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1FB2" w14:textId="77777777" w:rsidR="000E62E4" w:rsidRDefault="000E62E4" w:rsidP="00410AF3">
      <w:pPr>
        <w:rPr>
          <w:b/>
        </w:rPr>
      </w:pPr>
    </w:p>
    <w:p w14:paraId="1BEB9FB2" w14:textId="77777777" w:rsidR="00B97467" w:rsidRDefault="00B97467" w:rsidP="00410AF3">
      <w:pPr>
        <w:pStyle w:val="Heading2"/>
      </w:pPr>
    </w:p>
    <w:p w14:paraId="395A33B3" w14:textId="77777777" w:rsidR="00B97467" w:rsidRDefault="00B97467" w:rsidP="00B97467">
      <w:pPr>
        <w:pStyle w:val="Heading2"/>
        <w:jc w:val="center"/>
        <w:rPr>
          <w:i/>
          <w:sz w:val="40"/>
          <w:szCs w:val="40"/>
        </w:rPr>
      </w:pPr>
    </w:p>
    <w:p w14:paraId="547E312B" w14:textId="77777777" w:rsidR="00B97467" w:rsidRDefault="00B97467" w:rsidP="00B97467">
      <w:pPr>
        <w:pStyle w:val="Heading2"/>
        <w:jc w:val="center"/>
        <w:rPr>
          <w:i/>
          <w:sz w:val="40"/>
          <w:szCs w:val="40"/>
        </w:rPr>
      </w:pPr>
    </w:p>
    <w:p w14:paraId="083121FB" w14:textId="77777777" w:rsidR="00B97467" w:rsidRDefault="00B97467" w:rsidP="00B97467">
      <w:pPr>
        <w:pStyle w:val="Heading2"/>
        <w:jc w:val="center"/>
        <w:rPr>
          <w:i/>
          <w:sz w:val="40"/>
          <w:szCs w:val="40"/>
        </w:rPr>
      </w:pPr>
    </w:p>
    <w:p w14:paraId="3ED6EDEE" w14:textId="77777777" w:rsidR="00D61629" w:rsidRDefault="00B97467" w:rsidP="00B97467">
      <w:pPr>
        <w:pStyle w:val="Heading2"/>
        <w:jc w:val="center"/>
        <w:rPr>
          <w:i/>
          <w:sz w:val="40"/>
          <w:szCs w:val="40"/>
        </w:rPr>
      </w:pPr>
      <w:r w:rsidRPr="00B97467">
        <w:rPr>
          <w:i/>
          <w:sz w:val="40"/>
          <w:szCs w:val="40"/>
        </w:rPr>
        <w:t xml:space="preserve">UNE Accessibility Action Plan </w:t>
      </w:r>
    </w:p>
    <w:p w14:paraId="5FF1481D" w14:textId="09932F70" w:rsidR="00B97467" w:rsidRPr="00B97467" w:rsidRDefault="00D61629" w:rsidP="00B97467">
      <w:pPr>
        <w:pStyle w:val="Heading2"/>
        <w:jc w:val="center"/>
        <w:rPr>
          <w:sz w:val="40"/>
          <w:szCs w:val="40"/>
        </w:rPr>
      </w:pPr>
      <w:r>
        <w:rPr>
          <w:i/>
          <w:sz w:val="40"/>
          <w:szCs w:val="40"/>
        </w:rPr>
        <w:t xml:space="preserve">June </w:t>
      </w:r>
      <w:r w:rsidR="00B97467" w:rsidRPr="00B97467">
        <w:rPr>
          <w:i/>
          <w:sz w:val="40"/>
          <w:szCs w:val="40"/>
        </w:rPr>
        <w:t>2020</w:t>
      </w:r>
      <w:r>
        <w:rPr>
          <w:i/>
          <w:sz w:val="40"/>
          <w:szCs w:val="40"/>
        </w:rPr>
        <w:t xml:space="preserve"> – June </w:t>
      </w:r>
      <w:r w:rsidR="00B97467" w:rsidRPr="00B97467">
        <w:rPr>
          <w:i/>
          <w:sz w:val="40"/>
          <w:szCs w:val="40"/>
        </w:rPr>
        <w:t>2021</w:t>
      </w:r>
    </w:p>
    <w:p w14:paraId="466867A3" w14:textId="77777777" w:rsidR="00B97467" w:rsidRDefault="00B9746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2E5CAFA8" w14:textId="77777777" w:rsidR="00070603" w:rsidRDefault="00070603" w:rsidP="00410AF3">
      <w:pPr>
        <w:pStyle w:val="Heading2"/>
      </w:pPr>
      <w:r>
        <w:lastRenderedPageBreak/>
        <w:t>Acknowledgement of Country</w:t>
      </w:r>
    </w:p>
    <w:p w14:paraId="34CB98E6" w14:textId="77777777" w:rsidR="0021689F" w:rsidRPr="004D7A3D" w:rsidRDefault="00070603" w:rsidP="00B97467">
      <w:pPr>
        <w:jc w:val="both"/>
        <w:rPr>
          <w:i/>
        </w:rPr>
      </w:pPr>
      <w:r w:rsidRPr="004D7A3D">
        <w:t xml:space="preserve">The University of New England respects and acknowledges that its people, programs and facilities are built on land, and surrounded by a sense of </w:t>
      </w:r>
      <w:r w:rsidR="006068B4" w:rsidRPr="004D7A3D">
        <w:t>b</w:t>
      </w:r>
      <w:r w:rsidRPr="004D7A3D">
        <w:t>elonging, both ancient and contemporary, of the world’s oldest living culture. In doing so, UNE values and respects Indigenous knowledge systems as a vital part of the knowledge capital of Australia</w:t>
      </w:r>
      <w:r w:rsidR="00A26B2B" w:rsidRPr="004D7A3D">
        <w:t>.</w:t>
      </w:r>
    </w:p>
    <w:p w14:paraId="01B5735E" w14:textId="77777777" w:rsidR="00871892" w:rsidRDefault="00111A4D" w:rsidP="00410AF3">
      <w:pPr>
        <w:pStyle w:val="Heading2"/>
      </w:pPr>
      <w:r>
        <w:t>Introduction</w:t>
      </w:r>
    </w:p>
    <w:p w14:paraId="0A4A6253" w14:textId="1193F5CE" w:rsidR="00480B6B" w:rsidRPr="00202428" w:rsidRDefault="002A0736" w:rsidP="00480B6B">
      <w:pPr>
        <w:jc w:val="both"/>
      </w:pPr>
      <w:r w:rsidRPr="004D7A3D">
        <w:t xml:space="preserve">The </w:t>
      </w:r>
      <w:r w:rsidRPr="004D7A3D">
        <w:rPr>
          <w:i/>
          <w:iCs/>
        </w:rPr>
        <w:t>UNE Accessibility Action Plan</w:t>
      </w:r>
      <w:r w:rsidR="00B97467" w:rsidRPr="004D7A3D">
        <w:rPr>
          <w:i/>
          <w:iCs/>
        </w:rPr>
        <w:t xml:space="preserve"> 2020-2021</w:t>
      </w:r>
      <w:r w:rsidR="007B1A5F" w:rsidRPr="004D7A3D">
        <w:t xml:space="preserve"> (AAP) </w:t>
      </w:r>
      <w:r w:rsidR="00D053F3" w:rsidRPr="004D7A3D">
        <w:t>will serve as an</w:t>
      </w:r>
      <w:r w:rsidR="00850249" w:rsidRPr="00202428">
        <w:t xml:space="preserve"> </w:t>
      </w:r>
      <w:r w:rsidR="00C07C59" w:rsidRPr="00202428">
        <w:t>Accessibility</w:t>
      </w:r>
      <w:r w:rsidR="00EC1704" w:rsidRPr="00202428">
        <w:t xml:space="preserve"> </w:t>
      </w:r>
      <w:r w:rsidRPr="00202428">
        <w:rPr>
          <w:i/>
          <w:iCs/>
        </w:rPr>
        <w:t>Action P</w:t>
      </w:r>
      <w:r w:rsidR="00111A4D" w:rsidRPr="00202428">
        <w:rPr>
          <w:i/>
          <w:iCs/>
        </w:rPr>
        <w:t>lan</w:t>
      </w:r>
      <w:r w:rsidR="00444917">
        <w:rPr>
          <w:color w:val="7030A0"/>
        </w:rPr>
        <w:t xml:space="preserve">. </w:t>
      </w:r>
      <w:r w:rsidR="00D053F3" w:rsidRPr="00202428">
        <w:t xml:space="preserve">The </w:t>
      </w:r>
      <w:r w:rsidR="005002B9" w:rsidRPr="00202428">
        <w:t xml:space="preserve">University </w:t>
      </w:r>
      <w:r w:rsidR="00D053F3" w:rsidRPr="00202428">
        <w:t xml:space="preserve">has an </w:t>
      </w:r>
      <w:r w:rsidR="005002B9" w:rsidRPr="00202428">
        <w:t>ongoing</w:t>
      </w:r>
      <w:r w:rsidR="00271215" w:rsidRPr="00202428">
        <w:t xml:space="preserve"> </w:t>
      </w:r>
      <w:r w:rsidR="005002B9" w:rsidRPr="00202428">
        <w:t xml:space="preserve">commitment to its staff, students and visitors via the provision of strategies for </w:t>
      </w:r>
      <w:r w:rsidR="0048431B" w:rsidRPr="00202428">
        <w:t>improving</w:t>
      </w:r>
      <w:r w:rsidR="005002B9" w:rsidRPr="00202428">
        <w:t xml:space="preserve"> </w:t>
      </w:r>
      <w:r w:rsidR="0048431B" w:rsidRPr="00202428">
        <w:t xml:space="preserve">its physical/virtual </w:t>
      </w:r>
      <w:r w:rsidR="00193602" w:rsidRPr="00202428">
        <w:t xml:space="preserve">environments and </w:t>
      </w:r>
      <w:r w:rsidR="005002B9" w:rsidRPr="00202428">
        <w:t>business practice</w:t>
      </w:r>
      <w:r w:rsidR="00193602" w:rsidRPr="00202428">
        <w:t>s</w:t>
      </w:r>
      <w:r w:rsidR="0048431B" w:rsidRPr="00202428">
        <w:t>. While actively amending practice perceived to discriminate against individuals with a disability, the AAP is intended to guide the development of a ra</w:t>
      </w:r>
      <w:r w:rsidR="00D36F57" w:rsidRPr="00202428">
        <w:t>nge of facilities, services and</w:t>
      </w:r>
      <w:r w:rsidR="005002B9" w:rsidRPr="00202428">
        <w:t xml:space="preserve"> </w:t>
      </w:r>
      <w:r w:rsidR="00D36F57" w:rsidRPr="00202428">
        <w:t xml:space="preserve">products </w:t>
      </w:r>
      <w:r w:rsidR="0048431B" w:rsidRPr="00202428">
        <w:t>“to be accessible to the greatest extent possible by people of all ages and abilities”</w:t>
      </w:r>
      <w:r w:rsidR="00D36F57" w:rsidRPr="00202428">
        <w:rPr>
          <w:rStyle w:val="FootnoteReference"/>
        </w:rPr>
        <w:footnoteReference w:id="1"/>
      </w:r>
      <w:r w:rsidR="00B01B0D" w:rsidRPr="00202428">
        <w:t>.</w:t>
      </w:r>
      <w:r w:rsidR="00171277" w:rsidRPr="00AE55CE">
        <w:t xml:space="preserve"> </w:t>
      </w:r>
    </w:p>
    <w:p w14:paraId="62AACDF6" w14:textId="5DE9A561" w:rsidR="00182687" w:rsidRPr="00202428" w:rsidRDefault="005002B9" w:rsidP="00182687">
      <w:pPr>
        <w:jc w:val="both"/>
      </w:pPr>
      <w:r w:rsidRPr="00202428">
        <w:t>Recent</w:t>
      </w:r>
      <w:r w:rsidR="00AD7083" w:rsidRPr="00202428">
        <w:t xml:space="preserve"> </w:t>
      </w:r>
      <w:r w:rsidR="00FD06F1" w:rsidRPr="00202428">
        <w:t>Australian-</w:t>
      </w:r>
      <w:r w:rsidR="00D36F57" w:rsidRPr="00202428">
        <w:t xml:space="preserve">based articles and </w:t>
      </w:r>
      <w:r w:rsidR="00871892" w:rsidRPr="00202428">
        <w:t>reports</w:t>
      </w:r>
      <w:r w:rsidR="00871892" w:rsidRPr="00202428">
        <w:rPr>
          <w:rStyle w:val="FootnoteReference"/>
        </w:rPr>
        <w:footnoteReference w:id="2"/>
      </w:r>
      <w:r w:rsidR="00A46CB6" w:rsidRPr="00202428">
        <w:rPr>
          <w:vertAlign w:val="superscript"/>
        </w:rPr>
        <w:t>,</w:t>
      </w:r>
      <w:r w:rsidR="00871892" w:rsidRPr="00202428">
        <w:rPr>
          <w:rStyle w:val="FootnoteReference"/>
          <w:b/>
        </w:rPr>
        <w:footnoteReference w:id="3"/>
      </w:r>
      <w:r w:rsidR="00871892" w:rsidRPr="00202428">
        <w:t xml:space="preserve"> highlight</w:t>
      </w:r>
      <w:r w:rsidR="00B75524" w:rsidRPr="00202428">
        <w:t>ed</w:t>
      </w:r>
      <w:r w:rsidR="00871892" w:rsidRPr="00202428">
        <w:t xml:space="preserve"> the need for more transparent communication and a more inclusive and equitable university experience to improve </w:t>
      </w:r>
      <w:r w:rsidR="0000708C" w:rsidRPr="00202428">
        <w:t xml:space="preserve">staff and </w:t>
      </w:r>
      <w:r w:rsidR="00871892" w:rsidRPr="00202428">
        <w:t xml:space="preserve">student </w:t>
      </w:r>
      <w:r w:rsidR="0000708C" w:rsidRPr="00AE55CE">
        <w:rPr>
          <w:color w:val="000000" w:themeColor="text1"/>
        </w:rPr>
        <w:t>on</w:t>
      </w:r>
      <w:r w:rsidR="00DE00EB" w:rsidRPr="00DE00EB">
        <w:rPr>
          <w:color w:val="000000" w:themeColor="text1"/>
        </w:rPr>
        <w:t>-</w:t>
      </w:r>
      <w:r w:rsidR="0000708C" w:rsidRPr="00AE55CE">
        <w:rPr>
          <w:color w:val="000000" w:themeColor="text1"/>
        </w:rPr>
        <w:t>board</w:t>
      </w:r>
      <w:r w:rsidR="00EC1704" w:rsidRPr="00AE55CE">
        <w:rPr>
          <w:color w:val="000000" w:themeColor="text1"/>
        </w:rPr>
        <w:t>ing</w:t>
      </w:r>
      <w:r w:rsidR="0000708C" w:rsidRPr="00DE00EB">
        <w:rPr>
          <w:color w:val="000000" w:themeColor="text1"/>
        </w:rPr>
        <w:t xml:space="preserve">, </w:t>
      </w:r>
      <w:r w:rsidR="00871892" w:rsidRPr="00202428">
        <w:t xml:space="preserve">retention and success. </w:t>
      </w:r>
      <w:r w:rsidR="00B75524" w:rsidRPr="00AE55CE">
        <w:rPr>
          <w:color w:val="000000" w:themeColor="text1"/>
        </w:rPr>
        <w:t>This</w:t>
      </w:r>
      <w:r w:rsidR="00480B6B" w:rsidRPr="00AE55CE">
        <w:rPr>
          <w:color w:val="000000" w:themeColor="text1"/>
        </w:rPr>
        <w:t xml:space="preserve"> </w:t>
      </w:r>
      <w:r w:rsidR="00480B6B" w:rsidRPr="00DE00EB">
        <w:rPr>
          <w:color w:val="000000" w:themeColor="text1"/>
        </w:rPr>
        <w:t xml:space="preserve">AAP </w:t>
      </w:r>
      <w:r w:rsidR="00271215" w:rsidRPr="00202428">
        <w:t>also responds</w:t>
      </w:r>
      <w:r w:rsidR="005D2EEB" w:rsidRPr="00202428">
        <w:t xml:space="preserve"> to </w:t>
      </w:r>
      <w:r w:rsidR="0000708C" w:rsidRPr="00202428">
        <w:t>t</w:t>
      </w:r>
      <w:r w:rsidR="00271215" w:rsidRPr="00202428">
        <w:t>ho</w:t>
      </w:r>
      <w:r w:rsidR="0000708C" w:rsidRPr="00202428">
        <w:t>se issues</w:t>
      </w:r>
      <w:r w:rsidR="005D2EEB" w:rsidRPr="00202428">
        <w:t xml:space="preserve">, </w:t>
      </w:r>
      <w:r w:rsidR="005D4FEA" w:rsidRPr="00202428">
        <w:t>demonstrating the</w:t>
      </w:r>
      <w:r w:rsidR="005D2EEB" w:rsidRPr="00202428">
        <w:t xml:space="preserve"> University’s </w:t>
      </w:r>
      <w:r w:rsidR="00480B6B" w:rsidRPr="00202428">
        <w:t xml:space="preserve">commitment to </w:t>
      </w:r>
      <w:r w:rsidR="005D2EEB" w:rsidRPr="00202428">
        <w:t xml:space="preserve">encourage </w:t>
      </w:r>
      <w:r w:rsidR="00480B6B" w:rsidRPr="00202428">
        <w:t xml:space="preserve">diversity and </w:t>
      </w:r>
      <w:r w:rsidR="005D2EEB" w:rsidRPr="00202428">
        <w:t xml:space="preserve">meet the needs </w:t>
      </w:r>
      <w:r w:rsidR="00480B6B" w:rsidRPr="00202428">
        <w:t xml:space="preserve">of </w:t>
      </w:r>
      <w:r w:rsidR="00271215" w:rsidRPr="00202428">
        <w:t>its community</w:t>
      </w:r>
      <w:r w:rsidR="00FD06F1" w:rsidRPr="00202428">
        <w:t>,</w:t>
      </w:r>
      <w:r w:rsidR="005D2EEB" w:rsidRPr="00202428">
        <w:t xml:space="preserve"> irrespective of</w:t>
      </w:r>
      <w:r w:rsidR="0000708C" w:rsidRPr="00202428">
        <w:t xml:space="preserve"> </w:t>
      </w:r>
      <w:r w:rsidR="00271215" w:rsidRPr="00202428">
        <w:t>an individual’s</w:t>
      </w:r>
      <w:r w:rsidR="0000708C" w:rsidRPr="00202428">
        <w:t xml:space="preserve"> location,</w:t>
      </w:r>
      <w:r w:rsidR="005D2EEB" w:rsidRPr="00202428">
        <w:t xml:space="preserve"> cultural, social or economic background, age, religious belief or sexual </w:t>
      </w:r>
      <w:r w:rsidR="009B4320" w:rsidRPr="00202428">
        <w:t>orientation</w:t>
      </w:r>
      <w:r w:rsidR="00182687" w:rsidRPr="00202428">
        <w:t xml:space="preserve">. </w:t>
      </w:r>
    </w:p>
    <w:p w14:paraId="4DAC3EF7" w14:textId="680CF031" w:rsidR="0000708C" w:rsidRPr="00202428" w:rsidRDefault="0000708C" w:rsidP="003C1F9A">
      <w:pPr>
        <w:jc w:val="both"/>
      </w:pPr>
      <w:r w:rsidRPr="00AE55CE">
        <w:rPr>
          <w:color w:val="000000" w:themeColor="text1"/>
        </w:rPr>
        <w:t>This</w:t>
      </w:r>
      <w:r w:rsidR="00C0564B" w:rsidRPr="00DE00EB">
        <w:rPr>
          <w:color w:val="000000" w:themeColor="text1"/>
        </w:rPr>
        <w:t xml:space="preserve"> </w:t>
      </w:r>
      <w:r w:rsidR="00C62D90" w:rsidRPr="00DE00EB">
        <w:rPr>
          <w:color w:val="000000" w:themeColor="text1"/>
        </w:rPr>
        <w:t xml:space="preserve">AAP </w:t>
      </w:r>
      <w:r w:rsidR="00C62D90" w:rsidRPr="00202428">
        <w:t xml:space="preserve">aims to </w:t>
      </w:r>
      <w:r w:rsidR="00947363" w:rsidRPr="00202428">
        <w:t>uphold UNE’s reputation</w:t>
      </w:r>
      <w:r w:rsidR="00C0564B" w:rsidRPr="00202428">
        <w:t xml:space="preserve"> as </w:t>
      </w:r>
      <w:r w:rsidR="00B01B0D" w:rsidRPr="00202428">
        <w:t>a u</w:t>
      </w:r>
      <w:r w:rsidR="004046B4" w:rsidRPr="00202428">
        <w:t>niversity</w:t>
      </w:r>
      <w:r w:rsidR="00C0564B" w:rsidRPr="00202428">
        <w:t xml:space="preserve"> of choice</w:t>
      </w:r>
      <w:r w:rsidR="00C62D90" w:rsidRPr="00202428">
        <w:t xml:space="preserve"> </w:t>
      </w:r>
      <w:r w:rsidR="004046B4" w:rsidRPr="00202428">
        <w:t xml:space="preserve">for </w:t>
      </w:r>
      <w:r w:rsidR="00C62D90" w:rsidRPr="00202428">
        <w:t>the wider community</w:t>
      </w:r>
      <w:r w:rsidR="004046B4" w:rsidRPr="00202428">
        <w:t xml:space="preserve"> in its capacity as an employer, </w:t>
      </w:r>
      <w:r w:rsidR="00947363" w:rsidRPr="00202428">
        <w:t xml:space="preserve">as </w:t>
      </w:r>
      <w:r w:rsidR="004046B4" w:rsidRPr="00202428">
        <w:t>an inclusive learning and research environment</w:t>
      </w:r>
      <w:r w:rsidR="00193602" w:rsidRPr="00202428">
        <w:t xml:space="preserve"> for students and staff</w:t>
      </w:r>
      <w:r w:rsidR="004046B4" w:rsidRPr="00202428">
        <w:t>, and</w:t>
      </w:r>
      <w:r w:rsidR="00C62D90" w:rsidRPr="00202428">
        <w:t xml:space="preserve"> as </w:t>
      </w:r>
      <w:r w:rsidR="004046B4" w:rsidRPr="00202428">
        <w:t>an organisation compliant</w:t>
      </w:r>
      <w:r w:rsidR="00C0564B" w:rsidRPr="00202428">
        <w:t xml:space="preserve"> </w:t>
      </w:r>
      <w:r w:rsidR="00C62D90" w:rsidRPr="00202428">
        <w:t xml:space="preserve">with Commonwealth government </w:t>
      </w:r>
      <w:r w:rsidR="00C0564B" w:rsidRPr="00202428">
        <w:t xml:space="preserve">accessibility-related </w:t>
      </w:r>
      <w:r w:rsidR="00C62D90" w:rsidRPr="00202428">
        <w:t>requirements</w:t>
      </w:r>
      <w:r w:rsidR="004046B4" w:rsidRPr="00202428">
        <w:t xml:space="preserve">. The </w:t>
      </w:r>
      <w:r w:rsidR="00DA164A" w:rsidRPr="00202428">
        <w:t>purpose of</w:t>
      </w:r>
      <w:r w:rsidR="004046B4" w:rsidRPr="00202428">
        <w:t xml:space="preserve"> the AAP</w:t>
      </w:r>
      <w:r w:rsidR="00DA164A" w:rsidRPr="00202428">
        <w:t xml:space="preserve"> is to support the University’s desire to increase participation and diversity and</w:t>
      </w:r>
      <w:r w:rsidR="004046B4" w:rsidRPr="00202428">
        <w:t xml:space="preserve"> </w:t>
      </w:r>
      <w:r w:rsidR="00DC1D20" w:rsidRPr="00202428">
        <w:t xml:space="preserve">to </w:t>
      </w:r>
      <w:r w:rsidR="004046B4" w:rsidRPr="00202428">
        <w:t xml:space="preserve">apply </w:t>
      </w:r>
      <w:r w:rsidR="003C1F9A" w:rsidRPr="00202428">
        <w:t xml:space="preserve">the principles of </w:t>
      </w:r>
      <w:r w:rsidR="00C0564B" w:rsidRPr="00202428">
        <w:rPr>
          <w:b/>
        </w:rPr>
        <w:t>U</w:t>
      </w:r>
      <w:r w:rsidR="003C1F9A" w:rsidRPr="00202428">
        <w:rPr>
          <w:b/>
        </w:rPr>
        <w:t xml:space="preserve">niversal </w:t>
      </w:r>
      <w:r w:rsidR="00C0564B" w:rsidRPr="00202428">
        <w:rPr>
          <w:b/>
        </w:rPr>
        <w:t>D</w:t>
      </w:r>
      <w:r w:rsidR="003C1F9A" w:rsidRPr="00202428">
        <w:rPr>
          <w:b/>
        </w:rPr>
        <w:t>esign</w:t>
      </w:r>
      <w:r w:rsidR="003C1F9A" w:rsidRPr="00202428">
        <w:t xml:space="preserve"> to </w:t>
      </w:r>
      <w:r w:rsidRPr="00202428">
        <w:t xml:space="preserve">its </w:t>
      </w:r>
      <w:r w:rsidR="003C1F9A" w:rsidRPr="00202428">
        <w:t>activities</w:t>
      </w:r>
      <w:r w:rsidR="00B01B0D" w:rsidRPr="00202428">
        <w:rPr>
          <w:rStyle w:val="FootnoteReference"/>
        </w:rPr>
        <w:footnoteReference w:id="4"/>
      </w:r>
      <w:r w:rsidR="003C1F9A" w:rsidRPr="00202428">
        <w:t>, including</w:t>
      </w:r>
      <w:r w:rsidR="006B0EE6" w:rsidRPr="00202428">
        <w:t xml:space="preserve"> the review and further development of</w:t>
      </w:r>
      <w:r w:rsidRPr="00202428">
        <w:t>:</w:t>
      </w:r>
    </w:p>
    <w:p w14:paraId="63F87972" w14:textId="77777777" w:rsidR="0000708C" w:rsidRPr="00202428" w:rsidRDefault="00947363" w:rsidP="00B97467">
      <w:pPr>
        <w:pStyle w:val="ListParagraph"/>
        <w:numPr>
          <w:ilvl w:val="0"/>
          <w:numId w:val="25"/>
        </w:numPr>
        <w:jc w:val="both"/>
      </w:pPr>
      <w:r w:rsidRPr="00202428">
        <w:t>Course</w:t>
      </w:r>
      <w:r w:rsidR="0000708C" w:rsidRPr="00202428">
        <w:t xml:space="preserve"> content and delivery;</w:t>
      </w:r>
      <w:r w:rsidR="003C1F9A" w:rsidRPr="00202428">
        <w:t xml:space="preserve"> </w:t>
      </w:r>
    </w:p>
    <w:p w14:paraId="4E5803F2" w14:textId="77777777" w:rsidR="006B0EE6" w:rsidRPr="00202428" w:rsidRDefault="00947363" w:rsidP="00B97467">
      <w:pPr>
        <w:pStyle w:val="ListParagraph"/>
        <w:numPr>
          <w:ilvl w:val="0"/>
          <w:numId w:val="25"/>
        </w:numPr>
        <w:jc w:val="both"/>
      </w:pPr>
      <w:r w:rsidRPr="00202428">
        <w:t>P</w:t>
      </w:r>
      <w:r w:rsidR="003C1F9A" w:rsidRPr="00202428">
        <w:t>hysical environment</w:t>
      </w:r>
      <w:r w:rsidRPr="00202428">
        <w:t xml:space="preserve"> and space;</w:t>
      </w:r>
    </w:p>
    <w:p w14:paraId="219C4C95" w14:textId="77777777" w:rsidR="006B0EE6" w:rsidRPr="00202428" w:rsidRDefault="00947363" w:rsidP="00B97467">
      <w:pPr>
        <w:pStyle w:val="ListParagraph"/>
        <w:numPr>
          <w:ilvl w:val="0"/>
          <w:numId w:val="25"/>
        </w:numPr>
        <w:jc w:val="both"/>
      </w:pPr>
      <w:r w:rsidRPr="00202428">
        <w:t>Technological</w:t>
      </w:r>
      <w:r w:rsidR="006B0EE6" w:rsidRPr="00202428">
        <w:t xml:space="preserve"> environment</w:t>
      </w:r>
      <w:r w:rsidR="00193602" w:rsidRPr="00202428">
        <w:t>s</w:t>
      </w:r>
      <w:r w:rsidR="006B0EE6" w:rsidRPr="00202428">
        <w:t xml:space="preserve"> and </w:t>
      </w:r>
      <w:r w:rsidR="00193602" w:rsidRPr="00202428">
        <w:t xml:space="preserve">their </w:t>
      </w:r>
      <w:r w:rsidR="006B0EE6" w:rsidRPr="00202428">
        <w:t>associated  infrastructure</w:t>
      </w:r>
      <w:r w:rsidR="0000708C" w:rsidRPr="00202428">
        <w:t>;</w:t>
      </w:r>
      <w:r w:rsidR="006B0EE6" w:rsidRPr="00202428">
        <w:t xml:space="preserve"> and</w:t>
      </w:r>
    </w:p>
    <w:p w14:paraId="0432B8AA" w14:textId="4B0D70EB" w:rsidR="003C1F9A" w:rsidRPr="00202428" w:rsidRDefault="005002B9" w:rsidP="00B97467">
      <w:pPr>
        <w:pStyle w:val="ListParagraph"/>
        <w:numPr>
          <w:ilvl w:val="0"/>
          <w:numId w:val="25"/>
        </w:numPr>
        <w:jc w:val="both"/>
      </w:pPr>
      <w:r w:rsidRPr="00202428">
        <w:t>Guidelines, manuals and other policy</w:t>
      </w:r>
      <w:r w:rsidR="00947363" w:rsidRPr="00202428">
        <w:t>-related</w:t>
      </w:r>
      <w:r w:rsidRPr="00202428">
        <w:t xml:space="preserve"> material providing instruction about the</w:t>
      </w:r>
      <w:r w:rsidR="00DE00EB">
        <w:t xml:space="preserve"> </w:t>
      </w:r>
      <w:r w:rsidRPr="00AE55CE">
        <w:rPr>
          <w:color w:val="000000" w:themeColor="text1"/>
        </w:rPr>
        <w:t>organisational programs</w:t>
      </w:r>
      <w:r w:rsidR="00DE00EB" w:rsidRPr="00DE00EB">
        <w:rPr>
          <w:color w:val="000000" w:themeColor="text1"/>
        </w:rPr>
        <w:t xml:space="preserve"> and </w:t>
      </w:r>
      <w:r w:rsidRPr="00DE00EB">
        <w:rPr>
          <w:color w:val="000000" w:themeColor="text1"/>
        </w:rPr>
        <w:t>initiatives</w:t>
      </w:r>
      <w:r w:rsidR="003C1F9A" w:rsidRPr="00202428">
        <w:t xml:space="preserve">. </w:t>
      </w:r>
    </w:p>
    <w:p w14:paraId="28E2FEA4" w14:textId="77777777" w:rsidR="0021689F" w:rsidRDefault="0021689F">
      <w:pPr>
        <w:rPr>
          <w:b/>
        </w:rPr>
      </w:pPr>
    </w:p>
    <w:p w14:paraId="274FABDA" w14:textId="77777777" w:rsidR="00FB7AA0" w:rsidRDefault="00FB7AA0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6808E9B" w14:textId="77777777" w:rsidR="00FB7AA0" w:rsidRDefault="00FB7AA0" w:rsidP="00FB7AA0">
      <w:pPr>
        <w:pStyle w:val="Heading2"/>
      </w:pPr>
      <w:r>
        <w:lastRenderedPageBreak/>
        <w:t>Process to Develop the AAP</w:t>
      </w:r>
    </w:p>
    <w:p w14:paraId="7CEBA3ED" w14:textId="77777777" w:rsidR="00FB7AA0" w:rsidRPr="00202428" w:rsidRDefault="00FB7AA0" w:rsidP="00FB7AA0">
      <w:r w:rsidRPr="00202428">
        <w:t>The D</w:t>
      </w:r>
      <w:r w:rsidR="009B4320" w:rsidRPr="00202428">
        <w:t xml:space="preserve">isability </w:t>
      </w:r>
      <w:r w:rsidRPr="00202428">
        <w:t>D</w:t>
      </w:r>
      <w:r w:rsidR="009B4320" w:rsidRPr="00202428">
        <w:t xml:space="preserve">iscrimination </w:t>
      </w:r>
      <w:r w:rsidRPr="00202428">
        <w:t>A</w:t>
      </w:r>
      <w:r w:rsidR="009B4320" w:rsidRPr="00202428">
        <w:t>ct</w:t>
      </w:r>
      <w:r w:rsidR="006B0EE6" w:rsidRPr="00202428">
        <w:t xml:space="preserve"> 1992</w:t>
      </w:r>
      <w:r w:rsidRPr="00202428">
        <w:t xml:space="preserve"> (Section 61) requires AAPs</w:t>
      </w:r>
      <w:r w:rsidR="00464FC2" w:rsidRPr="00202428">
        <w:t xml:space="preserve"> to</w:t>
      </w:r>
      <w:r w:rsidRPr="00202428">
        <w:t xml:space="preserve"> include the following components:</w:t>
      </w:r>
    </w:p>
    <w:p w14:paraId="76FCB035" w14:textId="77777777" w:rsidR="00FB7AA0" w:rsidRPr="00202428" w:rsidRDefault="006B0EE6" w:rsidP="00FB7AA0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A</w:t>
      </w:r>
      <w:r w:rsidR="00FB7AA0" w:rsidRPr="00202428">
        <w:t xml:space="preserve"> review of current activities</w:t>
      </w:r>
      <w:r w:rsidRPr="00202428">
        <w:t xml:space="preserve"> to identify any </w:t>
      </w:r>
      <w:r w:rsidR="005002B9" w:rsidRPr="00202428">
        <w:t>potentially</w:t>
      </w:r>
      <w:r w:rsidR="00EF59C3" w:rsidRPr="00202428">
        <w:t xml:space="preserve"> </w:t>
      </w:r>
      <w:r w:rsidRPr="00202428">
        <w:t>discriminatory practices</w:t>
      </w:r>
      <w:r w:rsidR="00FB7AA0" w:rsidRPr="00202428">
        <w:t>;</w:t>
      </w:r>
    </w:p>
    <w:p w14:paraId="5700DDDC" w14:textId="77777777" w:rsidR="00FB7AA0" w:rsidRPr="00202428" w:rsidRDefault="006B0EE6" w:rsidP="00FB7AA0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E</w:t>
      </w:r>
      <w:r w:rsidR="00FB7AA0" w:rsidRPr="00202428">
        <w:t>stablishment of specific goals and targets</w:t>
      </w:r>
      <w:r w:rsidR="00D80440" w:rsidRPr="00202428">
        <w:t xml:space="preserve"> (with timeframes) to ameliorate those practices</w:t>
      </w:r>
      <w:r w:rsidR="00FB7AA0" w:rsidRPr="00202428">
        <w:t>;</w:t>
      </w:r>
    </w:p>
    <w:p w14:paraId="574C1D75" w14:textId="77777777" w:rsidR="00FB7AA0" w:rsidRPr="00202428" w:rsidRDefault="006B0EE6" w:rsidP="00FB7AA0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D</w:t>
      </w:r>
      <w:r w:rsidR="00FB7AA0" w:rsidRPr="00202428">
        <w:t xml:space="preserve">evelopment of </w:t>
      </w:r>
      <w:r w:rsidR="00EF59C3" w:rsidRPr="00202428">
        <w:t>strategies</w:t>
      </w:r>
      <w:r w:rsidR="00FB7AA0" w:rsidRPr="00202428">
        <w:t xml:space="preserve"> and programs</w:t>
      </w:r>
      <w:r w:rsidR="00D80440" w:rsidRPr="00202428">
        <w:t xml:space="preserve"> designed</w:t>
      </w:r>
      <w:r w:rsidR="00FB7AA0" w:rsidRPr="00202428">
        <w:t xml:space="preserve"> to meet</w:t>
      </w:r>
      <w:r w:rsidR="00D80440" w:rsidRPr="00202428">
        <w:t xml:space="preserve"> those</w:t>
      </w:r>
      <w:r w:rsidR="00FB7AA0" w:rsidRPr="00202428">
        <w:t xml:space="preserve"> goals;</w:t>
      </w:r>
    </w:p>
    <w:p w14:paraId="1E12F7DC" w14:textId="77777777" w:rsidR="00FB7AA0" w:rsidRPr="00202428" w:rsidRDefault="006B0EE6" w:rsidP="00FB7AA0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D</w:t>
      </w:r>
      <w:r w:rsidR="00FB7AA0" w:rsidRPr="00202428">
        <w:t>evelopment of monitoring and evaluation strategies</w:t>
      </w:r>
      <w:r w:rsidR="00D80440" w:rsidRPr="00202428">
        <w:t xml:space="preserve"> to monitor and report on progress made towards successful program/goal completion</w:t>
      </w:r>
      <w:r w:rsidR="00FB7AA0" w:rsidRPr="00202428">
        <w:t>;</w:t>
      </w:r>
    </w:p>
    <w:p w14:paraId="58BB6B0B" w14:textId="77777777" w:rsidR="00FB7AA0" w:rsidRPr="00202428" w:rsidRDefault="006B0EE6" w:rsidP="00FB7AA0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A</w:t>
      </w:r>
      <w:r w:rsidR="00FB7AA0" w:rsidRPr="00202428">
        <w:t xml:space="preserve">llocation of responsibility for each target; and </w:t>
      </w:r>
    </w:p>
    <w:p w14:paraId="290660B6" w14:textId="77777777" w:rsidR="00FB7AA0" w:rsidRPr="00202428" w:rsidRDefault="006B0EE6" w:rsidP="00B97467">
      <w:pPr>
        <w:pStyle w:val="ListParagraph"/>
        <w:numPr>
          <w:ilvl w:val="0"/>
          <w:numId w:val="15"/>
        </w:numPr>
        <w:spacing w:after="0" w:line="240" w:lineRule="auto"/>
        <w:ind w:left="851" w:hanging="425"/>
      </w:pPr>
      <w:r w:rsidRPr="00202428">
        <w:t>D</w:t>
      </w:r>
      <w:r w:rsidR="00FB7AA0" w:rsidRPr="00202428">
        <w:t>evelopment of a communication strategy</w:t>
      </w:r>
      <w:r w:rsidRPr="00202428">
        <w:t xml:space="preserve"> to improve awareness and successfully implement accessibility initiatives</w:t>
      </w:r>
      <w:r w:rsidR="00FB7AA0" w:rsidRPr="00202428">
        <w:t xml:space="preserve">. </w:t>
      </w:r>
    </w:p>
    <w:p w14:paraId="74B8E62E" w14:textId="77777777" w:rsidR="00FB7AA0" w:rsidRDefault="00FB7AA0" w:rsidP="00FB7AA0">
      <w:pPr>
        <w:pStyle w:val="Heading2"/>
      </w:pPr>
      <w:r>
        <w:t xml:space="preserve">Progress since </w:t>
      </w:r>
      <w:r w:rsidR="009B4320">
        <w:t>the development of the 2014 – 2017 Disability Action Plan (</w:t>
      </w:r>
      <w:r>
        <w:t>DAP</w:t>
      </w:r>
      <w:r w:rsidR="009B4320">
        <w:t>)</w:t>
      </w:r>
    </w:p>
    <w:p w14:paraId="74635829" w14:textId="77777777" w:rsidR="00FB7AA0" w:rsidRPr="00202428" w:rsidRDefault="009B4320" w:rsidP="00202428">
      <w:pPr>
        <w:jc w:val="both"/>
      </w:pPr>
      <w:r w:rsidRPr="00202428">
        <w:t>The following key achievements have been incorporated</w:t>
      </w:r>
      <w:r w:rsidR="00FB7AA0" w:rsidRPr="00202428">
        <w:t xml:space="preserve"> since the development of the 2014 – 2017 DAP:</w:t>
      </w:r>
    </w:p>
    <w:p w14:paraId="223A1B00" w14:textId="4DC5E0F8" w:rsidR="00FB7AA0" w:rsidRPr="00CD662B" w:rsidRDefault="005A2D38" w:rsidP="00202428">
      <w:pPr>
        <w:pStyle w:val="ListParagraph"/>
        <w:numPr>
          <w:ilvl w:val="0"/>
          <w:numId w:val="24"/>
        </w:numPr>
        <w:jc w:val="both"/>
      </w:pPr>
      <w:r w:rsidRPr="00202428">
        <w:t>The e</w:t>
      </w:r>
      <w:r w:rsidR="00FB7AA0" w:rsidRPr="00202428">
        <w:t xml:space="preserve">stablishment of UNE </w:t>
      </w:r>
      <w:r w:rsidR="00FB7AA0" w:rsidRPr="00202428">
        <w:rPr>
          <w:i/>
          <w:iCs/>
        </w:rPr>
        <w:t>Diversity Advisory Committee</w:t>
      </w:r>
      <w:r w:rsidR="00FD06F1" w:rsidRPr="00202428">
        <w:rPr>
          <w:rStyle w:val="FootnoteReference"/>
          <w:i/>
          <w:iCs/>
        </w:rPr>
        <w:footnoteReference w:id="5"/>
      </w:r>
      <w:r w:rsidR="00FB7AA0" w:rsidRPr="00202428">
        <w:t>, aim</w:t>
      </w:r>
      <w:r w:rsidR="00D80440" w:rsidRPr="00202428">
        <w:t>s</w:t>
      </w:r>
      <w:r w:rsidR="00FB7AA0" w:rsidRPr="00202428">
        <w:t xml:space="preserve"> to assist in creating an environment characterised by equal access and respected participation of all groups and individuals regardless of </w:t>
      </w:r>
      <w:r w:rsidR="00D80440" w:rsidRPr="00202428">
        <w:t xml:space="preserve">abilities and disabilities, or </w:t>
      </w:r>
      <w:r w:rsidR="00FB7AA0" w:rsidRPr="00202428">
        <w:t xml:space="preserve">cultural, ethnic, racial, gender, age, religious </w:t>
      </w:r>
      <w:r w:rsidR="00D80440" w:rsidRPr="00202428">
        <w:t>or</w:t>
      </w:r>
      <w:r w:rsidR="00FB7AA0" w:rsidRPr="00202428">
        <w:t xml:space="preserve"> sexual orientation.</w:t>
      </w:r>
      <w:r w:rsidR="00DA164A" w:rsidRPr="00202428">
        <w:t xml:space="preserve"> </w:t>
      </w:r>
      <w:r w:rsidR="00DA164A" w:rsidRPr="00AE55CE">
        <w:t xml:space="preserve">The current chair of the Committee is </w:t>
      </w:r>
      <w:r w:rsidR="00CD662B">
        <w:t>the UNE</w:t>
      </w:r>
      <w:r w:rsidR="00CD662B" w:rsidRPr="00CD662B">
        <w:t xml:space="preserve"> Chief Operating Officer.</w:t>
      </w:r>
    </w:p>
    <w:p w14:paraId="2A2A9D74" w14:textId="5A4EE33E" w:rsidR="00FB7AA0" w:rsidRPr="00202428" w:rsidRDefault="00FB7AA0" w:rsidP="00202428">
      <w:pPr>
        <w:pStyle w:val="ListParagraph"/>
        <w:numPr>
          <w:ilvl w:val="0"/>
          <w:numId w:val="24"/>
        </w:numPr>
        <w:jc w:val="both"/>
      </w:pPr>
      <w:r w:rsidRPr="00CD662B">
        <w:t>A</w:t>
      </w:r>
      <w:r w:rsidR="009B4320" w:rsidRPr="00CD662B">
        <w:t xml:space="preserve">n increase in the number of UNE student registrations with </w:t>
      </w:r>
      <w:r w:rsidRPr="00CD662B">
        <w:t xml:space="preserve">the </w:t>
      </w:r>
      <w:r w:rsidR="006068B4" w:rsidRPr="00CD662B">
        <w:rPr>
          <w:i/>
        </w:rPr>
        <w:t xml:space="preserve">Student Access </w:t>
      </w:r>
      <w:r w:rsidR="00EC1704" w:rsidRPr="00202428">
        <w:rPr>
          <w:i/>
        </w:rPr>
        <w:t xml:space="preserve">&amp; </w:t>
      </w:r>
      <w:r w:rsidR="006068B4" w:rsidRPr="00202428">
        <w:rPr>
          <w:i/>
        </w:rPr>
        <w:t>Inclusion</w:t>
      </w:r>
      <w:r w:rsidR="009B4320" w:rsidRPr="00202428">
        <w:rPr>
          <w:i/>
        </w:rPr>
        <w:t>,</w:t>
      </w:r>
      <w:r w:rsidRPr="00202428">
        <w:t xml:space="preserve"> </w:t>
      </w:r>
      <w:r w:rsidR="00D80440" w:rsidRPr="00202428">
        <w:t>requesting</w:t>
      </w:r>
      <w:r w:rsidRPr="00202428">
        <w:t xml:space="preserve"> reasonable study adjustments and support</w:t>
      </w:r>
      <w:r w:rsidR="009B4320" w:rsidRPr="00202428">
        <w:t xml:space="preserve"> for identified health conditions. This increase also demonstrates an improved awareness of the servic</w:t>
      </w:r>
      <w:r w:rsidR="00464FC2" w:rsidRPr="00202428">
        <w:t xml:space="preserve">e offered by </w:t>
      </w:r>
      <w:r w:rsidR="006068B4" w:rsidRPr="00202428">
        <w:rPr>
          <w:i/>
        </w:rPr>
        <w:t xml:space="preserve">Student Access </w:t>
      </w:r>
      <w:r w:rsidR="00EC1704" w:rsidRPr="00202428">
        <w:rPr>
          <w:i/>
        </w:rPr>
        <w:t>&amp;</w:t>
      </w:r>
      <w:r w:rsidR="006068B4" w:rsidRPr="00202428">
        <w:rPr>
          <w:i/>
        </w:rPr>
        <w:t xml:space="preserve"> Inclusion </w:t>
      </w:r>
      <w:r w:rsidR="009B4320" w:rsidRPr="00202428">
        <w:t xml:space="preserve">and anecdotally, a level of comfort on the part of students to engage with the </w:t>
      </w:r>
      <w:r w:rsidR="00EC1704" w:rsidRPr="00202428">
        <w:t>o</w:t>
      </w:r>
      <w:r w:rsidR="009B4320" w:rsidRPr="00202428">
        <w:t>ffice and subsequently to disclose a health condition</w:t>
      </w:r>
      <w:r w:rsidR="00EC1704" w:rsidRPr="00202428">
        <w:t>.</w:t>
      </w:r>
      <w:r w:rsidRPr="00202428">
        <w:t xml:space="preserve"> </w:t>
      </w:r>
    </w:p>
    <w:p w14:paraId="3FE7256F" w14:textId="77777777" w:rsidR="00FB7AA0" w:rsidRPr="00202428" w:rsidRDefault="005A2D38" w:rsidP="00202428">
      <w:pPr>
        <w:pStyle w:val="ListParagraph"/>
        <w:numPr>
          <w:ilvl w:val="0"/>
          <w:numId w:val="24"/>
        </w:numPr>
        <w:jc w:val="both"/>
      </w:pPr>
      <w:r w:rsidRPr="00202428">
        <w:t xml:space="preserve">The regular offering of </w:t>
      </w:r>
      <w:r w:rsidR="00FB7AA0" w:rsidRPr="00202428">
        <w:t>Staff Disability Awareness Training</w:t>
      </w:r>
      <w:r w:rsidRPr="00202428">
        <w:t xml:space="preserve"> as a core program </w:t>
      </w:r>
      <w:r w:rsidR="00D80440" w:rsidRPr="00202428">
        <w:t xml:space="preserve">at UNE </w:t>
      </w:r>
      <w:r w:rsidRPr="00202428">
        <w:t>throughout the year, pro</w:t>
      </w:r>
      <w:r w:rsidR="00BC50F7" w:rsidRPr="00202428">
        <w:t xml:space="preserve">vided in multiple modes of delivery </w:t>
      </w:r>
      <w:r w:rsidRPr="00202428">
        <w:t>to all staff and featured</w:t>
      </w:r>
      <w:r w:rsidR="00FB7AA0" w:rsidRPr="00202428">
        <w:t xml:space="preserve"> in the UNE staff training calendar.</w:t>
      </w:r>
    </w:p>
    <w:p w14:paraId="2193F94E" w14:textId="77777777" w:rsidR="00FB7AA0" w:rsidRPr="00202428" w:rsidRDefault="005A2D38" w:rsidP="00202428">
      <w:pPr>
        <w:pStyle w:val="ListParagraph"/>
        <w:numPr>
          <w:ilvl w:val="0"/>
          <w:numId w:val="24"/>
        </w:numPr>
        <w:jc w:val="both"/>
      </w:pPr>
      <w:r w:rsidRPr="00202428">
        <w:t xml:space="preserve">Increased support for improved and more varied training options relating to </w:t>
      </w:r>
      <w:r w:rsidR="00D80440" w:rsidRPr="00202428">
        <w:t>s</w:t>
      </w:r>
      <w:r w:rsidR="00FB7AA0" w:rsidRPr="00202428">
        <w:t xml:space="preserve">taff mental health </w:t>
      </w:r>
      <w:r w:rsidRPr="00202428">
        <w:t>programs</w:t>
      </w:r>
      <w:r w:rsidR="00FB7AA0" w:rsidRPr="00202428">
        <w:t xml:space="preserve">. </w:t>
      </w:r>
    </w:p>
    <w:p w14:paraId="44CFE0FB" w14:textId="77777777" w:rsidR="00FB7AA0" w:rsidRPr="00202428" w:rsidRDefault="005A2D38" w:rsidP="00202428">
      <w:pPr>
        <w:pStyle w:val="ListParagraph"/>
        <w:numPr>
          <w:ilvl w:val="0"/>
          <w:numId w:val="24"/>
        </w:numPr>
        <w:jc w:val="both"/>
      </w:pPr>
      <w:r w:rsidRPr="00202428">
        <w:t>The trial of a</w:t>
      </w:r>
      <w:r w:rsidR="00FB7AA0" w:rsidRPr="00202428">
        <w:t xml:space="preserve"> peer-mentoring program for students with Autism Spectrum Disorder</w:t>
      </w:r>
      <w:r w:rsidR="00D80440" w:rsidRPr="00202428">
        <w:t>,</w:t>
      </w:r>
      <w:r w:rsidR="00FB7AA0" w:rsidRPr="00202428">
        <w:t xml:space="preserve"> </w:t>
      </w:r>
      <w:r w:rsidR="00D80440" w:rsidRPr="00202428">
        <w:t>funded</w:t>
      </w:r>
      <w:r w:rsidR="00FB7AA0" w:rsidRPr="00202428">
        <w:t xml:space="preserve"> </w:t>
      </w:r>
      <w:r w:rsidR="00D80440" w:rsidRPr="00202428">
        <w:t xml:space="preserve">via </w:t>
      </w:r>
      <w:r w:rsidR="00FB7AA0" w:rsidRPr="00202428">
        <w:t xml:space="preserve">the </w:t>
      </w:r>
      <w:r w:rsidR="00FB7AA0" w:rsidRPr="00202428">
        <w:rPr>
          <w:i/>
        </w:rPr>
        <w:t>Higher Education Participation and Partnerships Program (HEPPP)</w:t>
      </w:r>
      <w:r w:rsidR="00FB7AA0" w:rsidRPr="00202428">
        <w:t xml:space="preserve">. </w:t>
      </w:r>
    </w:p>
    <w:p w14:paraId="75F6C723" w14:textId="77777777" w:rsidR="00FB7AA0" w:rsidRPr="00202428" w:rsidRDefault="005C1221" w:rsidP="00AE55CE">
      <w:pPr>
        <w:jc w:val="both"/>
      </w:pPr>
      <w:r w:rsidRPr="00202428">
        <w:t xml:space="preserve">Improved </w:t>
      </w:r>
      <w:r w:rsidR="00D80440" w:rsidRPr="00202428">
        <w:t xml:space="preserve">UNE website </w:t>
      </w:r>
      <w:r w:rsidRPr="00202428">
        <w:t xml:space="preserve">compliance </w:t>
      </w:r>
      <w:r w:rsidR="00FB7AA0" w:rsidRPr="00202428">
        <w:t xml:space="preserve">with </w:t>
      </w:r>
      <w:r w:rsidR="00D80440" w:rsidRPr="00202428">
        <w:t xml:space="preserve">current </w:t>
      </w:r>
      <w:r w:rsidR="00FB7AA0" w:rsidRPr="00202428">
        <w:t>Web Content Accessibility Guidelines (WCAG)</w:t>
      </w:r>
      <w:r w:rsidRPr="00202428">
        <w:t>.</w:t>
      </w:r>
      <w:r w:rsidR="00FB7AA0" w:rsidRPr="00202428">
        <w:t xml:space="preserve"> </w:t>
      </w:r>
      <w:r w:rsidRPr="00202428">
        <w:t>I</w:t>
      </w:r>
      <w:r w:rsidR="00FB7AA0" w:rsidRPr="00202428">
        <w:t>nitiatives</w:t>
      </w:r>
      <w:r w:rsidRPr="00202428">
        <w:t xml:space="preserve"> are</w:t>
      </w:r>
      <w:r w:rsidR="00FB7AA0" w:rsidRPr="00202428">
        <w:t xml:space="preserve"> </w:t>
      </w:r>
      <w:r w:rsidRPr="00202428">
        <w:t xml:space="preserve">also </w:t>
      </w:r>
      <w:r w:rsidR="00FB7AA0" w:rsidRPr="00202428">
        <w:t xml:space="preserve">planned to </w:t>
      </w:r>
      <w:r w:rsidRPr="00202428">
        <w:t xml:space="preserve">improve </w:t>
      </w:r>
      <w:r w:rsidR="00FB7AA0" w:rsidRPr="00202428">
        <w:t xml:space="preserve">accessibility </w:t>
      </w:r>
      <w:r w:rsidRPr="00202428">
        <w:t>to material contained within UNE’s Learning Management Systems, in accordance with the WCAG</w:t>
      </w:r>
      <w:r w:rsidR="00FB7AA0" w:rsidRPr="00202428">
        <w:t xml:space="preserve">. </w:t>
      </w:r>
    </w:p>
    <w:p w14:paraId="17426E45" w14:textId="3DD9F266" w:rsidR="00FB7AA0" w:rsidRPr="00202428" w:rsidRDefault="00FB7AA0" w:rsidP="00AE55CE">
      <w:pPr>
        <w:jc w:val="both"/>
      </w:pPr>
      <w:r w:rsidRPr="00202428">
        <w:t>The</w:t>
      </w:r>
      <w:r w:rsidR="005C1221" w:rsidRPr="00202428">
        <w:t xml:space="preserve"> establishment of the</w:t>
      </w:r>
      <w:r w:rsidRPr="00202428">
        <w:t xml:space="preserve"> UNE</w:t>
      </w:r>
      <w:r w:rsidR="006068B4" w:rsidRPr="00202428">
        <w:t xml:space="preserve"> Student Access </w:t>
      </w:r>
      <w:r w:rsidR="00EC1704" w:rsidRPr="00202428">
        <w:t xml:space="preserve">&amp; </w:t>
      </w:r>
      <w:r w:rsidR="006068B4" w:rsidRPr="00202428">
        <w:t xml:space="preserve">Inclusion Contact Network which </w:t>
      </w:r>
      <w:r w:rsidRPr="00202428">
        <w:t xml:space="preserve">has greatly improved collaboration between the </w:t>
      </w:r>
      <w:r w:rsidR="006068B4" w:rsidRPr="00202428">
        <w:rPr>
          <w:i/>
        </w:rPr>
        <w:t xml:space="preserve">Student Access </w:t>
      </w:r>
      <w:r w:rsidR="00EC1704" w:rsidRPr="00202428">
        <w:rPr>
          <w:i/>
        </w:rPr>
        <w:t>&amp;</w:t>
      </w:r>
      <w:r w:rsidR="006068B4" w:rsidRPr="00202428">
        <w:rPr>
          <w:i/>
        </w:rPr>
        <w:t xml:space="preserve"> Inclusion </w:t>
      </w:r>
      <w:r w:rsidRPr="00202428">
        <w:t xml:space="preserve">and </w:t>
      </w:r>
      <w:r w:rsidR="006068B4" w:rsidRPr="00202428">
        <w:t xml:space="preserve">the </w:t>
      </w:r>
      <w:r w:rsidRPr="00202428">
        <w:t>Academic Schools</w:t>
      </w:r>
      <w:r w:rsidR="005C1221" w:rsidRPr="00202428">
        <w:t>.</w:t>
      </w:r>
    </w:p>
    <w:p w14:paraId="6A8D1DE9" w14:textId="77777777" w:rsidR="00FB7AA0" w:rsidRPr="00202428" w:rsidRDefault="005C1221" w:rsidP="00AE55CE">
      <w:pPr>
        <w:jc w:val="both"/>
      </w:pPr>
      <w:r w:rsidRPr="00202428">
        <w:t xml:space="preserve">The delivery of </w:t>
      </w:r>
      <w:r w:rsidR="00D80440" w:rsidRPr="00202428">
        <w:t>the</w:t>
      </w:r>
      <w:r w:rsidR="00FB7AA0" w:rsidRPr="00202428">
        <w:t xml:space="preserve"> UNE Campus Masterplan</w:t>
      </w:r>
      <w:r w:rsidRPr="00202428">
        <w:t>, compliant</w:t>
      </w:r>
      <w:r w:rsidR="00D80440" w:rsidRPr="00202428">
        <w:t xml:space="preserve"> </w:t>
      </w:r>
      <w:r w:rsidR="00FB7AA0" w:rsidRPr="00202428">
        <w:t>with relevant</w:t>
      </w:r>
      <w:r w:rsidR="00D80440" w:rsidRPr="00202428">
        <w:t xml:space="preserve"> accessibility and</w:t>
      </w:r>
      <w:r w:rsidR="00FB7AA0" w:rsidRPr="00202428">
        <w:t xml:space="preserve"> building codes. </w:t>
      </w:r>
    </w:p>
    <w:p w14:paraId="42C17379" w14:textId="77777777" w:rsidR="00FB7AA0" w:rsidRPr="00202428" w:rsidRDefault="00FB7AA0" w:rsidP="00AE55CE">
      <w:pPr>
        <w:jc w:val="both"/>
        <w:rPr>
          <w:b/>
        </w:rPr>
      </w:pPr>
    </w:p>
    <w:p w14:paraId="16C6A5CD" w14:textId="77777777" w:rsidR="00FB7AA0" w:rsidRPr="00410AF3" w:rsidRDefault="00FB7AA0" w:rsidP="00FB7AA0">
      <w:pPr>
        <w:pStyle w:val="Heading2"/>
      </w:pPr>
      <w:bookmarkStart w:id="0" w:name="_Toc464563725"/>
      <w:r w:rsidRPr="00410AF3">
        <w:t>Consultation</w:t>
      </w:r>
      <w:bookmarkEnd w:id="0"/>
    </w:p>
    <w:p w14:paraId="145BFD04" w14:textId="4CE5B092" w:rsidR="00FB7AA0" w:rsidRPr="00202428" w:rsidRDefault="00544638" w:rsidP="00FB7AA0">
      <w:pPr>
        <w:jc w:val="both"/>
      </w:pPr>
      <w:r w:rsidRPr="00202428">
        <w:t xml:space="preserve">Key stakeholders participated in an </w:t>
      </w:r>
      <w:r w:rsidR="00FB7AA0" w:rsidRPr="00202428">
        <w:t xml:space="preserve">information session about the AAP before </w:t>
      </w:r>
      <w:r w:rsidR="00CD662B">
        <w:t>being</w:t>
      </w:r>
      <w:r w:rsidR="00FB7AA0" w:rsidRPr="00202428">
        <w:t xml:space="preserve"> invited to comment on the draft </w:t>
      </w:r>
      <w:r w:rsidR="00FB7AA0" w:rsidRPr="00CD662B">
        <w:t>document</w:t>
      </w:r>
      <w:r w:rsidR="0086443E" w:rsidRPr="00CD662B">
        <w:t xml:space="preserve"> </w:t>
      </w:r>
      <w:r w:rsidR="0086443E" w:rsidRPr="00AE55CE">
        <w:t>and</w:t>
      </w:r>
      <w:r w:rsidR="00DE00EB" w:rsidRPr="00CD662B">
        <w:t xml:space="preserve"> the AAP was</w:t>
      </w:r>
      <w:r w:rsidR="0086443E" w:rsidRPr="00AE55CE">
        <w:t xml:space="preserve"> endorsed by the Diversity Advisory committee</w:t>
      </w:r>
      <w:r w:rsidR="00FB7AA0" w:rsidRPr="00CD662B">
        <w:t xml:space="preserve">. The </w:t>
      </w:r>
      <w:r w:rsidR="00A05BCF" w:rsidRPr="00202428">
        <w:t xml:space="preserve">final version of the </w:t>
      </w:r>
      <w:r w:rsidR="00FB7AA0" w:rsidRPr="00202428">
        <w:t xml:space="preserve">AAP was published </w:t>
      </w:r>
      <w:r w:rsidR="00A05BCF" w:rsidRPr="00202428">
        <w:t xml:space="preserve">and made publicly available </w:t>
      </w:r>
      <w:r w:rsidR="00FB7AA0" w:rsidRPr="008479BB">
        <w:t xml:space="preserve">on </w:t>
      </w:r>
      <w:r w:rsidR="0E5CE1E1" w:rsidRPr="00BB118F">
        <w:rPr>
          <w:iCs/>
        </w:rPr>
        <w:t>29</w:t>
      </w:r>
      <w:r w:rsidR="008479BB" w:rsidRPr="00BB118F">
        <w:rPr>
          <w:iCs/>
        </w:rPr>
        <w:t xml:space="preserve"> </w:t>
      </w:r>
      <w:r w:rsidR="0E5CE1E1" w:rsidRPr="00BB118F">
        <w:rPr>
          <w:iCs/>
        </w:rPr>
        <w:t>June 2020</w:t>
      </w:r>
      <w:r w:rsidR="00FB7AA0" w:rsidRPr="00BB118F">
        <w:t>,</w:t>
      </w:r>
      <w:r w:rsidR="00FB7AA0" w:rsidRPr="00202428">
        <w:t xml:space="preserve"> before </w:t>
      </w:r>
      <w:r w:rsidR="00A05BCF" w:rsidRPr="00202428">
        <w:t>being</w:t>
      </w:r>
      <w:r w:rsidR="00FB7AA0" w:rsidRPr="00202428">
        <w:t xml:space="preserve"> lodged </w:t>
      </w:r>
      <w:r w:rsidR="00A05BCF" w:rsidRPr="00202428">
        <w:t xml:space="preserve">and subsequently registered </w:t>
      </w:r>
      <w:r w:rsidR="00FB7AA0" w:rsidRPr="00202428">
        <w:t xml:space="preserve">with the </w:t>
      </w:r>
      <w:r w:rsidR="005C1221" w:rsidRPr="00202428">
        <w:t xml:space="preserve">Australian </w:t>
      </w:r>
      <w:r w:rsidR="00FB7AA0" w:rsidRPr="00202428">
        <w:t xml:space="preserve">Human Rights Commission. </w:t>
      </w:r>
      <w:r w:rsidR="0086443E" w:rsidRPr="00202428">
        <w:t xml:space="preserve"> </w:t>
      </w:r>
    </w:p>
    <w:p w14:paraId="2806425E" w14:textId="77777777" w:rsidR="00871892" w:rsidRDefault="00871892" w:rsidP="00410AF3">
      <w:pPr>
        <w:pStyle w:val="Heading2"/>
      </w:pPr>
      <w:r>
        <w:t xml:space="preserve">Key Objective: </w:t>
      </w:r>
      <w:r w:rsidR="00FF233E">
        <w:t xml:space="preserve">Incorporation of </w:t>
      </w:r>
      <w:r>
        <w:t>Universal Design Principles</w:t>
      </w:r>
    </w:p>
    <w:p w14:paraId="132CE7AB" w14:textId="77777777" w:rsidR="00871892" w:rsidRPr="00202428" w:rsidRDefault="00871892" w:rsidP="00871892">
      <w:pPr>
        <w:jc w:val="both"/>
      </w:pPr>
      <w:r w:rsidRPr="00202428">
        <w:t>Universal Design Principles</w:t>
      </w:r>
      <w:r w:rsidRPr="00202428">
        <w:rPr>
          <w:rStyle w:val="FootnoteReference"/>
        </w:rPr>
        <w:footnoteReference w:id="6"/>
      </w:r>
      <w:r w:rsidRPr="00202428">
        <w:rPr>
          <w:vertAlign w:val="superscript"/>
        </w:rPr>
        <w:t>,</w:t>
      </w:r>
      <w:r w:rsidRPr="00202428">
        <w:rPr>
          <w:rStyle w:val="FootnoteReference"/>
        </w:rPr>
        <w:footnoteReference w:id="7"/>
      </w:r>
      <w:r w:rsidRPr="00202428">
        <w:t xml:space="preserve"> aim to guide the development and design of environments,</w:t>
      </w:r>
      <w:r w:rsidR="00A05BCF" w:rsidRPr="00202428">
        <w:t xml:space="preserve"> products, communications, programs, tools and services</w:t>
      </w:r>
      <w:r w:rsidRPr="00202428">
        <w:t xml:space="preserve"> that respect and promote the inclusion of all people, regardless of their background, abilities or preferences. </w:t>
      </w:r>
    </w:p>
    <w:p w14:paraId="3CC04497" w14:textId="5E3EAE6D" w:rsidR="00871892" w:rsidRDefault="00871892" w:rsidP="00871892">
      <w:pPr>
        <w:jc w:val="both"/>
        <w:rPr>
          <w:vertAlign w:val="superscript"/>
        </w:rPr>
      </w:pPr>
      <w:r w:rsidRPr="00202428">
        <w:t>The</w:t>
      </w:r>
      <w:r w:rsidR="008C31D7" w:rsidRPr="00202428">
        <w:t xml:space="preserve"> eight</w:t>
      </w:r>
      <w:r w:rsidRPr="00202428">
        <w:t xml:space="preserve"> </w:t>
      </w:r>
      <w:r w:rsidR="008C31D7" w:rsidRPr="00202428">
        <w:t>Goals</w:t>
      </w:r>
      <w:r w:rsidRPr="00202428">
        <w:t xml:space="preserve"> of Universal Design are listed below</w:t>
      </w:r>
      <w:r w:rsidR="000C5540" w:rsidRPr="00202428">
        <w:t>.</w:t>
      </w:r>
      <w:r w:rsidRPr="00202428">
        <w:rPr>
          <w:rStyle w:val="FootnoteReference"/>
        </w:rPr>
        <w:footnoteReference w:id="8"/>
      </w:r>
      <w:r w:rsidR="000C5540" w:rsidRPr="00202428">
        <w:rPr>
          <w:vertAlign w:val="superscript"/>
        </w:rPr>
        <w:t>,</w:t>
      </w:r>
      <w:r w:rsidR="000C5540" w:rsidRPr="00202428">
        <w:rPr>
          <w:rStyle w:val="FootnoteReference"/>
          <w:b/>
        </w:rPr>
        <w:footnoteReference w:id="9"/>
      </w:r>
    </w:p>
    <w:p w14:paraId="25B6726F" w14:textId="77777777" w:rsidR="00113225" w:rsidRPr="00202428" w:rsidRDefault="00113225" w:rsidP="00871892">
      <w:pPr>
        <w:jc w:val="both"/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536"/>
        <w:gridCol w:w="4820"/>
      </w:tblGrid>
      <w:tr w:rsidR="000C5540" w14:paraId="1E24BF42" w14:textId="77777777" w:rsidTr="00AE55CE">
        <w:trPr>
          <w:trHeight w:val="206"/>
          <w:jc w:val="center"/>
        </w:trPr>
        <w:tc>
          <w:tcPr>
            <w:tcW w:w="9356" w:type="dxa"/>
            <w:gridSpan w:val="2"/>
            <w:shd w:val="clear" w:color="auto" w:fill="AEAAAA" w:themeFill="background2" w:themeFillShade="BF"/>
          </w:tcPr>
          <w:p w14:paraId="37143AE9" w14:textId="77777777" w:rsidR="000C5540" w:rsidRPr="00AE55CE" w:rsidRDefault="000C5540" w:rsidP="000C55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Universal Design Principles</w:t>
            </w:r>
          </w:p>
        </w:tc>
      </w:tr>
      <w:tr w:rsidR="000C5540" w14:paraId="38D103C7" w14:textId="77777777" w:rsidTr="00AE55CE">
        <w:trPr>
          <w:trHeight w:val="1242"/>
          <w:jc w:val="center"/>
        </w:trPr>
        <w:tc>
          <w:tcPr>
            <w:tcW w:w="4536" w:type="dxa"/>
          </w:tcPr>
          <w:p w14:paraId="02CA0CD0" w14:textId="77777777" w:rsidR="006E5E21" w:rsidRPr="00202428" w:rsidRDefault="006E5E21" w:rsidP="00871892">
            <w:pPr>
              <w:jc w:val="both"/>
              <w:rPr>
                <w:rFonts w:cstheme="minorHAnsi"/>
                <w:b/>
              </w:rPr>
            </w:pPr>
          </w:p>
          <w:p w14:paraId="1C5A4621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Equitable Use</w:t>
            </w:r>
          </w:p>
          <w:p w14:paraId="4E412D2B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>The design is useful and marketable to people with diverse abilities.</w:t>
            </w:r>
          </w:p>
          <w:p w14:paraId="356E988C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6EDF0919" w14:textId="77777777" w:rsidR="006E5E21" w:rsidRPr="00CD662B" w:rsidRDefault="006E5E21" w:rsidP="000C5540">
            <w:pPr>
              <w:jc w:val="both"/>
              <w:rPr>
                <w:rFonts w:cstheme="minorHAnsi"/>
                <w:b/>
              </w:rPr>
            </w:pPr>
          </w:p>
          <w:p w14:paraId="7D6D06E7" w14:textId="77777777" w:rsidR="000C5540" w:rsidRPr="00CD662B" w:rsidRDefault="000C5540" w:rsidP="000C5540">
            <w:pPr>
              <w:jc w:val="both"/>
              <w:rPr>
                <w:rFonts w:cstheme="minorHAnsi"/>
                <w:b/>
              </w:rPr>
            </w:pPr>
            <w:r w:rsidRPr="00CD662B">
              <w:rPr>
                <w:rFonts w:cstheme="minorHAnsi"/>
                <w:b/>
              </w:rPr>
              <w:t>Tolerance for Error</w:t>
            </w:r>
          </w:p>
          <w:p w14:paraId="5AAED1D0" w14:textId="77777777" w:rsidR="000C5540" w:rsidRPr="00CD662B" w:rsidRDefault="000C5540" w:rsidP="000C5540">
            <w:pPr>
              <w:jc w:val="both"/>
              <w:rPr>
                <w:rFonts w:cstheme="minorHAnsi"/>
              </w:rPr>
            </w:pPr>
            <w:r w:rsidRPr="00CD662B">
              <w:rPr>
                <w:rFonts w:cstheme="minorHAnsi"/>
              </w:rPr>
              <w:t>The design minimizes hazards and the adverse consequences of accidental or unintended actions.</w:t>
            </w:r>
          </w:p>
          <w:p w14:paraId="7FB4092D" w14:textId="77777777" w:rsidR="000C5540" w:rsidRPr="00CD662B" w:rsidRDefault="000C5540" w:rsidP="00871892">
            <w:pPr>
              <w:jc w:val="both"/>
              <w:rPr>
                <w:rFonts w:cstheme="minorHAnsi"/>
                <w:b/>
              </w:rPr>
            </w:pPr>
          </w:p>
        </w:tc>
      </w:tr>
      <w:tr w:rsidR="000C5540" w14:paraId="20CB3C74" w14:textId="77777777" w:rsidTr="00AE55CE">
        <w:trPr>
          <w:trHeight w:val="1258"/>
          <w:jc w:val="center"/>
        </w:trPr>
        <w:tc>
          <w:tcPr>
            <w:tcW w:w="4536" w:type="dxa"/>
          </w:tcPr>
          <w:p w14:paraId="458AA9A8" w14:textId="77777777" w:rsidR="006E5E21" w:rsidRPr="00202428" w:rsidRDefault="006E5E21" w:rsidP="00871892">
            <w:pPr>
              <w:jc w:val="both"/>
              <w:rPr>
                <w:rFonts w:cstheme="minorHAnsi"/>
                <w:b/>
              </w:rPr>
            </w:pPr>
          </w:p>
          <w:p w14:paraId="739B6CFE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Flexibility in Use</w:t>
            </w:r>
          </w:p>
          <w:p w14:paraId="2CB139BF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>The design accommodates a wide range of individual preferences and abilities.</w:t>
            </w:r>
          </w:p>
          <w:p w14:paraId="26011667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12C521DF" w14:textId="77777777" w:rsidR="006E5E21" w:rsidRPr="00202428" w:rsidRDefault="006E5E21" w:rsidP="000C5540">
            <w:pPr>
              <w:jc w:val="both"/>
              <w:rPr>
                <w:rFonts w:cstheme="minorHAnsi"/>
                <w:b/>
              </w:rPr>
            </w:pPr>
          </w:p>
          <w:p w14:paraId="2FB1212F" w14:textId="77777777" w:rsidR="000C5540" w:rsidRPr="00202428" w:rsidRDefault="000C5540" w:rsidP="000C5540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Low Physical Effort</w:t>
            </w:r>
          </w:p>
          <w:p w14:paraId="3952D241" w14:textId="77777777" w:rsidR="000C5540" w:rsidRPr="00202428" w:rsidRDefault="000C5540" w:rsidP="000C5540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>The design can be used efficiently and comfortably and with a minimum of fatigue.</w:t>
            </w:r>
          </w:p>
          <w:p w14:paraId="3958DAB6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</w:p>
        </w:tc>
      </w:tr>
      <w:tr w:rsidR="000C5540" w14:paraId="0951D7C6" w14:textId="77777777" w:rsidTr="00AE55CE">
        <w:trPr>
          <w:trHeight w:val="1465"/>
          <w:jc w:val="center"/>
        </w:trPr>
        <w:tc>
          <w:tcPr>
            <w:tcW w:w="4536" w:type="dxa"/>
          </w:tcPr>
          <w:p w14:paraId="2FDAFACB" w14:textId="77777777" w:rsidR="006E5E21" w:rsidRPr="00202428" w:rsidRDefault="006E5E21" w:rsidP="00871892">
            <w:pPr>
              <w:jc w:val="both"/>
              <w:rPr>
                <w:rFonts w:cstheme="minorHAnsi"/>
                <w:b/>
              </w:rPr>
            </w:pPr>
          </w:p>
          <w:p w14:paraId="7ED4109D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Simple and Intuitive Use</w:t>
            </w:r>
          </w:p>
          <w:p w14:paraId="288E5331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>Use of the design is easy to understand, regardless of the user's experience, knowledge, language skills, or current concentration level.</w:t>
            </w:r>
          </w:p>
          <w:p w14:paraId="771A57E3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48AA9E8B" w14:textId="77777777" w:rsidR="006E5E21" w:rsidRPr="00202428" w:rsidRDefault="006E5E21" w:rsidP="000C5540">
            <w:pPr>
              <w:jc w:val="both"/>
              <w:rPr>
                <w:rFonts w:cstheme="minorHAnsi"/>
                <w:b/>
              </w:rPr>
            </w:pPr>
          </w:p>
          <w:p w14:paraId="549116BB" w14:textId="77777777" w:rsidR="000C5540" w:rsidRPr="00202428" w:rsidRDefault="000C5540" w:rsidP="000C5540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Size and Space for Approach and Use</w:t>
            </w:r>
          </w:p>
          <w:p w14:paraId="5D21F4C6" w14:textId="740DBF11" w:rsidR="000C5540" w:rsidRPr="00202428" w:rsidRDefault="000C5540" w:rsidP="000C5540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Appropriate size and space </w:t>
            </w:r>
            <w:r w:rsidR="00C07C59" w:rsidRPr="00202428">
              <w:rPr>
                <w:rFonts w:cstheme="minorHAnsi"/>
              </w:rPr>
              <w:t>are</w:t>
            </w:r>
            <w:r w:rsidRPr="00202428">
              <w:rPr>
                <w:rFonts w:cstheme="minorHAnsi"/>
              </w:rPr>
              <w:t xml:space="preserve"> provided for approach, reach, manipulation, and use regardless of user's body size, posture, or mobility. </w:t>
            </w:r>
          </w:p>
          <w:p w14:paraId="7AB83EE5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</w:p>
        </w:tc>
      </w:tr>
      <w:tr w:rsidR="000C5540" w14:paraId="6F2DEFEE" w14:textId="77777777" w:rsidTr="00AE55CE">
        <w:trPr>
          <w:trHeight w:val="1449"/>
          <w:jc w:val="center"/>
        </w:trPr>
        <w:tc>
          <w:tcPr>
            <w:tcW w:w="4536" w:type="dxa"/>
          </w:tcPr>
          <w:p w14:paraId="23CF6EB8" w14:textId="77777777" w:rsidR="006E5E21" w:rsidRPr="00202428" w:rsidRDefault="006E5E21" w:rsidP="00871892">
            <w:pPr>
              <w:jc w:val="both"/>
              <w:rPr>
                <w:rFonts w:cstheme="minorHAnsi"/>
                <w:b/>
              </w:rPr>
            </w:pPr>
          </w:p>
          <w:p w14:paraId="67D74DA0" w14:textId="77777777" w:rsidR="000C5540" w:rsidRPr="00202428" w:rsidRDefault="000C5540" w:rsidP="00871892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Perceptible Information</w:t>
            </w:r>
          </w:p>
          <w:p w14:paraId="49C9E996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>The design communicates necessary information effectively to the user, regardless of ambient conditions or the user's sensory abilities.</w:t>
            </w:r>
          </w:p>
          <w:p w14:paraId="62130000" w14:textId="77777777" w:rsidR="000C5540" w:rsidRPr="00202428" w:rsidRDefault="000C5540" w:rsidP="00871892">
            <w:pPr>
              <w:jc w:val="both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0DF3D80B" w14:textId="77777777" w:rsidR="006E5E21" w:rsidRPr="00202428" w:rsidRDefault="006E5E21" w:rsidP="000C5540">
            <w:pPr>
              <w:jc w:val="both"/>
              <w:rPr>
                <w:rFonts w:cstheme="minorHAnsi"/>
                <w:b/>
              </w:rPr>
            </w:pPr>
          </w:p>
          <w:p w14:paraId="5EB3E1E1" w14:textId="77777777" w:rsidR="000C5540" w:rsidRPr="00202428" w:rsidRDefault="000C5540" w:rsidP="000C5540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  <w:b/>
              </w:rPr>
              <w:t>Cultural Appropriateness</w:t>
            </w:r>
          </w:p>
          <w:p w14:paraId="35ED644F" w14:textId="77777777" w:rsidR="000C5540" w:rsidRPr="00202428" w:rsidRDefault="000C5540" w:rsidP="000C5540">
            <w:pPr>
              <w:jc w:val="both"/>
              <w:rPr>
                <w:rFonts w:cstheme="minorHAnsi"/>
                <w:b/>
              </w:rPr>
            </w:pPr>
            <w:r w:rsidRPr="00202428">
              <w:rPr>
                <w:rFonts w:cstheme="minorHAnsi"/>
              </w:rPr>
              <w:t>Respecting and reinforcing cultural values, and the social and environmental contexts of any design project.</w:t>
            </w:r>
          </w:p>
        </w:tc>
      </w:tr>
    </w:tbl>
    <w:p w14:paraId="302767C5" w14:textId="77777777" w:rsidR="00F57251" w:rsidRDefault="00F57251" w:rsidP="00871892">
      <w:pPr>
        <w:jc w:val="both"/>
      </w:pPr>
    </w:p>
    <w:p w14:paraId="39A23F5E" w14:textId="77777777" w:rsidR="00871892" w:rsidRPr="00202428" w:rsidRDefault="00FF233E" w:rsidP="00871892">
      <w:pPr>
        <w:jc w:val="both"/>
      </w:pPr>
      <w:r w:rsidRPr="00202428">
        <w:t>In accordance with these goals,</w:t>
      </w:r>
      <w:r w:rsidR="00871892" w:rsidRPr="00202428">
        <w:t xml:space="preserve"> UNE is committed to:</w:t>
      </w:r>
    </w:p>
    <w:p w14:paraId="2065DA68" w14:textId="77777777" w:rsidR="00871892" w:rsidRPr="00202428" w:rsidRDefault="00871892" w:rsidP="00871892">
      <w:pPr>
        <w:pStyle w:val="ListParagraph"/>
        <w:numPr>
          <w:ilvl w:val="0"/>
          <w:numId w:val="3"/>
        </w:numPr>
        <w:jc w:val="both"/>
      </w:pPr>
      <w:r w:rsidRPr="00202428">
        <w:t xml:space="preserve">Incorporating the </w:t>
      </w:r>
      <w:r w:rsidR="008C31D7" w:rsidRPr="00202428">
        <w:t>goals</w:t>
      </w:r>
      <w:r w:rsidRPr="00202428">
        <w:t xml:space="preserve"> of </w:t>
      </w:r>
      <w:r w:rsidR="00FF233E" w:rsidRPr="00202428">
        <w:t>U</w:t>
      </w:r>
      <w:r w:rsidRPr="00202428">
        <w:t xml:space="preserve">niversal </w:t>
      </w:r>
      <w:r w:rsidR="00FF233E" w:rsidRPr="00202428">
        <w:t>D</w:t>
      </w:r>
      <w:r w:rsidRPr="00202428">
        <w:t>esign</w:t>
      </w:r>
      <w:r w:rsidR="006068B4" w:rsidRPr="00202428">
        <w:t xml:space="preserve"> </w:t>
      </w:r>
      <w:r w:rsidRPr="00202428">
        <w:t>in</w:t>
      </w:r>
      <w:r w:rsidR="00FF233E" w:rsidRPr="00202428">
        <w:t xml:space="preserve">to </w:t>
      </w:r>
      <w:r w:rsidRPr="00202428">
        <w:t xml:space="preserve">key </w:t>
      </w:r>
      <w:r w:rsidR="00FF233E" w:rsidRPr="00202428">
        <w:t xml:space="preserve">University </w:t>
      </w:r>
      <w:r w:rsidRPr="00202428">
        <w:t>functions</w:t>
      </w:r>
      <w:r w:rsidR="00FF233E" w:rsidRPr="00202428">
        <w:t>;</w:t>
      </w:r>
    </w:p>
    <w:p w14:paraId="7E7898C6" w14:textId="77777777" w:rsidR="00871892" w:rsidRPr="00202428" w:rsidRDefault="00871892" w:rsidP="00871892">
      <w:pPr>
        <w:pStyle w:val="ListParagraph"/>
        <w:numPr>
          <w:ilvl w:val="0"/>
          <w:numId w:val="3"/>
        </w:numPr>
        <w:jc w:val="both"/>
      </w:pPr>
      <w:r w:rsidRPr="00202428">
        <w:t xml:space="preserve">Increasing staff awareness of the </w:t>
      </w:r>
      <w:r w:rsidR="008C31D7" w:rsidRPr="00202428">
        <w:t>goals</w:t>
      </w:r>
      <w:r w:rsidRPr="00202428">
        <w:t xml:space="preserve"> of </w:t>
      </w:r>
      <w:r w:rsidR="00FF233E" w:rsidRPr="00202428">
        <w:t>U</w:t>
      </w:r>
      <w:r w:rsidRPr="00202428">
        <w:t xml:space="preserve">niversal </w:t>
      </w:r>
      <w:r w:rsidR="00FF233E" w:rsidRPr="00202428">
        <w:t>D</w:t>
      </w:r>
      <w:r w:rsidRPr="00202428">
        <w:t>esign</w:t>
      </w:r>
      <w:r w:rsidR="00FF233E" w:rsidRPr="00202428">
        <w:t>; and</w:t>
      </w:r>
    </w:p>
    <w:p w14:paraId="7389F1B1" w14:textId="77777777" w:rsidR="00871892" w:rsidRPr="00202428" w:rsidRDefault="00871892" w:rsidP="00871892">
      <w:pPr>
        <w:pStyle w:val="ListParagraph"/>
        <w:numPr>
          <w:ilvl w:val="0"/>
          <w:numId w:val="3"/>
        </w:numPr>
        <w:jc w:val="both"/>
      </w:pPr>
      <w:r w:rsidRPr="00202428">
        <w:t xml:space="preserve">Investing in research that improves understanding and capability to deliver on </w:t>
      </w:r>
      <w:r w:rsidR="00FF233E" w:rsidRPr="00202428">
        <w:t>U</w:t>
      </w:r>
      <w:r w:rsidRPr="00202428">
        <w:t xml:space="preserve">niversal </w:t>
      </w:r>
      <w:r w:rsidR="00FF233E" w:rsidRPr="00202428">
        <w:t>D</w:t>
      </w:r>
      <w:r w:rsidRPr="00202428">
        <w:t>esign</w:t>
      </w:r>
      <w:r w:rsidR="00193602" w:rsidRPr="00202428">
        <w:t>.</w:t>
      </w:r>
    </w:p>
    <w:p w14:paraId="0E0A069E" w14:textId="72070133" w:rsidR="002E78D7" w:rsidRDefault="00070603" w:rsidP="00410AF3">
      <w:pPr>
        <w:pStyle w:val="Heading2"/>
      </w:pPr>
      <w:r w:rsidRPr="00AE55CE">
        <w:t>U</w:t>
      </w:r>
      <w:r w:rsidRPr="00CD662B">
        <w:t>niversity</w:t>
      </w:r>
      <w:r>
        <w:t xml:space="preserve"> of New England Strategic Priorities</w:t>
      </w:r>
    </w:p>
    <w:p w14:paraId="31ACA3DB" w14:textId="5FE7B9F1" w:rsidR="00AD7083" w:rsidRPr="00202428" w:rsidRDefault="00FF233E" w:rsidP="00AD7083">
      <w:pPr>
        <w:jc w:val="both"/>
      </w:pPr>
      <w:r w:rsidRPr="00AE55CE">
        <w:rPr>
          <w:color w:val="000000" w:themeColor="text1"/>
        </w:rPr>
        <w:t>UNE</w:t>
      </w:r>
      <w:r w:rsidR="00A26B2B" w:rsidRPr="00AE55CE">
        <w:rPr>
          <w:color w:val="000000" w:themeColor="text1"/>
        </w:rPr>
        <w:t xml:space="preserve"> </w:t>
      </w:r>
      <w:r w:rsidR="0084354A" w:rsidRPr="00AE55CE">
        <w:rPr>
          <w:color w:val="000000" w:themeColor="text1"/>
        </w:rPr>
        <w:t xml:space="preserve">has </w:t>
      </w:r>
      <w:r w:rsidR="0084354A" w:rsidRPr="00AE55CE">
        <w:t xml:space="preserve">been </w:t>
      </w:r>
      <w:r w:rsidR="00DE00EB" w:rsidRPr="00DE00EB">
        <w:t>a</w:t>
      </w:r>
      <w:r w:rsidR="0084354A" w:rsidRPr="00DE00EB">
        <w:t xml:space="preserve"> lead</w:t>
      </w:r>
      <w:r w:rsidR="0084354A" w:rsidRPr="00202428">
        <w:t xml:space="preserve">ing innovator of flexible study </w:t>
      </w:r>
      <w:r w:rsidR="00193602" w:rsidRPr="00202428">
        <w:t xml:space="preserve">in Australia </w:t>
      </w:r>
      <w:r w:rsidR="0084354A" w:rsidRPr="00202428">
        <w:t>for over 60 years</w:t>
      </w:r>
      <w:r w:rsidR="00DE00EB">
        <w:t xml:space="preserve"> and </w:t>
      </w:r>
      <w:r w:rsidRPr="00BB118F">
        <w:t xml:space="preserve">continues its </w:t>
      </w:r>
      <w:r w:rsidRPr="00202428">
        <w:t>commitment</w:t>
      </w:r>
      <w:r w:rsidR="00A26B2B" w:rsidRPr="00202428">
        <w:t xml:space="preserve"> to develop individual aspirations, potential and capability</w:t>
      </w:r>
      <w:r w:rsidRPr="00202428">
        <w:t>,</w:t>
      </w:r>
      <w:r w:rsidR="00A26B2B" w:rsidRPr="00202428">
        <w:t xml:space="preserve"> and to enhance the future of </w:t>
      </w:r>
      <w:r w:rsidRPr="00202428">
        <w:t xml:space="preserve">its </w:t>
      </w:r>
      <w:r w:rsidR="00A26B2B" w:rsidRPr="00202428">
        <w:t>communities through quality research, fostering innovation and deliver</w:t>
      </w:r>
      <w:r w:rsidR="00193602" w:rsidRPr="00202428">
        <w:t>y of</w:t>
      </w:r>
      <w:r w:rsidR="00A26B2B" w:rsidRPr="00202428">
        <w:t xml:space="preserve"> a formative educational experience. </w:t>
      </w:r>
      <w:r w:rsidR="00193602" w:rsidRPr="00202428">
        <w:t xml:space="preserve">As a regional university with global reach, </w:t>
      </w:r>
      <w:r w:rsidR="00464FC2" w:rsidRPr="00202428">
        <w:t>UNE aims to</w:t>
      </w:r>
      <w:r w:rsidR="00A26B2B" w:rsidRPr="00202428">
        <w:t xml:space="preserve"> connect with </w:t>
      </w:r>
      <w:r w:rsidR="00464FC2" w:rsidRPr="00202428">
        <w:t xml:space="preserve">its </w:t>
      </w:r>
      <w:r w:rsidR="00A26B2B" w:rsidRPr="00202428">
        <w:t>students for life</w:t>
      </w:r>
      <w:r w:rsidR="00464FC2" w:rsidRPr="00202428">
        <w:t xml:space="preserve">, </w:t>
      </w:r>
      <w:r w:rsidR="00193602" w:rsidRPr="00202428">
        <w:t>building</w:t>
      </w:r>
      <w:r w:rsidR="00A26B2B" w:rsidRPr="00202428">
        <w:t xml:space="preserve"> enduring partnerships with industry, professions, business and </w:t>
      </w:r>
      <w:r w:rsidR="00193602" w:rsidRPr="00202428">
        <w:t>government worldwide</w:t>
      </w:r>
      <w:r w:rsidR="00A26B2B" w:rsidRPr="00202428">
        <w:t xml:space="preserve">. </w:t>
      </w:r>
      <w:r w:rsidR="00AD7083" w:rsidRPr="00202428">
        <w:t xml:space="preserve">This has led to the development of six strategic </w:t>
      </w:r>
      <w:r w:rsidR="004E68D0" w:rsidRPr="00202428">
        <w:t>priorities</w:t>
      </w:r>
      <w:r w:rsidR="00AD7083" w:rsidRPr="00202428">
        <w:t xml:space="preserve"> for UNE, outlined</w:t>
      </w:r>
      <w:r w:rsidR="00464FC2" w:rsidRPr="00202428">
        <w:t xml:space="preserve"> in its Strategic Plan </w:t>
      </w:r>
      <w:r w:rsidR="00193602" w:rsidRPr="00202428">
        <w:t>(</w:t>
      </w:r>
      <w:r w:rsidR="00464FC2" w:rsidRPr="00202428">
        <w:t>and included</w:t>
      </w:r>
      <w:r w:rsidR="00AD7083" w:rsidRPr="00202428">
        <w:t xml:space="preserve"> below</w:t>
      </w:r>
      <w:r w:rsidR="00193602" w:rsidRPr="00202428">
        <w:t>)</w:t>
      </w:r>
      <w:r w:rsidR="00AD7083" w:rsidRPr="00202428">
        <w:t xml:space="preserve">. </w:t>
      </w:r>
    </w:p>
    <w:p w14:paraId="4716D4D6" w14:textId="77777777" w:rsidR="00A46CB6" w:rsidRPr="00202428" w:rsidRDefault="00A46CB6" w:rsidP="00AD7083">
      <w:pPr>
        <w:jc w:val="both"/>
      </w:pPr>
    </w:p>
    <w:tbl>
      <w:tblPr>
        <w:tblStyle w:val="TableGrid"/>
        <w:tblW w:w="9410" w:type="dxa"/>
        <w:jc w:val="center"/>
        <w:tblCellSpacing w:w="56" w:type="dxa"/>
        <w:tblLook w:val="04A0" w:firstRow="1" w:lastRow="0" w:firstColumn="1" w:lastColumn="0" w:noHBand="0" w:noVBand="1"/>
      </w:tblPr>
      <w:tblGrid>
        <w:gridCol w:w="9410"/>
      </w:tblGrid>
      <w:tr w:rsidR="00480B6B" w14:paraId="7C42BEBF" w14:textId="77777777" w:rsidTr="00AE55CE">
        <w:trPr>
          <w:trHeight w:val="234"/>
          <w:tblCellSpacing w:w="56" w:type="dxa"/>
          <w:jc w:val="center"/>
        </w:trPr>
        <w:tc>
          <w:tcPr>
            <w:tcW w:w="9186" w:type="dxa"/>
            <w:shd w:val="clear" w:color="auto" w:fill="AEAAAA" w:themeFill="background2" w:themeFillShade="BF"/>
          </w:tcPr>
          <w:p w14:paraId="51EFEC22" w14:textId="2E38723B" w:rsidR="00480B6B" w:rsidRPr="00AE55CE" w:rsidRDefault="00480B6B" w:rsidP="0087189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UNE Strategic Priorities 2016-2020</w:t>
            </w:r>
          </w:p>
        </w:tc>
      </w:tr>
      <w:tr w:rsidR="00480B6B" w14:paraId="12D8073E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279CA2E5" w14:textId="77777777" w:rsidR="00480B6B" w:rsidRPr="00AE55CE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DELIVER EXCELLENT RESEARCH WITH HIGH IMPACT</w:t>
            </w:r>
            <w:r>
              <w:t>:</w:t>
            </w:r>
          </w:p>
          <w:p w14:paraId="3F21E842" w14:textId="702B4033" w:rsidR="00480B6B" w:rsidRDefault="00480B6B" w:rsidP="00202428">
            <w:r>
              <w:t>Achieve distinction in research to positively impact our community</w:t>
            </w:r>
          </w:p>
        </w:tc>
      </w:tr>
      <w:tr w:rsidR="00480B6B" w14:paraId="4EDD9489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049A9225" w14:textId="77777777" w:rsidR="00480B6B" w:rsidRPr="0018772A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DELIVER AN OUTSTANDING STUDENT EXPERIENCE:</w:t>
            </w:r>
          </w:p>
          <w:p w14:paraId="38E546E5" w14:textId="77777777" w:rsidR="00480B6B" w:rsidRDefault="00480B6B" w:rsidP="00202428">
            <w:r>
              <w:t>Provide a quality education that enhances our student’s lives to enable them to excel</w:t>
            </w:r>
          </w:p>
        </w:tc>
      </w:tr>
      <w:tr w:rsidR="00480B6B" w14:paraId="3BC4AC97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25982157" w14:textId="77777777" w:rsidR="00480B6B" w:rsidRPr="0018772A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DIVERSIFY AND GROW INCOME:</w:t>
            </w:r>
          </w:p>
          <w:p w14:paraId="5843CAB7" w14:textId="77777777" w:rsidR="00480B6B" w:rsidRDefault="00480B6B" w:rsidP="00202428">
            <w:r>
              <w:t>Diversify funding to guarantee excellence in all university areas</w:t>
            </w:r>
          </w:p>
        </w:tc>
      </w:tr>
      <w:tr w:rsidR="00480B6B" w14:paraId="741870C2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031DFC18" w14:textId="77777777" w:rsidR="00480B6B" w:rsidRPr="0018772A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DIGITAL DOMINANCE</w:t>
            </w:r>
            <w:r>
              <w:rPr>
                <w:b/>
              </w:rPr>
              <w:t>:</w:t>
            </w:r>
          </w:p>
          <w:p w14:paraId="305CD307" w14:textId="77777777" w:rsidR="00480B6B" w:rsidRDefault="00480B6B" w:rsidP="00202428">
            <w:r>
              <w:t xml:space="preserve">Lead globally in innovative online accessible learning </w:t>
            </w:r>
          </w:p>
        </w:tc>
      </w:tr>
      <w:tr w:rsidR="00480B6B" w14:paraId="3B76BD5D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68AAC2AD" w14:textId="77777777" w:rsidR="00480B6B" w:rsidRPr="0018772A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IMPROVE OPERATIONAL RESILIENCE</w:t>
            </w:r>
            <w:r>
              <w:rPr>
                <w:b/>
              </w:rPr>
              <w:t>:</w:t>
            </w:r>
          </w:p>
          <w:p w14:paraId="79FB5EF4" w14:textId="77777777" w:rsidR="00480B6B" w:rsidRDefault="00480B6B" w:rsidP="00202428">
            <w:r>
              <w:t>Adopt best practice to improve reliability and service</w:t>
            </w:r>
          </w:p>
        </w:tc>
      </w:tr>
      <w:tr w:rsidR="00480B6B" w14:paraId="0DDBA33F" w14:textId="77777777" w:rsidTr="00AE55CE">
        <w:trPr>
          <w:trHeight w:val="730"/>
          <w:tblCellSpacing w:w="56" w:type="dxa"/>
          <w:jc w:val="center"/>
        </w:trPr>
        <w:tc>
          <w:tcPr>
            <w:tcW w:w="9186" w:type="dxa"/>
            <w:vAlign w:val="center"/>
          </w:tcPr>
          <w:p w14:paraId="554B630A" w14:textId="77777777" w:rsidR="00480B6B" w:rsidRPr="0018772A" w:rsidRDefault="00480B6B" w:rsidP="00202428">
            <w:pPr>
              <w:rPr>
                <w:b/>
              </w:rPr>
            </w:pPr>
            <w:r w:rsidRPr="0018772A">
              <w:rPr>
                <w:b/>
              </w:rPr>
              <w:t>CREATE A BOLD AND INNOVATIVE CULTURE:</w:t>
            </w:r>
          </w:p>
          <w:p w14:paraId="482350B2" w14:textId="77777777" w:rsidR="00480B6B" w:rsidRDefault="00480B6B" w:rsidP="00202428">
            <w:r>
              <w:t>Foster a thriving culture for creativity and innovation</w:t>
            </w:r>
          </w:p>
        </w:tc>
      </w:tr>
    </w:tbl>
    <w:p w14:paraId="3E124E8D" w14:textId="77777777" w:rsidR="00480B6B" w:rsidRDefault="00480B6B" w:rsidP="00EF29BC"/>
    <w:p w14:paraId="5F5C4692" w14:textId="1C3C7BA7" w:rsidR="00BB5175" w:rsidRPr="00202428" w:rsidRDefault="00871892" w:rsidP="00BB5175">
      <w:pPr>
        <w:jc w:val="both"/>
      </w:pPr>
      <w:r w:rsidRPr="00202428">
        <w:t xml:space="preserve">These priorities are </w:t>
      </w:r>
      <w:r w:rsidR="001B4317" w:rsidRPr="00202428">
        <w:t>UNE’s</w:t>
      </w:r>
      <w:r w:rsidRPr="00202428">
        <w:t xml:space="preserve"> foundation </w:t>
      </w:r>
      <w:r w:rsidR="00193602" w:rsidRPr="00202428">
        <w:t>for the development of</w:t>
      </w:r>
      <w:r w:rsidRPr="00202428">
        <w:t xml:space="preserve"> strategies to </w:t>
      </w:r>
      <w:r w:rsidR="00193602" w:rsidRPr="00202428">
        <w:t>develop</w:t>
      </w:r>
      <w:r w:rsidR="004E68D0" w:rsidRPr="00202428">
        <w:t xml:space="preserve"> an inclusive environment for all </w:t>
      </w:r>
      <w:r w:rsidR="00464FC2" w:rsidRPr="00202428">
        <w:t xml:space="preserve">staff and </w:t>
      </w:r>
      <w:r w:rsidR="004E68D0" w:rsidRPr="00202428">
        <w:t xml:space="preserve">students, including those with </w:t>
      </w:r>
      <w:r w:rsidR="00FD06F1" w:rsidRPr="00202428">
        <w:t xml:space="preserve">differing </w:t>
      </w:r>
      <w:r w:rsidR="004E68D0" w:rsidRPr="00202428">
        <w:t xml:space="preserve">learning needs, </w:t>
      </w:r>
      <w:r w:rsidR="00BB5175" w:rsidRPr="00202428">
        <w:t>which in turn</w:t>
      </w:r>
      <w:r w:rsidR="004E68D0" w:rsidRPr="00202428">
        <w:t xml:space="preserve"> lead</w:t>
      </w:r>
      <w:r w:rsidR="00BB5175" w:rsidRPr="00202428">
        <w:t>s</w:t>
      </w:r>
      <w:r w:rsidR="004E68D0" w:rsidRPr="00202428">
        <w:t xml:space="preserve"> to improved </w:t>
      </w:r>
      <w:r w:rsidR="00464FC2" w:rsidRPr="00202428">
        <w:t xml:space="preserve">staff and </w:t>
      </w:r>
      <w:r w:rsidR="004E68D0" w:rsidRPr="00202428">
        <w:t xml:space="preserve">student retention and satisfaction. </w:t>
      </w:r>
      <w:r w:rsidR="00BB5175" w:rsidRPr="00202428">
        <w:t xml:space="preserve">Furthermore, strategies to improve </w:t>
      </w:r>
      <w:r w:rsidR="00FD06F1" w:rsidRPr="00202428">
        <w:t xml:space="preserve">inclusivity and </w:t>
      </w:r>
      <w:r w:rsidR="00BB5175" w:rsidRPr="00202428">
        <w:t xml:space="preserve">accessibility demonstrate UNE </w:t>
      </w:r>
      <w:r w:rsidR="004812F6" w:rsidRPr="00202428">
        <w:t xml:space="preserve">commitment to provide </w:t>
      </w:r>
      <w:r w:rsidR="00BB5175" w:rsidRPr="00202428">
        <w:t>a flexible, supportive and innovative learning and working environment that maximises access and participation for all staff and students.</w:t>
      </w:r>
    </w:p>
    <w:p w14:paraId="720C3696" w14:textId="52DB2712" w:rsidR="007463AF" w:rsidRPr="00CD662B" w:rsidRDefault="007463AF" w:rsidP="00BB5175">
      <w:pPr>
        <w:jc w:val="both"/>
      </w:pPr>
      <w:r w:rsidRPr="00AE55CE">
        <w:t>Th</w:t>
      </w:r>
      <w:r w:rsidR="00CD662B" w:rsidRPr="00CD662B">
        <w:t>e</w:t>
      </w:r>
      <w:r w:rsidRPr="00CD662B">
        <w:t xml:space="preserve"> AAP also aligns with UNE</w:t>
      </w:r>
      <w:r w:rsidR="0086443E" w:rsidRPr="00CD662B">
        <w:t xml:space="preserve"> </w:t>
      </w:r>
      <w:r w:rsidR="0086443E" w:rsidRPr="00CD662B">
        <w:rPr>
          <w:i/>
          <w:iCs/>
        </w:rPr>
        <w:t>F</w:t>
      </w:r>
      <w:r w:rsidRPr="00CD662B">
        <w:rPr>
          <w:i/>
          <w:iCs/>
        </w:rPr>
        <w:t xml:space="preserve">ramework for Enhancing Mental Health </w:t>
      </w:r>
      <w:r w:rsidR="004812F6" w:rsidRPr="00CD662B">
        <w:rPr>
          <w:i/>
          <w:iCs/>
        </w:rPr>
        <w:t>and</w:t>
      </w:r>
      <w:r w:rsidRPr="00CD662B">
        <w:rPr>
          <w:i/>
          <w:iCs/>
        </w:rPr>
        <w:t xml:space="preserve"> Wellbeing</w:t>
      </w:r>
      <w:r w:rsidRPr="00CD662B">
        <w:t xml:space="preserve"> </w:t>
      </w:r>
      <w:r w:rsidR="00DE00EB" w:rsidRPr="00CD662B">
        <w:t>a</w:t>
      </w:r>
      <w:r w:rsidR="6A2ED826" w:rsidRPr="00CD662B">
        <w:t>nd</w:t>
      </w:r>
      <w:r w:rsidRPr="00CD662B">
        <w:t xml:space="preserve"> aim</w:t>
      </w:r>
      <w:r w:rsidR="00F81B5D" w:rsidRPr="00CD662B">
        <w:t>s</w:t>
      </w:r>
      <w:r w:rsidRPr="00CD662B">
        <w:t xml:space="preserve"> to improve student engagement, assessment and study options</w:t>
      </w:r>
      <w:r w:rsidR="00F81B5D" w:rsidRPr="00CD662B">
        <w:t>,</w:t>
      </w:r>
      <w:r w:rsidRPr="00CD662B">
        <w:t xml:space="preserve"> as well as </w:t>
      </w:r>
      <w:r w:rsidR="00F81B5D" w:rsidRPr="00CD662B">
        <w:t>facilitate student involvement in activities and programs to raise students’ awareness of mental health issues and the academic benefits of mental wellbeing</w:t>
      </w:r>
      <w:r w:rsidRPr="00CD662B">
        <w:t xml:space="preserve">. </w:t>
      </w:r>
      <w:r w:rsidR="0086443E" w:rsidRPr="00CD662B">
        <w:t xml:space="preserve"> The AAP also aligns with the UNE Reconciliation Plan 2020-2021,</w:t>
      </w:r>
      <w:r w:rsidR="25425669" w:rsidRPr="00CD662B">
        <w:t xml:space="preserve">with a </w:t>
      </w:r>
      <w:r w:rsidR="0086443E" w:rsidRPr="00CD662B">
        <w:t xml:space="preserve">shared </w:t>
      </w:r>
      <w:r w:rsidR="0086443E" w:rsidRPr="00BB118F">
        <w:t xml:space="preserve">aim </w:t>
      </w:r>
      <w:r w:rsidR="00CD662B" w:rsidRPr="00BB118F">
        <w:t>to</w:t>
      </w:r>
      <w:r w:rsidR="0086443E" w:rsidRPr="00CD662B">
        <w:t xml:space="preserve"> increas</w:t>
      </w:r>
      <w:r w:rsidR="00CD662B">
        <w:t>e</w:t>
      </w:r>
      <w:r w:rsidR="0086443E" w:rsidRPr="00CD662B">
        <w:t xml:space="preserve"> the number of students </w:t>
      </w:r>
      <w:r w:rsidR="648CC8F8" w:rsidRPr="00CD662B">
        <w:t>participating in</w:t>
      </w:r>
      <w:r w:rsidR="0086443E" w:rsidRPr="00CD662B">
        <w:t xml:space="preserve"> and successfully completing studies within the inclusive environment offered by UNE</w:t>
      </w:r>
      <w:r w:rsidR="00CD662B">
        <w:t>.</w:t>
      </w:r>
    </w:p>
    <w:p w14:paraId="599719BE" w14:textId="3543CB06" w:rsidR="006E5E21" w:rsidRPr="00AE55CE" w:rsidRDefault="00FD06F1" w:rsidP="00B97467">
      <w:pPr>
        <w:jc w:val="both"/>
      </w:pPr>
      <w:r w:rsidRPr="00202428">
        <w:t xml:space="preserve">An increase in the </w:t>
      </w:r>
      <w:r w:rsidR="004812F6" w:rsidRPr="00202428">
        <w:t>number of students successfully completing their studies within the inclusive environment offered by UNE</w:t>
      </w:r>
      <w:r w:rsidRPr="00202428">
        <w:t>,</w:t>
      </w:r>
      <w:r w:rsidR="004812F6" w:rsidRPr="00202428">
        <w:t xml:space="preserve"> increases </w:t>
      </w:r>
      <w:r w:rsidR="004812F6" w:rsidRPr="00906848">
        <w:t>incoming organisational revenue, while continuing to build on the University’s reputation for overall student experience</w:t>
      </w:r>
      <w:r w:rsidR="001839AF" w:rsidRPr="00906848">
        <w:t>.</w:t>
      </w:r>
      <w:r w:rsidR="00EB5894" w:rsidRPr="00906848">
        <w:t xml:space="preserve"> </w:t>
      </w:r>
    </w:p>
    <w:p w14:paraId="14C3749A" w14:textId="47DD31D1" w:rsidR="007E64E2" w:rsidRPr="00AE55CE" w:rsidRDefault="007E64E2" w:rsidP="00B97467">
      <w:pPr>
        <w:jc w:val="both"/>
        <w:rPr>
          <w:rFonts w:cstheme="minorHAnsi"/>
          <w:shd w:val="clear" w:color="auto" w:fill="FFFFFF"/>
        </w:rPr>
      </w:pPr>
      <w:r w:rsidRPr="00906848">
        <w:rPr>
          <w:rFonts w:cstheme="minorHAnsi"/>
          <w:shd w:val="clear" w:color="auto" w:fill="FFFFFF"/>
        </w:rPr>
        <w:t xml:space="preserve">The AAP is a </w:t>
      </w:r>
      <w:r w:rsidR="00C07C59" w:rsidRPr="00906848">
        <w:rPr>
          <w:rFonts w:cstheme="minorHAnsi"/>
          <w:shd w:val="clear" w:color="auto" w:fill="FFFFFF"/>
        </w:rPr>
        <w:t>one-year</w:t>
      </w:r>
      <w:r w:rsidRPr="00AE55CE">
        <w:rPr>
          <w:rFonts w:cstheme="minorHAnsi"/>
          <w:shd w:val="clear" w:color="auto" w:fill="FFFFFF"/>
        </w:rPr>
        <w:t xml:space="preserve"> </w:t>
      </w:r>
      <w:r w:rsidR="00BC50F7" w:rsidRPr="00906848">
        <w:rPr>
          <w:rFonts w:cstheme="minorHAnsi"/>
          <w:shd w:val="clear" w:color="auto" w:fill="FFFFFF"/>
        </w:rPr>
        <w:t>document (2020-2021</w:t>
      </w:r>
      <w:r w:rsidRPr="00906848">
        <w:rPr>
          <w:rFonts w:cstheme="minorHAnsi"/>
          <w:shd w:val="clear" w:color="auto" w:fill="FFFFFF"/>
        </w:rPr>
        <w:t xml:space="preserve">) that </w:t>
      </w:r>
      <w:r w:rsidRPr="00202428">
        <w:rPr>
          <w:rFonts w:cstheme="minorHAnsi"/>
          <w:shd w:val="clear" w:color="auto" w:fill="FFFFFF"/>
        </w:rPr>
        <w:t>is dedicated to making continu</w:t>
      </w:r>
      <w:r w:rsidR="00BC50F7" w:rsidRPr="00202428">
        <w:rPr>
          <w:rFonts w:cstheme="minorHAnsi"/>
          <w:shd w:val="clear" w:color="auto" w:fill="FFFFFF"/>
        </w:rPr>
        <w:t xml:space="preserve">ous </w:t>
      </w:r>
      <w:r w:rsidR="0098583E" w:rsidRPr="00202428">
        <w:rPr>
          <w:rFonts w:cstheme="minorHAnsi"/>
          <w:shd w:val="clear" w:color="auto" w:fill="FFFFFF"/>
        </w:rPr>
        <w:t>advancement</w:t>
      </w:r>
      <w:r w:rsidRPr="00202428">
        <w:rPr>
          <w:rFonts w:cstheme="minorHAnsi"/>
          <w:shd w:val="clear" w:color="auto" w:fill="FFFFFF"/>
        </w:rPr>
        <w:t xml:space="preserve"> toward engaging practices of equality for all members of our </w:t>
      </w:r>
      <w:r w:rsidRPr="001B5B7B">
        <w:rPr>
          <w:rFonts w:cstheme="minorHAnsi"/>
          <w:shd w:val="clear" w:color="auto" w:fill="FFFFFF"/>
        </w:rPr>
        <w:t xml:space="preserve">community and our greater communities. </w:t>
      </w:r>
      <w:r w:rsidR="0098583E" w:rsidRPr="001B5B7B">
        <w:rPr>
          <w:rFonts w:cstheme="minorHAnsi"/>
          <w:shd w:val="clear" w:color="auto" w:fill="FFFFFF"/>
        </w:rPr>
        <w:t xml:space="preserve">As an </w:t>
      </w:r>
      <w:r w:rsidRPr="001B5B7B">
        <w:rPr>
          <w:rFonts w:cstheme="minorHAnsi"/>
          <w:shd w:val="clear" w:color="auto" w:fill="FFFFFF"/>
        </w:rPr>
        <w:t xml:space="preserve">open document we encourage </w:t>
      </w:r>
      <w:r w:rsidR="001B5B7B" w:rsidRPr="001B5B7B">
        <w:rPr>
          <w:rFonts w:cstheme="minorHAnsi"/>
          <w:shd w:val="clear" w:color="auto" w:fill="FFFFFF"/>
        </w:rPr>
        <w:t>the plan’s continuous improvement</w:t>
      </w:r>
      <w:r w:rsidR="0098583E" w:rsidRPr="001B5B7B">
        <w:rPr>
          <w:rFonts w:cstheme="minorHAnsi"/>
          <w:shd w:val="clear" w:color="auto" w:fill="FFFFFF"/>
        </w:rPr>
        <w:t xml:space="preserve"> through collaborative </w:t>
      </w:r>
      <w:r w:rsidRPr="001B5B7B">
        <w:rPr>
          <w:rFonts w:cstheme="minorHAnsi"/>
          <w:shd w:val="clear" w:color="auto" w:fill="FFFFFF"/>
        </w:rPr>
        <w:t>input</w:t>
      </w:r>
      <w:r w:rsidR="0098583E" w:rsidRPr="001B5B7B">
        <w:rPr>
          <w:rFonts w:cstheme="minorHAnsi"/>
          <w:shd w:val="clear" w:color="auto" w:fill="FFFFFF"/>
        </w:rPr>
        <w:t xml:space="preserve"> </w:t>
      </w:r>
      <w:r w:rsidR="0098583E" w:rsidRPr="00AE55CE">
        <w:rPr>
          <w:rFonts w:cstheme="minorHAnsi"/>
          <w:shd w:val="clear" w:color="auto" w:fill="FFFFFF"/>
        </w:rPr>
        <w:t>by students and staff with lived experience</w:t>
      </w:r>
      <w:r w:rsidR="0098583E" w:rsidRPr="001B5B7B">
        <w:rPr>
          <w:rFonts w:cstheme="minorHAnsi"/>
          <w:shd w:val="clear" w:color="auto" w:fill="FFFFFF"/>
        </w:rPr>
        <w:t xml:space="preserve"> and </w:t>
      </w:r>
      <w:r w:rsidR="0098583E" w:rsidRPr="00AE55CE">
        <w:rPr>
          <w:rFonts w:cstheme="minorHAnsi"/>
          <w:shd w:val="clear" w:color="auto" w:fill="FFFFFF"/>
        </w:rPr>
        <w:t>stakeholder</w:t>
      </w:r>
      <w:r w:rsidR="001B5B7B" w:rsidRPr="001B5B7B">
        <w:rPr>
          <w:rFonts w:cstheme="minorHAnsi"/>
          <w:shd w:val="clear" w:color="auto" w:fill="FFFFFF"/>
        </w:rPr>
        <w:t>s</w:t>
      </w:r>
      <w:r w:rsidR="0098583E" w:rsidRPr="001B5B7B">
        <w:rPr>
          <w:rFonts w:cstheme="minorHAnsi"/>
          <w:shd w:val="clear" w:color="auto" w:fill="FFFFFF"/>
        </w:rPr>
        <w:t xml:space="preserve"> </w:t>
      </w:r>
      <w:r w:rsidR="001B5B7B" w:rsidRPr="001B5B7B">
        <w:rPr>
          <w:rFonts w:cstheme="minorHAnsi"/>
          <w:shd w:val="clear" w:color="auto" w:fill="FFFFFF"/>
        </w:rPr>
        <w:t xml:space="preserve">who </w:t>
      </w:r>
      <w:r w:rsidR="0098583E" w:rsidRPr="001B5B7B">
        <w:rPr>
          <w:rFonts w:cstheme="minorHAnsi"/>
          <w:shd w:val="clear" w:color="auto" w:fill="FFFFFF"/>
        </w:rPr>
        <w:t xml:space="preserve">will assist in the delivery of </w:t>
      </w:r>
      <w:r w:rsidRPr="001B5B7B">
        <w:rPr>
          <w:rFonts w:cstheme="minorHAnsi"/>
          <w:shd w:val="clear" w:color="auto" w:fill="FFFFFF"/>
        </w:rPr>
        <w:t>positive change</w:t>
      </w:r>
      <w:r w:rsidR="0098583E" w:rsidRPr="001B5B7B">
        <w:rPr>
          <w:rFonts w:cstheme="minorHAnsi"/>
          <w:shd w:val="clear" w:color="auto" w:fill="FFFFFF"/>
        </w:rPr>
        <w:t xml:space="preserve"> and </w:t>
      </w:r>
      <w:r w:rsidR="006E5E21" w:rsidRPr="001B5B7B">
        <w:rPr>
          <w:rFonts w:cstheme="minorHAnsi"/>
          <w:shd w:val="clear" w:color="auto" w:fill="FFFFFF"/>
        </w:rPr>
        <w:t xml:space="preserve">growth. </w:t>
      </w:r>
      <w:r w:rsidRPr="001B5B7B">
        <w:rPr>
          <w:rFonts w:cstheme="minorHAnsi"/>
        </w:rPr>
        <w:t>Th</w:t>
      </w:r>
      <w:r w:rsidR="001B5B7B" w:rsidRPr="001B5B7B">
        <w:rPr>
          <w:rFonts w:cstheme="minorHAnsi"/>
        </w:rPr>
        <w:t>e</w:t>
      </w:r>
      <w:r w:rsidRPr="001B5B7B">
        <w:rPr>
          <w:rFonts w:cstheme="minorHAnsi"/>
        </w:rPr>
        <w:t xml:space="preserve"> AAP document underpins our responsibility to create an inclusive learning and working environment for all students, staff and </w:t>
      </w:r>
      <w:r w:rsidRPr="00AE55CE">
        <w:rPr>
          <w:rFonts w:cstheme="minorHAnsi"/>
        </w:rPr>
        <w:t>stakeholders</w:t>
      </w:r>
      <w:r w:rsidRPr="001B5B7B">
        <w:rPr>
          <w:rFonts w:cstheme="minorHAnsi"/>
        </w:rPr>
        <w:t xml:space="preserve"> living with a disability </w:t>
      </w:r>
      <w:r w:rsidRPr="00AE55CE">
        <w:rPr>
          <w:rFonts w:cstheme="minorHAnsi"/>
        </w:rPr>
        <w:t>or caring for someone living with a disability within our community</w:t>
      </w:r>
      <w:r w:rsidRPr="004711C8">
        <w:rPr>
          <w:rFonts w:cstheme="minorHAnsi"/>
        </w:rPr>
        <w:t xml:space="preserve">. </w:t>
      </w:r>
    </w:p>
    <w:p w14:paraId="25DB1BEA" w14:textId="49109042" w:rsidR="00113225" w:rsidRDefault="00113225" w:rsidP="00B97467">
      <w:pPr>
        <w:jc w:val="both"/>
      </w:pPr>
    </w:p>
    <w:p w14:paraId="1B7B17A2" w14:textId="1B5B109B" w:rsidR="00767179" w:rsidRDefault="00767179" w:rsidP="00B97467">
      <w:pPr>
        <w:jc w:val="both"/>
      </w:pPr>
    </w:p>
    <w:p w14:paraId="0F98C176" w14:textId="50E7A16C" w:rsidR="00767179" w:rsidRDefault="00767179" w:rsidP="00B97467">
      <w:pPr>
        <w:jc w:val="both"/>
      </w:pPr>
    </w:p>
    <w:p w14:paraId="61289C2D" w14:textId="6E057FFB" w:rsidR="00767179" w:rsidRDefault="00767179" w:rsidP="00B97467">
      <w:pPr>
        <w:jc w:val="both"/>
      </w:pPr>
    </w:p>
    <w:p w14:paraId="640BB0E0" w14:textId="2F8D6269" w:rsidR="00767179" w:rsidRDefault="00767179" w:rsidP="00B97467">
      <w:pPr>
        <w:jc w:val="both"/>
      </w:pPr>
    </w:p>
    <w:p w14:paraId="5E05123C" w14:textId="03997B91" w:rsidR="00767179" w:rsidRDefault="00767179" w:rsidP="00B97467">
      <w:pPr>
        <w:jc w:val="both"/>
      </w:pPr>
    </w:p>
    <w:p w14:paraId="32260F24" w14:textId="791FAB05" w:rsidR="00767179" w:rsidRDefault="00767179" w:rsidP="00B97467">
      <w:pPr>
        <w:jc w:val="both"/>
      </w:pPr>
    </w:p>
    <w:p w14:paraId="4EF0E1F1" w14:textId="0A18AF99" w:rsidR="00767179" w:rsidRDefault="00767179" w:rsidP="00B97467">
      <w:pPr>
        <w:jc w:val="both"/>
      </w:pPr>
    </w:p>
    <w:p w14:paraId="70153A46" w14:textId="79698A62" w:rsidR="00767179" w:rsidRDefault="00767179" w:rsidP="00B97467">
      <w:pPr>
        <w:jc w:val="both"/>
      </w:pPr>
    </w:p>
    <w:p w14:paraId="60EED4A6" w14:textId="4560D8AB" w:rsidR="00767179" w:rsidRDefault="00767179" w:rsidP="00B97467">
      <w:pPr>
        <w:jc w:val="both"/>
      </w:pPr>
    </w:p>
    <w:p w14:paraId="2F64F555" w14:textId="0BCD00EF" w:rsidR="00767179" w:rsidRDefault="00767179" w:rsidP="00B97467">
      <w:pPr>
        <w:jc w:val="both"/>
      </w:pPr>
    </w:p>
    <w:p w14:paraId="52A99AC7" w14:textId="4FA3A8D9" w:rsidR="004711C8" w:rsidRDefault="004711C8" w:rsidP="00B97467">
      <w:pPr>
        <w:jc w:val="both"/>
      </w:pPr>
    </w:p>
    <w:p w14:paraId="54915D87" w14:textId="67BDF5EF" w:rsidR="004711C8" w:rsidRDefault="004711C8" w:rsidP="00B97467">
      <w:pPr>
        <w:jc w:val="both"/>
      </w:pPr>
    </w:p>
    <w:p w14:paraId="7D90AF42" w14:textId="77777777" w:rsidR="004711C8" w:rsidRDefault="004711C8" w:rsidP="00B97467">
      <w:pPr>
        <w:jc w:val="both"/>
      </w:pPr>
    </w:p>
    <w:p w14:paraId="49A3C21A" w14:textId="73D0BD5C" w:rsidR="00767179" w:rsidRDefault="00767179" w:rsidP="00B97467">
      <w:pPr>
        <w:jc w:val="both"/>
      </w:pPr>
    </w:p>
    <w:p w14:paraId="29FD6B0F" w14:textId="4C3894EB" w:rsidR="00767179" w:rsidRDefault="00767179" w:rsidP="00B97467">
      <w:pPr>
        <w:jc w:val="both"/>
      </w:pPr>
    </w:p>
    <w:p w14:paraId="31B5E672" w14:textId="609736D0" w:rsidR="00767179" w:rsidRDefault="00767179" w:rsidP="00B97467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1843"/>
        <w:gridCol w:w="1275"/>
      </w:tblGrid>
      <w:tr w:rsidR="00202428" w14:paraId="21712ADE" w14:textId="77777777" w:rsidTr="00767179">
        <w:tc>
          <w:tcPr>
            <w:tcW w:w="3256" w:type="dxa"/>
            <w:shd w:val="clear" w:color="auto" w:fill="A8D08D" w:themeFill="accent6" w:themeFillTint="99"/>
          </w:tcPr>
          <w:p w14:paraId="709493CE" w14:textId="77777777" w:rsidR="007F0BFE" w:rsidRPr="00AE55CE" w:rsidRDefault="007F0BFE" w:rsidP="00AE55CE">
            <w:pPr>
              <w:jc w:val="center"/>
              <w:rPr>
                <w:rFonts w:asciiTheme="majorHAnsi" w:hAnsiTheme="majorHAnsi" w:cstheme="majorHAnsi"/>
                <w:caps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0EF72D64" w14:textId="77777777" w:rsidR="007F0BFE" w:rsidRPr="00AE55CE" w:rsidRDefault="007F0BFE" w:rsidP="00AE55CE">
            <w:pPr>
              <w:jc w:val="center"/>
              <w:rPr>
                <w:rFonts w:asciiTheme="majorHAnsi" w:hAnsiTheme="majorHAnsi" w:cstheme="majorHAnsi"/>
                <w:caps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B950A01" w14:textId="77777777" w:rsidR="007F0BFE" w:rsidRPr="00AE55CE" w:rsidRDefault="007F0BFE" w:rsidP="00AE55CE">
            <w:pPr>
              <w:jc w:val="center"/>
              <w:rPr>
                <w:rFonts w:asciiTheme="majorHAnsi" w:hAnsiTheme="majorHAnsi" w:cstheme="majorHAnsi"/>
                <w:caps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5FAD9670" w14:textId="77777777" w:rsidR="007F0BFE" w:rsidRPr="00AE55CE" w:rsidRDefault="007F0BFE" w:rsidP="00AE55CE">
            <w:pPr>
              <w:jc w:val="center"/>
              <w:rPr>
                <w:rFonts w:asciiTheme="majorHAnsi" w:hAnsiTheme="majorHAnsi" w:cstheme="majorHAnsi"/>
                <w:caps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FB6462" w14:paraId="49349238" w14:textId="77777777" w:rsidTr="00AE55CE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7658D6C7" w14:textId="3C76CCE2" w:rsidR="001D6BFD" w:rsidRPr="00AE55CE" w:rsidRDefault="00FB6462" w:rsidP="00AE55C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EXCELLENT RESEARCH WITH HIGH IMPACT</w:t>
            </w:r>
          </w:p>
        </w:tc>
      </w:tr>
      <w:tr w:rsidR="00444DBD" w14:paraId="397E8BA7" w14:textId="77777777" w:rsidTr="00AE55CE">
        <w:tc>
          <w:tcPr>
            <w:tcW w:w="3256" w:type="dxa"/>
          </w:tcPr>
          <w:p w14:paraId="3B380DA4" w14:textId="77777777" w:rsidR="004D7A3D" w:rsidRPr="00202428" w:rsidRDefault="004D7A3D" w:rsidP="00BB5175">
            <w:pPr>
              <w:jc w:val="both"/>
              <w:rPr>
                <w:rFonts w:cstheme="minorHAnsi"/>
              </w:rPr>
            </w:pPr>
          </w:p>
          <w:p w14:paraId="50E206D1" w14:textId="77D1D431" w:rsidR="00A27ABD" w:rsidRPr="00202428" w:rsidRDefault="00765EE0" w:rsidP="00A27ABD">
            <w:pPr>
              <w:jc w:val="both"/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1. </w:t>
            </w:r>
            <w:r w:rsidR="007F0BFE" w:rsidRPr="00202428">
              <w:rPr>
                <w:rFonts w:cstheme="minorHAnsi"/>
              </w:rPr>
              <w:t xml:space="preserve">Invest in </w:t>
            </w:r>
            <w:r w:rsidR="007F0BFE" w:rsidRPr="00202428">
              <w:rPr>
                <w:rFonts w:cstheme="minorHAnsi"/>
                <w:b/>
              </w:rPr>
              <w:t>research into the needs of regional and remote students with disabilities</w:t>
            </w:r>
            <w:r w:rsidR="007F0BFE" w:rsidRPr="00202428">
              <w:rPr>
                <w:rFonts w:cstheme="minorHAnsi"/>
              </w:rPr>
              <w:t xml:space="preserve"> and from other diversity groups.</w:t>
            </w:r>
          </w:p>
        </w:tc>
        <w:tc>
          <w:tcPr>
            <w:tcW w:w="2976" w:type="dxa"/>
          </w:tcPr>
          <w:p w14:paraId="0A2C4E88" w14:textId="77777777" w:rsidR="007F0BFE" w:rsidRPr="00202428" w:rsidRDefault="007F0BFE" w:rsidP="00BB5175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077A0A8" w14:textId="77777777" w:rsidR="004D7A3D" w:rsidRPr="00202428" w:rsidRDefault="004D7A3D" w:rsidP="00FB6462">
            <w:pPr>
              <w:rPr>
                <w:rFonts w:cstheme="minorHAnsi"/>
              </w:rPr>
            </w:pPr>
          </w:p>
          <w:p w14:paraId="55166749" w14:textId="349ED0CB" w:rsidR="007F0BFE" w:rsidRPr="00202428" w:rsidRDefault="007F0BFE" w:rsidP="00AE55CE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Director, Strategic Research Initiatives </w:t>
            </w:r>
          </w:p>
        </w:tc>
        <w:tc>
          <w:tcPr>
            <w:tcW w:w="1275" w:type="dxa"/>
          </w:tcPr>
          <w:p w14:paraId="23B9C939" w14:textId="77777777" w:rsidR="004D7A3D" w:rsidRPr="00202428" w:rsidRDefault="004D7A3D" w:rsidP="00B97467">
            <w:pPr>
              <w:rPr>
                <w:rFonts w:cstheme="minorHAnsi"/>
                <w:i/>
              </w:rPr>
            </w:pPr>
          </w:p>
          <w:p w14:paraId="2CE071E8" w14:textId="4BBCDBA7" w:rsidR="007F0BFE" w:rsidRPr="00202428" w:rsidRDefault="009F409F" w:rsidP="00202428">
            <w:pPr>
              <w:rPr>
                <w:rFonts w:cstheme="minorHAnsi"/>
              </w:rPr>
            </w:pPr>
            <w:r w:rsidRPr="00202428">
              <w:rPr>
                <w:rFonts w:cstheme="minorHAnsi"/>
                <w:i/>
              </w:rPr>
              <w:t>June 2021</w:t>
            </w:r>
            <w:r w:rsidR="007F0BFE" w:rsidRPr="00202428">
              <w:rPr>
                <w:rFonts w:cstheme="minorHAnsi"/>
                <w:i/>
              </w:rPr>
              <w:t xml:space="preserve"> </w:t>
            </w:r>
          </w:p>
        </w:tc>
      </w:tr>
      <w:tr w:rsidR="00444DBD" w14:paraId="4BAFEB55" w14:textId="77777777" w:rsidTr="00AE55CE">
        <w:tc>
          <w:tcPr>
            <w:tcW w:w="3256" w:type="dxa"/>
          </w:tcPr>
          <w:p w14:paraId="168D8A6E" w14:textId="77777777" w:rsidR="004D7A3D" w:rsidRPr="00202428" w:rsidRDefault="004D7A3D" w:rsidP="001D6BFD">
            <w:pPr>
              <w:rPr>
                <w:rFonts w:cstheme="minorHAnsi"/>
              </w:rPr>
            </w:pPr>
          </w:p>
          <w:p w14:paraId="00B0360C" w14:textId="274382B1" w:rsidR="00DB51BB" w:rsidRPr="00202428" w:rsidRDefault="00765EE0" w:rsidP="00AE55CE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2. </w:t>
            </w:r>
            <w:r w:rsidR="007F0BFE" w:rsidRPr="00202428">
              <w:rPr>
                <w:rFonts w:cstheme="minorHAnsi"/>
              </w:rPr>
              <w:t xml:space="preserve">Invest in </w:t>
            </w:r>
            <w:r w:rsidR="007F0BFE" w:rsidRPr="00202428">
              <w:rPr>
                <w:rFonts w:cstheme="minorHAnsi"/>
                <w:b/>
              </w:rPr>
              <w:t>research into unique applications of the principles of universal design in regional and remote Australia</w:t>
            </w:r>
            <w:r w:rsidR="007F0BFE" w:rsidRPr="00202428">
              <w:rPr>
                <w:rFonts w:cstheme="minorHAnsi"/>
              </w:rPr>
              <w:t xml:space="preserve">. This may be in specific areas, such as education and health as well as the general environment, such as Council areas and employment. </w:t>
            </w:r>
          </w:p>
        </w:tc>
        <w:tc>
          <w:tcPr>
            <w:tcW w:w="2976" w:type="dxa"/>
          </w:tcPr>
          <w:p w14:paraId="03162508" w14:textId="77777777" w:rsidR="007F0BFE" w:rsidRPr="00202428" w:rsidRDefault="007F0BFE" w:rsidP="001D6BFD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3976001" w14:textId="77777777" w:rsidR="000D5D69" w:rsidRPr="00202428" w:rsidRDefault="000D5D69" w:rsidP="001D6BFD">
            <w:pPr>
              <w:rPr>
                <w:rFonts w:cstheme="minorHAnsi"/>
              </w:rPr>
            </w:pPr>
          </w:p>
          <w:p w14:paraId="614AB8E6" w14:textId="77777777" w:rsidR="007F0BFE" w:rsidRPr="00202428" w:rsidRDefault="007F0BFE" w:rsidP="001D6BFD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Director, Strategic Research Initiatives </w:t>
            </w:r>
          </w:p>
          <w:p w14:paraId="0AA43967" w14:textId="77777777" w:rsidR="007F0BFE" w:rsidRPr="00202428" w:rsidRDefault="007F0BFE" w:rsidP="001D6BF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593AE9BA" w14:textId="77777777" w:rsidR="009F409F" w:rsidRPr="00202428" w:rsidRDefault="009F409F" w:rsidP="009F409F">
            <w:pPr>
              <w:rPr>
                <w:rFonts w:cstheme="minorHAnsi"/>
                <w:i/>
              </w:rPr>
            </w:pPr>
          </w:p>
          <w:p w14:paraId="44255F15" w14:textId="77777777" w:rsidR="009F409F" w:rsidRPr="00202428" w:rsidRDefault="009F409F" w:rsidP="009F409F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68BD92A6" w14:textId="77777777" w:rsidR="007F0BFE" w:rsidRPr="00202428" w:rsidRDefault="007F0BFE" w:rsidP="00B97467">
            <w:pPr>
              <w:rPr>
                <w:rFonts w:cstheme="minorHAnsi"/>
                <w:i/>
              </w:rPr>
            </w:pPr>
          </w:p>
        </w:tc>
      </w:tr>
      <w:tr w:rsidR="00050F34" w14:paraId="71B8F38A" w14:textId="77777777" w:rsidTr="00A27ABD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72C459E1" w14:textId="63F97ECA" w:rsidR="00050F34" w:rsidRPr="00202428" w:rsidDel="004D7A3D" w:rsidRDefault="00050F34" w:rsidP="00EA7EBD">
            <w:pPr>
              <w:jc w:val="center"/>
              <w:rPr>
                <w:rFonts w:cstheme="minorHAnsi"/>
                <w:i/>
                <w:highlight w:val="yellow"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AN OUTSTANDING STUDENT EXPERIENCE</w:t>
            </w:r>
          </w:p>
        </w:tc>
      </w:tr>
      <w:tr w:rsidR="0015669C" w14:paraId="1D45EC49" w14:textId="77777777" w:rsidTr="00AE55CE">
        <w:tc>
          <w:tcPr>
            <w:tcW w:w="3256" w:type="dxa"/>
          </w:tcPr>
          <w:p w14:paraId="74787E90" w14:textId="77777777" w:rsidR="0015669C" w:rsidRPr="00002B48" w:rsidRDefault="0015669C" w:rsidP="0015669C">
            <w:pPr>
              <w:rPr>
                <w:rFonts w:cstheme="minorHAnsi"/>
                <w:color w:val="000000" w:themeColor="text1"/>
              </w:rPr>
            </w:pPr>
          </w:p>
          <w:p w14:paraId="35F8D0A4" w14:textId="48D70B56" w:rsidR="00A27ABD" w:rsidRPr="00002B48" w:rsidRDefault="0015669C" w:rsidP="00A27ABD">
            <w:pPr>
              <w:rPr>
                <w:rFonts w:cstheme="minorHAnsi"/>
                <w:color w:val="000000" w:themeColor="text1"/>
              </w:rPr>
            </w:pPr>
            <w:r w:rsidRPr="00002B48">
              <w:rPr>
                <w:rFonts w:cstheme="minorHAnsi"/>
                <w:color w:val="000000" w:themeColor="text1"/>
              </w:rPr>
              <w:t xml:space="preserve">3. Establish </w:t>
            </w:r>
            <w:r w:rsidRPr="00002B48">
              <w:rPr>
                <w:rFonts w:cstheme="minorHAnsi"/>
                <w:b/>
                <w:color w:val="000000" w:themeColor="text1"/>
                <w:shd w:val="clear" w:color="auto" w:fill="FFFFFF"/>
              </w:rPr>
              <w:t>Student Access &amp; Inclusion Office (SA&amp;I)</w:t>
            </w:r>
            <w:r w:rsidRPr="00002B48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02B48">
              <w:rPr>
                <w:rFonts w:cstheme="minorHAnsi"/>
                <w:color w:val="000000" w:themeColor="text1"/>
              </w:rPr>
              <w:t xml:space="preserve">that will directly manage initiatives that continually </w:t>
            </w:r>
            <w:r w:rsidRPr="00AE55CE">
              <w:rPr>
                <w:rFonts w:cstheme="minorHAnsi"/>
                <w:color w:val="000000" w:themeColor="text1"/>
              </w:rPr>
              <w:t>recognis</w:t>
            </w:r>
            <w:r w:rsidR="004711C8" w:rsidRPr="00002B48">
              <w:rPr>
                <w:rFonts w:cstheme="minorHAnsi"/>
                <w:color w:val="000000" w:themeColor="text1"/>
              </w:rPr>
              <w:t>e</w:t>
            </w:r>
            <w:r w:rsidRPr="00002B48">
              <w:rPr>
                <w:rFonts w:cstheme="minorHAnsi"/>
                <w:color w:val="000000" w:themeColor="text1"/>
              </w:rPr>
              <w:t xml:space="preserve"> cultural responsiveness, diversity, inclusion and accessibility to all students and to encourage students </w:t>
            </w:r>
            <w:r w:rsidRPr="00BB118F">
              <w:rPr>
                <w:rFonts w:cstheme="minorHAnsi"/>
                <w:color w:val="000000" w:themeColor="text1"/>
              </w:rPr>
              <w:t>from backgrounds traditionally under</w:t>
            </w:r>
            <w:r w:rsidR="004711C8" w:rsidRPr="00BB118F">
              <w:rPr>
                <w:rFonts w:cstheme="minorHAnsi"/>
                <w:color w:val="000000" w:themeColor="text1"/>
              </w:rPr>
              <w:t>-</w:t>
            </w:r>
            <w:r w:rsidRPr="00BB118F">
              <w:rPr>
                <w:rFonts w:cstheme="minorHAnsi"/>
                <w:color w:val="000000" w:themeColor="text1"/>
              </w:rPr>
              <w:t>represented</w:t>
            </w:r>
            <w:r w:rsidRPr="00AE55CE">
              <w:rPr>
                <w:rFonts w:cstheme="minorHAnsi"/>
                <w:color w:val="000000" w:themeColor="text1"/>
              </w:rPr>
              <w:t xml:space="preserve"> </w:t>
            </w:r>
            <w:r w:rsidRPr="00002B48">
              <w:rPr>
                <w:rFonts w:cstheme="minorHAnsi"/>
                <w:color w:val="000000" w:themeColor="text1"/>
              </w:rPr>
              <w:t xml:space="preserve">in higher education. This is extended to include any student </w:t>
            </w:r>
            <w:r w:rsidRPr="00AE55CE">
              <w:rPr>
                <w:rFonts w:cstheme="minorHAnsi"/>
                <w:color w:val="000000" w:themeColor="text1"/>
              </w:rPr>
              <w:t xml:space="preserve">who may formally disclose a personal inequity or may be a </w:t>
            </w:r>
            <w:r w:rsidR="004711C8" w:rsidRPr="00002B48">
              <w:rPr>
                <w:rFonts w:cstheme="minorHAnsi"/>
                <w:color w:val="000000" w:themeColor="text1"/>
              </w:rPr>
              <w:t xml:space="preserve">Carer </w:t>
            </w:r>
            <w:r w:rsidRPr="00002B48">
              <w:rPr>
                <w:rFonts w:cstheme="minorHAnsi"/>
                <w:color w:val="000000" w:themeColor="text1"/>
              </w:rPr>
              <w:t xml:space="preserve">(see </w:t>
            </w:r>
            <w:r w:rsidR="00803E45" w:rsidRPr="00002B48">
              <w:rPr>
                <w:rFonts w:cstheme="minorHAnsi"/>
                <w:i/>
                <w:color w:val="000000" w:themeColor="text1"/>
              </w:rPr>
              <w:t xml:space="preserve">UNE </w:t>
            </w:r>
            <w:r w:rsidRPr="00002B48">
              <w:rPr>
                <w:rFonts w:cstheme="minorHAnsi"/>
                <w:i/>
                <w:color w:val="000000" w:themeColor="text1"/>
              </w:rPr>
              <w:t>Mental Health Strategy</w:t>
            </w:r>
            <w:r w:rsidRPr="00002B48">
              <w:rPr>
                <w:rFonts w:cstheme="minorHAnsi"/>
                <w:color w:val="000000" w:themeColor="text1"/>
              </w:rPr>
              <w:t>, Action Area 2)</w:t>
            </w:r>
            <w:r w:rsidR="00BB118F">
              <w:rPr>
                <w:rFonts w:cstheme="minorHAnsi"/>
                <w:color w:val="000000" w:themeColor="text1"/>
              </w:rPr>
              <w:t>.</w:t>
            </w:r>
            <w:r w:rsidRPr="00002B48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2568F63A" w14:textId="77777777" w:rsidR="0015669C" w:rsidRPr="00AE55CE" w:rsidRDefault="0015669C" w:rsidP="0015669C">
            <w:pPr>
              <w:jc w:val="both"/>
              <w:rPr>
                <w:rFonts w:eastAsia="Times New Roman" w:cstheme="minorHAnsi"/>
                <w:color w:val="333333"/>
                <w:lang w:val="en" w:eastAsia="en-AU"/>
              </w:rPr>
            </w:pPr>
          </w:p>
          <w:p w14:paraId="46BACFF5" w14:textId="77777777" w:rsidR="0015669C" w:rsidRPr="00AE55CE" w:rsidRDefault="0015669C" w:rsidP="0015669C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AF06DE2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3DC8B33A" w14:textId="2E0692F3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Student Success</w:t>
            </w:r>
          </w:p>
          <w:p w14:paraId="57907CA1" w14:textId="4D4043B3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Manager, SA&amp;I</w:t>
            </w:r>
          </w:p>
          <w:p w14:paraId="5D0A0E0B" w14:textId="405EF96C" w:rsidR="0015669C" w:rsidRPr="00202428" w:rsidRDefault="00C422F7" w:rsidP="001566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Manager, </w:t>
            </w:r>
            <w:r w:rsidR="0015669C" w:rsidRPr="00AE55CE">
              <w:rPr>
                <w:rFonts w:cstheme="minorHAnsi"/>
              </w:rPr>
              <w:t>Student Financial Support</w:t>
            </w:r>
          </w:p>
        </w:tc>
        <w:tc>
          <w:tcPr>
            <w:tcW w:w="1275" w:type="dxa"/>
          </w:tcPr>
          <w:p w14:paraId="131DBFF0" w14:textId="77777777" w:rsidR="0015669C" w:rsidRPr="00202428" w:rsidRDefault="0015669C" w:rsidP="0015669C">
            <w:pPr>
              <w:rPr>
                <w:rFonts w:cstheme="minorHAnsi"/>
                <w:i/>
                <w:highlight w:val="yellow"/>
              </w:rPr>
            </w:pPr>
          </w:p>
          <w:p w14:paraId="04602392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7741401F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</w:tc>
      </w:tr>
      <w:tr w:rsidR="0015669C" w:rsidRPr="00DE63F6" w14:paraId="517E3BC6" w14:textId="77777777" w:rsidTr="00AE55CE">
        <w:tc>
          <w:tcPr>
            <w:tcW w:w="3256" w:type="dxa"/>
          </w:tcPr>
          <w:p w14:paraId="1E866C49" w14:textId="7728E0AC" w:rsidR="0015669C" w:rsidRDefault="0015669C" w:rsidP="0015669C">
            <w:pPr>
              <w:rPr>
                <w:rFonts w:cstheme="minorHAnsi"/>
              </w:rPr>
            </w:pPr>
          </w:p>
          <w:p w14:paraId="4DDA4043" w14:textId="77777777" w:rsidR="00BB118F" w:rsidRDefault="0015669C" w:rsidP="00342052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4.</w:t>
            </w:r>
            <w:r w:rsidRPr="00202428">
              <w:rPr>
                <w:rFonts w:cstheme="minorHAnsi"/>
                <w:b/>
              </w:rPr>
              <w:t xml:space="preserve"> Promotion of scholarships</w:t>
            </w:r>
            <w:r w:rsidRPr="00202428">
              <w:rPr>
                <w:rFonts w:cstheme="minorHAnsi"/>
              </w:rPr>
              <w:t xml:space="preserve">, prizes, awards for specific student cohorts. To support strong leaders with disabilities and psychosocial needs to become involved and </w:t>
            </w:r>
            <w:r w:rsidRPr="00BB118F">
              <w:rPr>
                <w:rFonts w:cstheme="minorHAnsi"/>
              </w:rPr>
              <w:t>represented in decision making processes that affect them</w:t>
            </w:r>
            <w:r w:rsidR="00BB118F" w:rsidRPr="00BB118F">
              <w:rPr>
                <w:rFonts w:cstheme="minorHAnsi"/>
              </w:rPr>
              <w:t>,</w:t>
            </w:r>
            <w:r w:rsidRPr="00BB118F">
              <w:rPr>
                <w:rFonts w:cstheme="minorHAnsi"/>
              </w:rPr>
              <w:t xml:space="preserve"> “Nothing about us without us”</w:t>
            </w:r>
            <w:r w:rsidR="00BB118F">
              <w:rPr>
                <w:rFonts w:cstheme="minorHAnsi"/>
              </w:rPr>
              <w:t>.</w:t>
            </w:r>
            <w:r w:rsidRPr="00BB118F">
              <w:rPr>
                <w:rFonts w:cstheme="minorHAnsi"/>
              </w:rPr>
              <w:t xml:space="preserve"> </w:t>
            </w:r>
            <w:r w:rsidR="00BB118F" w:rsidRPr="00BB118F">
              <w:rPr>
                <w:rFonts w:cstheme="minorHAnsi"/>
              </w:rPr>
              <w:t xml:space="preserve">Charlton, James I (1998). </w:t>
            </w:r>
          </w:p>
          <w:p w14:paraId="42D770D9" w14:textId="5E11042E" w:rsidR="00BB118F" w:rsidRDefault="00BB118F" w:rsidP="00342052">
            <w:pPr>
              <w:rPr>
                <w:rFonts w:cstheme="minorHAnsi"/>
              </w:rPr>
            </w:pPr>
            <w:r w:rsidRPr="00BB118F">
              <w:rPr>
                <w:rFonts w:cstheme="minorHAnsi"/>
              </w:rPr>
              <w:t xml:space="preserve">Nothing About Us Without Us. </w:t>
            </w:r>
          </w:p>
          <w:p w14:paraId="41920528" w14:textId="7AAEF0B9" w:rsidR="00EA7EBD" w:rsidRPr="00202428" w:rsidRDefault="00BB118F" w:rsidP="001734DF">
            <w:pPr>
              <w:rPr>
                <w:rFonts w:cstheme="minorHAnsi"/>
              </w:rPr>
            </w:pPr>
            <w:r w:rsidRPr="00BB118F">
              <w:rPr>
                <w:rFonts w:cstheme="minorHAnsi"/>
              </w:rPr>
              <w:t>University of California Press.</w:t>
            </w:r>
          </w:p>
        </w:tc>
        <w:tc>
          <w:tcPr>
            <w:tcW w:w="2976" w:type="dxa"/>
            <w:shd w:val="clear" w:color="auto" w:fill="auto"/>
          </w:tcPr>
          <w:p w14:paraId="1040B26A" w14:textId="77777777" w:rsidR="0015669C" w:rsidRDefault="0015669C" w:rsidP="0015669C">
            <w:pPr>
              <w:pStyle w:val="Default"/>
              <w:rPr>
                <w:rFonts w:asciiTheme="minorHAnsi" w:hAnsiTheme="minorHAnsi" w:cstheme="minorHAnsi"/>
                <w:szCs w:val="22"/>
                <w:lang w:val="en"/>
              </w:rPr>
            </w:pPr>
          </w:p>
          <w:p w14:paraId="3CC3AF74" w14:textId="6F4C9067" w:rsidR="00342052" w:rsidRDefault="0015669C" w:rsidP="0015669C">
            <w:pPr>
              <w:pStyle w:val="Default"/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</w:pP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Collaboration with UNE </w:t>
            </w:r>
            <w:r w:rsidR="00002B48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Student Financial Support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and School of Business to develop two annual post graduate </w:t>
            </w:r>
            <w:r w:rsidR="00A52884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s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cholarships awarded to a student registered with</w:t>
            </w:r>
            <w:r w:rsidR="00342052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Student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Access and Inclusion:</w:t>
            </w:r>
            <w:r w:rsidR="00767179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</w:t>
            </w:r>
          </w:p>
          <w:p w14:paraId="3F2085B7" w14:textId="6CE0D465" w:rsidR="00A27ABD" w:rsidRPr="00202428" w:rsidRDefault="0015669C" w:rsidP="00342052">
            <w:pPr>
              <w:pStyle w:val="Default"/>
              <w:rPr>
                <w:rFonts w:asciiTheme="minorHAnsi" w:hAnsiTheme="minorHAnsi" w:cstheme="minorHAnsi"/>
                <w:szCs w:val="22"/>
                <w:lang w:val="en"/>
              </w:rPr>
            </w:pP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Grad</w:t>
            </w:r>
            <w:r w:rsidR="00002B48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uate Certificate</w:t>
            </w:r>
            <w:r w:rsidR="00A27ABD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in NDIS Business Development</w:t>
            </w:r>
            <w:r w:rsidR="00767179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and 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Grad</w:t>
            </w:r>
            <w:r w:rsidR="00002B48"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uate Diploma</w:t>
            </w:r>
            <w:r w:rsidRPr="00002B48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 xml:space="preserve"> in Disability - relevant to </w:t>
            </w:r>
            <w:r w:rsidR="00342052">
              <w:rPr>
                <w:rFonts w:asciiTheme="minorHAnsi" w:hAnsiTheme="minorHAnsi" w:cstheme="minorHAnsi"/>
                <w:color w:val="000000" w:themeColor="text1"/>
                <w:szCs w:val="22"/>
                <w:lang w:val="en"/>
              </w:rPr>
              <w:t>NDIS.</w:t>
            </w:r>
          </w:p>
        </w:tc>
        <w:tc>
          <w:tcPr>
            <w:tcW w:w="1843" w:type="dxa"/>
          </w:tcPr>
          <w:p w14:paraId="542BA248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36653A5F" w14:textId="77777777" w:rsidR="000A4D6A" w:rsidRDefault="0015669C" w:rsidP="00C422F7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SA&amp;I</w:t>
            </w:r>
          </w:p>
          <w:p w14:paraId="3DBE9A28" w14:textId="0418619B" w:rsidR="0015669C" w:rsidRPr="00202428" w:rsidRDefault="00C422F7" w:rsidP="00C422F7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Student Financial Support</w:t>
            </w:r>
          </w:p>
        </w:tc>
        <w:tc>
          <w:tcPr>
            <w:tcW w:w="1275" w:type="dxa"/>
          </w:tcPr>
          <w:p w14:paraId="1FE2F0CB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5345C83D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371FA4CD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540221BD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70D5449F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40B6765B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32E75ECC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712C7480" w14:textId="77777777" w:rsidR="0015669C" w:rsidRPr="00202428" w:rsidDel="001809A6" w:rsidRDefault="0015669C" w:rsidP="0015669C">
            <w:pPr>
              <w:rPr>
                <w:rFonts w:cstheme="minorHAnsi"/>
                <w:i/>
              </w:rPr>
            </w:pPr>
          </w:p>
        </w:tc>
      </w:tr>
      <w:tr w:rsidR="00767179" w:rsidRPr="00DE63F6" w14:paraId="25097678" w14:textId="77777777" w:rsidTr="00767179">
        <w:tc>
          <w:tcPr>
            <w:tcW w:w="3256" w:type="dxa"/>
            <w:shd w:val="clear" w:color="auto" w:fill="A8D08D" w:themeFill="accent6" w:themeFillTint="99"/>
          </w:tcPr>
          <w:p w14:paraId="73269567" w14:textId="6B6881AE" w:rsidR="00767179" w:rsidRPr="003D6227" w:rsidRDefault="00767179" w:rsidP="00767179">
            <w:pPr>
              <w:jc w:val="center"/>
              <w:rPr>
                <w:rFonts w:cstheme="minorHAnsi"/>
              </w:rPr>
            </w:pPr>
            <w:bookmarkStart w:id="1" w:name="_Hlk45183972"/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A3E84B5" w14:textId="2343DD9C" w:rsidR="00767179" w:rsidRPr="003D6227" w:rsidRDefault="00767179" w:rsidP="0076717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Cs w:val="22"/>
                <w:lang w:val="en"/>
              </w:rPr>
            </w:pPr>
            <w:r w:rsidRPr="00AE55CE">
              <w:rPr>
                <w:rFonts w:asciiTheme="majorHAnsi" w:hAnsiTheme="majorHAnsi" w:cstheme="majorHAnsi"/>
                <w:caps/>
                <w:color w:val="auto"/>
                <w:szCs w:val="22"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B75E9FF" w14:textId="7D9964A3" w:rsidR="00767179" w:rsidRPr="003D6227" w:rsidDel="003E1B53" w:rsidRDefault="00767179" w:rsidP="00767179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359EB819" w14:textId="00B6BF8C" w:rsidR="00767179" w:rsidRPr="003D6227" w:rsidDel="003E1B53" w:rsidRDefault="00767179" w:rsidP="00767179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767179" w:rsidRPr="00DE63F6" w14:paraId="2A9F9B3D" w14:textId="77777777" w:rsidTr="00767179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23CA8010" w14:textId="674CB37B" w:rsidR="00767179" w:rsidRPr="003D6227" w:rsidDel="003E1B53" w:rsidRDefault="00767179" w:rsidP="00EA7EBD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AN OUTSTANDING STUDENT EXPERIENCE</w:t>
            </w:r>
          </w:p>
        </w:tc>
      </w:tr>
      <w:bookmarkEnd w:id="1"/>
      <w:tr w:rsidR="0015669C" w:rsidRPr="00DE63F6" w14:paraId="6517B6BC" w14:textId="77777777" w:rsidTr="00AE55CE">
        <w:tc>
          <w:tcPr>
            <w:tcW w:w="3256" w:type="dxa"/>
          </w:tcPr>
          <w:p w14:paraId="72C7FCB5" w14:textId="502FE7E7" w:rsidR="0015669C" w:rsidRDefault="0015669C" w:rsidP="0015669C">
            <w:pPr>
              <w:rPr>
                <w:rFonts w:cstheme="minorHAnsi"/>
              </w:rPr>
            </w:pPr>
          </w:p>
          <w:p w14:paraId="7D36AD87" w14:textId="4E8128D9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5.</w:t>
            </w:r>
            <w:r w:rsidRPr="00202428">
              <w:rPr>
                <w:rFonts w:cstheme="minorHAnsi"/>
                <w:b/>
              </w:rPr>
              <w:t xml:space="preserve"> Regular events</w:t>
            </w:r>
            <w:r w:rsidRPr="00202428">
              <w:rPr>
                <w:rFonts w:cstheme="minorHAnsi"/>
              </w:rPr>
              <w:t xml:space="preserve"> throughout the year </w:t>
            </w:r>
            <w:r w:rsidRPr="00D6523C">
              <w:rPr>
                <w:rFonts w:cstheme="minorHAnsi"/>
              </w:rPr>
              <w:t xml:space="preserve">that </w:t>
            </w:r>
            <w:r w:rsidRPr="00202428">
              <w:rPr>
                <w:rFonts w:cstheme="minorHAnsi"/>
              </w:rPr>
              <w:t xml:space="preserve">celebrate the diversity of UNE and the Armidale community. Collaboration with people with lived experience, </w:t>
            </w:r>
            <w:r w:rsidRPr="00342052">
              <w:rPr>
                <w:rFonts w:cstheme="minorHAnsi"/>
                <w:color w:val="000000" w:themeColor="text1"/>
              </w:rPr>
              <w:t xml:space="preserve">Vision Australia, SPELD and community stakeholders to help develop biannual </w:t>
            </w:r>
            <w:r w:rsidR="00D6523C" w:rsidRPr="00342052">
              <w:rPr>
                <w:rFonts w:cstheme="minorHAnsi"/>
                <w:color w:val="000000" w:themeColor="text1"/>
              </w:rPr>
              <w:t>workshops</w:t>
            </w:r>
            <w:r w:rsidRPr="00342052">
              <w:rPr>
                <w:rFonts w:cstheme="minorHAnsi"/>
                <w:color w:val="000000" w:themeColor="text1"/>
              </w:rPr>
              <w:t xml:space="preserve"> to educate students and staff</w:t>
            </w:r>
            <w:r w:rsidR="003E6BD7">
              <w:rPr>
                <w:rFonts w:cstheme="minorHAnsi"/>
              </w:rPr>
              <w:t>.</w:t>
            </w:r>
          </w:p>
          <w:p w14:paraId="35AC04F6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23472105" w14:textId="77777777" w:rsidR="0015669C" w:rsidRPr="00202428" w:rsidRDefault="0015669C" w:rsidP="0015669C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7ACA7383" w14:textId="2865C36D" w:rsidR="0015669C" w:rsidRDefault="0015669C" w:rsidP="0015669C">
            <w:pPr>
              <w:rPr>
                <w:rFonts w:eastAsia="Times New Roman" w:cstheme="minorHAnsi"/>
                <w:color w:val="333333"/>
                <w:lang w:val="en" w:eastAsia="en-AU"/>
              </w:rPr>
            </w:pPr>
          </w:p>
          <w:p w14:paraId="43BE595B" w14:textId="188082CE" w:rsidR="0015669C" w:rsidRPr="00202428" w:rsidRDefault="0015669C" w:rsidP="0015669C">
            <w:pPr>
              <w:rPr>
                <w:rFonts w:eastAsia="Times New Roman" w:cstheme="minorHAnsi"/>
                <w:color w:val="333333"/>
                <w:lang w:val="en" w:eastAsia="en-AU"/>
              </w:rPr>
            </w:pP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 xml:space="preserve">Continue to grow the success of our </w:t>
            </w:r>
            <w:r w:rsidRPr="00342052">
              <w:rPr>
                <w:rFonts w:eastAsia="Times New Roman" w:cstheme="minorHAnsi"/>
                <w:color w:val="000000" w:themeColor="text1"/>
                <w:lang w:val="en" w:eastAsia="en-AU"/>
              </w:rPr>
              <w:t xml:space="preserve">first </w:t>
            </w:r>
            <w:r w:rsidR="00D6523C" w:rsidRPr="00342052">
              <w:rPr>
                <w:rFonts w:eastAsia="Times New Roman" w:cstheme="minorHAnsi"/>
                <w:color w:val="000000" w:themeColor="text1"/>
                <w:lang w:val="en" w:eastAsia="en-AU"/>
              </w:rPr>
              <w:t>workshop,</w:t>
            </w:r>
            <w:r w:rsidRPr="00342052">
              <w:rPr>
                <w:rFonts w:eastAsia="Times New Roman" w:cstheme="minorHAnsi"/>
                <w:color w:val="000000" w:themeColor="text1"/>
                <w:lang w:val="en" w:eastAsia="en-AU"/>
              </w:rPr>
              <w:t xml:space="preserve"> held with Vision Australia</w:t>
            </w: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>. To actively engage with and survey students so as to address their specific needs and tailor biannual symposiums accordingly.</w:t>
            </w:r>
          </w:p>
          <w:p w14:paraId="03815DA9" w14:textId="201859E1" w:rsidR="0015669C" w:rsidRPr="00202428" w:rsidRDefault="0015669C" w:rsidP="00CC4BC3">
            <w:pPr>
              <w:rPr>
                <w:rFonts w:cstheme="minorHAnsi"/>
              </w:rPr>
            </w:pP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>To actively seek out and introduce additional stakeholders and strong leaders with lived experience</w:t>
            </w:r>
            <w:r w:rsidR="00767179">
              <w:rPr>
                <w:rFonts w:eastAsia="Times New Roman" w:cstheme="minorHAnsi"/>
                <w:color w:val="333333"/>
                <w:lang w:val="en" w:eastAsia="en-AU"/>
              </w:rPr>
              <w:t>.</w:t>
            </w: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 xml:space="preserve"> </w:t>
            </w:r>
          </w:p>
        </w:tc>
        <w:tc>
          <w:tcPr>
            <w:tcW w:w="1843" w:type="dxa"/>
          </w:tcPr>
          <w:p w14:paraId="14F2BFB0" w14:textId="355DF3B8" w:rsidR="0015669C" w:rsidRDefault="0015669C" w:rsidP="0015669C">
            <w:pPr>
              <w:rPr>
                <w:rFonts w:cstheme="minorHAnsi"/>
              </w:rPr>
            </w:pPr>
          </w:p>
          <w:p w14:paraId="3FB08B9E" w14:textId="77777777" w:rsidR="0015669C" w:rsidRPr="00202428" w:rsidRDefault="0015669C" w:rsidP="0015669C">
            <w:pPr>
              <w:rPr>
                <w:rFonts w:cstheme="minorHAnsi"/>
                <w:highlight w:val="yellow"/>
              </w:rPr>
            </w:pPr>
            <w:r w:rsidRPr="00202428">
              <w:rPr>
                <w:rFonts w:cstheme="minorHAnsi"/>
              </w:rPr>
              <w:t>SA&amp;I</w:t>
            </w:r>
          </w:p>
        </w:tc>
        <w:tc>
          <w:tcPr>
            <w:tcW w:w="1275" w:type="dxa"/>
          </w:tcPr>
          <w:p w14:paraId="72E90D94" w14:textId="1EF9452F" w:rsidR="0015669C" w:rsidRDefault="0015669C" w:rsidP="0015669C">
            <w:pPr>
              <w:rPr>
                <w:rFonts w:cstheme="minorHAnsi"/>
                <w:i/>
              </w:rPr>
            </w:pPr>
          </w:p>
          <w:p w14:paraId="71BAD728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27DD050E" w14:textId="77777777" w:rsidR="0015669C" w:rsidRPr="00202428" w:rsidRDefault="0015669C" w:rsidP="0015669C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15669C" w:rsidRPr="00DE63F6" w14:paraId="48E70250" w14:textId="77777777" w:rsidTr="00AE55CE">
        <w:tc>
          <w:tcPr>
            <w:tcW w:w="3256" w:type="dxa"/>
          </w:tcPr>
          <w:p w14:paraId="59CA4388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62329F34" w14:textId="048E5D77" w:rsidR="0015669C" w:rsidRPr="00202428" w:rsidRDefault="0015669C" w:rsidP="00CC4BC3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6. </w:t>
            </w:r>
            <w:r w:rsidRPr="00202428">
              <w:rPr>
                <w:rFonts w:cstheme="minorHAnsi"/>
                <w:b/>
                <w:bCs/>
              </w:rPr>
              <w:t xml:space="preserve">Collaboration with community </w:t>
            </w:r>
            <w:r w:rsidRPr="00342052">
              <w:rPr>
                <w:rFonts w:cstheme="minorHAnsi"/>
                <w:b/>
                <w:bCs/>
                <w:color w:val="000000" w:themeColor="text1"/>
              </w:rPr>
              <w:t>stakeholders</w:t>
            </w:r>
            <w:r w:rsidRPr="00342052">
              <w:rPr>
                <w:rFonts w:cstheme="minorHAnsi"/>
                <w:color w:val="000000" w:themeColor="text1"/>
              </w:rPr>
              <w:t xml:space="preserve"> such as Vision Australia, the National Disability Insurance Agency (NDIA) and the Disability Employment Services (DES) to create a repository of online webinar educational </w:t>
            </w:r>
            <w:r w:rsidRPr="00202428">
              <w:rPr>
                <w:rFonts w:cstheme="minorHAnsi"/>
              </w:rPr>
              <w:t xml:space="preserve">modules </w:t>
            </w:r>
            <w:r w:rsidR="00D6523C">
              <w:rPr>
                <w:rFonts w:cstheme="minorHAnsi"/>
              </w:rPr>
              <w:t>to</w:t>
            </w:r>
            <w:r w:rsidRPr="00202428">
              <w:rPr>
                <w:rFonts w:cstheme="minorHAnsi"/>
              </w:rPr>
              <w:t xml:space="preserve"> educate staff assisting a student registered with Access </w:t>
            </w:r>
            <w:r w:rsidRPr="00D6523C">
              <w:rPr>
                <w:rFonts w:cstheme="minorHAnsi"/>
              </w:rPr>
              <w:t xml:space="preserve">and Inclusion </w:t>
            </w:r>
            <w:r w:rsidR="00D6523C" w:rsidRPr="00D6523C">
              <w:rPr>
                <w:rFonts w:cstheme="minorHAnsi"/>
              </w:rPr>
              <w:t>and/or provide</w:t>
            </w:r>
            <w:r w:rsidRPr="00D6523C">
              <w:rPr>
                <w:rFonts w:cstheme="minorHAnsi"/>
              </w:rPr>
              <w:t xml:space="preserve"> resources for staff who may require information </w:t>
            </w:r>
            <w:r w:rsidRPr="00202428">
              <w:rPr>
                <w:rFonts w:cstheme="minorHAnsi"/>
              </w:rPr>
              <w:t>and support within the workplace</w:t>
            </w:r>
            <w:r w:rsidR="00CC4BC3">
              <w:rPr>
                <w:rFonts w:cstheme="minorHAnsi"/>
              </w:rPr>
              <w:t>.</w:t>
            </w:r>
          </w:p>
        </w:tc>
        <w:tc>
          <w:tcPr>
            <w:tcW w:w="2976" w:type="dxa"/>
          </w:tcPr>
          <w:p w14:paraId="4B128075" w14:textId="77777777" w:rsidR="0015669C" w:rsidRPr="00202428" w:rsidRDefault="0015669C" w:rsidP="0015669C">
            <w:pPr>
              <w:rPr>
                <w:rFonts w:eastAsia="Times New Roman" w:cstheme="minorHAnsi"/>
                <w:color w:val="333333"/>
                <w:lang w:val="en" w:eastAsia="en-AU"/>
              </w:rPr>
            </w:pPr>
          </w:p>
          <w:p w14:paraId="1FD6D7EE" w14:textId="21572ED6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>Create</w:t>
            </w:r>
            <w:r w:rsidRPr="00202428">
              <w:rPr>
                <w:rFonts w:cstheme="minorHAnsi"/>
              </w:rPr>
              <w:t xml:space="preserve"> a repository of accessible resources and webinars to develop a contemporary understanding of inclusion accessibility and equality and to give people the </w:t>
            </w:r>
            <w:r w:rsidRPr="00202428">
              <w:rPr>
                <w:rFonts w:cstheme="minorHAnsi"/>
                <w:color w:val="222222"/>
                <w:shd w:val="clear" w:color="auto" w:fill="FFFFFF"/>
              </w:rPr>
              <w:t xml:space="preserve">skills and confidence to </w:t>
            </w:r>
            <w:r w:rsidR="00CC4BC3">
              <w:rPr>
                <w:rFonts w:cstheme="minorHAnsi"/>
                <w:color w:val="222222"/>
                <w:shd w:val="clear" w:color="auto" w:fill="FFFFFF"/>
              </w:rPr>
              <w:t>p</w:t>
            </w:r>
            <w:r w:rsidRPr="00202428">
              <w:rPr>
                <w:rFonts w:cstheme="minorHAnsi"/>
                <w:color w:val="222222"/>
                <w:shd w:val="clear" w:color="auto" w:fill="FFFFFF"/>
              </w:rPr>
              <w:t>rotect their rights</w:t>
            </w:r>
          </w:p>
          <w:p w14:paraId="10268D9F" w14:textId="519F6F94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  <w:color w:val="222222"/>
                <w:shd w:val="clear" w:color="auto" w:fill="FFFFFF"/>
              </w:rPr>
              <w:t>and to actively participate in and contribute to the community</w:t>
            </w:r>
            <w:r w:rsidR="00CC4BC3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213BD2B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6E5AA484" w14:textId="752489A0" w:rsidR="00895AD2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SA&amp;I </w:t>
            </w:r>
          </w:p>
          <w:p w14:paraId="3A4CDB23" w14:textId="3345132A" w:rsidR="0015669C" w:rsidRPr="00202428" w:rsidRDefault="00895AD2" w:rsidP="0015669C">
            <w:pPr>
              <w:rPr>
                <w:rFonts w:cstheme="minorHAnsi"/>
                <w:highlight w:val="yellow"/>
              </w:rPr>
            </w:pPr>
            <w:r w:rsidRPr="00C422F7">
              <w:rPr>
                <w:rFonts w:cstheme="minorHAnsi"/>
              </w:rPr>
              <w:t>Human Resource Services (</w:t>
            </w:r>
            <w:r w:rsidR="0015669C" w:rsidRPr="00C422F7">
              <w:rPr>
                <w:rFonts w:cstheme="minorHAnsi"/>
              </w:rPr>
              <w:t>HR</w:t>
            </w:r>
            <w:r w:rsidR="00002B48">
              <w:rPr>
                <w:rFonts w:cstheme="minorHAnsi"/>
              </w:rPr>
              <w:t>S</w:t>
            </w:r>
            <w:r w:rsidRPr="00C422F7">
              <w:rPr>
                <w:rFonts w:cstheme="minorHAnsi"/>
              </w:rPr>
              <w:t>)</w:t>
            </w:r>
          </w:p>
        </w:tc>
        <w:tc>
          <w:tcPr>
            <w:tcW w:w="1275" w:type="dxa"/>
          </w:tcPr>
          <w:p w14:paraId="317F9041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05CDCC7B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432A4D5F" w14:textId="77777777" w:rsidR="0015669C" w:rsidRPr="00202428" w:rsidRDefault="0015669C" w:rsidP="0015669C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15669C" w:rsidRPr="00DE63F6" w14:paraId="4025666C" w14:textId="77777777" w:rsidTr="00AE55CE">
        <w:tc>
          <w:tcPr>
            <w:tcW w:w="3256" w:type="dxa"/>
          </w:tcPr>
          <w:p w14:paraId="615097DE" w14:textId="345B86F4" w:rsidR="0015669C" w:rsidRPr="00202428" w:rsidRDefault="0015669C" w:rsidP="0015669C">
            <w:pPr>
              <w:rPr>
                <w:rFonts w:cstheme="minorHAnsi"/>
              </w:rPr>
            </w:pPr>
          </w:p>
          <w:p w14:paraId="67FE5513" w14:textId="6AB2B121" w:rsidR="0015669C" w:rsidRPr="00202428" w:rsidRDefault="0015669C" w:rsidP="00CC4BC3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7. Publication and promotion of UNE’s </w:t>
            </w:r>
            <w:r w:rsidRPr="00202428">
              <w:rPr>
                <w:rFonts w:cstheme="minorHAnsi"/>
                <w:b/>
              </w:rPr>
              <w:t>Inclusive Language Guide</w:t>
            </w:r>
            <w:r w:rsidRPr="00202428">
              <w:rPr>
                <w:rFonts w:cstheme="minorHAnsi"/>
              </w:rPr>
              <w:t>.</w:t>
            </w:r>
          </w:p>
        </w:tc>
        <w:tc>
          <w:tcPr>
            <w:tcW w:w="2976" w:type="dxa"/>
          </w:tcPr>
          <w:p w14:paraId="2312AB1F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6D10E0F0" w14:textId="2A2B1745" w:rsidR="0015669C" w:rsidRPr="00202428" w:rsidRDefault="0015669C" w:rsidP="00CC4BC3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Continue promotion and publication</w:t>
            </w:r>
            <w:r w:rsidR="00CC4BC3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B924D93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76B6D9F0" w14:textId="3572188C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SA&amp;I</w:t>
            </w:r>
          </w:p>
          <w:p w14:paraId="5BAE0624" w14:textId="628728CF" w:rsidR="0015669C" w:rsidRPr="00202428" w:rsidRDefault="00C422F7" w:rsidP="00CC4BC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Head Access, Inclusion and </w:t>
            </w:r>
            <w:r w:rsidR="0015669C" w:rsidRPr="00202428">
              <w:rPr>
                <w:rFonts w:cstheme="minorHAnsi"/>
              </w:rPr>
              <w:t>Wellbeing</w:t>
            </w:r>
            <w:r>
              <w:rPr>
                <w:rFonts w:cstheme="minorHAnsi"/>
              </w:rPr>
              <w:t xml:space="preserve"> (AI&amp;W)</w:t>
            </w:r>
          </w:p>
        </w:tc>
        <w:tc>
          <w:tcPr>
            <w:tcW w:w="1275" w:type="dxa"/>
          </w:tcPr>
          <w:p w14:paraId="3E2E6DBE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1634E3A0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060D1D30" w14:textId="77777777" w:rsidR="0015669C" w:rsidRPr="00202428" w:rsidRDefault="0015669C" w:rsidP="0015669C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15669C" w:rsidRPr="00DE63F6" w14:paraId="77D1632B" w14:textId="77777777" w:rsidTr="00AE55CE">
        <w:trPr>
          <w:trHeight w:val="1206"/>
        </w:trPr>
        <w:tc>
          <w:tcPr>
            <w:tcW w:w="3256" w:type="dxa"/>
          </w:tcPr>
          <w:p w14:paraId="75D7089C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65C20533" w14:textId="226BE6AC" w:rsidR="001B1DBB" w:rsidRDefault="0015669C" w:rsidP="00BB118F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8.</w:t>
            </w:r>
            <w:r w:rsidRPr="00202428">
              <w:rPr>
                <w:rFonts w:cstheme="minorHAnsi"/>
                <w:b/>
              </w:rPr>
              <w:t xml:space="preserve"> Membership of the Ally Network</w:t>
            </w:r>
            <w:r w:rsidRPr="00202428">
              <w:rPr>
                <w:rFonts w:cstheme="minorHAnsi"/>
              </w:rPr>
              <w:t xml:space="preserve"> and other activities to support the inclusion of</w:t>
            </w:r>
            <w:r w:rsidR="001B1DBB">
              <w:rPr>
                <w:rFonts w:cstheme="minorHAnsi"/>
              </w:rPr>
              <w:t xml:space="preserve"> </w:t>
            </w:r>
            <w:r w:rsidR="001B1DBB" w:rsidRPr="008B0C5E">
              <w:rPr>
                <w:rFonts w:cstheme="minorHAnsi"/>
              </w:rPr>
              <w:t xml:space="preserve">Lesbian, Gay, Bisexual, Transgender, </w:t>
            </w:r>
            <w:r w:rsidR="0061482D">
              <w:rPr>
                <w:rFonts w:cstheme="minorHAnsi"/>
              </w:rPr>
              <w:t xml:space="preserve">Queer, Intersex, Asexuality plus </w:t>
            </w:r>
            <w:r w:rsidR="001B1DBB" w:rsidRPr="008B0C5E">
              <w:rPr>
                <w:rFonts w:cstheme="minorHAnsi"/>
              </w:rPr>
              <w:t xml:space="preserve"> (LGBTQIA+)</w:t>
            </w:r>
            <w:r w:rsidR="001B1DBB">
              <w:rPr>
                <w:rFonts w:cstheme="minorHAnsi"/>
              </w:rPr>
              <w:t xml:space="preserve"> </w:t>
            </w:r>
            <w:r w:rsidR="00E41DDB">
              <w:rPr>
                <w:rFonts w:cstheme="minorHAnsi"/>
              </w:rPr>
              <w:t>students</w:t>
            </w:r>
            <w:r w:rsidR="001B1DBB">
              <w:rPr>
                <w:rFonts w:cstheme="minorHAnsi"/>
              </w:rPr>
              <w:t>.</w:t>
            </w:r>
          </w:p>
          <w:p w14:paraId="207D2C3A" w14:textId="77777777" w:rsidR="0061482D" w:rsidRDefault="0061482D" w:rsidP="00BB118F">
            <w:pPr>
              <w:rPr>
                <w:rFonts w:cstheme="minorHAnsi"/>
              </w:rPr>
            </w:pPr>
          </w:p>
          <w:p w14:paraId="60EB7702" w14:textId="323CE8F6" w:rsidR="00342052" w:rsidRDefault="00E41DDB" w:rsidP="00BB118F">
            <w:pPr>
              <w:rPr>
                <w:rFonts w:cstheme="minorHAnsi"/>
              </w:rPr>
            </w:pPr>
            <w:r w:rsidRPr="00002B48">
              <w:rPr>
                <w:rFonts w:cstheme="minorHAnsi"/>
                <w:color w:val="000000" w:themeColor="text1"/>
              </w:rPr>
              <w:t xml:space="preserve"> </w:t>
            </w:r>
          </w:p>
          <w:p w14:paraId="2E316A8F" w14:textId="7E96013E" w:rsidR="00E41DDB" w:rsidRDefault="00E41DDB" w:rsidP="0015669C">
            <w:pPr>
              <w:rPr>
                <w:rFonts w:cstheme="minorHAnsi"/>
              </w:rPr>
            </w:pPr>
          </w:p>
          <w:p w14:paraId="5BBA9691" w14:textId="7E96013E" w:rsidR="00E41DDB" w:rsidRDefault="00E41DDB" w:rsidP="0015669C">
            <w:pPr>
              <w:rPr>
                <w:rFonts w:cstheme="minorHAnsi"/>
              </w:rPr>
            </w:pPr>
          </w:p>
          <w:p w14:paraId="6284E412" w14:textId="77777777" w:rsidR="00E41DDB" w:rsidRDefault="00E41DDB" w:rsidP="0015669C">
            <w:pPr>
              <w:rPr>
                <w:rFonts w:cstheme="minorHAnsi"/>
              </w:rPr>
            </w:pPr>
          </w:p>
          <w:p w14:paraId="1AD5DCF9" w14:textId="76B0FD3B" w:rsidR="00BB44A8" w:rsidRPr="00202428" w:rsidRDefault="00BB44A8" w:rsidP="0015669C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198AEFB6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2435C491" w14:textId="50261F6E" w:rsidR="0015669C" w:rsidRPr="00202428" w:rsidRDefault="0015669C" w:rsidP="00CC4BC3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Membership of Ally Steering Committee has been obtained and we will continue to collaborate with the Ally Network</w:t>
            </w:r>
            <w:r w:rsidR="00CC4BC3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DC2C691" w14:textId="77777777" w:rsidR="0015669C" w:rsidRPr="00202428" w:rsidRDefault="0015669C" w:rsidP="0015669C">
            <w:pPr>
              <w:rPr>
                <w:rFonts w:cstheme="minorHAnsi"/>
              </w:rPr>
            </w:pPr>
          </w:p>
          <w:p w14:paraId="0222DAA8" w14:textId="77777777" w:rsidR="000A4D6A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SA&amp;I</w:t>
            </w:r>
          </w:p>
          <w:p w14:paraId="744884FC" w14:textId="0E2B1D9A" w:rsidR="0015669C" w:rsidRPr="00202428" w:rsidRDefault="0015669C" w:rsidP="0015669C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UNE Life</w:t>
            </w:r>
          </w:p>
          <w:p w14:paraId="31A69841" w14:textId="7E3DCE66" w:rsidR="0015669C" w:rsidRPr="00202428" w:rsidRDefault="0015669C" w:rsidP="0015669C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5F2BC76F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</w:p>
          <w:p w14:paraId="2D8ED4A7" w14:textId="77777777" w:rsidR="0015669C" w:rsidRPr="00202428" w:rsidRDefault="0015669C" w:rsidP="0015669C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5B80D0A6" w14:textId="77777777" w:rsidR="0015669C" w:rsidRPr="00202428" w:rsidRDefault="0015669C" w:rsidP="0015669C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EA7EBD" w:rsidRPr="00DE63F6" w14:paraId="0118B9DE" w14:textId="77777777" w:rsidTr="00EF1F2E">
        <w:trPr>
          <w:trHeight w:val="274"/>
        </w:trPr>
        <w:tc>
          <w:tcPr>
            <w:tcW w:w="3256" w:type="dxa"/>
            <w:shd w:val="clear" w:color="auto" w:fill="A8D08D" w:themeFill="accent6" w:themeFillTint="99"/>
          </w:tcPr>
          <w:p w14:paraId="0ADF89D4" w14:textId="04A1F9C8" w:rsidR="00EA7EBD" w:rsidRPr="003D6227" w:rsidRDefault="00EA7EBD" w:rsidP="00EF1F2E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CB75339" w14:textId="4FF631AF" w:rsidR="00EA7EBD" w:rsidRPr="003D6227" w:rsidRDefault="00EA7EBD" w:rsidP="00EF1F2E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00076F0" w14:textId="601E22B8" w:rsidR="00EA7EBD" w:rsidRPr="003D6227" w:rsidRDefault="00EA7EBD" w:rsidP="00EF1F2E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0CDFCF19" w14:textId="106CB90C" w:rsidR="00EA7EBD" w:rsidRPr="003D6227" w:rsidRDefault="00EA7EBD" w:rsidP="00EF1F2E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EA7EBD" w:rsidRPr="00DE63F6" w14:paraId="7ADBBE34" w14:textId="77777777" w:rsidTr="00EF1F2E">
        <w:trPr>
          <w:trHeight w:val="136"/>
        </w:trPr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60A6D239" w14:textId="64A4414C" w:rsidR="00EA7EBD" w:rsidRPr="003D6227" w:rsidRDefault="00EA7EBD" w:rsidP="00EF1F2E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AN OUTSTANDING STUDENT EXPERIENCE</w:t>
            </w:r>
          </w:p>
        </w:tc>
      </w:tr>
      <w:tr w:rsidR="00BB44A8" w:rsidRPr="00DE63F6" w14:paraId="15799EF3" w14:textId="77777777" w:rsidTr="00AE55CE">
        <w:tc>
          <w:tcPr>
            <w:tcW w:w="3256" w:type="dxa"/>
          </w:tcPr>
          <w:p w14:paraId="36D653EB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2245CB2" w14:textId="227BF78D" w:rsidR="00342052" w:rsidRDefault="00BB44A8" w:rsidP="00BB44A8">
            <w:pPr>
              <w:rPr>
                <w:rFonts w:cstheme="minorHAnsi"/>
                <w:color w:val="000000" w:themeColor="text1"/>
              </w:rPr>
            </w:pPr>
            <w:r w:rsidRPr="00202428">
              <w:rPr>
                <w:rFonts w:cstheme="minorHAnsi"/>
              </w:rPr>
              <w:t>9.</w:t>
            </w:r>
            <w:r w:rsidRPr="00202428">
              <w:rPr>
                <w:rFonts w:cstheme="minorHAnsi"/>
                <w:b/>
              </w:rPr>
              <w:t xml:space="preserve"> Establish safe/inclusive</w:t>
            </w:r>
            <w:r w:rsidR="00342052">
              <w:rPr>
                <w:rFonts w:cstheme="minorHAnsi"/>
                <w:b/>
              </w:rPr>
              <w:t xml:space="preserve"> and quiet</w:t>
            </w:r>
            <w:r w:rsidRPr="00202428">
              <w:rPr>
                <w:rFonts w:cstheme="minorHAnsi"/>
                <w:b/>
              </w:rPr>
              <w:t xml:space="preserve"> spaces </w:t>
            </w:r>
            <w:r w:rsidRPr="00202428">
              <w:rPr>
                <w:rFonts w:cstheme="minorHAnsi"/>
              </w:rPr>
              <w:t xml:space="preserve">for various student </w:t>
            </w:r>
            <w:r w:rsidRPr="00423002">
              <w:rPr>
                <w:rFonts w:cstheme="minorHAnsi"/>
              </w:rPr>
              <w:t>cohorts</w:t>
            </w:r>
            <w:r w:rsidR="00423002" w:rsidRPr="00423002">
              <w:rPr>
                <w:rFonts w:cstheme="minorHAnsi"/>
              </w:rPr>
              <w:t xml:space="preserve"> and equity groups</w:t>
            </w:r>
            <w:r w:rsidR="00EA7EBD" w:rsidRPr="00423002">
              <w:rPr>
                <w:rFonts w:cstheme="minorHAnsi"/>
                <w:color w:val="000000" w:themeColor="text1"/>
              </w:rPr>
              <w:t>.</w:t>
            </w:r>
          </w:p>
          <w:p w14:paraId="1BFFB727" w14:textId="3EF52643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3C221003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6A4A6E2B" w14:textId="3600456C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Collaborate with the Ally Steering Committee, Diversity Advisory Committee and the Health &amp; Wellbeing Reference Group to establish spaces that students can come together to actively personify accessibility and inclusion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44715E88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A6E9DDE" w14:textId="77777777" w:rsidR="000A4D6A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SA&amp;I</w:t>
            </w:r>
          </w:p>
          <w:p w14:paraId="4C446B5C" w14:textId="69101E7D" w:rsidR="00BB44A8" w:rsidRPr="00202428" w:rsidRDefault="00BB44A8" w:rsidP="00BB44A8">
            <w:pPr>
              <w:rPr>
                <w:rFonts w:cstheme="minorHAnsi"/>
                <w:highlight w:val="yellow"/>
              </w:rPr>
            </w:pPr>
            <w:r w:rsidRPr="00202428">
              <w:rPr>
                <w:rFonts w:cstheme="minorHAnsi"/>
              </w:rPr>
              <w:t>UNE Life</w:t>
            </w:r>
          </w:p>
        </w:tc>
        <w:tc>
          <w:tcPr>
            <w:tcW w:w="1275" w:type="dxa"/>
          </w:tcPr>
          <w:p w14:paraId="77D78E19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23734195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17A7A535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BB44A8" w:rsidRPr="00DE63F6" w14:paraId="10EE4957" w14:textId="77777777" w:rsidTr="00AE55CE">
        <w:tc>
          <w:tcPr>
            <w:tcW w:w="3256" w:type="dxa"/>
          </w:tcPr>
          <w:p w14:paraId="75D388B2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F300C40" w14:textId="14AC0C6A" w:rsidR="00BB44A8" w:rsidRPr="004F25ED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10</w:t>
            </w:r>
            <w:r w:rsidRPr="00423002">
              <w:rPr>
                <w:rFonts w:cstheme="minorHAnsi"/>
                <w:color w:val="7030A0"/>
              </w:rPr>
              <w:t xml:space="preserve">. </w:t>
            </w:r>
            <w:r w:rsidR="00BB04ED" w:rsidRPr="00423002">
              <w:rPr>
                <w:rFonts w:cstheme="minorHAnsi"/>
                <w:color w:val="000000" w:themeColor="text1"/>
              </w:rPr>
              <w:t>Universal Design Learning (UDL)</w:t>
            </w:r>
            <w:r w:rsidRPr="00423002">
              <w:rPr>
                <w:rFonts w:cstheme="minorHAnsi"/>
                <w:color w:val="000000" w:themeColor="text1"/>
              </w:rPr>
              <w:t xml:space="preserve"> concepts</w:t>
            </w:r>
            <w:r w:rsidRPr="00342052">
              <w:rPr>
                <w:rFonts w:cstheme="minorHAnsi"/>
                <w:color w:val="000000" w:themeColor="text1"/>
              </w:rPr>
              <w:t xml:space="preserve"> and assistive technologies to manage programs and processes that are designed to </w:t>
            </w:r>
            <w:r w:rsidRPr="00342052">
              <w:rPr>
                <w:rFonts w:cstheme="minorHAnsi"/>
                <w:b/>
                <w:color w:val="000000" w:themeColor="text1"/>
              </w:rPr>
              <w:t>increase the participation and success of students</w:t>
            </w:r>
            <w:r w:rsidRPr="00342052">
              <w:rPr>
                <w:rFonts w:cstheme="minorHAnsi"/>
                <w:color w:val="000000" w:themeColor="text1"/>
              </w:rPr>
              <w:t xml:space="preserve"> </w:t>
            </w:r>
            <w:r w:rsidRPr="00423002">
              <w:rPr>
                <w:rFonts w:cstheme="minorHAnsi"/>
                <w:color w:val="000000" w:themeColor="text1"/>
              </w:rPr>
              <w:t xml:space="preserve">and staff with </w:t>
            </w:r>
            <w:r w:rsidR="00423002" w:rsidRPr="00423002">
              <w:rPr>
                <w:rFonts w:cstheme="minorHAnsi"/>
              </w:rPr>
              <w:t>a disability.</w:t>
            </w:r>
            <w:r w:rsidRPr="004F25ED">
              <w:rPr>
                <w:rFonts w:cstheme="minorHAnsi"/>
              </w:rPr>
              <w:t xml:space="preserve"> </w:t>
            </w:r>
          </w:p>
          <w:p w14:paraId="0152C932" w14:textId="56BEDD80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5FFD43C0" w14:textId="77777777" w:rsidR="00BB44A8" w:rsidRPr="00342052" w:rsidRDefault="00BB44A8" w:rsidP="00BB44A8">
            <w:pPr>
              <w:rPr>
                <w:rFonts w:cstheme="minorHAnsi"/>
                <w:color w:val="000000" w:themeColor="text1"/>
              </w:rPr>
            </w:pPr>
          </w:p>
          <w:p w14:paraId="121D0C9F" w14:textId="0A3D98CC" w:rsidR="00BB44A8" w:rsidRPr="00342052" w:rsidRDefault="00BB44A8" w:rsidP="00BB44A8">
            <w:pPr>
              <w:rPr>
                <w:rFonts w:cstheme="minorHAnsi"/>
                <w:color w:val="000000" w:themeColor="text1"/>
              </w:rPr>
            </w:pPr>
            <w:r w:rsidRPr="00342052">
              <w:rPr>
                <w:rFonts w:cstheme="minorHAnsi"/>
                <w:color w:val="000000" w:themeColor="text1"/>
              </w:rPr>
              <w:t xml:space="preserve">Continue to work with Vision Australia to engage in advanced assistive technology, wearable technology and training. Working with </w:t>
            </w:r>
            <w:r w:rsidR="008827FB" w:rsidRPr="00342052">
              <w:rPr>
                <w:rFonts w:cstheme="minorHAnsi"/>
                <w:color w:val="000000" w:themeColor="text1"/>
              </w:rPr>
              <w:t>UNE Information Technology Directorate (</w:t>
            </w:r>
            <w:r w:rsidRPr="00342052">
              <w:rPr>
                <w:rFonts w:cstheme="minorHAnsi"/>
                <w:color w:val="000000" w:themeColor="text1"/>
              </w:rPr>
              <w:t>I</w:t>
            </w:r>
            <w:r w:rsidR="003C4367" w:rsidRPr="00342052">
              <w:rPr>
                <w:rFonts w:cstheme="minorHAnsi"/>
                <w:color w:val="000000" w:themeColor="text1"/>
              </w:rPr>
              <w:t>TD</w:t>
            </w:r>
            <w:r w:rsidR="008827FB" w:rsidRPr="00342052">
              <w:rPr>
                <w:rFonts w:cstheme="minorHAnsi"/>
                <w:color w:val="000000" w:themeColor="text1"/>
              </w:rPr>
              <w:t>)</w:t>
            </w:r>
            <w:r w:rsidRPr="00342052">
              <w:rPr>
                <w:rFonts w:cstheme="minorHAnsi"/>
                <w:color w:val="000000" w:themeColor="text1"/>
              </w:rPr>
              <w:t xml:space="preserve"> and</w:t>
            </w:r>
            <w:r w:rsidR="009C6487" w:rsidRPr="00342052">
              <w:rPr>
                <w:rFonts w:cstheme="minorHAnsi"/>
                <w:color w:val="000000" w:themeColor="text1"/>
              </w:rPr>
              <w:t xml:space="preserve"> </w:t>
            </w:r>
            <w:r w:rsidR="008827FB" w:rsidRPr="00342052">
              <w:rPr>
                <w:rFonts w:cstheme="minorHAnsi"/>
                <w:color w:val="000000" w:themeColor="text1"/>
              </w:rPr>
              <w:t>Faculties</w:t>
            </w:r>
            <w:r w:rsidR="009C6487" w:rsidRPr="00342052">
              <w:rPr>
                <w:rFonts w:cstheme="minorHAnsi"/>
                <w:color w:val="000000" w:themeColor="text1"/>
              </w:rPr>
              <w:t xml:space="preserve"> to adopt</w:t>
            </w:r>
            <w:r w:rsidRPr="00342052">
              <w:rPr>
                <w:rFonts w:cstheme="minorHAnsi"/>
                <w:color w:val="000000" w:themeColor="text1"/>
              </w:rPr>
              <w:t xml:space="preserve"> UDL and secure up to date technologies.</w:t>
            </w:r>
          </w:p>
          <w:p w14:paraId="7F79F5F7" w14:textId="64683C16" w:rsidR="00BB44A8" w:rsidRPr="00342052" w:rsidRDefault="00BB44A8" w:rsidP="00BB44A8">
            <w:pPr>
              <w:rPr>
                <w:rFonts w:cstheme="minorHAnsi"/>
                <w:color w:val="000000" w:themeColor="text1"/>
              </w:rPr>
            </w:pPr>
            <w:r w:rsidRPr="00342052">
              <w:rPr>
                <w:rFonts w:cstheme="minorHAnsi"/>
                <w:color w:val="000000" w:themeColor="text1"/>
              </w:rPr>
              <w:t xml:space="preserve">Work with IT on propelling pre-existing technologies i.e. Kaltura and Echo360 to provide in-house transcription and closed captioning services. </w:t>
            </w:r>
            <w:r w:rsidR="009C6487" w:rsidRPr="00342052">
              <w:rPr>
                <w:rFonts w:cstheme="minorHAnsi"/>
                <w:color w:val="000000" w:themeColor="text1"/>
              </w:rPr>
              <w:t>Provide</w:t>
            </w:r>
            <w:r w:rsidRPr="00342052">
              <w:rPr>
                <w:rFonts w:cstheme="minorHAnsi"/>
                <w:color w:val="000000" w:themeColor="text1"/>
              </w:rPr>
              <w:t xml:space="preserve"> resources and webinars to help train staff and students on the importance of UDL and assistive technologies and how to use them. </w:t>
            </w:r>
          </w:p>
          <w:p w14:paraId="5592696F" w14:textId="0683FBA9" w:rsidR="00F936C4" w:rsidRPr="00342052" w:rsidRDefault="00BB44A8" w:rsidP="00342052">
            <w:pPr>
              <w:rPr>
                <w:rFonts w:cstheme="minorHAnsi"/>
                <w:color w:val="000000" w:themeColor="text1"/>
              </w:rPr>
            </w:pPr>
            <w:r w:rsidRPr="00342052">
              <w:rPr>
                <w:rFonts w:cstheme="minorHAnsi"/>
                <w:color w:val="000000" w:themeColor="text1"/>
              </w:rPr>
              <w:t>Invite schools to help prioritise UDL initiatives</w:t>
            </w:r>
            <w:r w:rsidR="00F936C4" w:rsidRPr="00342052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14:paraId="6CE3A67B" w14:textId="77777777" w:rsidR="00BB44A8" w:rsidRPr="00342052" w:rsidRDefault="00BB44A8" w:rsidP="00BB44A8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002D4817" w14:textId="77777777" w:rsidR="000A4D6A" w:rsidRPr="00342052" w:rsidRDefault="00BB44A8" w:rsidP="00BB44A8">
            <w:pPr>
              <w:rPr>
                <w:rFonts w:cstheme="minorHAnsi"/>
                <w:color w:val="000000" w:themeColor="text1"/>
              </w:rPr>
            </w:pPr>
            <w:r w:rsidRPr="00342052">
              <w:rPr>
                <w:rFonts w:cstheme="minorHAnsi"/>
                <w:color w:val="000000" w:themeColor="text1"/>
              </w:rPr>
              <w:t>SA&amp;I</w:t>
            </w:r>
          </w:p>
          <w:p w14:paraId="7476B0BF" w14:textId="64334763" w:rsidR="00BB44A8" w:rsidRPr="00342052" w:rsidRDefault="00BB44A8" w:rsidP="00BB44A8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42052">
              <w:rPr>
                <w:rFonts w:cstheme="minorHAnsi"/>
                <w:color w:val="000000" w:themeColor="text1"/>
              </w:rPr>
              <w:t>IT</w:t>
            </w:r>
            <w:r w:rsidR="003C4367" w:rsidRPr="00342052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1275" w:type="dxa"/>
          </w:tcPr>
          <w:p w14:paraId="0867772B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04534FC4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0B27CCF3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BB44A8" w:rsidRPr="00DE63F6" w14:paraId="3ECE813D" w14:textId="77777777" w:rsidTr="00AE55CE">
        <w:tc>
          <w:tcPr>
            <w:tcW w:w="3256" w:type="dxa"/>
          </w:tcPr>
          <w:p w14:paraId="208057E3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2C29BCC" w14:textId="77777777" w:rsidR="00BB44A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11. Collaboration </w:t>
            </w:r>
            <w:r w:rsidR="00F2550D">
              <w:rPr>
                <w:rFonts w:cstheme="minorHAnsi"/>
              </w:rPr>
              <w:t>with</w:t>
            </w:r>
            <w:r w:rsidRPr="00F936C4">
              <w:rPr>
                <w:rFonts w:cstheme="minorHAnsi"/>
                <w:color w:val="7030A0"/>
              </w:rPr>
              <w:t xml:space="preserve"> </w:t>
            </w:r>
            <w:r w:rsidRPr="00202428">
              <w:rPr>
                <w:rFonts w:cstheme="minorHAnsi"/>
              </w:rPr>
              <w:t xml:space="preserve">Vision Australia and Ally Network to </w:t>
            </w:r>
            <w:r w:rsidRPr="00202428">
              <w:rPr>
                <w:rFonts w:cstheme="minorHAnsi"/>
                <w:b/>
                <w:bCs/>
              </w:rPr>
              <w:t xml:space="preserve">develop a repository of accessible webinars and </w:t>
            </w:r>
            <w:r w:rsidR="00F2550D">
              <w:rPr>
                <w:rFonts w:cstheme="minorHAnsi"/>
                <w:b/>
                <w:bCs/>
              </w:rPr>
              <w:t>r</w:t>
            </w:r>
            <w:r w:rsidRPr="00202428">
              <w:rPr>
                <w:rFonts w:cstheme="minorHAnsi"/>
                <w:b/>
                <w:bCs/>
              </w:rPr>
              <w:t xml:space="preserve">esources </w:t>
            </w:r>
            <w:r w:rsidRPr="00F936C4">
              <w:rPr>
                <w:rFonts w:cstheme="minorHAnsi"/>
                <w:color w:val="7030A0"/>
              </w:rPr>
              <w:t>t</w:t>
            </w:r>
            <w:r w:rsidR="00F2550D">
              <w:rPr>
                <w:rFonts w:cstheme="minorHAnsi"/>
                <w:color w:val="7030A0"/>
              </w:rPr>
              <w:t>o</w:t>
            </w:r>
            <w:r w:rsidRPr="00F936C4">
              <w:rPr>
                <w:rFonts w:cstheme="minorHAnsi"/>
                <w:color w:val="7030A0"/>
              </w:rPr>
              <w:t xml:space="preserve"> </w:t>
            </w:r>
            <w:r w:rsidRPr="00202428">
              <w:rPr>
                <w:rFonts w:cstheme="minorHAnsi"/>
              </w:rPr>
              <w:t xml:space="preserve">address </w:t>
            </w:r>
            <w:r w:rsidR="00F2550D">
              <w:rPr>
                <w:rFonts w:cstheme="minorHAnsi"/>
              </w:rPr>
              <w:t>the contemporary</w:t>
            </w:r>
            <w:r w:rsidRPr="00202428">
              <w:rPr>
                <w:rFonts w:cstheme="minorHAnsi"/>
              </w:rPr>
              <w:t xml:space="preserve"> issues people with disabilities face</w:t>
            </w:r>
            <w:r w:rsidR="00F2550D">
              <w:rPr>
                <w:rFonts w:cstheme="minorHAnsi"/>
              </w:rPr>
              <w:t>,</w:t>
            </w:r>
            <w:r w:rsidRPr="00202428">
              <w:rPr>
                <w:rFonts w:cstheme="minorHAnsi"/>
              </w:rPr>
              <w:t xml:space="preserve"> including </w:t>
            </w:r>
            <w:r w:rsidR="00F2550D">
              <w:rPr>
                <w:rFonts w:cstheme="minorHAnsi"/>
              </w:rPr>
              <w:t xml:space="preserve">the </w:t>
            </w:r>
            <w:r w:rsidRPr="00202428">
              <w:rPr>
                <w:rFonts w:cstheme="minorHAnsi"/>
              </w:rPr>
              <w:t>intersection</w:t>
            </w:r>
            <w:r w:rsidR="00F2550D">
              <w:rPr>
                <w:rFonts w:cstheme="minorHAnsi"/>
                <w:color w:val="7030A0"/>
              </w:rPr>
              <w:t xml:space="preserve"> </w:t>
            </w:r>
            <w:r w:rsidRPr="00202428">
              <w:rPr>
                <w:rFonts w:cstheme="minorHAnsi"/>
              </w:rPr>
              <w:t>between culture and disability</w:t>
            </w:r>
            <w:r w:rsidR="00F936C4">
              <w:rPr>
                <w:rFonts w:cstheme="minorHAnsi"/>
              </w:rPr>
              <w:t>.</w:t>
            </w:r>
          </w:p>
          <w:p w14:paraId="5CED9627" w14:textId="6A9D5578" w:rsidR="00342052" w:rsidRDefault="00342052" w:rsidP="00BB44A8">
            <w:pPr>
              <w:rPr>
                <w:rFonts w:cstheme="minorHAnsi"/>
              </w:rPr>
            </w:pPr>
          </w:p>
          <w:p w14:paraId="30E4CA97" w14:textId="77777777" w:rsidR="00EF1F2E" w:rsidRDefault="00EF1F2E" w:rsidP="00BB44A8">
            <w:pPr>
              <w:rPr>
                <w:rFonts w:cstheme="minorHAnsi"/>
              </w:rPr>
            </w:pPr>
          </w:p>
          <w:p w14:paraId="76B86BAA" w14:textId="2EDFDB52" w:rsidR="00342052" w:rsidRPr="00202428" w:rsidRDefault="00342052" w:rsidP="00BB44A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1C074E8C" w14:textId="77777777" w:rsidR="00BB44A8" w:rsidRPr="00202428" w:rsidRDefault="00BB44A8" w:rsidP="00BB44A8">
            <w:pPr>
              <w:ind w:left="360"/>
              <w:rPr>
                <w:rFonts w:cstheme="minorHAnsi"/>
              </w:rPr>
            </w:pPr>
          </w:p>
          <w:p w14:paraId="5F5D1904" w14:textId="6D702C89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Develop Moodle units for staff and or students interested </w:t>
            </w:r>
            <w:r w:rsidR="009D7785">
              <w:rPr>
                <w:rFonts w:cstheme="minorHAnsi"/>
              </w:rPr>
              <w:t>in professional development (</w:t>
            </w:r>
            <w:r w:rsidR="009D7785" w:rsidRPr="00475A68">
              <w:rPr>
                <w:rFonts w:cstheme="minorHAnsi"/>
              </w:rPr>
              <w:t>PD)</w:t>
            </w:r>
            <w:r w:rsidRPr="00475A68">
              <w:rPr>
                <w:rFonts w:cstheme="minorHAnsi"/>
              </w:rPr>
              <w:t xml:space="preserve"> for </w:t>
            </w:r>
            <w:r w:rsidR="00E31279">
              <w:rPr>
                <w:rFonts w:cstheme="minorHAnsi"/>
                <w:color w:val="000000" w:themeColor="text1"/>
              </w:rPr>
              <w:t>Specific Learning Disability (</w:t>
            </w:r>
            <w:r w:rsidRPr="00475A68">
              <w:rPr>
                <w:rFonts w:cstheme="minorHAnsi"/>
              </w:rPr>
              <w:t>SLD</w:t>
            </w:r>
            <w:r w:rsidR="00E31279">
              <w:rPr>
                <w:rFonts w:cstheme="minorHAnsi"/>
              </w:rPr>
              <w:t>)</w:t>
            </w:r>
            <w:r w:rsidR="006943E6" w:rsidRPr="00475A68">
              <w:rPr>
                <w:rFonts w:cstheme="minorHAnsi"/>
              </w:rPr>
              <w:t>.</w:t>
            </w:r>
          </w:p>
          <w:p w14:paraId="11958539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0249C39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0CC1891" w14:textId="77777777" w:rsidR="000A4D6A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SA&amp;I</w:t>
            </w:r>
          </w:p>
          <w:p w14:paraId="0789F93F" w14:textId="2BE7A5B0" w:rsidR="00BB44A8" w:rsidRPr="00202428" w:rsidRDefault="00BB44A8" w:rsidP="00BB44A8">
            <w:pPr>
              <w:rPr>
                <w:rFonts w:cstheme="minorHAnsi"/>
                <w:highlight w:val="yellow"/>
              </w:rPr>
            </w:pPr>
            <w:r w:rsidRPr="00202428">
              <w:rPr>
                <w:rFonts w:cstheme="minorHAnsi"/>
              </w:rPr>
              <w:t>UNE Life</w:t>
            </w:r>
          </w:p>
        </w:tc>
        <w:tc>
          <w:tcPr>
            <w:tcW w:w="1275" w:type="dxa"/>
          </w:tcPr>
          <w:p w14:paraId="532BA4C0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4C5C42CD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0A7B7F47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E41DDB" w:rsidRPr="00DE63F6" w14:paraId="40461253" w14:textId="77777777" w:rsidTr="00E41DDB">
        <w:tc>
          <w:tcPr>
            <w:tcW w:w="3256" w:type="dxa"/>
            <w:shd w:val="clear" w:color="auto" w:fill="A8D08D" w:themeFill="accent6" w:themeFillTint="99"/>
          </w:tcPr>
          <w:p w14:paraId="04857C11" w14:textId="0D2F0028" w:rsidR="00E41DDB" w:rsidRPr="00202428" w:rsidRDefault="00E41DDB" w:rsidP="00E41DDB">
            <w:pPr>
              <w:jc w:val="center"/>
              <w:rPr>
                <w:rFonts w:cstheme="minorHAnsi"/>
                <w:color w:val="000000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0FF54D4E" w14:textId="5F25BF6B" w:rsidR="00E41DDB" w:rsidRPr="00C422F7" w:rsidRDefault="00E41DDB" w:rsidP="00E41DDB">
            <w:pPr>
              <w:jc w:val="center"/>
              <w:rPr>
                <w:rFonts w:cstheme="minorHAnsi"/>
                <w:color w:val="000000" w:themeColor="text1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0A3547E" w14:textId="462D5140" w:rsidR="00E41DDB" w:rsidRPr="00C422F7" w:rsidRDefault="00E41DDB" w:rsidP="00E41DDB">
            <w:pPr>
              <w:jc w:val="center"/>
              <w:rPr>
                <w:rFonts w:cstheme="minorHAnsi"/>
                <w:color w:val="000000" w:themeColor="text1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24ED5797" w14:textId="5392D4DF" w:rsidR="00E41DDB" w:rsidRPr="00202428" w:rsidRDefault="00E41DDB" w:rsidP="00E41DDB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E41DDB" w:rsidRPr="00DE63F6" w14:paraId="0DA92B7A" w14:textId="77777777" w:rsidTr="00E41DDB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0236DC2C" w14:textId="0C69DAC0" w:rsidR="00E41DDB" w:rsidRPr="00202428" w:rsidRDefault="00E41DDB" w:rsidP="00E41DDB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AN OUTSTANDING STUDENT EXPERIENCE</w:t>
            </w:r>
          </w:p>
        </w:tc>
      </w:tr>
      <w:tr w:rsidR="00BB44A8" w:rsidRPr="00DE63F6" w14:paraId="1A05B471" w14:textId="77777777" w:rsidTr="00AE55CE">
        <w:tc>
          <w:tcPr>
            <w:tcW w:w="3256" w:type="dxa"/>
          </w:tcPr>
          <w:p w14:paraId="3C1AAD72" w14:textId="77777777" w:rsidR="00BB44A8" w:rsidRPr="00202428" w:rsidRDefault="00BB44A8" w:rsidP="00BB44A8">
            <w:pPr>
              <w:rPr>
                <w:rFonts w:cstheme="minorHAnsi"/>
                <w:color w:val="000000"/>
              </w:rPr>
            </w:pPr>
          </w:p>
          <w:p w14:paraId="5988F4E6" w14:textId="0ED68AC6" w:rsidR="00BB44A8" w:rsidRPr="00202428" w:rsidRDefault="00BB44A8" w:rsidP="00477165">
            <w:pPr>
              <w:rPr>
                <w:rFonts w:cstheme="minorHAnsi"/>
              </w:rPr>
            </w:pPr>
            <w:r w:rsidRPr="00202428">
              <w:rPr>
                <w:rFonts w:cstheme="minorHAnsi"/>
                <w:color w:val="000000"/>
              </w:rPr>
              <w:t>1</w:t>
            </w:r>
            <w:r w:rsidR="00F936C4">
              <w:rPr>
                <w:rFonts w:cstheme="minorHAnsi"/>
                <w:color w:val="000000"/>
              </w:rPr>
              <w:t>2</w:t>
            </w:r>
            <w:r w:rsidRPr="00202428">
              <w:rPr>
                <w:rFonts w:cstheme="minorHAnsi"/>
                <w:color w:val="000000"/>
              </w:rPr>
              <w:t>. Establish systems that accurately measure participation, retention and graduation data of students from diverse backgrounds, including those with a disability. (This ensures compliance with the Higher Education Standards Framework (Threshold Standards) 2015, established by section 58 of the Tertiary Education Quality and Standards Agency Act 2011 (TEQSA Act 2011).</w:t>
            </w:r>
          </w:p>
        </w:tc>
        <w:tc>
          <w:tcPr>
            <w:tcW w:w="2976" w:type="dxa"/>
          </w:tcPr>
          <w:p w14:paraId="76280BF2" w14:textId="77777777" w:rsidR="00BB44A8" w:rsidRPr="00C422F7" w:rsidRDefault="00BB44A8" w:rsidP="00BB44A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69859AA" w14:textId="77777777" w:rsidR="00BB44A8" w:rsidRPr="00C422F7" w:rsidRDefault="00BB44A8" w:rsidP="00BB44A8">
            <w:pPr>
              <w:rPr>
                <w:rFonts w:cstheme="minorHAnsi"/>
                <w:color w:val="000000" w:themeColor="text1"/>
              </w:rPr>
            </w:pPr>
          </w:p>
          <w:p w14:paraId="2C41A4E2" w14:textId="77777777" w:rsidR="000A4D6A" w:rsidRDefault="00E50BA8" w:rsidP="00BB44A8">
            <w:pPr>
              <w:rPr>
                <w:rFonts w:cstheme="minorHAnsi"/>
                <w:color w:val="000000" w:themeColor="text1"/>
              </w:rPr>
            </w:pPr>
            <w:r w:rsidRPr="00C422F7">
              <w:rPr>
                <w:rFonts w:cstheme="minorHAnsi"/>
                <w:color w:val="000000" w:themeColor="text1"/>
              </w:rPr>
              <w:t>ITD</w:t>
            </w:r>
          </w:p>
          <w:p w14:paraId="795F2E6F" w14:textId="6D5F3C94" w:rsidR="00F936C4" w:rsidRPr="00C422F7" w:rsidRDefault="00E50BA8" w:rsidP="00BB44A8">
            <w:pPr>
              <w:rPr>
                <w:rFonts w:cstheme="minorHAnsi"/>
                <w:color w:val="000000" w:themeColor="text1"/>
              </w:rPr>
            </w:pPr>
            <w:r w:rsidRPr="00C422F7">
              <w:rPr>
                <w:rFonts w:cstheme="minorHAnsi"/>
                <w:color w:val="000000" w:themeColor="text1"/>
              </w:rPr>
              <w:t>Student Success</w:t>
            </w:r>
          </w:p>
        </w:tc>
        <w:tc>
          <w:tcPr>
            <w:tcW w:w="1275" w:type="dxa"/>
          </w:tcPr>
          <w:p w14:paraId="53854B57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3BA81B8D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3B35CCFC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BB44A8" w:rsidRPr="00DE63F6" w14:paraId="1277A0E9" w14:textId="77777777" w:rsidTr="00AE55CE">
        <w:tc>
          <w:tcPr>
            <w:tcW w:w="3256" w:type="dxa"/>
          </w:tcPr>
          <w:p w14:paraId="67E8252C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680B8526" w14:textId="7636E871" w:rsidR="00BB44A8" w:rsidRPr="00202428" w:rsidRDefault="00BB44A8" w:rsidP="0047716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3</w:t>
            </w:r>
            <w:r w:rsidRPr="00202428">
              <w:rPr>
                <w:rFonts w:cstheme="minorHAnsi"/>
              </w:rPr>
              <w:t xml:space="preserve">. Develop a targeted </w:t>
            </w:r>
            <w:r w:rsidRPr="00202428">
              <w:rPr>
                <w:rFonts w:cstheme="minorHAnsi"/>
                <w:b/>
              </w:rPr>
              <w:t>recruitment, retention and success strategy</w:t>
            </w:r>
            <w:r w:rsidRPr="00202428">
              <w:rPr>
                <w:rFonts w:cstheme="minorHAnsi"/>
              </w:rPr>
              <w:t xml:space="preserve"> for </w:t>
            </w:r>
            <w:r w:rsidR="00E50BA8">
              <w:rPr>
                <w:rFonts w:cstheme="minorHAnsi"/>
              </w:rPr>
              <w:t>students from</w:t>
            </w:r>
            <w:r w:rsidR="00423002">
              <w:rPr>
                <w:rFonts w:cstheme="minorHAnsi"/>
              </w:rPr>
              <w:t xml:space="preserve"> traditionally under-represented backgrounds.</w:t>
            </w:r>
            <w:r w:rsidR="00E50BA8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1CFFF72C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2BA09D6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3135A99" w14:textId="444A94F5" w:rsidR="00BB44A8" w:rsidRPr="00C422F7" w:rsidRDefault="00BB44A8" w:rsidP="00BB44A8">
            <w:pPr>
              <w:rPr>
                <w:rFonts w:cstheme="minorHAnsi"/>
                <w:color w:val="000000" w:themeColor="text1"/>
              </w:rPr>
            </w:pPr>
            <w:r w:rsidRPr="00C422F7">
              <w:rPr>
                <w:rFonts w:cstheme="minorHAnsi"/>
                <w:color w:val="000000" w:themeColor="text1"/>
              </w:rPr>
              <w:t>Director,</w:t>
            </w:r>
            <w:r w:rsidR="00002B48">
              <w:rPr>
                <w:rFonts w:cstheme="minorHAnsi"/>
                <w:color w:val="000000" w:themeColor="text1"/>
              </w:rPr>
              <w:t xml:space="preserve"> Marketing (MAPA)</w:t>
            </w:r>
          </w:p>
          <w:p w14:paraId="34833AE9" w14:textId="21A013BF" w:rsidR="00BB44A8" w:rsidRPr="00202428" w:rsidRDefault="00BB44A8" w:rsidP="00E41DDB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Student Success</w:t>
            </w:r>
          </w:p>
        </w:tc>
        <w:tc>
          <w:tcPr>
            <w:tcW w:w="1275" w:type="dxa"/>
          </w:tcPr>
          <w:p w14:paraId="2977BA9D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713ED4D3" w14:textId="53F9BEEE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</w:tc>
      </w:tr>
      <w:tr w:rsidR="00BB44A8" w:rsidRPr="00DE63F6" w14:paraId="6DF6E475" w14:textId="77777777" w:rsidTr="00AE55CE">
        <w:tc>
          <w:tcPr>
            <w:tcW w:w="3256" w:type="dxa"/>
          </w:tcPr>
          <w:p w14:paraId="1264C0AC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0C5C67F" w14:textId="63ED1FAC" w:rsidR="00342052" w:rsidRPr="00202428" w:rsidRDefault="00BB44A8" w:rsidP="00E41DDB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4</w:t>
            </w:r>
            <w:r w:rsidRPr="00202428">
              <w:rPr>
                <w:rFonts w:cstheme="minorHAnsi"/>
              </w:rPr>
              <w:t xml:space="preserve">. Provide accessible, clear, online information about </w:t>
            </w:r>
            <w:r w:rsidRPr="00202428">
              <w:rPr>
                <w:rFonts w:cstheme="minorHAnsi"/>
                <w:b/>
              </w:rPr>
              <w:t>course inherent requirements</w:t>
            </w:r>
            <w:r w:rsidRPr="00202428">
              <w:rPr>
                <w:rFonts w:cstheme="minorHAnsi"/>
              </w:rPr>
              <w:t>, from pre-admission onwards</w:t>
            </w:r>
            <w:r w:rsidR="00E50BA8" w:rsidRPr="00E50BA8">
              <w:rPr>
                <w:rFonts w:cstheme="minorHAnsi"/>
              </w:rPr>
              <w:t>.</w:t>
            </w:r>
            <w:r w:rsidRPr="00E50BA8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7E5CD119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9CE998D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15E59E9A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Academic Board</w:t>
            </w:r>
          </w:p>
          <w:p w14:paraId="25022E66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Faculty Deans</w:t>
            </w:r>
          </w:p>
          <w:p w14:paraId="110CC7AB" w14:textId="1AE4F469" w:rsidR="00BB44A8" w:rsidRPr="00202428" w:rsidRDefault="00BB44A8" w:rsidP="00E41DDB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Student Success</w:t>
            </w:r>
          </w:p>
        </w:tc>
        <w:tc>
          <w:tcPr>
            <w:tcW w:w="1275" w:type="dxa"/>
          </w:tcPr>
          <w:p w14:paraId="3254B7C6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771AF9CC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 xml:space="preserve">June 2021 </w:t>
            </w:r>
          </w:p>
          <w:p w14:paraId="60EE0344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260020CB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</w:tc>
      </w:tr>
      <w:tr w:rsidR="00BB44A8" w:rsidRPr="00DE63F6" w14:paraId="72A5C90B" w14:textId="77777777" w:rsidTr="00AE55CE">
        <w:tc>
          <w:tcPr>
            <w:tcW w:w="3256" w:type="dxa"/>
          </w:tcPr>
          <w:p w14:paraId="33A75F1B" w14:textId="43AD9955" w:rsidR="00BB44A8" w:rsidRPr="00202428" w:rsidRDefault="00BB44A8" w:rsidP="00BB44A8">
            <w:pPr>
              <w:rPr>
                <w:rFonts w:cstheme="minorHAnsi"/>
              </w:rPr>
            </w:pPr>
          </w:p>
          <w:p w14:paraId="7089145B" w14:textId="7F1F7953" w:rsidR="00BB44A8" w:rsidRPr="00202428" w:rsidRDefault="00BB44A8" w:rsidP="00803E4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5</w:t>
            </w:r>
            <w:r w:rsidRPr="00202428">
              <w:rPr>
                <w:rFonts w:cstheme="minorHAnsi"/>
              </w:rPr>
              <w:t xml:space="preserve">. Examine the design, delivery and assessment of </w:t>
            </w:r>
            <w:r w:rsidRPr="00202428">
              <w:rPr>
                <w:rFonts w:cstheme="minorHAnsi"/>
                <w:b/>
              </w:rPr>
              <w:t xml:space="preserve">academic programs </w:t>
            </w:r>
            <w:r w:rsidRPr="00202428">
              <w:rPr>
                <w:rFonts w:cstheme="minorHAnsi"/>
              </w:rPr>
              <w:t>for maximising accessibility, in particular by providing learning material in alternative formats and more flexible options for assessments</w:t>
            </w:r>
            <w:r w:rsidR="00E50BA8">
              <w:rPr>
                <w:rFonts w:cstheme="minorHAnsi"/>
              </w:rPr>
              <w:t>.</w:t>
            </w:r>
            <w:r w:rsidRPr="00202428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55DEE383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2CB0D8D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2D3C8D2" w14:textId="069D2003" w:rsidR="00BB44A8" w:rsidRPr="00202428" w:rsidRDefault="00895AD2" w:rsidP="00895AD2">
            <w:pPr>
              <w:rPr>
                <w:rFonts w:cstheme="minorHAnsi"/>
                <w:highlight w:val="yellow"/>
              </w:rPr>
            </w:pPr>
            <w:r w:rsidRPr="000A4D6A">
              <w:rPr>
                <w:rFonts w:cstheme="minorHAnsi"/>
                <w:color w:val="000000" w:themeColor="text1"/>
              </w:rPr>
              <w:t>Learning &amp; Teaching Transformation (</w:t>
            </w:r>
            <w:r w:rsidR="00BB44A8" w:rsidRPr="000A4D6A">
              <w:rPr>
                <w:rFonts w:cstheme="minorHAnsi"/>
                <w:color w:val="000000" w:themeColor="text1"/>
              </w:rPr>
              <w:t>LATT</w:t>
            </w:r>
            <w:r w:rsidRPr="000A4D6A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275" w:type="dxa"/>
          </w:tcPr>
          <w:p w14:paraId="31CBD7AA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741D5126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  <w:p w14:paraId="23BF0815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BB44A8" w:rsidRPr="00DE63F6" w14:paraId="164DD076" w14:textId="77777777" w:rsidTr="00AE55CE">
        <w:trPr>
          <w:trHeight w:val="976"/>
        </w:trPr>
        <w:tc>
          <w:tcPr>
            <w:tcW w:w="3256" w:type="dxa"/>
          </w:tcPr>
          <w:p w14:paraId="5D1EACC5" w14:textId="77777777" w:rsidR="00BB44A8" w:rsidRPr="00202428" w:rsidRDefault="00BB44A8" w:rsidP="00BB44A8">
            <w:pPr>
              <w:rPr>
                <w:rFonts w:cstheme="minorHAnsi"/>
                <w:b/>
              </w:rPr>
            </w:pPr>
          </w:p>
          <w:p w14:paraId="60029F1D" w14:textId="77777777" w:rsidR="00BB44A8" w:rsidRDefault="00BB44A8" w:rsidP="00803E4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6</w:t>
            </w:r>
            <w:r w:rsidRPr="00202428">
              <w:rPr>
                <w:rFonts w:cstheme="minorHAnsi"/>
                <w:b/>
              </w:rPr>
              <w:t>. Upskill staff</w:t>
            </w:r>
            <w:r w:rsidRPr="00202428">
              <w:rPr>
                <w:rFonts w:cstheme="minorHAnsi"/>
              </w:rPr>
              <w:t xml:space="preserve"> in the goals of </w:t>
            </w:r>
            <w:r w:rsidR="00E50BA8">
              <w:rPr>
                <w:rFonts w:cstheme="minorHAnsi"/>
              </w:rPr>
              <w:t>UDL</w:t>
            </w:r>
            <w:r w:rsidRPr="00202428">
              <w:rPr>
                <w:rFonts w:cstheme="minorHAnsi"/>
              </w:rPr>
              <w:t xml:space="preserve"> and best practice.</w:t>
            </w:r>
          </w:p>
          <w:p w14:paraId="05111C27" w14:textId="77777777" w:rsidR="00E41DDB" w:rsidRDefault="00E41DDB" w:rsidP="00803E45">
            <w:pPr>
              <w:rPr>
                <w:rFonts w:cstheme="minorHAnsi"/>
              </w:rPr>
            </w:pPr>
          </w:p>
          <w:p w14:paraId="318DC764" w14:textId="77777777" w:rsidR="00EA7EBD" w:rsidRDefault="00EA7EBD" w:rsidP="00803E45">
            <w:pPr>
              <w:rPr>
                <w:rFonts w:cstheme="minorHAnsi"/>
              </w:rPr>
            </w:pPr>
          </w:p>
          <w:p w14:paraId="2113D89C" w14:textId="77777777" w:rsidR="00EA7EBD" w:rsidRDefault="00EA7EBD" w:rsidP="00803E45">
            <w:pPr>
              <w:rPr>
                <w:rFonts w:cstheme="minorHAnsi"/>
              </w:rPr>
            </w:pPr>
          </w:p>
          <w:p w14:paraId="1A409353" w14:textId="77777777" w:rsidR="00EA7EBD" w:rsidRDefault="00EA7EBD" w:rsidP="00803E45">
            <w:pPr>
              <w:rPr>
                <w:rFonts w:cstheme="minorHAnsi"/>
              </w:rPr>
            </w:pPr>
          </w:p>
          <w:p w14:paraId="24121B68" w14:textId="77777777" w:rsidR="00EA7EBD" w:rsidRDefault="00EA7EBD" w:rsidP="00803E45">
            <w:pPr>
              <w:rPr>
                <w:rFonts w:cstheme="minorHAnsi"/>
              </w:rPr>
            </w:pPr>
          </w:p>
          <w:p w14:paraId="7C5F2D63" w14:textId="77777777" w:rsidR="00EA7EBD" w:rsidRDefault="00EA7EBD" w:rsidP="00803E45">
            <w:pPr>
              <w:rPr>
                <w:rFonts w:cstheme="minorHAnsi"/>
              </w:rPr>
            </w:pPr>
          </w:p>
          <w:p w14:paraId="1299E55F" w14:textId="77777777" w:rsidR="00EA7EBD" w:rsidRDefault="00EA7EBD" w:rsidP="00803E45">
            <w:pPr>
              <w:rPr>
                <w:rFonts w:cstheme="minorHAnsi"/>
              </w:rPr>
            </w:pPr>
          </w:p>
          <w:p w14:paraId="0AFBD1D0" w14:textId="77777777" w:rsidR="00EA7EBD" w:rsidRDefault="00EA7EBD" w:rsidP="00803E45">
            <w:pPr>
              <w:rPr>
                <w:rFonts w:cstheme="minorHAnsi"/>
              </w:rPr>
            </w:pPr>
          </w:p>
          <w:p w14:paraId="505702D3" w14:textId="35013931" w:rsidR="00EA7EBD" w:rsidRPr="00202428" w:rsidRDefault="00EA7EBD" w:rsidP="00803E45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35143809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3B693E0" w14:textId="77777777" w:rsidR="00BB44A8" w:rsidRPr="00765ADE" w:rsidRDefault="00BB44A8" w:rsidP="00BB44A8">
            <w:pPr>
              <w:rPr>
                <w:rFonts w:cstheme="minorHAnsi"/>
              </w:rPr>
            </w:pPr>
          </w:p>
          <w:p w14:paraId="5C826D4B" w14:textId="77777777" w:rsidR="000A4D6A" w:rsidRDefault="006942CC" w:rsidP="00803E45">
            <w:pPr>
              <w:rPr>
                <w:rFonts w:cstheme="minorHAnsi"/>
              </w:rPr>
            </w:pPr>
            <w:r w:rsidRPr="00765ADE">
              <w:rPr>
                <w:rFonts w:cstheme="minorHAnsi"/>
              </w:rPr>
              <w:t>SA&amp;I</w:t>
            </w:r>
          </w:p>
          <w:p w14:paraId="20EDD711" w14:textId="19974D6F" w:rsidR="00BB44A8" w:rsidRPr="00765ADE" w:rsidRDefault="00BB44A8" w:rsidP="00803E45">
            <w:pPr>
              <w:rPr>
                <w:rFonts w:cstheme="minorHAnsi"/>
                <w:highlight w:val="yellow"/>
              </w:rPr>
            </w:pPr>
            <w:r w:rsidRPr="00765ADE">
              <w:rPr>
                <w:rFonts w:cstheme="minorHAnsi"/>
              </w:rPr>
              <w:t>LATT</w:t>
            </w:r>
          </w:p>
        </w:tc>
        <w:tc>
          <w:tcPr>
            <w:tcW w:w="1275" w:type="dxa"/>
          </w:tcPr>
          <w:p w14:paraId="5F607B05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135C5279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June 2021</w:t>
            </w:r>
          </w:p>
          <w:p w14:paraId="57D4B5C3" w14:textId="77777777" w:rsidR="00BB44A8" w:rsidRPr="00202428" w:rsidRDefault="00BB44A8" w:rsidP="00BB44A8">
            <w:pPr>
              <w:jc w:val="right"/>
              <w:rPr>
                <w:rFonts w:cstheme="minorHAnsi"/>
                <w:i/>
                <w:highlight w:val="yellow"/>
              </w:rPr>
            </w:pPr>
          </w:p>
        </w:tc>
      </w:tr>
      <w:tr w:rsidR="00E41DDB" w:rsidRPr="00DE63F6" w14:paraId="2B3E6187" w14:textId="77777777" w:rsidTr="00E41DDB">
        <w:tc>
          <w:tcPr>
            <w:tcW w:w="3256" w:type="dxa"/>
            <w:shd w:val="clear" w:color="auto" w:fill="A8D08D" w:themeFill="accent6" w:themeFillTint="99"/>
          </w:tcPr>
          <w:p w14:paraId="3C70511E" w14:textId="6C11104D" w:rsidR="00E41DDB" w:rsidRPr="00202428" w:rsidRDefault="00E41DDB" w:rsidP="00E41DDB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BE4CC1B" w14:textId="65AB3875" w:rsidR="00E41DDB" w:rsidRPr="00202428" w:rsidRDefault="00E41DDB" w:rsidP="00E41DDB">
            <w:pPr>
              <w:jc w:val="center"/>
              <w:rPr>
                <w:rFonts w:eastAsia="Times New Roman" w:cstheme="minorHAnsi"/>
                <w:color w:val="333333"/>
                <w:lang w:val="en" w:eastAsia="en-AU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3770A57" w14:textId="74A1BC4A" w:rsidR="00E41DDB" w:rsidRPr="00202428" w:rsidRDefault="00E41DDB" w:rsidP="00E41DDB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18D47FFA" w14:textId="7BC15046" w:rsidR="00E41DDB" w:rsidRPr="00202428" w:rsidRDefault="00E41DDB" w:rsidP="00E41DDB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E41DDB" w:rsidRPr="00DE63F6" w14:paraId="1D7B65C5" w14:textId="77777777" w:rsidTr="00E41DDB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3AAD17EB" w14:textId="2F1E9FBB" w:rsidR="00E41DDB" w:rsidRPr="00202428" w:rsidRDefault="00E41DDB" w:rsidP="00E41DDB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DELIVER AN OUTSTANDING STUDENT EXPERIENCE</w:t>
            </w:r>
          </w:p>
        </w:tc>
      </w:tr>
      <w:tr w:rsidR="00BB44A8" w:rsidRPr="00DE63F6" w14:paraId="7A3E36C0" w14:textId="77777777" w:rsidTr="00AE55CE">
        <w:tc>
          <w:tcPr>
            <w:tcW w:w="3256" w:type="dxa"/>
          </w:tcPr>
          <w:p w14:paraId="4242F172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1D356D32" w14:textId="3EFA7F8A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7</w:t>
            </w:r>
            <w:r w:rsidRPr="00202428">
              <w:rPr>
                <w:rFonts w:cstheme="minorHAnsi"/>
              </w:rPr>
              <w:t>. Offer regular s</w:t>
            </w:r>
            <w:r w:rsidRPr="00202428">
              <w:rPr>
                <w:rFonts w:cstheme="minorHAnsi"/>
                <w:b/>
              </w:rPr>
              <w:t>taff training</w:t>
            </w:r>
            <w:r w:rsidRPr="00202428">
              <w:rPr>
                <w:rFonts w:cstheme="minorHAnsi"/>
              </w:rPr>
              <w:t xml:space="preserve"> on more atypical topics such as:</w:t>
            </w:r>
          </w:p>
          <w:p w14:paraId="25AAD548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5C4F4E3" w14:textId="4B670EEE" w:rsidR="00BB44A8" w:rsidRPr="00E41DDB" w:rsidRDefault="00BB44A8" w:rsidP="00BB44A8">
            <w:pPr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 w:rsidRPr="00E41DDB">
              <w:rPr>
                <w:rFonts w:cstheme="minorHAnsi"/>
                <w:color w:val="000000" w:themeColor="text1"/>
              </w:rPr>
              <w:t>Working with students and staff with</w:t>
            </w:r>
            <w:r w:rsidR="00EA7EBD">
              <w:rPr>
                <w:rFonts w:cstheme="minorHAnsi"/>
                <w:color w:val="000000" w:themeColor="text1"/>
              </w:rPr>
              <w:t xml:space="preserve"> </w:t>
            </w:r>
            <w:r w:rsidRPr="00E41DDB">
              <w:rPr>
                <w:rFonts w:cstheme="minorHAnsi"/>
                <w:color w:val="000000" w:themeColor="text1"/>
              </w:rPr>
              <w:t>SLD</w:t>
            </w:r>
            <w:r w:rsidR="00E31279">
              <w:rPr>
                <w:rFonts w:cstheme="minorHAnsi"/>
                <w:color w:val="000000" w:themeColor="text1"/>
              </w:rPr>
              <w:t>.</w:t>
            </w:r>
          </w:p>
          <w:p w14:paraId="0FF3781E" w14:textId="77777777" w:rsidR="00BB44A8" w:rsidRPr="00202428" w:rsidRDefault="00BB44A8" w:rsidP="00BB44A8">
            <w:pPr>
              <w:ind w:left="360"/>
              <w:rPr>
                <w:rFonts w:cstheme="minorHAnsi"/>
              </w:rPr>
            </w:pPr>
          </w:p>
          <w:p w14:paraId="5ADCA831" w14:textId="668AB118" w:rsidR="00BB44A8" w:rsidRPr="00202428" w:rsidRDefault="00BB44A8" w:rsidP="00534D07">
            <w:pPr>
              <w:pStyle w:val="ListParagraph"/>
              <w:numPr>
                <w:ilvl w:val="0"/>
                <w:numId w:val="21"/>
              </w:numPr>
            </w:pPr>
            <w:r w:rsidRPr="00534D07">
              <w:rPr>
                <w:rFonts w:cstheme="minorHAnsi"/>
              </w:rPr>
              <w:t xml:space="preserve">Responding to the psychosocial needs of students and staff. </w:t>
            </w:r>
          </w:p>
        </w:tc>
        <w:tc>
          <w:tcPr>
            <w:tcW w:w="2976" w:type="dxa"/>
          </w:tcPr>
          <w:p w14:paraId="5E2D53F0" w14:textId="77777777" w:rsidR="00BB44A8" w:rsidRPr="00202428" w:rsidRDefault="00BB44A8" w:rsidP="00BB44A8">
            <w:pPr>
              <w:rPr>
                <w:rFonts w:eastAsia="Times New Roman" w:cstheme="minorHAnsi"/>
                <w:color w:val="333333"/>
                <w:lang w:val="en" w:eastAsia="en-AU"/>
              </w:rPr>
            </w:pPr>
          </w:p>
          <w:p w14:paraId="0BFA0CDC" w14:textId="02AB8368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eastAsia="Times New Roman" w:cstheme="minorHAnsi"/>
                <w:color w:val="333333"/>
                <w:lang w:val="en" w:eastAsia="en-AU"/>
              </w:rPr>
              <w:t>Create</w:t>
            </w:r>
            <w:r w:rsidRPr="00202428">
              <w:rPr>
                <w:rFonts w:cstheme="minorHAnsi"/>
              </w:rPr>
              <w:t xml:space="preserve"> a repository of accessible resources and webinars to develop a contemporary understanding of inclusion accessibility and equality and to give people the</w:t>
            </w:r>
            <w:r w:rsidRPr="00202428">
              <w:rPr>
                <w:rFonts w:cstheme="minorHAnsi"/>
                <w:color w:val="222222"/>
                <w:shd w:val="clear" w:color="auto" w:fill="FFFFFF"/>
              </w:rPr>
              <w:t xml:space="preserve"> skills and confidence to protect their rights</w:t>
            </w:r>
          </w:p>
          <w:p w14:paraId="39E572FA" w14:textId="015729B8" w:rsidR="00BB44A8" w:rsidRPr="00202428" w:rsidRDefault="00BB44A8" w:rsidP="006942CC">
            <w:pPr>
              <w:rPr>
                <w:rFonts w:cstheme="minorHAnsi"/>
              </w:rPr>
            </w:pPr>
            <w:r w:rsidRPr="00202428">
              <w:rPr>
                <w:rFonts w:cstheme="minorHAnsi"/>
                <w:color w:val="222222"/>
                <w:shd w:val="clear" w:color="auto" w:fill="FFFFFF"/>
              </w:rPr>
              <w:t>and to actively participate in and contribute to the community</w:t>
            </w:r>
            <w:r w:rsidR="00534D07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278A41B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593C7DFE" w14:textId="7C416241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HR</w:t>
            </w:r>
            <w:r w:rsidR="00002B48">
              <w:rPr>
                <w:rFonts w:cstheme="minorHAnsi"/>
              </w:rPr>
              <w:t>S</w:t>
            </w:r>
          </w:p>
          <w:p w14:paraId="00BA5F7B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Manager, SA&amp;I</w:t>
            </w:r>
          </w:p>
          <w:p w14:paraId="08ED9BDF" w14:textId="385DD2ED" w:rsidR="00BB44A8" w:rsidRPr="000A4D6A" w:rsidRDefault="00BB44A8" w:rsidP="00BB44A8">
            <w:pPr>
              <w:rPr>
                <w:rFonts w:cstheme="minorHAnsi"/>
                <w:color w:val="000000" w:themeColor="text1"/>
              </w:rPr>
            </w:pPr>
            <w:r w:rsidRPr="000A4D6A">
              <w:rPr>
                <w:rFonts w:cstheme="minorHAnsi"/>
                <w:color w:val="000000" w:themeColor="text1"/>
              </w:rPr>
              <w:t>Manager, Counselling</w:t>
            </w:r>
            <w:r w:rsidR="006942CC" w:rsidRPr="000A4D6A">
              <w:rPr>
                <w:rFonts w:cstheme="minorHAnsi"/>
                <w:color w:val="000000" w:themeColor="text1"/>
              </w:rPr>
              <w:t xml:space="preserve"> &amp; Psychological Services</w:t>
            </w:r>
            <w:r w:rsidR="000A4D6A">
              <w:rPr>
                <w:rFonts w:cstheme="minorHAnsi"/>
                <w:color w:val="000000" w:themeColor="text1"/>
              </w:rPr>
              <w:t xml:space="preserve"> (CAPS)</w:t>
            </w:r>
          </w:p>
          <w:p w14:paraId="67D6401F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166E069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02BBD099" w14:textId="71B8CE1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</w:tc>
      </w:tr>
      <w:tr w:rsidR="00BB44A8" w:rsidRPr="00DE63F6" w14:paraId="1E07D02C" w14:textId="77777777" w:rsidTr="00AE55CE">
        <w:tc>
          <w:tcPr>
            <w:tcW w:w="3256" w:type="dxa"/>
          </w:tcPr>
          <w:p w14:paraId="3FC7544C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1321078" w14:textId="2B386098" w:rsidR="00BB44A8" w:rsidRPr="00202428" w:rsidRDefault="00BB44A8" w:rsidP="00534D07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1</w:t>
            </w:r>
            <w:r w:rsidR="00F936C4">
              <w:rPr>
                <w:rFonts w:cstheme="minorHAnsi"/>
              </w:rPr>
              <w:t>8</w:t>
            </w:r>
            <w:r w:rsidRPr="00202428">
              <w:rPr>
                <w:rFonts w:cstheme="minorHAnsi"/>
              </w:rPr>
              <w:t xml:space="preserve">. Conduct a biennial </w:t>
            </w:r>
            <w:r w:rsidRPr="00202428">
              <w:rPr>
                <w:rFonts w:cstheme="minorHAnsi"/>
                <w:b/>
              </w:rPr>
              <w:t xml:space="preserve">Student Survey </w:t>
            </w:r>
            <w:r w:rsidRPr="00202428">
              <w:rPr>
                <w:rFonts w:cstheme="minorHAnsi"/>
              </w:rPr>
              <w:t xml:space="preserve">regarding diversity, with recommendations made to </w:t>
            </w:r>
            <w:r w:rsidR="00534D07" w:rsidRPr="00534D07">
              <w:rPr>
                <w:rFonts w:cstheme="minorHAnsi"/>
                <w:color w:val="7030A0"/>
              </w:rPr>
              <w:t xml:space="preserve">UNE </w:t>
            </w:r>
            <w:r w:rsidRPr="00202428">
              <w:rPr>
                <w:rFonts w:cstheme="minorHAnsi"/>
              </w:rPr>
              <w:t>Vice-Chancellor (this may be incorporated into other existing surveys, if suitable).</w:t>
            </w:r>
          </w:p>
        </w:tc>
        <w:tc>
          <w:tcPr>
            <w:tcW w:w="2976" w:type="dxa"/>
          </w:tcPr>
          <w:p w14:paraId="28AEBB50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54BF4F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183C0BF9" w14:textId="263CB56C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Vice-Chancellor</w:t>
            </w:r>
          </w:p>
          <w:p w14:paraId="52A413DE" w14:textId="5C899C44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 xml:space="preserve">Head </w:t>
            </w:r>
            <w:r w:rsidR="00666B7A">
              <w:rPr>
                <w:rFonts w:cstheme="minorHAnsi"/>
              </w:rPr>
              <w:t>AI&amp;W</w:t>
            </w:r>
          </w:p>
        </w:tc>
        <w:tc>
          <w:tcPr>
            <w:tcW w:w="1275" w:type="dxa"/>
          </w:tcPr>
          <w:p w14:paraId="7B9AFF44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043FC8D2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January 2021</w:t>
            </w:r>
          </w:p>
        </w:tc>
      </w:tr>
      <w:tr w:rsidR="00BB44A8" w:rsidRPr="00DE63F6" w14:paraId="2E29E283" w14:textId="77777777" w:rsidTr="00AE55CE">
        <w:tc>
          <w:tcPr>
            <w:tcW w:w="3256" w:type="dxa"/>
          </w:tcPr>
          <w:p w14:paraId="2CC9DE16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5759AB03" w14:textId="2455D555" w:rsidR="00C546DD" w:rsidRPr="00202428" w:rsidRDefault="00F936C4" w:rsidP="001734DF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BB44A8" w:rsidRPr="00202428">
              <w:rPr>
                <w:rFonts w:cstheme="minorHAnsi"/>
              </w:rPr>
              <w:t xml:space="preserve">. Consider options for </w:t>
            </w:r>
            <w:r w:rsidR="00BB44A8" w:rsidRPr="00202428">
              <w:rPr>
                <w:rFonts w:cstheme="minorHAnsi"/>
                <w:b/>
              </w:rPr>
              <w:t xml:space="preserve">flexible work placements </w:t>
            </w:r>
            <w:r w:rsidR="00BB44A8" w:rsidRPr="00202428">
              <w:rPr>
                <w:rFonts w:cstheme="minorHAnsi"/>
              </w:rPr>
              <w:t>for students (e.g. remote and virtual placements)</w:t>
            </w:r>
            <w:r w:rsidR="00534D07">
              <w:rPr>
                <w:rFonts w:cstheme="minorHAnsi"/>
              </w:rPr>
              <w:t>.</w:t>
            </w:r>
          </w:p>
        </w:tc>
        <w:tc>
          <w:tcPr>
            <w:tcW w:w="2976" w:type="dxa"/>
          </w:tcPr>
          <w:p w14:paraId="260274B3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743AC00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0A2A65F4" w14:textId="0982ADB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LATT</w:t>
            </w:r>
          </w:p>
          <w:p w14:paraId="1795EEFA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Faculty Deans</w:t>
            </w:r>
          </w:p>
        </w:tc>
        <w:tc>
          <w:tcPr>
            <w:tcW w:w="1275" w:type="dxa"/>
          </w:tcPr>
          <w:p w14:paraId="6DFD9C2C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355D3C65" w14:textId="59C74988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  <w:p w14:paraId="54E2C4A2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44528E4C" w14:textId="77777777" w:rsidR="00BB44A8" w:rsidRPr="00202428" w:rsidRDefault="00BB44A8" w:rsidP="00F936C4">
            <w:pPr>
              <w:rPr>
                <w:rFonts w:cstheme="minorHAnsi"/>
                <w:i/>
              </w:rPr>
            </w:pPr>
          </w:p>
        </w:tc>
      </w:tr>
      <w:tr w:rsidR="00BB44A8" w:rsidRPr="00DE63F6" w14:paraId="2CE42D9B" w14:textId="77777777" w:rsidTr="00AE55CE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0CDD9D32" w14:textId="69651641" w:rsidR="00BB44A8" w:rsidRPr="003D6227" w:rsidRDefault="00BB44A8" w:rsidP="00AE55CE">
            <w:pPr>
              <w:ind w:left="28"/>
              <w:jc w:val="center"/>
              <w:rPr>
                <w:rFonts w:cstheme="minorHAnsi"/>
                <w:i/>
                <w:highlight w:val="yellow"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DIVERSIFY AND GROW INCOME</w:t>
            </w:r>
          </w:p>
        </w:tc>
      </w:tr>
      <w:tr w:rsidR="00BB44A8" w:rsidRPr="00DE63F6" w14:paraId="2F34D3FF" w14:textId="77777777" w:rsidTr="00AE55CE">
        <w:tc>
          <w:tcPr>
            <w:tcW w:w="3256" w:type="dxa"/>
          </w:tcPr>
          <w:p w14:paraId="48B64DC1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BBFFD86" w14:textId="02D23054" w:rsidR="00BB44A8" w:rsidRPr="00202428" w:rsidRDefault="00BB44A8" w:rsidP="003C4367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0</w:t>
            </w:r>
            <w:r w:rsidRPr="00202428">
              <w:rPr>
                <w:rFonts w:cstheme="minorHAnsi"/>
              </w:rPr>
              <w:t xml:space="preserve">. Develop a </w:t>
            </w:r>
            <w:r w:rsidRPr="00202428">
              <w:rPr>
                <w:rFonts w:cstheme="minorHAnsi"/>
                <w:b/>
              </w:rPr>
              <w:t>Marketing</w:t>
            </w:r>
            <w:r w:rsidRPr="00202428">
              <w:rPr>
                <w:rFonts w:cstheme="minorHAnsi"/>
              </w:rPr>
              <w:t xml:space="preserve"> strategy that promotes UNE as the University of choice for inclusive, accessible, flexible and bespoke tertiary education.</w:t>
            </w:r>
          </w:p>
        </w:tc>
        <w:tc>
          <w:tcPr>
            <w:tcW w:w="2976" w:type="dxa"/>
          </w:tcPr>
          <w:p w14:paraId="1F6DC863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1AD351C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CDB6762" w14:textId="754EE9E5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Student Success</w:t>
            </w:r>
          </w:p>
          <w:p w14:paraId="081A103E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MAPA</w:t>
            </w:r>
          </w:p>
          <w:p w14:paraId="6AEDD4E4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10D1BC6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2EEF58F7" w14:textId="4D5CC5F0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</w:tc>
      </w:tr>
      <w:tr w:rsidR="00BB44A8" w:rsidRPr="00DE63F6" w14:paraId="2A7AF8DF" w14:textId="77777777" w:rsidTr="00AE55CE">
        <w:tc>
          <w:tcPr>
            <w:tcW w:w="3256" w:type="dxa"/>
          </w:tcPr>
          <w:p w14:paraId="18B5B66E" w14:textId="77777777" w:rsidR="00BB44A8" w:rsidRPr="00202428" w:rsidRDefault="00BB44A8" w:rsidP="00BB44A8">
            <w:pPr>
              <w:rPr>
                <w:rFonts w:cstheme="minorHAnsi"/>
                <w:b/>
              </w:rPr>
            </w:pPr>
          </w:p>
          <w:p w14:paraId="10B9EE42" w14:textId="77777777" w:rsidR="00BB44A8" w:rsidRDefault="00BB44A8" w:rsidP="003C4367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1</w:t>
            </w:r>
            <w:r w:rsidRPr="00202428">
              <w:rPr>
                <w:rFonts w:cstheme="minorHAnsi"/>
              </w:rPr>
              <w:t>.</w:t>
            </w:r>
            <w:r w:rsidRPr="00202428">
              <w:rPr>
                <w:rFonts w:cstheme="minorHAnsi"/>
                <w:b/>
              </w:rPr>
              <w:t xml:space="preserve"> Teach Universal Design Principles</w:t>
            </w:r>
            <w:r w:rsidRPr="00202428">
              <w:rPr>
                <w:rFonts w:cstheme="minorHAnsi"/>
              </w:rPr>
              <w:t xml:space="preserve"> as part of an existing or new degree.</w:t>
            </w:r>
          </w:p>
          <w:p w14:paraId="4796D3FB" w14:textId="77777777" w:rsidR="00C546DD" w:rsidRDefault="00C546DD" w:rsidP="003C4367">
            <w:pPr>
              <w:rPr>
                <w:rFonts w:cstheme="minorHAnsi"/>
              </w:rPr>
            </w:pPr>
          </w:p>
          <w:p w14:paraId="785645CB" w14:textId="77777777" w:rsidR="00C546DD" w:rsidRDefault="00C546DD" w:rsidP="003C4367">
            <w:pPr>
              <w:rPr>
                <w:rFonts w:cstheme="minorHAnsi"/>
              </w:rPr>
            </w:pPr>
          </w:p>
          <w:p w14:paraId="6C1D9A0E" w14:textId="70B4DDAC" w:rsidR="00C546DD" w:rsidRDefault="00C546DD" w:rsidP="003C4367">
            <w:pPr>
              <w:rPr>
                <w:rFonts w:cstheme="minorHAnsi"/>
              </w:rPr>
            </w:pPr>
          </w:p>
          <w:p w14:paraId="65A8F9E1" w14:textId="77777777" w:rsidR="00C546DD" w:rsidRDefault="00C546DD" w:rsidP="003C4367">
            <w:pPr>
              <w:rPr>
                <w:rFonts w:cstheme="minorHAnsi"/>
              </w:rPr>
            </w:pPr>
          </w:p>
          <w:p w14:paraId="4C577FD0" w14:textId="77777777" w:rsidR="00C546DD" w:rsidRDefault="00C546DD" w:rsidP="003C4367">
            <w:pPr>
              <w:rPr>
                <w:rFonts w:cstheme="minorHAnsi"/>
              </w:rPr>
            </w:pPr>
          </w:p>
          <w:p w14:paraId="4BACFBD7" w14:textId="77777777" w:rsidR="00C546DD" w:rsidRDefault="00C546DD" w:rsidP="003C4367">
            <w:pPr>
              <w:rPr>
                <w:rFonts w:cstheme="minorHAnsi"/>
              </w:rPr>
            </w:pPr>
          </w:p>
          <w:p w14:paraId="13751037" w14:textId="77777777" w:rsidR="00C546DD" w:rsidRDefault="00C546DD" w:rsidP="003C4367">
            <w:pPr>
              <w:rPr>
                <w:rFonts w:cstheme="minorHAnsi"/>
              </w:rPr>
            </w:pPr>
          </w:p>
          <w:p w14:paraId="1203903D" w14:textId="77777777" w:rsidR="00C546DD" w:rsidRDefault="00C546DD" w:rsidP="003C4367">
            <w:pPr>
              <w:rPr>
                <w:rFonts w:cstheme="minorHAnsi"/>
              </w:rPr>
            </w:pPr>
          </w:p>
          <w:p w14:paraId="2322E332" w14:textId="4A073831" w:rsidR="00C546DD" w:rsidRPr="00202428" w:rsidRDefault="00C546DD" w:rsidP="003C4367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C72BE26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8F56823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69A8C042" w14:textId="3124C24A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LATT</w:t>
            </w:r>
          </w:p>
          <w:p w14:paraId="209B6B7E" w14:textId="7DADBE7E" w:rsidR="00BB44A8" w:rsidRPr="00202428" w:rsidRDefault="00BB44A8" w:rsidP="003C4367">
            <w:pPr>
              <w:rPr>
                <w:rFonts w:cstheme="minorHAnsi"/>
                <w:highlight w:val="magenta"/>
              </w:rPr>
            </w:pPr>
            <w:r w:rsidRPr="00202428">
              <w:rPr>
                <w:rFonts w:cstheme="minorHAnsi"/>
              </w:rPr>
              <w:t>Academic Board</w:t>
            </w:r>
          </w:p>
        </w:tc>
        <w:tc>
          <w:tcPr>
            <w:tcW w:w="1275" w:type="dxa"/>
          </w:tcPr>
          <w:p w14:paraId="057786FC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55822C97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August 2020</w:t>
            </w:r>
          </w:p>
          <w:p w14:paraId="7DF57BC9" w14:textId="77777777" w:rsidR="00BB44A8" w:rsidRPr="00202428" w:rsidRDefault="00BB44A8" w:rsidP="00BB44A8">
            <w:pPr>
              <w:rPr>
                <w:rFonts w:cstheme="minorHAnsi"/>
                <w:i/>
                <w:highlight w:val="magenta"/>
              </w:rPr>
            </w:pPr>
          </w:p>
          <w:p w14:paraId="5D83F5D6" w14:textId="77777777" w:rsidR="00BB44A8" w:rsidRPr="00202428" w:rsidRDefault="00BB44A8" w:rsidP="00BB44A8">
            <w:pPr>
              <w:rPr>
                <w:rFonts w:cstheme="minorHAnsi"/>
                <w:i/>
                <w:highlight w:val="magenta"/>
              </w:rPr>
            </w:pPr>
          </w:p>
        </w:tc>
      </w:tr>
      <w:tr w:rsidR="00C546DD" w:rsidRPr="00DE63F6" w14:paraId="13353864" w14:textId="77777777" w:rsidTr="00C546DD">
        <w:tc>
          <w:tcPr>
            <w:tcW w:w="3256" w:type="dxa"/>
            <w:shd w:val="clear" w:color="auto" w:fill="A8D08D" w:themeFill="accent6" w:themeFillTint="99"/>
          </w:tcPr>
          <w:p w14:paraId="5927E48D" w14:textId="7BC157EF" w:rsidR="00C546DD" w:rsidRPr="00202428" w:rsidRDefault="00C546DD" w:rsidP="00C546DD">
            <w:pPr>
              <w:jc w:val="center"/>
              <w:rPr>
                <w:rFonts w:cstheme="minorHAnsi"/>
                <w:b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6A77E158" w14:textId="435773E5" w:rsidR="00C546DD" w:rsidRPr="00202428" w:rsidRDefault="00C546DD" w:rsidP="00C546DD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40CCAEF" w14:textId="0D05ECA4" w:rsidR="00C546DD" w:rsidRPr="00202428" w:rsidRDefault="00C546DD" w:rsidP="00C546DD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49D1DDC2" w14:textId="3753F7E4" w:rsidR="00C546DD" w:rsidRPr="00202428" w:rsidRDefault="00C546DD" w:rsidP="00C546DD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BB44A8" w:rsidRPr="00DE63F6" w14:paraId="4B1AA3C3" w14:textId="77777777" w:rsidTr="00AE55CE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024924EF" w14:textId="3ACC46E8" w:rsidR="00BB44A8" w:rsidRPr="00B97467" w:rsidRDefault="00BB44A8" w:rsidP="00AE55CE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DIGITAL DOMINANCE</w:t>
            </w:r>
          </w:p>
        </w:tc>
      </w:tr>
      <w:tr w:rsidR="00BB44A8" w:rsidRPr="00DE63F6" w14:paraId="5806C8B2" w14:textId="77777777" w:rsidTr="00AE55CE">
        <w:tc>
          <w:tcPr>
            <w:tcW w:w="3256" w:type="dxa"/>
          </w:tcPr>
          <w:p w14:paraId="58095FDC" w14:textId="77777777" w:rsidR="00BB44A8" w:rsidRPr="00C546DD" w:rsidRDefault="00BB44A8" w:rsidP="00BB44A8">
            <w:pPr>
              <w:rPr>
                <w:rFonts w:cstheme="minorHAnsi"/>
                <w:color w:val="000000" w:themeColor="text1"/>
              </w:rPr>
            </w:pPr>
          </w:p>
          <w:p w14:paraId="7AAF5A9A" w14:textId="7FCDA0EA" w:rsidR="00BB44A8" w:rsidRPr="00C546DD" w:rsidRDefault="005C7519" w:rsidP="00BB44A8">
            <w:pPr>
              <w:rPr>
                <w:rFonts w:cstheme="minorHAnsi"/>
                <w:color w:val="000000" w:themeColor="text1"/>
              </w:rPr>
            </w:pPr>
            <w:r w:rsidRPr="00C546DD">
              <w:rPr>
                <w:rFonts w:cstheme="minorHAnsi"/>
                <w:color w:val="000000" w:themeColor="text1"/>
              </w:rPr>
              <w:t>22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. Establish a </w:t>
            </w:r>
            <w:r w:rsidR="00BB44A8" w:rsidRPr="00C546DD">
              <w:rPr>
                <w:rFonts w:cstheme="minorHAnsi"/>
                <w:b/>
                <w:color w:val="000000" w:themeColor="text1"/>
              </w:rPr>
              <w:t>central area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 to develop and implement </w:t>
            </w:r>
            <w:r w:rsidR="00BB44A8" w:rsidRPr="00C546DD">
              <w:rPr>
                <w:rFonts w:cstheme="minorHAnsi"/>
                <w:b/>
                <w:color w:val="000000" w:themeColor="text1"/>
              </w:rPr>
              <w:t>Universal Design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 </w:t>
            </w:r>
            <w:r w:rsidR="00BB44A8" w:rsidRPr="00C546DD">
              <w:rPr>
                <w:rFonts w:cstheme="minorHAnsi"/>
                <w:b/>
                <w:color w:val="000000" w:themeColor="text1"/>
              </w:rPr>
              <w:t>Principles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 for UNE</w:t>
            </w:r>
            <w:r w:rsidR="00666B7A" w:rsidRPr="00C546DD">
              <w:rPr>
                <w:rFonts w:cstheme="minorHAnsi"/>
                <w:color w:val="000000" w:themeColor="text1"/>
              </w:rPr>
              <w:t xml:space="preserve"> </w:t>
            </w:r>
            <w:r w:rsidR="00BB44A8" w:rsidRPr="00C546DD">
              <w:rPr>
                <w:rFonts w:cstheme="minorHAnsi"/>
                <w:color w:val="000000" w:themeColor="text1"/>
              </w:rPr>
              <w:t>online environment</w:t>
            </w:r>
            <w:r w:rsidR="003C4367" w:rsidRPr="00C546DD">
              <w:rPr>
                <w:rFonts w:cstheme="minorHAnsi"/>
                <w:color w:val="000000" w:themeColor="text1"/>
              </w:rPr>
              <w:t>, i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ncluding: </w:t>
            </w:r>
          </w:p>
          <w:p w14:paraId="3433C46D" w14:textId="1E872A3F" w:rsidR="00BB44A8" w:rsidRPr="00C546DD" w:rsidRDefault="00BB44A8" w:rsidP="001E7AC8">
            <w:pPr>
              <w:ind w:left="164" w:hanging="142"/>
              <w:rPr>
                <w:rFonts w:cstheme="minorHAnsi"/>
                <w:color w:val="000000" w:themeColor="text1"/>
              </w:rPr>
            </w:pPr>
            <w:r w:rsidRPr="00C546DD">
              <w:rPr>
                <w:rFonts w:cstheme="minorHAnsi"/>
                <w:color w:val="000000" w:themeColor="text1"/>
              </w:rPr>
              <w:t xml:space="preserve">- </w:t>
            </w:r>
            <w:r w:rsidR="003C4367" w:rsidRPr="00C546DD">
              <w:rPr>
                <w:rFonts w:cstheme="minorHAnsi"/>
                <w:color w:val="000000" w:themeColor="text1"/>
              </w:rPr>
              <w:t>m</w:t>
            </w:r>
            <w:r w:rsidRPr="00C546DD">
              <w:rPr>
                <w:rFonts w:cstheme="minorHAnsi"/>
                <w:color w:val="000000" w:themeColor="text1"/>
              </w:rPr>
              <w:t xml:space="preserve">anaging accessibility of all databases and </w:t>
            </w:r>
            <w:r w:rsidR="003C4367" w:rsidRPr="00C546DD">
              <w:rPr>
                <w:rFonts w:cstheme="minorHAnsi"/>
                <w:color w:val="000000" w:themeColor="text1"/>
              </w:rPr>
              <w:t>Learning Management Systems (</w:t>
            </w:r>
            <w:r w:rsidRPr="00C546DD">
              <w:rPr>
                <w:rFonts w:cstheme="minorHAnsi"/>
                <w:color w:val="000000" w:themeColor="text1"/>
              </w:rPr>
              <w:t>LMS</w:t>
            </w:r>
            <w:r w:rsidR="003C4367" w:rsidRPr="00C546DD">
              <w:rPr>
                <w:rFonts w:cstheme="minorHAnsi"/>
                <w:color w:val="000000" w:themeColor="text1"/>
              </w:rPr>
              <w:t>)</w:t>
            </w:r>
            <w:r w:rsidRPr="00C546DD">
              <w:rPr>
                <w:rFonts w:cstheme="minorHAnsi"/>
                <w:color w:val="000000" w:themeColor="text1"/>
              </w:rPr>
              <w:t>;</w:t>
            </w:r>
          </w:p>
          <w:p w14:paraId="615D6822" w14:textId="3E8D6697" w:rsidR="003C4367" w:rsidRPr="00C546DD" w:rsidRDefault="00BB44A8" w:rsidP="001E7AC8">
            <w:pPr>
              <w:ind w:left="164" w:hanging="142"/>
              <w:rPr>
                <w:rFonts w:cstheme="minorHAnsi"/>
                <w:color w:val="000000" w:themeColor="text1"/>
              </w:rPr>
            </w:pPr>
            <w:r w:rsidRPr="00C546DD">
              <w:rPr>
                <w:rFonts w:cstheme="minorHAnsi"/>
                <w:color w:val="000000" w:themeColor="text1"/>
              </w:rPr>
              <w:t xml:space="preserve">- </w:t>
            </w:r>
            <w:r w:rsidR="003C4367" w:rsidRPr="00C546DD">
              <w:rPr>
                <w:rFonts w:cstheme="minorHAnsi"/>
                <w:color w:val="000000" w:themeColor="text1"/>
              </w:rPr>
              <w:t>s</w:t>
            </w:r>
            <w:r w:rsidRPr="00C546DD">
              <w:rPr>
                <w:rFonts w:cstheme="minorHAnsi"/>
                <w:color w:val="000000" w:themeColor="text1"/>
              </w:rPr>
              <w:t>ourcing and managing licences, such as assistive; technology and specific plug-ins; and</w:t>
            </w:r>
          </w:p>
          <w:p w14:paraId="1B7495AE" w14:textId="56D90AD8" w:rsidR="00BB44A8" w:rsidRPr="00C546DD" w:rsidRDefault="003C4367" w:rsidP="001E7AC8">
            <w:pPr>
              <w:ind w:left="164" w:hanging="142"/>
              <w:rPr>
                <w:rFonts w:cstheme="minorHAnsi"/>
                <w:color w:val="000000" w:themeColor="text1"/>
              </w:rPr>
            </w:pPr>
            <w:r w:rsidRPr="00C546DD">
              <w:rPr>
                <w:rFonts w:cstheme="minorHAnsi"/>
                <w:color w:val="000000" w:themeColor="text1"/>
              </w:rPr>
              <w:t>-</w:t>
            </w:r>
            <w:r w:rsidR="00BB44A8" w:rsidRPr="00C546DD">
              <w:rPr>
                <w:rFonts w:cstheme="minorHAnsi"/>
                <w:color w:val="000000" w:themeColor="text1"/>
              </w:rPr>
              <w:t xml:space="preserve"> </w:t>
            </w:r>
            <w:r w:rsidRPr="00C546DD">
              <w:rPr>
                <w:rFonts w:cstheme="minorHAnsi"/>
                <w:color w:val="000000" w:themeColor="text1"/>
              </w:rPr>
              <w:t>m</w:t>
            </w:r>
            <w:r w:rsidR="00BB44A8" w:rsidRPr="00C546DD">
              <w:rPr>
                <w:rFonts w:cstheme="minorHAnsi"/>
                <w:color w:val="000000" w:themeColor="text1"/>
              </w:rPr>
              <w:t>anaging WCAG compliance.</w:t>
            </w:r>
          </w:p>
        </w:tc>
        <w:tc>
          <w:tcPr>
            <w:tcW w:w="2976" w:type="dxa"/>
          </w:tcPr>
          <w:p w14:paraId="629F043C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9724B57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4BBB0C6" w14:textId="77777777" w:rsidR="000A4D6A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LATT</w:t>
            </w:r>
          </w:p>
          <w:p w14:paraId="06EC9F4C" w14:textId="7B1A8DB7" w:rsidR="00BB44A8" w:rsidRPr="00202428" w:rsidRDefault="00BB44A8" w:rsidP="00BB44A8">
            <w:pPr>
              <w:rPr>
                <w:rFonts w:cstheme="minorHAnsi"/>
                <w:b/>
              </w:rPr>
            </w:pPr>
            <w:r w:rsidRPr="00202428">
              <w:rPr>
                <w:rFonts w:cstheme="minorHAnsi"/>
              </w:rPr>
              <w:t>ITD</w:t>
            </w:r>
          </w:p>
          <w:p w14:paraId="3EA7CCF9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66F51CC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37A1DF78" w14:textId="7B2278BA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September 2020</w:t>
            </w:r>
          </w:p>
        </w:tc>
      </w:tr>
      <w:tr w:rsidR="00BB44A8" w:rsidRPr="00DE63F6" w14:paraId="4A496330" w14:textId="77777777" w:rsidTr="00AE55CE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310C91FD" w14:textId="7BD328D4" w:rsidR="00BB44A8" w:rsidRPr="00B97467" w:rsidRDefault="00BB44A8" w:rsidP="00AE55CE">
            <w:pPr>
              <w:ind w:left="28"/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IMPROVE OPERATIONAL RESILIENCE</w:t>
            </w:r>
          </w:p>
        </w:tc>
      </w:tr>
      <w:tr w:rsidR="00BB44A8" w:rsidRPr="00DE63F6" w14:paraId="3A10EB1F" w14:textId="77777777" w:rsidTr="00AE55CE">
        <w:tc>
          <w:tcPr>
            <w:tcW w:w="3256" w:type="dxa"/>
          </w:tcPr>
          <w:p w14:paraId="7C6EFED4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2FDBAA6" w14:textId="33802186" w:rsidR="00BB44A8" w:rsidRPr="00202428" w:rsidRDefault="00BB44A8" w:rsidP="003C4367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3</w:t>
            </w:r>
            <w:r w:rsidRPr="00202428">
              <w:rPr>
                <w:rFonts w:cstheme="minorHAnsi"/>
              </w:rPr>
              <w:t xml:space="preserve">. Develop UNE-wide </w:t>
            </w:r>
            <w:r w:rsidRPr="00202428">
              <w:rPr>
                <w:rFonts w:cstheme="minorHAnsi"/>
                <w:b/>
              </w:rPr>
              <w:t xml:space="preserve">Equity and Diversity Rule </w:t>
            </w:r>
            <w:r w:rsidRPr="00202428">
              <w:rPr>
                <w:rFonts w:cstheme="minorHAnsi"/>
              </w:rPr>
              <w:t>that is supported by an action plan with clear reporting lines and responsibilities.</w:t>
            </w:r>
          </w:p>
        </w:tc>
        <w:tc>
          <w:tcPr>
            <w:tcW w:w="2976" w:type="dxa"/>
          </w:tcPr>
          <w:p w14:paraId="1AEE55AA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45908B0" w14:textId="77777777" w:rsidR="00BB44A8" w:rsidRPr="00AE55CE" w:rsidRDefault="00BB44A8" w:rsidP="00BB44A8">
            <w:pPr>
              <w:rPr>
                <w:rFonts w:cstheme="minorHAnsi"/>
                <w:highlight w:val="yellow"/>
              </w:rPr>
            </w:pPr>
          </w:p>
          <w:p w14:paraId="26AF2F0A" w14:textId="77777777" w:rsidR="00BB44A8" w:rsidRPr="00AE55CE" w:rsidRDefault="00BB44A8" w:rsidP="00BB44A8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PVCAI</w:t>
            </w:r>
          </w:p>
          <w:p w14:paraId="29AC6A13" w14:textId="268121DB" w:rsidR="00BB44A8" w:rsidRPr="00AE55CE" w:rsidRDefault="007700DD" w:rsidP="00BB44A8">
            <w:pPr>
              <w:rPr>
                <w:rFonts w:cstheme="minorHAnsi"/>
              </w:rPr>
            </w:pPr>
            <w:r w:rsidRPr="000A4D6A">
              <w:rPr>
                <w:rFonts w:cstheme="minorHAnsi"/>
              </w:rPr>
              <w:t>Governance</w:t>
            </w:r>
          </w:p>
          <w:p w14:paraId="566E33C4" w14:textId="1FC4EDF8" w:rsidR="00BB44A8" w:rsidRPr="00AE55CE" w:rsidRDefault="00BB44A8" w:rsidP="00BB44A8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Director, HR</w:t>
            </w:r>
            <w:r w:rsidR="000A4D6A" w:rsidRPr="000A4D6A">
              <w:rPr>
                <w:rFonts w:cstheme="minorHAnsi"/>
                <w:color w:val="7030A0"/>
              </w:rPr>
              <w:t>S</w:t>
            </w:r>
          </w:p>
          <w:p w14:paraId="5CC4D060" w14:textId="77777777" w:rsidR="00BB44A8" w:rsidRPr="00AE55CE" w:rsidRDefault="00BB44A8" w:rsidP="00BB44A8">
            <w:pPr>
              <w:rPr>
                <w:rFonts w:cstheme="minorHAnsi"/>
                <w:highlight w:val="yellow"/>
              </w:rPr>
            </w:pPr>
          </w:p>
          <w:p w14:paraId="057ADB7B" w14:textId="77777777" w:rsidR="00BB44A8" w:rsidRPr="00AE55CE" w:rsidRDefault="00BB44A8" w:rsidP="00BB44A8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5" w:type="dxa"/>
          </w:tcPr>
          <w:p w14:paraId="5542A0AD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781AE004" w14:textId="747E710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October 2020</w:t>
            </w:r>
          </w:p>
        </w:tc>
      </w:tr>
      <w:tr w:rsidR="00BB44A8" w:rsidRPr="00DE63F6" w14:paraId="440FE698" w14:textId="77777777" w:rsidTr="00AE55CE">
        <w:tc>
          <w:tcPr>
            <w:tcW w:w="3256" w:type="dxa"/>
            <w:vAlign w:val="center"/>
          </w:tcPr>
          <w:p w14:paraId="78C6A63B" w14:textId="77777777" w:rsidR="003C4367" w:rsidRDefault="003C4367" w:rsidP="00BB44A8">
            <w:pPr>
              <w:rPr>
                <w:rFonts w:cstheme="minorHAnsi"/>
              </w:rPr>
            </w:pPr>
          </w:p>
          <w:p w14:paraId="3618CCDE" w14:textId="62D0A13E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4</w:t>
            </w:r>
            <w:r w:rsidRPr="00202428">
              <w:rPr>
                <w:rFonts w:cstheme="minorHAnsi"/>
              </w:rPr>
              <w:t xml:space="preserve">. Amend UNE </w:t>
            </w:r>
            <w:r w:rsidRPr="00202428">
              <w:rPr>
                <w:rFonts w:cstheme="minorHAnsi"/>
                <w:b/>
              </w:rPr>
              <w:t>procurement</w:t>
            </w:r>
            <w:r w:rsidRPr="00202428">
              <w:rPr>
                <w:rFonts w:cstheme="minorHAnsi"/>
              </w:rPr>
              <w:t xml:space="preserve"> processes to include compulsory accessibility and Universal Design provisions.</w:t>
            </w:r>
          </w:p>
        </w:tc>
        <w:tc>
          <w:tcPr>
            <w:tcW w:w="2976" w:type="dxa"/>
          </w:tcPr>
          <w:p w14:paraId="70783ADC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F76FE6F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30BD38C" w14:textId="77777777" w:rsidR="00BB44A8" w:rsidRPr="00202428" w:rsidRDefault="00BB44A8" w:rsidP="00BB44A8">
            <w:pPr>
              <w:rPr>
                <w:rFonts w:cstheme="minorHAnsi"/>
                <w:b/>
                <w:i/>
              </w:rPr>
            </w:pPr>
            <w:r w:rsidRPr="00202428">
              <w:rPr>
                <w:rFonts w:cstheme="minorHAnsi"/>
              </w:rPr>
              <w:t>Director, Finance</w:t>
            </w:r>
          </w:p>
          <w:p w14:paraId="17BF78EE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78EF87C" w14:textId="77777777" w:rsidR="00BB44A8" w:rsidRPr="00202428" w:rsidRDefault="00BB44A8" w:rsidP="00BB44A8">
            <w:pPr>
              <w:jc w:val="right"/>
              <w:rPr>
                <w:rFonts w:cstheme="minorHAnsi"/>
                <w:i/>
              </w:rPr>
            </w:pPr>
          </w:p>
          <w:p w14:paraId="32DF8577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October 2020</w:t>
            </w:r>
          </w:p>
        </w:tc>
      </w:tr>
      <w:tr w:rsidR="00BB44A8" w:rsidRPr="00DE63F6" w14:paraId="07B1B4F7" w14:textId="77777777" w:rsidTr="00AE55CE">
        <w:tc>
          <w:tcPr>
            <w:tcW w:w="3256" w:type="dxa"/>
            <w:vAlign w:val="center"/>
          </w:tcPr>
          <w:p w14:paraId="1A34F7D6" w14:textId="77777777" w:rsidR="003C4367" w:rsidRDefault="003C4367" w:rsidP="001E7AC8">
            <w:pPr>
              <w:rPr>
                <w:rFonts w:cstheme="minorHAnsi"/>
              </w:rPr>
            </w:pPr>
          </w:p>
          <w:p w14:paraId="3006C703" w14:textId="6B534290" w:rsidR="00BB44A8" w:rsidRPr="00202428" w:rsidRDefault="00BB44A8" w:rsidP="001734DF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5</w:t>
            </w:r>
            <w:r w:rsidRPr="00202428">
              <w:rPr>
                <w:rFonts w:cstheme="minorHAnsi"/>
              </w:rPr>
              <w:t>. Include staff views on UNE</w:t>
            </w:r>
            <w:r w:rsidRPr="001E7AC8">
              <w:rPr>
                <w:rFonts w:cstheme="minorHAnsi"/>
                <w:color w:val="7030A0"/>
              </w:rPr>
              <w:t xml:space="preserve">’s </w:t>
            </w:r>
            <w:r w:rsidRPr="00202428">
              <w:rPr>
                <w:rFonts w:cstheme="minorHAnsi"/>
              </w:rPr>
              <w:t xml:space="preserve">accessibility and disability support in UNE’s </w:t>
            </w:r>
            <w:r w:rsidRPr="00202428">
              <w:rPr>
                <w:rFonts w:cstheme="minorHAnsi"/>
                <w:b/>
              </w:rPr>
              <w:t>Voice Survey</w:t>
            </w:r>
            <w:r w:rsidRPr="00202428">
              <w:rPr>
                <w:rFonts w:cstheme="minorHAnsi"/>
              </w:rPr>
              <w:t>.</w:t>
            </w:r>
          </w:p>
        </w:tc>
        <w:tc>
          <w:tcPr>
            <w:tcW w:w="2976" w:type="dxa"/>
          </w:tcPr>
          <w:p w14:paraId="0F0D91F0" w14:textId="77777777" w:rsidR="00BB44A8" w:rsidRPr="00202428" w:rsidRDefault="00BB44A8" w:rsidP="001E7AC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6A4617B" w14:textId="77777777" w:rsidR="00BB44A8" w:rsidRPr="00202428" w:rsidRDefault="00BB44A8" w:rsidP="001E7AC8">
            <w:pPr>
              <w:rPr>
                <w:rFonts w:cstheme="minorHAnsi"/>
              </w:rPr>
            </w:pPr>
          </w:p>
          <w:p w14:paraId="19741308" w14:textId="0B3E5A7E" w:rsidR="00BB44A8" w:rsidRPr="00202428" w:rsidRDefault="00BB44A8" w:rsidP="001734DF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HRS</w:t>
            </w:r>
          </w:p>
        </w:tc>
        <w:tc>
          <w:tcPr>
            <w:tcW w:w="1275" w:type="dxa"/>
          </w:tcPr>
          <w:p w14:paraId="150ACC7C" w14:textId="77777777" w:rsidR="00BB44A8" w:rsidRPr="00202428" w:rsidRDefault="00BB44A8" w:rsidP="001E7AC8">
            <w:pPr>
              <w:jc w:val="right"/>
              <w:rPr>
                <w:rFonts w:cstheme="minorHAnsi"/>
                <w:i/>
              </w:rPr>
            </w:pPr>
          </w:p>
          <w:p w14:paraId="680A0C14" w14:textId="742D7B55" w:rsidR="00BB44A8" w:rsidRPr="00202428" w:rsidRDefault="00BB44A8" w:rsidP="001E7AC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Ongoing</w:t>
            </w:r>
          </w:p>
          <w:p w14:paraId="647E5147" w14:textId="77777777" w:rsidR="00BB44A8" w:rsidRPr="00202428" w:rsidRDefault="00BB44A8" w:rsidP="001E7AC8">
            <w:pPr>
              <w:rPr>
                <w:rFonts w:cstheme="minorHAnsi"/>
                <w:i/>
              </w:rPr>
            </w:pPr>
          </w:p>
          <w:p w14:paraId="5D00EDDA" w14:textId="77777777" w:rsidR="00BB44A8" w:rsidRPr="00202428" w:rsidRDefault="00BB44A8" w:rsidP="001E7AC8">
            <w:pPr>
              <w:rPr>
                <w:rFonts w:cstheme="minorHAnsi"/>
                <w:i/>
              </w:rPr>
            </w:pPr>
          </w:p>
        </w:tc>
      </w:tr>
      <w:tr w:rsidR="00BB44A8" w:rsidRPr="00DE63F6" w14:paraId="1860E2A1" w14:textId="77777777" w:rsidTr="00AE55CE">
        <w:tc>
          <w:tcPr>
            <w:tcW w:w="3256" w:type="dxa"/>
            <w:vAlign w:val="center"/>
          </w:tcPr>
          <w:p w14:paraId="4778295E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5EBF37D2" w14:textId="42D9ADBE" w:rsidR="00BB44A8" w:rsidRPr="00202428" w:rsidRDefault="00BB44A8" w:rsidP="0047716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6</w:t>
            </w:r>
            <w:r w:rsidRPr="00202428">
              <w:rPr>
                <w:rFonts w:cstheme="minorHAnsi"/>
              </w:rPr>
              <w:t xml:space="preserve">. Embed </w:t>
            </w:r>
            <w:r w:rsidRPr="00202428">
              <w:rPr>
                <w:rFonts w:cstheme="minorHAnsi"/>
                <w:b/>
              </w:rPr>
              <w:t>Universal Design</w:t>
            </w:r>
            <w:r w:rsidRPr="00202428">
              <w:rPr>
                <w:rFonts w:cstheme="minorHAnsi"/>
              </w:rPr>
              <w:t xml:space="preserve"> into the Facilities Management processes, including as part of the </w:t>
            </w:r>
            <w:r w:rsidRPr="00202428">
              <w:rPr>
                <w:rFonts w:cstheme="minorHAnsi"/>
                <w:b/>
              </w:rPr>
              <w:t>UNE Campus Master Plan</w:t>
            </w:r>
            <w:r w:rsidRPr="00202428">
              <w:rPr>
                <w:rFonts w:cstheme="minorHAnsi"/>
              </w:rPr>
              <w:t xml:space="preserve"> and updates to campus maps and signage. </w:t>
            </w:r>
          </w:p>
        </w:tc>
        <w:tc>
          <w:tcPr>
            <w:tcW w:w="2976" w:type="dxa"/>
          </w:tcPr>
          <w:p w14:paraId="68CD61F5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A33D8B6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20D7664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FMS</w:t>
            </w:r>
          </w:p>
          <w:p w14:paraId="79839D9C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49426E38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48B40A0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</w:p>
          <w:p w14:paraId="3D3AEB47" w14:textId="77777777" w:rsidR="00BB44A8" w:rsidRPr="00202428" w:rsidRDefault="00BB44A8" w:rsidP="00BB44A8">
            <w:pPr>
              <w:rPr>
                <w:rFonts w:cstheme="minorHAnsi"/>
                <w:i/>
              </w:rPr>
            </w:pPr>
            <w:r w:rsidRPr="00202428">
              <w:rPr>
                <w:rFonts w:cstheme="minorHAnsi"/>
                <w:i/>
              </w:rPr>
              <w:t>December 2020</w:t>
            </w:r>
          </w:p>
        </w:tc>
      </w:tr>
      <w:tr w:rsidR="00BB44A8" w:rsidRPr="00DE63F6" w14:paraId="75CF2AFC" w14:textId="77777777" w:rsidTr="00AE55CE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39A47953" w14:textId="1DCA1492" w:rsidR="00BB44A8" w:rsidRPr="00B97467" w:rsidRDefault="00BB44A8" w:rsidP="00AE55CE">
            <w:pPr>
              <w:ind w:left="29"/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CREATE A BOLD AND INNOVATIVE CULTURE</w:t>
            </w:r>
          </w:p>
        </w:tc>
      </w:tr>
      <w:tr w:rsidR="00BB44A8" w:rsidRPr="00DE63F6" w14:paraId="35DA4E8C" w14:textId="77777777" w:rsidTr="00AE55CE">
        <w:tc>
          <w:tcPr>
            <w:tcW w:w="3256" w:type="dxa"/>
          </w:tcPr>
          <w:p w14:paraId="27B0EA7A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11D43639" w14:textId="0FE150D0" w:rsidR="00BB44A8" w:rsidRDefault="00BB44A8" w:rsidP="0047716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7</w:t>
            </w:r>
            <w:r w:rsidRPr="00202428">
              <w:rPr>
                <w:rFonts w:cstheme="minorHAnsi"/>
              </w:rPr>
              <w:t xml:space="preserve">. Include </w:t>
            </w:r>
            <w:r w:rsidRPr="00202428">
              <w:rPr>
                <w:rFonts w:cstheme="minorHAnsi"/>
                <w:b/>
              </w:rPr>
              <w:t>Disability Awareness and Unconscious Bias training</w:t>
            </w:r>
            <w:r w:rsidRPr="00202428">
              <w:rPr>
                <w:rFonts w:cstheme="minorHAnsi"/>
              </w:rPr>
              <w:t xml:space="preserve"> within a compulsory training suite for all staff. </w:t>
            </w:r>
          </w:p>
          <w:p w14:paraId="51E5E273" w14:textId="77777777" w:rsidR="001734DF" w:rsidRDefault="001734DF" w:rsidP="00477165">
            <w:pPr>
              <w:rPr>
                <w:rFonts w:cstheme="minorHAnsi"/>
              </w:rPr>
            </w:pPr>
          </w:p>
          <w:p w14:paraId="1B749657" w14:textId="77777777" w:rsidR="00C546DD" w:rsidRDefault="00C546DD" w:rsidP="00477165">
            <w:pPr>
              <w:rPr>
                <w:rFonts w:cstheme="minorHAnsi"/>
              </w:rPr>
            </w:pPr>
          </w:p>
          <w:p w14:paraId="6F35204A" w14:textId="73EE237C" w:rsidR="00C546DD" w:rsidRPr="00202428" w:rsidRDefault="00C546DD" w:rsidP="00477165">
            <w:pPr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424B86F" w14:textId="77777777" w:rsidR="00BB44A8" w:rsidRPr="000A4D6A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FC45669" w14:textId="77777777" w:rsidR="00BB44A8" w:rsidRPr="000A4D6A" w:rsidRDefault="00BB44A8" w:rsidP="00BB44A8">
            <w:pPr>
              <w:rPr>
                <w:rFonts w:cstheme="minorHAnsi"/>
              </w:rPr>
            </w:pPr>
          </w:p>
          <w:p w14:paraId="5A33DD0C" w14:textId="77777777" w:rsidR="00BB44A8" w:rsidRPr="00AE55CE" w:rsidRDefault="00BB44A8" w:rsidP="00BB44A8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PVCAI</w:t>
            </w:r>
          </w:p>
          <w:p w14:paraId="12B40C93" w14:textId="77777777" w:rsidR="00BB44A8" w:rsidRPr="000A4D6A" w:rsidRDefault="00BB44A8" w:rsidP="00BB44A8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Director</w:t>
            </w:r>
            <w:r w:rsidRPr="000A4D6A">
              <w:rPr>
                <w:rFonts w:cstheme="minorHAnsi"/>
              </w:rPr>
              <w:t>, HRS</w:t>
            </w:r>
          </w:p>
          <w:p w14:paraId="20531681" w14:textId="77777777" w:rsidR="00BB44A8" w:rsidRPr="000A4D6A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E93280F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  <w:p w14:paraId="5E748F14" w14:textId="31C30451" w:rsidR="00BB44A8" w:rsidRPr="00961110" w:rsidRDefault="00BB44A8" w:rsidP="00BB44A8">
            <w:pPr>
              <w:rPr>
                <w:rFonts w:cstheme="minorHAnsi"/>
                <w:i/>
              </w:rPr>
            </w:pPr>
            <w:r w:rsidRPr="00961110">
              <w:rPr>
                <w:rFonts w:cstheme="minorHAnsi"/>
                <w:i/>
              </w:rPr>
              <w:t>September 2020</w:t>
            </w:r>
          </w:p>
          <w:p w14:paraId="38A1E4FB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</w:tc>
      </w:tr>
      <w:tr w:rsidR="00C546DD" w:rsidRPr="00DE63F6" w14:paraId="2D9FA0EA" w14:textId="77777777" w:rsidTr="00C546DD">
        <w:tc>
          <w:tcPr>
            <w:tcW w:w="3256" w:type="dxa"/>
            <w:shd w:val="clear" w:color="auto" w:fill="A8D08D" w:themeFill="accent6" w:themeFillTint="99"/>
          </w:tcPr>
          <w:p w14:paraId="253570B1" w14:textId="5B603254" w:rsidR="00C546DD" w:rsidRPr="00202428" w:rsidRDefault="00C546DD" w:rsidP="00C546DD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Objective/Deliverable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0E31001C" w14:textId="1477A885" w:rsidR="00C546DD" w:rsidRPr="000A4D6A" w:rsidRDefault="00C546DD" w:rsidP="00C546DD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Measurement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8DDE26E" w14:textId="4D88AE4A" w:rsidR="00C546DD" w:rsidRPr="000A4D6A" w:rsidRDefault="00C546DD" w:rsidP="00C546DD">
            <w:pPr>
              <w:jc w:val="center"/>
              <w:rPr>
                <w:rFonts w:cstheme="minorHAnsi"/>
              </w:rPr>
            </w:pPr>
            <w:r w:rsidRPr="00AE55CE">
              <w:rPr>
                <w:rFonts w:asciiTheme="majorHAnsi" w:hAnsiTheme="majorHAnsi" w:cstheme="majorHAnsi"/>
                <w:caps/>
              </w:rPr>
              <w:t>Accountability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4344488A" w14:textId="0F931AA9" w:rsidR="00C546DD" w:rsidRPr="00961110" w:rsidRDefault="00C546DD" w:rsidP="00C546DD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caps/>
              </w:rPr>
              <w:t>Timeline</w:t>
            </w:r>
          </w:p>
        </w:tc>
      </w:tr>
      <w:tr w:rsidR="00C546DD" w:rsidRPr="00DE63F6" w14:paraId="10C081E7" w14:textId="77777777" w:rsidTr="00571DB3">
        <w:tc>
          <w:tcPr>
            <w:tcW w:w="9350" w:type="dxa"/>
            <w:gridSpan w:val="4"/>
            <w:shd w:val="clear" w:color="auto" w:fill="A8D08D" w:themeFill="accent6" w:themeFillTint="99"/>
            <w:vAlign w:val="center"/>
          </w:tcPr>
          <w:p w14:paraId="57847D1C" w14:textId="0317571B" w:rsidR="00C546DD" w:rsidRPr="00961110" w:rsidRDefault="00C546DD" w:rsidP="00C546DD">
            <w:pPr>
              <w:jc w:val="center"/>
              <w:rPr>
                <w:rFonts w:cstheme="minorHAnsi"/>
                <w:i/>
              </w:rPr>
            </w:pPr>
            <w:r w:rsidRPr="00AE55CE">
              <w:rPr>
                <w:rFonts w:asciiTheme="majorHAnsi" w:hAnsiTheme="majorHAnsi" w:cstheme="majorHAnsi"/>
                <w:sz w:val="26"/>
                <w:szCs w:val="26"/>
              </w:rPr>
              <w:t>CREATE A BOLD AND INNOVATIVE CULTURE</w:t>
            </w:r>
          </w:p>
        </w:tc>
      </w:tr>
      <w:tr w:rsidR="00BB44A8" w:rsidRPr="00DE63F6" w14:paraId="4541EF23" w14:textId="77777777" w:rsidTr="00AE55CE">
        <w:tc>
          <w:tcPr>
            <w:tcW w:w="3256" w:type="dxa"/>
          </w:tcPr>
          <w:p w14:paraId="130410C7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7021C40" w14:textId="6190FCDA" w:rsidR="00BB44A8" w:rsidRPr="00202428" w:rsidRDefault="00BB44A8" w:rsidP="00477165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2</w:t>
            </w:r>
            <w:r w:rsidR="005C7519">
              <w:rPr>
                <w:rFonts w:cstheme="minorHAnsi"/>
              </w:rPr>
              <w:t>8</w:t>
            </w:r>
            <w:r w:rsidRPr="00202428">
              <w:rPr>
                <w:rFonts w:cstheme="minorHAnsi"/>
              </w:rPr>
              <w:t xml:space="preserve">. Establish an </w:t>
            </w:r>
            <w:r w:rsidRPr="00202428">
              <w:rPr>
                <w:rFonts w:cstheme="minorHAnsi"/>
                <w:b/>
              </w:rPr>
              <w:t>award program for staff</w:t>
            </w:r>
            <w:r w:rsidRPr="00202428">
              <w:rPr>
                <w:rFonts w:cstheme="minorHAnsi"/>
              </w:rPr>
              <w:t xml:space="preserve">, who have developed innovative teaching methods that comply with the goals of Universal design and improve student outcomes. </w:t>
            </w:r>
          </w:p>
        </w:tc>
        <w:tc>
          <w:tcPr>
            <w:tcW w:w="2976" w:type="dxa"/>
            <w:shd w:val="clear" w:color="auto" w:fill="auto"/>
          </w:tcPr>
          <w:p w14:paraId="170282F1" w14:textId="77777777" w:rsidR="00BB44A8" w:rsidRPr="000A4D6A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6661A29" w14:textId="77777777" w:rsidR="00BB44A8" w:rsidRPr="000A4D6A" w:rsidRDefault="00BB44A8" w:rsidP="00BB44A8">
            <w:pPr>
              <w:rPr>
                <w:rFonts w:cstheme="minorHAnsi"/>
              </w:rPr>
            </w:pPr>
          </w:p>
          <w:p w14:paraId="26068318" w14:textId="77777777" w:rsidR="00BB44A8" w:rsidRPr="000A4D6A" w:rsidRDefault="00BB44A8" w:rsidP="00BB44A8">
            <w:pPr>
              <w:rPr>
                <w:rFonts w:cstheme="minorHAnsi"/>
              </w:rPr>
            </w:pPr>
            <w:r w:rsidRPr="00AE55CE">
              <w:rPr>
                <w:rFonts w:cstheme="minorHAnsi"/>
              </w:rPr>
              <w:t>PVCAI</w:t>
            </w:r>
          </w:p>
          <w:p w14:paraId="62DFEE48" w14:textId="77777777" w:rsidR="00BB44A8" w:rsidRPr="000A4D6A" w:rsidRDefault="00BB44A8" w:rsidP="00BB44A8">
            <w:pPr>
              <w:rPr>
                <w:rFonts w:cstheme="minorHAnsi"/>
              </w:rPr>
            </w:pPr>
            <w:r w:rsidRPr="000A4D6A">
              <w:rPr>
                <w:rFonts w:cstheme="minorHAnsi"/>
              </w:rPr>
              <w:t>Faculty Deans</w:t>
            </w:r>
          </w:p>
          <w:p w14:paraId="43C533B2" w14:textId="77777777" w:rsidR="00BB44A8" w:rsidRPr="000A4D6A" w:rsidRDefault="00BB44A8" w:rsidP="00BB44A8">
            <w:pPr>
              <w:rPr>
                <w:rFonts w:cstheme="minorHAnsi"/>
              </w:rPr>
            </w:pPr>
          </w:p>
          <w:p w14:paraId="7F5D10F2" w14:textId="77777777" w:rsidR="00BB44A8" w:rsidRPr="000A4D6A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0601996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  <w:p w14:paraId="71C26B20" w14:textId="21896B1F" w:rsidR="00BB44A8" w:rsidRPr="00961110" w:rsidRDefault="00BB44A8" w:rsidP="00BB44A8">
            <w:pPr>
              <w:rPr>
                <w:rFonts w:cstheme="minorHAnsi"/>
                <w:i/>
              </w:rPr>
            </w:pPr>
            <w:r w:rsidRPr="00961110">
              <w:rPr>
                <w:rFonts w:cstheme="minorHAnsi"/>
                <w:i/>
              </w:rPr>
              <w:t>September 2020</w:t>
            </w:r>
          </w:p>
          <w:p w14:paraId="4A94B072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</w:tc>
      </w:tr>
      <w:tr w:rsidR="00BB44A8" w:rsidRPr="00DE63F6" w14:paraId="08A4F2DE" w14:textId="77777777" w:rsidTr="00AE55CE">
        <w:tc>
          <w:tcPr>
            <w:tcW w:w="3256" w:type="dxa"/>
          </w:tcPr>
          <w:p w14:paraId="0D7FF6DF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70A6CADA" w14:textId="403DFBF2" w:rsidR="00BB44A8" w:rsidRPr="00202428" w:rsidRDefault="005C7519" w:rsidP="001E7AC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BB44A8" w:rsidRPr="00202428">
              <w:rPr>
                <w:rFonts w:cstheme="minorHAnsi"/>
              </w:rPr>
              <w:t>. Ensure UNE</w:t>
            </w:r>
            <w:r w:rsidR="00BB44A8" w:rsidRPr="001E7AC8">
              <w:rPr>
                <w:rFonts w:cstheme="minorHAnsi"/>
                <w:color w:val="7030A0"/>
              </w:rPr>
              <w:t xml:space="preserve">’s </w:t>
            </w:r>
            <w:r w:rsidR="00BB44A8" w:rsidRPr="00202428">
              <w:rPr>
                <w:rFonts w:cstheme="minorHAnsi"/>
              </w:rPr>
              <w:t xml:space="preserve">staff </w:t>
            </w:r>
            <w:r w:rsidR="00BB44A8" w:rsidRPr="00202428">
              <w:rPr>
                <w:rFonts w:cstheme="minorHAnsi"/>
                <w:b/>
              </w:rPr>
              <w:t>recruitment strategy</w:t>
            </w:r>
            <w:r w:rsidR="00BB44A8" w:rsidRPr="00202428">
              <w:rPr>
                <w:rFonts w:cstheme="minorHAnsi"/>
              </w:rPr>
              <w:t xml:space="preserve"> clearly reflects a commitment to inclusivity employing individuals best matched to a role, irrespective of disability or background. </w:t>
            </w:r>
          </w:p>
        </w:tc>
        <w:tc>
          <w:tcPr>
            <w:tcW w:w="2976" w:type="dxa"/>
            <w:shd w:val="clear" w:color="auto" w:fill="auto"/>
          </w:tcPr>
          <w:p w14:paraId="49C113FE" w14:textId="77777777" w:rsidR="00BB44A8" w:rsidRPr="00202428" w:rsidRDefault="00BB44A8" w:rsidP="00BB44A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F28D3F7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2C58524B" w14:textId="77777777" w:rsidR="00BB44A8" w:rsidRPr="00202428" w:rsidRDefault="00BB44A8" w:rsidP="00BB44A8">
            <w:pPr>
              <w:rPr>
                <w:rFonts w:cstheme="minorHAnsi"/>
              </w:rPr>
            </w:pPr>
            <w:r w:rsidRPr="00202428">
              <w:rPr>
                <w:rFonts w:cstheme="minorHAnsi"/>
              </w:rPr>
              <w:t>Director, HRS</w:t>
            </w:r>
          </w:p>
          <w:p w14:paraId="5359DD7D" w14:textId="77777777" w:rsidR="00BB44A8" w:rsidRPr="00202428" w:rsidRDefault="00BB44A8" w:rsidP="00BB44A8">
            <w:pPr>
              <w:rPr>
                <w:rFonts w:cstheme="minorHAnsi"/>
              </w:rPr>
            </w:pPr>
          </w:p>
          <w:p w14:paraId="3992E0DF" w14:textId="77777777" w:rsidR="00BB44A8" w:rsidRPr="00202428" w:rsidRDefault="00BB44A8" w:rsidP="00BB44A8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2C9AA65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  <w:p w14:paraId="1D9AC74D" w14:textId="2FDF59FB" w:rsidR="00BB44A8" w:rsidRPr="00961110" w:rsidRDefault="00BB44A8" w:rsidP="00BB44A8">
            <w:pPr>
              <w:rPr>
                <w:rFonts w:cstheme="minorHAnsi"/>
                <w:i/>
              </w:rPr>
            </w:pPr>
            <w:r w:rsidRPr="00961110">
              <w:rPr>
                <w:rFonts w:cstheme="minorHAnsi"/>
                <w:i/>
              </w:rPr>
              <w:t>October 2020</w:t>
            </w:r>
          </w:p>
          <w:p w14:paraId="55DC89F2" w14:textId="77777777" w:rsidR="00BB44A8" w:rsidRPr="00961110" w:rsidRDefault="00BB44A8" w:rsidP="00BB44A8">
            <w:pPr>
              <w:rPr>
                <w:rFonts w:cstheme="minorHAnsi"/>
                <w:i/>
              </w:rPr>
            </w:pPr>
          </w:p>
        </w:tc>
      </w:tr>
    </w:tbl>
    <w:p w14:paraId="3B05DBFB" w14:textId="3175618E" w:rsidR="00FB6462" w:rsidRDefault="00FB6462" w:rsidP="00BB5175">
      <w:pPr>
        <w:jc w:val="both"/>
      </w:pPr>
    </w:p>
    <w:p w14:paraId="7F2C47A5" w14:textId="60C58B96" w:rsidR="00C546DD" w:rsidRDefault="00C546DD" w:rsidP="00BB5175">
      <w:pPr>
        <w:jc w:val="both"/>
      </w:pPr>
    </w:p>
    <w:p w14:paraId="1588E312" w14:textId="3F7BDA65" w:rsidR="00C546DD" w:rsidRDefault="00C546DD" w:rsidP="00BB5175">
      <w:pPr>
        <w:jc w:val="both"/>
      </w:pPr>
    </w:p>
    <w:p w14:paraId="0D7618A8" w14:textId="069C8ED8" w:rsidR="00C546DD" w:rsidRDefault="00C546DD" w:rsidP="00BB5175">
      <w:pPr>
        <w:jc w:val="both"/>
      </w:pPr>
    </w:p>
    <w:p w14:paraId="3F20B595" w14:textId="64E2E90C" w:rsidR="00C546DD" w:rsidRDefault="00C546DD" w:rsidP="00BB5175">
      <w:pPr>
        <w:jc w:val="both"/>
      </w:pPr>
    </w:p>
    <w:p w14:paraId="70135BFB" w14:textId="31BC983B" w:rsidR="00C546DD" w:rsidRDefault="00C546DD" w:rsidP="00BB5175">
      <w:pPr>
        <w:jc w:val="both"/>
      </w:pPr>
    </w:p>
    <w:p w14:paraId="2B28E694" w14:textId="5B2278C2" w:rsidR="00C546DD" w:rsidRDefault="00C546DD" w:rsidP="00BB5175">
      <w:pPr>
        <w:jc w:val="both"/>
      </w:pPr>
    </w:p>
    <w:p w14:paraId="547F7EC5" w14:textId="3A2F32AB" w:rsidR="00C546DD" w:rsidRDefault="00C546DD" w:rsidP="00BB5175">
      <w:pPr>
        <w:jc w:val="both"/>
      </w:pPr>
    </w:p>
    <w:p w14:paraId="3FB7A190" w14:textId="02BDEA2E" w:rsidR="00C546DD" w:rsidRDefault="00C546DD" w:rsidP="00BB5175">
      <w:pPr>
        <w:jc w:val="both"/>
      </w:pPr>
    </w:p>
    <w:p w14:paraId="4ACDAA85" w14:textId="4F1398EB" w:rsidR="00C546DD" w:rsidRDefault="00C546DD" w:rsidP="00BB5175">
      <w:pPr>
        <w:jc w:val="both"/>
      </w:pPr>
    </w:p>
    <w:p w14:paraId="3DDE4FBB" w14:textId="14A5830A" w:rsidR="00C546DD" w:rsidRDefault="00C546DD" w:rsidP="00BB5175">
      <w:pPr>
        <w:jc w:val="both"/>
      </w:pPr>
    </w:p>
    <w:p w14:paraId="2CA0E2C3" w14:textId="33281B4C" w:rsidR="00C546DD" w:rsidRDefault="00C546DD" w:rsidP="00BB5175">
      <w:pPr>
        <w:jc w:val="both"/>
      </w:pPr>
    </w:p>
    <w:p w14:paraId="24ABFEE3" w14:textId="755E20DB" w:rsidR="00C546DD" w:rsidRDefault="00C546DD" w:rsidP="00BB5175">
      <w:pPr>
        <w:jc w:val="both"/>
      </w:pPr>
    </w:p>
    <w:p w14:paraId="371F5BF5" w14:textId="49179D25" w:rsidR="00C546DD" w:rsidRDefault="00C546DD" w:rsidP="00BB5175">
      <w:pPr>
        <w:jc w:val="both"/>
      </w:pPr>
    </w:p>
    <w:p w14:paraId="29F477CC" w14:textId="22A4A168" w:rsidR="00C546DD" w:rsidRDefault="00C546DD" w:rsidP="00BB5175">
      <w:pPr>
        <w:jc w:val="both"/>
      </w:pPr>
    </w:p>
    <w:p w14:paraId="20D0D386" w14:textId="064F6CC3" w:rsidR="00C546DD" w:rsidRDefault="00C546DD" w:rsidP="00BB5175">
      <w:pPr>
        <w:jc w:val="both"/>
      </w:pPr>
    </w:p>
    <w:p w14:paraId="300C2758" w14:textId="5D4E1EC7" w:rsidR="00C546DD" w:rsidRDefault="00C546DD" w:rsidP="00BB5175">
      <w:pPr>
        <w:jc w:val="both"/>
      </w:pPr>
    </w:p>
    <w:p w14:paraId="18FFA0E5" w14:textId="21CC3A8C" w:rsidR="00C546DD" w:rsidRDefault="00C546DD" w:rsidP="00BB5175">
      <w:pPr>
        <w:jc w:val="both"/>
      </w:pPr>
    </w:p>
    <w:p w14:paraId="6AD501E6" w14:textId="77777777" w:rsidR="00EF29BC" w:rsidRPr="00AE55CE" w:rsidRDefault="00EF29BC" w:rsidP="00410AF3">
      <w:pPr>
        <w:pStyle w:val="Heading2"/>
        <w:rPr>
          <w:rFonts w:cstheme="majorHAnsi"/>
        </w:rPr>
      </w:pPr>
      <w:r w:rsidRPr="00AE55CE">
        <w:rPr>
          <w:rFonts w:cstheme="majorHAnsi"/>
        </w:rPr>
        <w:t>Review and Evaluation</w:t>
      </w:r>
    </w:p>
    <w:p w14:paraId="08B6CCF8" w14:textId="772AA581" w:rsidR="00410AF3" w:rsidRPr="00202428" w:rsidRDefault="0039477A" w:rsidP="00B97467">
      <w:pPr>
        <w:jc w:val="both"/>
        <w:rPr>
          <w:rFonts w:cstheme="minorHAnsi"/>
        </w:rPr>
      </w:pPr>
      <w:r w:rsidRPr="00202428">
        <w:rPr>
          <w:rFonts w:cstheme="minorHAnsi"/>
        </w:rPr>
        <w:t xml:space="preserve">An annual progress report of </w:t>
      </w:r>
      <w:r w:rsidR="009C3633">
        <w:rPr>
          <w:rFonts w:cstheme="minorHAnsi"/>
        </w:rPr>
        <w:t>the AAP</w:t>
      </w:r>
      <w:r w:rsidRPr="00202428">
        <w:rPr>
          <w:rFonts w:cstheme="minorHAnsi"/>
        </w:rPr>
        <w:t xml:space="preserve"> deliverables </w:t>
      </w:r>
      <w:r w:rsidR="007B58DC" w:rsidRPr="00202428">
        <w:rPr>
          <w:rFonts w:cstheme="minorHAnsi"/>
        </w:rPr>
        <w:t xml:space="preserve">in accordance with the timeframes indicated above, </w:t>
      </w:r>
      <w:r w:rsidRPr="00202428">
        <w:rPr>
          <w:rFonts w:cstheme="minorHAnsi"/>
        </w:rPr>
        <w:t xml:space="preserve">will be provided to </w:t>
      </w:r>
      <w:r w:rsidR="009C3633">
        <w:rPr>
          <w:rFonts w:cstheme="minorHAnsi"/>
        </w:rPr>
        <w:t>UNE</w:t>
      </w:r>
      <w:r w:rsidR="007B58DC" w:rsidRPr="00202428">
        <w:rPr>
          <w:rFonts w:cstheme="minorHAnsi"/>
        </w:rPr>
        <w:t xml:space="preserve"> Senior Executive via </w:t>
      </w:r>
      <w:r w:rsidRPr="00202428">
        <w:rPr>
          <w:rFonts w:cstheme="minorHAnsi"/>
        </w:rPr>
        <w:t>the Chief Operating Officer</w:t>
      </w:r>
      <w:r w:rsidR="00DE43E6" w:rsidRPr="00202428">
        <w:rPr>
          <w:rFonts w:cstheme="minorHAnsi"/>
        </w:rPr>
        <w:t>.</w:t>
      </w:r>
      <w:r w:rsidRPr="00202428">
        <w:rPr>
          <w:rFonts w:cstheme="minorHAnsi"/>
        </w:rPr>
        <w:t xml:space="preserve"> </w:t>
      </w:r>
    </w:p>
    <w:p w14:paraId="67E1F5AC" w14:textId="77777777" w:rsidR="00FB6462" w:rsidRPr="00202428" w:rsidRDefault="00FB6462" w:rsidP="00B97467">
      <w:pPr>
        <w:pStyle w:val="Heading2"/>
        <w:rPr>
          <w:rFonts w:cstheme="majorHAnsi"/>
        </w:rPr>
      </w:pPr>
      <w:r w:rsidRPr="00AE55CE">
        <w:rPr>
          <w:rFonts w:cstheme="majorHAnsi"/>
        </w:rPr>
        <w:t>Executive Sponsorship</w:t>
      </w:r>
    </w:p>
    <w:p w14:paraId="5A364386" w14:textId="5A689C29" w:rsidR="009C3633" w:rsidRDefault="00C1110A" w:rsidP="009C3633">
      <w:pPr>
        <w:shd w:val="clear" w:color="auto" w:fill="FFFFFF"/>
        <w:spacing w:after="0" w:line="240" w:lineRule="auto"/>
        <w:textAlignment w:val="baseline"/>
        <w:rPr>
          <w:rFonts w:cstheme="minorHAnsi"/>
          <w:color w:val="3B3838" w:themeColor="background2" w:themeShade="40"/>
          <w:shd w:val="clear" w:color="auto" w:fill="FFFFFF"/>
        </w:rPr>
      </w:pPr>
      <w:r w:rsidRPr="00202428">
        <w:rPr>
          <w:rFonts w:cstheme="minorHAnsi"/>
          <w:color w:val="3B3838" w:themeColor="background2" w:themeShade="40"/>
          <w:shd w:val="clear" w:color="auto" w:fill="FFFFFF"/>
        </w:rPr>
        <w:t>Pro Vice-Chancellor (Academic Innovation)</w:t>
      </w:r>
      <w:r w:rsidR="000A4D6A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</w:p>
    <w:p w14:paraId="500C93EF" w14:textId="37A54434" w:rsidR="009C3633" w:rsidRDefault="00C1110A" w:rsidP="009C36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838" w:themeColor="background2" w:themeShade="40"/>
          <w:lang w:eastAsia="en-AU"/>
        </w:rPr>
      </w:pPr>
      <w:r w:rsidRPr="00202428">
        <w:rPr>
          <w:rFonts w:eastAsia="Times New Roman" w:cstheme="minorHAnsi"/>
          <w:color w:val="3B3838" w:themeColor="background2" w:themeShade="40"/>
          <w:lang w:eastAsia="en-AU"/>
        </w:rPr>
        <w:t>Office of the Pro Vice-Chancellor (Academic Innovation)</w:t>
      </w:r>
      <w:r w:rsidRPr="00202428">
        <w:rPr>
          <w:rFonts w:eastAsia="Times New Roman" w:cstheme="minorHAnsi"/>
          <w:color w:val="3B3838" w:themeColor="background2" w:themeShade="40"/>
          <w:lang w:eastAsia="en-AU"/>
        </w:rPr>
        <w:br/>
        <w:t>Teaching and Learning Building</w:t>
      </w:r>
    </w:p>
    <w:p w14:paraId="6B99D987" w14:textId="3718DE15" w:rsidR="009C3633" w:rsidRDefault="00C1110A" w:rsidP="009C36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838" w:themeColor="background2" w:themeShade="40"/>
          <w:lang w:eastAsia="en-AU"/>
        </w:rPr>
      </w:pPr>
      <w:r w:rsidRPr="00202428">
        <w:rPr>
          <w:rFonts w:eastAsia="Times New Roman" w:cstheme="minorHAnsi"/>
          <w:color w:val="3B3838" w:themeColor="background2" w:themeShade="40"/>
          <w:lang w:eastAsia="en-AU"/>
        </w:rPr>
        <w:t>University of New England</w:t>
      </w:r>
      <w:r w:rsidRPr="00202428">
        <w:rPr>
          <w:rFonts w:eastAsia="Times New Roman" w:cstheme="minorHAnsi"/>
          <w:color w:val="3B3838" w:themeColor="background2" w:themeShade="40"/>
          <w:lang w:eastAsia="en-AU"/>
        </w:rPr>
        <w:br/>
        <w:t>ARMIDALE   NSW   2351</w:t>
      </w:r>
      <w:r w:rsidR="009C3633">
        <w:rPr>
          <w:rFonts w:eastAsia="Times New Roman" w:cstheme="minorHAnsi"/>
          <w:color w:val="3B3838" w:themeColor="background2" w:themeShade="40"/>
          <w:lang w:eastAsia="en-AU"/>
        </w:rPr>
        <w:t xml:space="preserve"> </w:t>
      </w:r>
    </w:p>
    <w:p w14:paraId="4866E0E8" w14:textId="4387F9B8" w:rsidR="00605184" w:rsidRPr="00202428" w:rsidRDefault="00EB4952" w:rsidP="009C36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838" w:themeColor="background2" w:themeShade="40"/>
          <w:lang w:eastAsia="en-AU"/>
        </w:rPr>
      </w:pPr>
      <w:r w:rsidRPr="00202428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>Ph</w:t>
      </w:r>
      <w:r w:rsidR="009C3633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 xml:space="preserve">: </w:t>
      </w:r>
      <w:r w:rsidR="00C1110A" w:rsidRPr="00202428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>+61 2 6773 5842</w:t>
      </w:r>
      <w:r w:rsidR="00C1110A" w:rsidRPr="00202428">
        <w:rPr>
          <w:rFonts w:cstheme="minorHAnsi"/>
          <w:noProof/>
          <w:color w:val="3B3838" w:themeColor="background2" w:themeShade="40"/>
          <w:lang w:eastAsia="en-AU"/>
        </w:rPr>
        <w:drawing>
          <wp:inline distT="0" distB="0" distL="0" distR="0" wp14:anchorId="12EFBD6F" wp14:editId="1242F91C">
            <wp:extent cx="152400" cy="152400"/>
            <wp:effectExtent l="0" t="0" r="0" b="0"/>
            <wp:docPr id="4" name="Picture 4" descr="C:\Users\rkliend2\AppData\Local\Microsoft\Windows\INetCache\Content.MSO\C754F5F1.tmp">
              <a:hlinkClick xmlns:a="http://schemas.openxmlformats.org/drawingml/2006/main" r:id="rId12" tooltip="Call: +61 2 6773 58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kliend2\AppData\Local\Microsoft\Windows\INetCache\Content.MSO\C754F5F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10A" w:rsidRPr="00202428">
        <w:rPr>
          <w:rFonts w:eastAsia="Times New Roman" w:cstheme="minorHAnsi"/>
          <w:color w:val="3B3838" w:themeColor="background2" w:themeShade="40"/>
          <w:lang w:eastAsia="en-AU"/>
        </w:rPr>
        <w:br/>
      </w:r>
      <w:r w:rsidR="00C1110A" w:rsidRPr="00202428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>Email</w:t>
      </w:r>
      <w:r w:rsidR="009C3633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 xml:space="preserve">: </w:t>
      </w:r>
      <w:hyperlink r:id="rId14" w:history="1">
        <w:r w:rsidR="009C3633" w:rsidRPr="001A569B">
          <w:rPr>
            <w:rStyle w:val="Hyperlink"/>
            <w:rFonts w:eastAsia="Times New Roman" w:cstheme="minorHAnsi"/>
            <w:bdr w:val="none" w:sz="0" w:space="0" w:color="auto" w:frame="1"/>
            <w:lang w:eastAsia="en-AU"/>
          </w:rPr>
          <w:t>pvcai@une.edu.au</w:t>
        </w:r>
      </w:hyperlink>
      <w:r w:rsidR="009C3633">
        <w:rPr>
          <w:rFonts w:eastAsia="Times New Roman" w:cstheme="minorHAnsi"/>
          <w:color w:val="3B3838" w:themeColor="background2" w:themeShade="40"/>
          <w:bdr w:val="none" w:sz="0" w:space="0" w:color="auto" w:frame="1"/>
          <w:lang w:eastAsia="en-AU"/>
        </w:rPr>
        <w:t xml:space="preserve"> </w:t>
      </w:r>
    </w:p>
    <w:p w14:paraId="2DCF0DB5" w14:textId="77777777" w:rsidR="006E5E21" w:rsidRPr="00202428" w:rsidRDefault="006E5E21" w:rsidP="009C36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838" w:themeColor="background2" w:themeShade="40"/>
        </w:rPr>
      </w:pPr>
    </w:p>
    <w:p w14:paraId="27ED3DB8" w14:textId="4362F918" w:rsidR="009C3633" w:rsidRDefault="00605184" w:rsidP="009C3633">
      <w:pPr>
        <w:spacing w:after="0" w:line="240" w:lineRule="auto"/>
        <w:rPr>
          <w:rFonts w:cstheme="minorHAnsi"/>
          <w:color w:val="3B3838" w:themeColor="background2" w:themeShade="40"/>
        </w:rPr>
      </w:pPr>
      <w:r w:rsidRPr="00202428">
        <w:rPr>
          <w:rFonts w:cstheme="minorHAnsi"/>
          <w:color w:val="3B3838" w:themeColor="background2" w:themeShade="40"/>
        </w:rPr>
        <w:t>Chief Operating Officer</w:t>
      </w:r>
      <w:r w:rsidR="000A4D6A">
        <w:rPr>
          <w:rFonts w:cstheme="minorHAnsi"/>
          <w:color w:val="3B3838" w:themeColor="background2" w:themeShade="40"/>
        </w:rPr>
        <w:t xml:space="preserve"> </w:t>
      </w:r>
      <w:r w:rsidRPr="00202428">
        <w:rPr>
          <w:rFonts w:cstheme="minorHAnsi"/>
        </w:rPr>
        <w:br/>
      </w:r>
      <w:r w:rsidRPr="00202428">
        <w:rPr>
          <w:rFonts w:cstheme="minorHAnsi"/>
          <w:color w:val="3B3838" w:themeColor="background2" w:themeShade="40"/>
        </w:rPr>
        <w:t xml:space="preserve">Vice-Chancellor's Unit </w:t>
      </w:r>
      <w:r w:rsidRPr="00202428">
        <w:rPr>
          <w:rFonts w:cstheme="minorHAnsi"/>
        </w:rPr>
        <w:br/>
      </w:r>
      <w:r w:rsidR="00255540" w:rsidRPr="00202428">
        <w:rPr>
          <w:rFonts w:cstheme="minorHAnsi"/>
          <w:color w:val="3B3838" w:themeColor="background2" w:themeShade="40"/>
        </w:rPr>
        <w:t>University of New England</w:t>
      </w:r>
      <w:r w:rsidRPr="00202428">
        <w:rPr>
          <w:rFonts w:cstheme="minorHAnsi"/>
        </w:rPr>
        <w:br/>
      </w:r>
      <w:r w:rsidR="00255540" w:rsidRPr="00202428">
        <w:rPr>
          <w:rFonts w:cstheme="minorHAnsi"/>
          <w:color w:val="3B3838" w:themeColor="background2" w:themeShade="40"/>
        </w:rPr>
        <w:t>ARMIDALE   NSW   2351</w:t>
      </w:r>
    </w:p>
    <w:p w14:paraId="6C4DFF78" w14:textId="27D1EF9F" w:rsidR="00C1110A" w:rsidRDefault="00EB4952" w:rsidP="009C3633">
      <w:pPr>
        <w:spacing w:after="0" w:line="240" w:lineRule="auto"/>
        <w:rPr>
          <w:rFonts w:cstheme="minorHAnsi"/>
          <w:color w:val="3B3838" w:themeColor="background2" w:themeShade="40"/>
        </w:rPr>
      </w:pPr>
      <w:r w:rsidRPr="00202428">
        <w:rPr>
          <w:rStyle w:val="Strong"/>
          <w:rFonts w:cstheme="minorHAnsi"/>
          <w:b w:val="0"/>
          <w:bCs w:val="0"/>
          <w:color w:val="3B3838" w:themeColor="background2" w:themeShade="40"/>
        </w:rPr>
        <w:t>Ph</w:t>
      </w:r>
      <w:r w:rsidR="009C3633">
        <w:rPr>
          <w:rStyle w:val="Strong"/>
          <w:rFonts w:cstheme="minorHAnsi"/>
          <w:b w:val="0"/>
          <w:bCs w:val="0"/>
          <w:color w:val="3B3838" w:themeColor="background2" w:themeShade="40"/>
        </w:rPr>
        <w:t xml:space="preserve">: </w:t>
      </w:r>
      <w:r w:rsidR="00605184" w:rsidRPr="00202428">
        <w:rPr>
          <w:rFonts w:cstheme="minorHAnsi"/>
          <w:color w:val="3B3838" w:themeColor="background2" w:themeShade="40"/>
        </w:rPr>
        <w:t>+61 2 6773 2211</w:t>
      </w:r>
      <w:r w:rsidR="00605184" w:rsidRPr="00202428">
        <w:rPr>
          <w:rFonts w:cstheme="minorHAnsi"/>
          <w:noProof/>
          <w:lang w:eastAsia="en-AU"/>
        </w:rPr>
        <w:drawing>
          <wp:inline distT="0" distB="0" distL="0" distR="0" wp14:anchorId="2E5B59FA" wp14:editId="01978525">
            <wp:extent cx="152400" cy="152400"/>
            <wp:effectExtent l="0" t="0" r="0" b="0"/>
            <wp:docPr id="491462296" name="Picture 1" descr="cid:cb6633c3-67cf-44aa-bf8b-83fa8a6b98a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184" w:rsidRPr="00202428">
        <w:rPr>
          <w:rFonts w:cstheme="minorHAnsi"/>
        </w:rPr>
        <w:br/>
      </w:r>
      <w:r w:rsidR="00605184" w:rsidRPr="00202428">
        <w:rPr>
          <w:rStyle w:val="Strong"/>
          <w:rFonts w:cstheme="minorHAnsi"/>
          <w:b w:val="0"/>
          <w:bCs w:val="0"/>
          <w:color w:val="3B3838" w:themeColor="background2" w:themeShade="40"/>
        </w:rPr>
        <w:t>Email</w:t>
      </w:r>
      <w:r w:rsidR="009C3633">
        <w:rPr>
          <w:rStyle w:val="Strong"/>
          <w:rFonts w:cstheme="minorHAnsi"/>
          <w:b w:val="0"/>
          <w:bCs w:val="0"/>
          <w:color w:val="3B3838" w:themeColor="background2" w:themeShade="40"/>
        </w:rPr>
        <w:t xml:space="preserve">: </w:t>
      </w:r>
      <w:r w:rsidR="00605184" w:rsidRPr="00202428">
        <w:rPr>
          <w:rFonts w:cstheme="minorHAnsi"/>
          <w:color w:val="3B3838" w:themeColor="background2" w:themeShade="40"/>
        </w:rPr>
        <w:t xml:space="preserve"> </w:t>
      </w:r>
      <w:hyperlink r:id="rId16" w:history="1">
        <w:r w:rsidR="009C3633" w:rsidRPr="001A569B">
          <w:rPr>
            <w:rStyle w:val="Hyperlink"/>
            <w:rFonts w:cstheme="minorHAnsi"/>
          </w:rPr>
          <w:t>coo@une.edu.au</w:t>
        </w:r>
      </w:hyperlink>
      <w:r w:rsidR="009C3633">
        <w:rPr>
          <w:rFonts w:cstheme="minorHAnsi"/>
          <w:color w:val="3B3838" w:themeColor="background2" w:themeShade="40"/>
        </w:rPr>
        <w:t xml:space="preserve"> </w:t>
      </w:r>
    </w:p>
    <w:p w14:paraId="0611BB12" w14:textId="77777777" w:rsidR="009C3633" w:rsidRPr="0084256B" w:rsidRDefault="009C3633" w:rsidP="009C3633">
      <w:pPr>
        <w:spacing w:after="0" w:line="240" w:lineRule="auto"/>
        <w:rPr>
          <w:rFonts w:cstheme="minorHAnsi"/>
          <w:strike/>
          <w:color w:val="7030A0"/>
          <w:highlight w:val="yellow"/>
        </w:rPr>
      </w:pPr>
    </w:p>
    <w:p w14:paraId="074E9476" w14:textId="714255B0" w:rsidR="0039477A" w:rsidRDefault="00EB4952" w:rsidP="009C3633">
      <w:pPr>
        <w:pStyle w:val="Heading2"/>
        <w:spacing w:before="0" w:after="0"/>
        <w:rPr>
          <w:rFonts w:cstheme="majorHAnsi"/>
        </w:rPr>
      </w:pPr>
      <w:r w:rsidRPr="00AE55CE">
        <w:rPr>
          <w:rFonts w:cstheme="majorHAnsi"/>
        </w:rPr>
        <w:t xml:space="preserve">Ongoing feedback </w:t>
      </w:r>
    </w:p>
    <w:p w14:paraId="18DE2AF7" w14:textId="77777777" w:rsidR="009C3633" w:rsidRPr="00AE55CE" w:rsidRDefault="009C3633" w:rsidP="009C3633">
      <w:pPr>
        <w:spacing w:after="0"/>
      </w:pPr>
    </w:p>
    <w:p w14:paraId="6CA21BB3" w14:textId="4683BF89" w:rsidR="0039477A" w:rsidRPr="00202428" w:rsidRDefault="0039477A" w:rsidP="009C3633">
      <w:pPr>
        <w:spacing w:after="0" w:line="240" w:lineRule="auto"/>
        <w:jc w:val="both"/>
        <w:rPr>
          <w:rFonts w:cstheme="minorHAnsi"/>
          <w:color w:val="3B3838" w:themeColor="background2" w:themeShade="40"/>
        </w:rPr>
      </w:pPr>
      <w:r w:rsidRPr="009C3633">
        <w:rPr>
          <w:rFonts w:cstheme="minorHAnsi"/>
        </w:rPr>
        <w:t xml:space="preserve">This </w:t>
      </w:r>
      <w:r w:rsidR="00683EAC" w:rsidRPr="009C3633">
        <w:rPr>
          <w:rFonts w:cstheme="minorHAnsi"/>
        </w:rPr>
        <w:t>A</w:t>
      </w:r>
      <w:r w:rsidRPr="009C3633">
        <w:rPr>
          <w:rFonts w:cstheme="minorHAnsi"/>
        </w:rPr>
        <w:t xml:space="preserve">AP </w:t>
      </w:r>
      <w:r w:rsidR="00DE43E6" w:rsidRPr="00202428">
        <w:rPr>
          <w:rFonts w:cstheme="minorHAnsi"/>
          <w:color w:val="3B3838" w:themeColor="background2" w:themeShade="40"/>
        </w:rPr>
        <w:t>will be regularly updated,</w:t>
      </w:r>
      <w:r w:rsidRPr="00202428">
        <w:rPr>
          <w:rFonts w:cstheme="minorHAnsi"/>
          <w:color w:val="3B3838" w:themeColor="background2" w:themeShade="40"/>
        </w:rPr>
        <w:t xml:space="preserve"> and UNE </w:t>
      </w:r>
      <w:r w:rsidR="009C3633">
        <w:rPr>
          <w:rFonts w:cstheme="minorHAnsi"/>
          <w:color w:val="3B3838" w:themeColor="background2" w:themeShade="40"/>
        </w:rPr>
        <w:t>students, staff</w:t>
      </w:r>
      <w:r w:rsidRPr="00202428">
        <w:rPr>
          <w:rFonts w:cstheme="minorHAnsi"/>
          <w:color w:val="3B3838" w:themeColor="background2" w:themeShade="40"/>
        </w:rPr>
        <w:t xml:space="preserve"> </w:t>
      </w:r>
      <w:r w:rsidR="00EB4952" w:rsidRPr="00202428">
        <w:rPr>
          <w:rFonts w:cstheme="minorHAnsi"/>
          <w:color w:val="3B3838" w:themeColor="background2" w:themeShade="40"/>
        </w:rPr>
        <w:t>and</w:t>
      </w:r>
      <w:r w:rsidRPr="00202428">
        <w:rPr>
          <w:rFonts w:cstheme="minorHAnsi"/>
          <w:color w:val="3B3838" w:themeColor="background2" w:themeShade="40"/>
        </w:rPr>
        <w:t xml:space="preserve"> visitors are encouraged to provide</w:t>
      </w:r>
      <w:r w:rsidR="00EB4952" w:rsidRPr="00202428">
        <w:rPr>
          <w:rFonts w:cstheme="minorHAnsi"/>
          <w:color w:val="3B3838" w:themeColor="background2" w:themeShade="40"/>
        </w:rPr>
        <w:t xml:space="preserve"> ongoing</w:t>
      </w:r>
      <w:r w:rsidRPr="00202428">
        <w:rPr>
          <w:rFonts w:cstheme="minorHAnsi"/>
          <w:color w:val="3B3838" w:themeColor="background2" w:themeShade="40"/>
        </w:rPr>
        <w:t xml:space="preserve"> input and feedback. </w:t>
      </w:r>
      <w:r w:rsidR="00EB4952" w:rsidRPr="00202428">
        <w:rPr>
          <w:rFonts w:cstheme="minorHAnsi"/>
          <w:color w:val="3B3838" w:themeColor="background2" w:themeShade="40"/>
        </w:rPr>
        <w:t>To do so p</w:t>
      </w:r>
      <w:r w:rsidRPr="00202428">
        <w:rPr>
          <w:rFonts w:cstheme="minorHAnsi"/>
          <w:color w:val="3B3838" w:themeColor="background2" w:themeShade="40"/>
        </w:rPr>
        <w:t>lease contact:</w:t>
      </w:r>
    </w:p>
    <w:tbl>
      <w:tblPr>
        <w:tblStyle w:val="TableGrid"/>
        <w:tblW w:w="10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314"/>
      </w:tblGrid>
      <w:tr w:rsidR="00734EAC" w:rsidRPr="00202428" w14:paraId="6B0A1346" w14:textId="77777777" w:rsidTr="00B97467">
        <w:trPr>
          <w:trHeight w:val="96"/>
        </w:trPr>
        <w:tc>
          <w:tcPr>
            <w:tcW w:w="5496" w:type="dxa"/>
          </w:tcPr>
          <w:p w14:paraId="220DA202" w14:textId="77777777" w:rsidR="00765EE0" w:rsidRPr="00202428" w:rsidRDefault="00765EE0" w:rsidP="009C3633">
            <w:pPr>
              <w:rPr>
                <w:rFonts w:cstheme="minorHAnsi"/>
                <w:color w:val="3B3838" w:themeColor="background2" w:themeShade="40"/>
              </w:rPr>
            </w:pPr>
          </w:p>
          <w:p w14:paraId="000CE37F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Deputy Director, Student Success</w:t>
            </w:r>
          </w:p>
          <w:p w14:paraId="09803E88" w14:textId="417C9105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 xml:space="preserve">Head Access, Inclusion </w:t>
            </w:r>
            <w:r w:rsidR="00DE43E6" w:rsidRPr="00202428">
              <w:rPr>
                <w:rFonts w:cstheme="minorHAnsi"/>
                <w:color w:val="3B3838" w:themeColor="background2" w:themeShade="40"/>
              </w:rPr>
              <w:t>and</w:t>
            </w:r>
            <w:r w:rsidRPr="00202428">
              <w:rPr>
                <w:rFonts w:cstheme="minorHAnsi"/>
                <w:color w:val="3B3838" w:themeColor="background2" w:themeShade="40"/>
              </w:rPr>
              <w:t xml:space="preserve"> Wellbeing</w:t>
            </w:r>
          </w:p>
          <w:p w14:paraId="17EB8E26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University of New England</w:t>
            </w:r>
          </w:p>
          <w:p w14:paraId="42B9056A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Armidale NSW 2351 Australia</w:t>
            </w:r>
          </w:p>
          <w:p w14:paraId="4F119156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Ph: 02 6773 2897</w:t>
            </w:r>
          </w:p>
          <w:p w14:paraId="70017219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 xml:space="preserve">Email: </w:t>
            </w:r>
            <w:hyperlink r:id="rId17" w:history="1">
              <w:r w:rsidR="00765EE0" w:rsidRPr="00202428">
                <w:rPr>
                  <w:rStyle w:val="Hyperlink"/>
                  <w:rFonts w:cstheme="minorHAnsi"/>
                </w:rPr>
                <w:t>disabilities@une.edu.au</w:t>
              </w:r>
            </w:hyperlink>
          </w:p>
        </w:tc>
        <w:tc>
          <w:tcPr>
            <w:tcW w:w="5314" w:type="dxa"/>
          </w:tcPr>
          <w:p w14:paraId="02830B78" w14:textId="77777777" w:rsidR="00765EE0" w:rsidRPr="00202428" w:rsidRDefault="00765EE0" w:rsidP="009C3633">
            <w:pPr>
              <w:rPr>
                <w:rFonts w:cstheme="minorHAnsi"/>
                <w:color w:val="3B3838" w:themeColor="background2" w:themeShade="40"/>
              </w:rPr>
            </w:pPr>
          </w:p>
          <w:p w14:paraId="785B9ABC" w14:textId="1E20C8DD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Director</w:t>
            </w:r>
            <w:r w:rsidR="00765EE0" w:rsidRPr="00202428">
              <w:rPr>
                <w:rFonts w:cstheme="minorHAnsi"/>
                <w:color w:val="3B3838" w:themeColor="background2" w:themeShade="40"/>
              </w:rPr>
              <w:t xml:space="preserve">, </w:t>
            </w:r>
            <w:r w:rsidRPr="00202428">
              <w:rPr>
                <w:rFonts w:cstheme="minorHAnsi"/>
                <w:color w:val="3B3838" w:themeColor="background2" w:themeShade="40"/>
              </w:rPr>
              <w:t>Human Resource Services</w:t>
            </w:r>
          </w:p>
          <w:p w14:paraId="6D4C1B94" w14:textId="02058F0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TC Lamble Building</w:t>
            </w:r>
            <w:r w:rsidR="00DE43E6" w:rsidRPr="00202428">
              <w:rPr>
                <w:rFonts w:cstheme="minorHAnsi"/>
                <w:color w:val="3B3838" w:themeColor="background2" w:themeShade="40"/>
              </w:rPr>
              <w:t xml:space="preserve"> </w:t>
            </w:r>
          </w:p>
          <w:p w14:paraId="1BCAE24C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 xml:space="preserve">University of New England </w:t>
            </w:r>
          </w:p>
          <w:p w14:paraId="515835E1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Armidale NSW 2351</w:t>
            </w:r>
          </w:p>
          <w:p w14:paraId="4017E263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>Ph: 02 6773 3705</w:t>
            </w:r>
          </w:p>
          <w:p w14:paraId="6F54CE26" w14:textId="77777777" w:rsidR="00734EAC" w:rsidRPr="00202428" w:rsidRDefault="00734EAC" w:rsidP="009C3633">
            <w:pPr>
              <w:rPr>
                <w:rFonts w:cstheme="minorHAnsi"/>
                <w:color w:val="3B3838" w:themeColor="background2" w:themeShade="40"/>
              </w:rPr>
            </w:pPr>
            <w:r w:rsidRPr="00202428">
              <w:rPr>
                <w:rFonts w:cstheme="minorHAnsi"/>
                <w:color w:val="3B3838" w:themeColor="background2" w:themeShade="40"/>
              </w:rPr>
              <w:t xml:space="preserve">Email: </w:t>
            </w:r>
            <w:hyperlink r:id="rId18" w:history="1">
              <w:r w:rsidR="00765EE0" w:rsidRPr="00202428">
                <w:rPr>
                  <w:rStyle w:val="Hyperlink"/>
                  <w:rFonts w:cstheme="minorHAnsi"/>
                </w:rPr>
                <w:t>hr-services@une.edu.au</w:t>
              </w:r>
            </w:hyperlink>
          </w:p>
          <w:p w14:paraId="23756E02" w14:textId="77777777" w:rsidR="00765EE0" w:rsidRPr="00202428" w:rsidRDefault="00765EE0" w:rsidP="009C3633">
            <w:pPr>
              <w:rPr>
                <w:rFonts w:cstheme="minorHAnsi"/>
                <w:color w:val="3B3838" w:themeColor="background2" w:themeShade="40"/>
              </w:rPr>
            </w:pPr>
          </w:p>
        </w:tc>
      </w:tr>
    </w:tbl>
    <w:p w14:paraId="7C924861" w14:textId="77777777" w:rsidR="002E2062" w:rsidRPr="00AE55CE" w:rsidRDefault="002E2062">
      <w:pPr>
        <w:rPr>
          <w:rFonts w:eastAsiaTheme="majorEastAsia" w:cstheme="minorHAnsi"/>
          <w:b/>
          <w:bCs/>
          <w:color w:val="2E74B5" w:themeColor="accent1" w:themeShade="BF"/>
        </w:rPr>
      </w:pPr>
    </w:p>
    <w:sectPr w:rsidR="002E2062" w:rsidRPr="00AE55CE" w:rsidSect="001734DF">
      <w:headerReference w:type="even" r:id="rId19"/>
      <w:footerReference w:type="defaul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125C" w14:textId="77777777" w:rsidR="00B915C7" w:rsidRDefault="00B915C7" w:rsidP="00C62D90">
      <w:pPr>
        <w:spacing w:after="0" w:line="240" w:lineRule="auto"/>
      </w:pPr>
      <w:r>
        <w:separator/>
      </w:r>
    </w:p>
  </w:endnote>
  <w:endnote w:type="continuationSeparator" w:id="0">
    <w:p w14:paraId="0AB447C0" w14:textId="77777777" w:rsidR="00B915C7" w:rsidRDefault="00B915C7" w:rsidP="00C6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18"/>
        <w:szCs w:val="18"/>
      </w:rPr>
      <w:id w:val="40450695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E236B2F" w14:textId="77777777" w:rsidR="001734DF" w:rsidRPr="001734DF" w:rsidRDefault="001734DF">
        <w:pPr>
          <w:pStyle w:val="Footer"/>
          <w:jc w:val="center"/>
          <w:rPr>
            <w:rFonts w:cstheme="minorHAnsi"/>
            <w:sz w:val="18"/>
            <w:szCs w:val="18"/>
          </w:rPr>
        </w:pPr>
      </w:p>
      <w:p w14:paraId="1B1BFAD8" w14:textId="176739DC" w:rsidR="001734DF" w:rsidRPr="001734DF" w:rsidRDefault="001C67DB">
        <w:pPr>
          <w:pStyle w:val="Footer"/>
          <w:jc w:val="center"/>
          <w:rPr>
            <w:rFonts w:cstheme="minorHAnsi"/>
            <w:sz w:val="18"/>
            <w:szCs w:val="18"/>
          </w:rPr>
        </w:pPr>
        <w:r w:rsidRPr="001734DF">
          <w:rPr>
            <w:rFonts w:cstheme="minorHAnsi"/>
            <w:sz w:val="18"/>
            <w:szCs w:val="18"/>
          </w:rPr>
          <w:t>UNE Accessibility Action Plan June 2020 – June 2021</w:t>
        </w:r>
        <w:r w:rsidR="001734DF" w:rsidRPr="001734DF">
          <w:rPr>
            <w:rFonts w:cstheme="minorHAnsi"/>
            <w:sz w:val="18"/>
            <w:szCs w:val="18"/>
          </w:rPr>
          <w:t xml:space="preserve"> </w:t>
        </w:r>
      </w:p>
      <w:p w14:paraId="07752C07" w14:textId="3FF536AE" w:rsidR="00444917" w:rsidRPr="001734DF" w:rsidRDefault="00444917">
        <w:pPr>
          <w:pStyle w:val="Footer"/>
          <w:jc w:val="center"/>
          <w:rPr>
            <w:rFonts w:cstheme="minorHAnsi"/>
          </w:rPr>
        </w:pPr>
        <w:r w:rsidRPr="001734DF">
          <w:rPr>
            <w:rFonts w:cstheme="minorHAnsi"/>
          </w:rPr>
          <w:fldChar w:fldCharType="begin"/>
        </w:r>
        <w:r w:rsidRPr="001734DF">
          <w:rPr>
            <w:rFonts w:cstheme="minorHAnsi"/>
          </w:rPr>
          <w:instrText xml:space="preserve"> PAGE   \* MERGEFORMAT </w:instrText>
        </w:r>
        <w:r w:rsidRPr="001734DF">
          <w:rPr>
            <w:rFonts w:cstheme="minorHAnsi"/>
          </w:rPr>
          <w:fldChar w:fldCharType="separate"/>
        </w:r>
        <w:r w:rsidR="00951BA6">
          <w:rPr>
            <w:rFonts w:cstheme="minorHAnsi"/>
            <w:noProof/>
          </w:rPr>
          <w:t>2</w:t>
        </w:r>
        <w:r w:rsidRPr="001734DF">
          <w:rPr>
            <w:rFonts w:cstheme="minorHAnsi"/>
            <w:noProof/>
          </w:rPr>
          <w:fldChar w:fldCharType="end"/>
        </w:r>
      </w:p>
    </w:sdtContent>
  </w:sdt>
  <w:p w14:paraId="3526B859" w14:textId="77777777" w:rsidR="00444917" w:rsidRPr="001734DF" w:rsidRDefault="00444917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E3B0" w14:textId="77777777" w:rsidR="00B915C7" w:rsidRDefault="00B915C7" w:rsidP="00C62D90">
      <w:pPr>
        <w:spacing w:after="0" w:line="240" w:lineRule="auto"/>
      </w:pPr>
      <w:r>
        <w:separator/>
      </w:r>
    </w:p>
  </w:footnote>
  <w:footnote w:type="continuationSeparator" w:id="0">
    <w:p w14:paraId="5E9275D9" w14:textId="77777777" w:rsidR="00B915C7" w:rsidRDefault="00B915C7" w:rsidP="00C62D90">
      <w:pPr>
        <w:spacing w:after="0" w:line="240" w:lineRule="auto"/>
      </w:pPr>
      <w:r>
        <w:continuationSeparator/>
      </w:r>
    </w:p>
  </w:footnote>
  <w:footnote w:id="1">
    <w:p w14:paraId="50F098C6" w14:textId="77777777" w:rsidR="00444917" w:rsidRPr="00D36F57" w:rsidRDefault="00444917">
      <w:pPr>
        <w:pStyle w:val="FootnoteText"/>
      </w:pPr>
      <w:r>
        <w:rPr>
          <w:rStyle w:val="FootnoteReference"/>
        </w:rPr>
        <w:footnoteRef/>
      </w:r>
      <w:r>
        <w:t xml:space="preserve"> Story, M.F., Mueller, J.L., and Mace, R.L. (1998). </w:t>
      </w:r>
      <w:r>
        <w:rPr>
          <w:i/>
        </w:rPr>
        <w:t xml:space="preserve">The universal design file: Designing for people of all ages and abilities. </w:t>
      </w:r>
      <w:r>
        <w:t>North Carolina State University: Raleigh NC (</w:t>
      </w:r>
      <w:hyperlink r:id="rId1" w:history="1">
        <w:r w:rsidRPr="002222F4">
          <w:rPr>
            <w:rStyle w:val="Hyperlink"/>
          </w:rPr>
          <w:t>https://eric.ed.gov/?id=ED460554</w:t>
        </w:r>
      </w:hyperlink>
      <w:r>
        <w:t xml:space="preserve"> )</w:t>
      </w:r>
    </w:p>
  </w:footnote>
  <w:footnote w:id="2">
    <w:p w14:paraId="3921C317" w14:textId="77777777" w:rsidR="00444917" w:rsidRDefault="00444917" w:rsidP="00871892">
      <w:pPr>
        <w:pStyle w:val="FootnoteText"/>
      </w:pPr>
      <w:r>
        <w:rPr>
          <w:rStyle w:val="FootnoteReference"/>
        </w:rPr>
        <w:footnoteRef/>
      </w:r>
      <w:r>
        <w:t xml:space="preserve"> Final Report - Improving retention, completion and success in higher education. 2017</w:t>
      </w:r>
    </w:p>
  </w:footnote>
  <w:footnote w:id="3">
    <w:p w14:paraId="5F46170E" w14:textId="77777777" w:rsidR="00444917" w:rsidRDefault="00444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7467">
        <w:t>Norton, A., Cherastidtham, I., and Mackey, W. (2018).</w:t>
      </w:r>
      <w:r>
        <w:t xml:space="preserve"> </w:t>
      </w:r>
      <w:r w:rsidRPr="00B97467">
        <w:rPr>
          <w:i/>
        </w:rPr>
        <w:t>Dropping out: the benefits and costs of trying university</w:t>
      </w:r>
      <w:r w:rsidRPr="00B97467">
        <w:t>. Grattan Institute.</w:t>
      </w:r>
    </w:p>
  </w:footnote>
  <w:footnote w:id="4">
    <w:p w14:paraId="1EEF5BCA" w14:textId="77777777" w:rsidR="00444917" w:rsidRDefault="00444917">
      <w:pPr>
        <w:pStyle w:val="FootnoteText"/>
      </w:pPr>
      <w:r>
        <w:rPr>
          <w:rStyle w:val="FootnoteReference"/>
        </w:rPr>
        <w:footnoteRef/>
      </w:r>
      <w:r>
        <w:t xml:space="preserve"> Burgstahler, S. (2009). </w:t>
      </w:r>
      <w:r w:rsidRPr="00B97467">
        <w:rPr>
          <w:i/>
        </w:rPr>
        <w:t>Universal Design in Education: Principles and Applications</w:t>
      </w:r>
      <w:r>
        <w:t>. University of Washington: Seattle WA (</w:t>
      </w:r>
      <w:hyperlink r:id="rId2" w:history="1">
        <w:r w:rsidRPr="002222F4">
          <w:rPr>
            <w:rStyle w:val="Hyperlink"/>
          </w:rPr>
          <w:t>https://files.eric.ed.gov/fulltext/ED506545.pdf</w:t>
        </w:r>
      </w:hyperlink>
      <w:r>
        <w:t xml:space="preserve"> )</w:t>
      </w:r>
    </w:p>
  </w:footnote>
  <w:footnote w:id="5">
    <w:p w14:paraId="5FA116D8" w14:textId="77777777" w:rsidR="00444917" w:rsidRDefault="00444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7467">
        <w:rPr>
          <w:i/>
        </w:rPr>
        <w:t>Terms of Reference (Vice-Chancellor Approved) – Diversity Advisory Committee</w:t>
      </w:r>
      <w:r>
        <w:t xml:space="preserve"> (</w:t>
      </w:r>
      <w:hyperlink r:id="rId3" w:history="1">
        <w:r w:rsidRPr="002222F4">
          <w:rPr>
            <w:rStyle w:val="Hyperlink"/>
          </w:rPr>
          <w:t>https://policies.une.edu.au/document/view-current.php?id=389</w:t>
        </w:r>
      </w:hyperlink>
      <w:r>
        <w:t xml:space="preserve"> )</w:t>
      </w:r>
    </w:p>
  </w:footnote>
  <w:footnote w:id="6">
    <w:p w14:paraId="41F63ABB" w14:textId="77777777" w:rsidR="00444917" w:rsidRPr="009003EC" w:rsidRDefault="00444917" w:rsidP="00871892">
      <w:pPr>
        <w:pStyle w:val="FootnoteText"/>
        <w:rPr>
          <w:rFonts w:asciiTheme="majorHAnsi" w:hAnsiTheme="majorHAnsi"/>
          <w:sz w:val="18"/>
          <w:szCs w:val="18"/>
        </w:rPr>
      </w:pPr>
      <w:r w:rsidRPr="009003EC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9003EC">
        <w:rPr>
          <w:rFonts w:asciiTheme="majorHAnsi" w:hAnsiTheme="majorHAnsi"/>
          <w:sz w:val="18"/>
          <w:szCs w:val="18"/>
        </w:rPr>
        <w:t xml:space="preserve"> The Centre for Universal Design (1997). The Principles of Universal Design, Version 2.0. Raleigh, NC: North Carolina State University</w:t>
      </w:r>
    </w:p>
  </w:footnote>
  <w:footnote w:id="7">
    <w:p w14:paraId="1E37DEBE" w14:textId="77777777" w:rsidR="00444917" w:rsidRPr="009003EC" w:rsidRDefault="00444917" w:rsidP="00871892">
      <w:pPr>
        <w:pStyle w:val="FootnoteText"/>
        <w:rPr>
          <w:rFonts w:asciiTheme="majorHAnsi" w:hAnsiTheme="majorHAnsi"/>
          <w:sz w:val="18"/>
          <w:szCs w:val="18"/>
        </w:rPr>
      </w:pPr>
      <w:r w:rsidRPr="009003EC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9003EC">
        <w:rPr>
          <w:rFonts w:asciiTheme="majorHAnsi" w:hAnsiTheme="majorHAnsi"/>
          <w:sz w:val="18"/>
          <w:szCs w:val="18"/>
        </w:rPr>
        <w:t xml:space="preserve"> See </w:t>
      </w:r>
      <w:hyperlink r:id="rId4" w:history="1">
        <w:r w:rsidRPr="009003EC">
          <w:rPr>
            <w:rStyle w:val="Hyperlink"/>
            <w:rFonts w:asciiTheme="majorHAnsi" w:hAnsiTheme="majorHAnsi"/>
            <w:sz w:val="18"/>
            <w:szCs w:val="18"/>
          </w:rPr>
          <w:t>http://universaldesignaustralia.net.au/2016/04/8-goals-of-universal-design/</w:t>
        </w:r>
      </w:hyperlink>
      <w:r w:rsidRPr="009003EC">
        <w:rPr>
          <w:rFonts w:asciiTheme="majorHAnsi" w:hAnsiTheme="majorHAnsi"/>
          <w:sz w:val="18"/>
          <w:szCs w:val="18"/>
        </w:rPr>
        <w:t xml:space="preserve">. </w:t>
      </w:r>
    </w:p>
  </w:footnote>
  <w:footnote w:id="8">
    <w:p w14:paraId="6068EB73" w14:textId="77777777" w:rsidR="00444917" w:rsidRPr="009003EC" w:rsidRDefault="00444917" w:rsidP="00871892">
      <w:pPr>
        <w:pStyle w:val="FootnoteText"/>
      </w:pPr>
      <w:r w:rsidRPr="009003EC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9003EC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 xml:space="preserve">A </w:t>
      </w:r>
      <w:r w:rsidRPr="009003EC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list of the key elements that should be present in a design which adheres to the principle. (Note: all guidelines may not be relevant to all designs.)</w:t>
      </w:r>
      <w:r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.</w:t>
      </w:r>
    </w:p>
  </w:footnote>
  <w:footnote w:id="9">
    <w:p w14:paraId="341D7F1B" w14:textId="77777777" w:rsidR="00444917" w:rsidRDefault="00444917" w:rsidP="000C5540">
      <w:pPr>
        <w:pStyle w:val="FootnoteText"/>
      </w:pPr>
      <w:r>
        <w:rPr>
          <w:rStyle w:val="FootnoteReference"/>
        </w:rPr>
        <w:footnoteRef/>
      </w:r>
      <w:r>
        <w:t xml:space="preserve"> Number 8 of the Goals of Universal Design by Steinfeld and Maisel, 2012: </w:t>
      </w:r>
      <w:hyperlink r:id="rId5" w:history="1">
        <w:r w:rsidRPr="00735D3A">
          <w:rPr>
            <w:rStyle w:val="Hyperlink"/>
          </w:rPr>
          <w:t>http://udeworld.com/goalsofud.html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AF73" w14:textId="0BED3F5D" w:rsidR="003D6227" w:rsidRDefault="00520842">
    <w:pPr>
      <w:pStyle w:val="Header"/>
    </w:pPr>
    <w:r>
      <w:rPr>
        <w:noProof/>
      </w:rPr>
      <w:pict w14:anchorId="61AE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9.9pt;height:10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03/08/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3DC"/>
    <w:multiLevelType w:val="hybridMultilevel"/>
    <w:tmpl w:val="57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0247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5F0D"/>
    <w:multiLevelType w:val="hybridMultilevel"/>
    <w:tmpl w:val="C37C252E"/>
    <w:lvl w:ilvl="0" w:tplc="DC566AE2">
      <w:start w:val="1"/>
      <w:numFmt w:val="bullet"/>
      <w:lvlText w:val="-"/>
      <w:lvlJc w:val="left"/>
      <w:pPr>
        <w:ind w:left="389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097E657E"/>
    <w:multiLevelType w:val="hybridMultilevel"/>
    <w:tmpl w:val="E9F05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F92"/>
    <w:multiLevelType w:val="hybridMultilevel"/>
    <w:tmpl w:val="484294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C43"/>
    <w:multiLevelType w:val="hybridMultilevel"/>
    <w:tmpl w:val="41D4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34F"/>
    <w:multiLevelType w:val="hybridMultilevel"/>
    <w:tmpl w:val="2F6C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1AE5"/>
    <w:multiLevelType w:val="hybridMultilevel"/>
    <w:tmpl w:val="10DC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9B1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03B99"/>
    <w:multiLevelType w:val="hybridMultilevel"/>
    <w:tmpl w:val="4314BA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466A"/>
    <w:multiLevelType w:val="hybridMultilevel"/>
    <w:tmpl w:val="29CA7C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D3CF7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B696A"/>
    <w:multiLevelType w:val="multilevel"/>
    <w:tmpl w:val="4C28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0366E"/>
    <w:multiLevelType w:val="hybridMultilevel"/>
    <w:tmpl w:val="C740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140E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04AD"/>
    <w:multiLevelType w:val="hybridMultilevel"/>
    <w:tmpl w:val="0804F8CA"/>
    <w:lvl w:ilvl="0" w:tplc="F1DC37E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6E7B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4ED3"/>
    <w:multiLevelType w:val="hybridMultilevel"/>
    <w:tmpl w:val="ACF82A44"/>
    <w:lvl w:ilvl="0" w:tplc="2084D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964C9"/>
    <w:multiLevelType w:val="hybridMultilevel"/>
    <w:tmpl w:val="946EE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6EC7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4A05"/>
    <w:multiLevelType w:val="hybridMultilevel"/>
    <w:tmpl w:val="EEEC6FFC"/>
    <w:lvl w:ilvl="0" w:tplc="6A02395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C2F65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20670"/>
    <w:multiLevelType w:val="hybridMultilevel"/>
    <w:tmpl w:val="6266794C"/>
    <w:lvl w:ilvl="0" w:tplc="5ECAF21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E3563"/>
    <w:multiLevelType w:val="hybridMultilevel"/>
    <w:tmpl w:val="95962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10E81"/>
    <w:multiLevelType w:val="hybridMultilevel"/>
    <w:tmpl w:val="760AF742"/>
    <w:lvl w:ilvl="0" w:tplc="587639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5C73"/>
    <w:multiLevelType w:val="hybridMultilevel"/>
    <w:tmpl w:val="DDCE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4C6C"/>
    <w:multiLevelType w:val="hybridMultilevel"/>
    <w:tmpl w:val="1D70AA9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A556E0D"/>
    <w:multiLevelType w:val="hybridMultilevel"/>
    <w:tmpl w:val="7A408098"/>
    <w:lvl w:ilvl="0" w:tplc="E714993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14B4A"/>
    <w:multiLevelType w:val="hybridMultilevel"/>
    <w:tmpl w:val="41D4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04371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A7ACF"/>
    <w:multiLevelType w:val="hybridMultilevel"/>
    <w:tmpl w:val="6E5A10C6"/>
    <w:lvl w:ilvl="0" w:tplc="43185BA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81"/>
    <w:multiLevelType w:val="hybridMultilevel"/>
    <w:tmpl w:val="E24888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27945"/>
    <w:multiLevelType w:val="hybridMultilevel"/>
    <w:tmpl w:val="4516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065"/>
    <w:multiLevelType w:val="multilevel"/>
    <w:tmpl w:val="4C28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444111"/>
    <w:multiLevelType w:val="hybridMultilevel"/>
    <w:tmpl w:val="0E1480E6"/>
    <w:lvl w:ilvl="0" w:tplc="720A465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46A0D"/>
    <w:multiLevelType w:val="hybridMultilevel"/>
    <w:tmpl w:val="84BCAA72"/>
    <w:lvl w:ilvl="0" w:tplc="851AC3A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72C7F"/>
    <w:multiLevelType w:val="hybridMultilevel"/>
    <w:tmpl w:val="203AC394"/>
    <w:lvl w:ilvl="0" w:tplc="5C5A7C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D77650B"/>
    <w:multiLevelType w:val="hybridMultilevel"/>
    <w:tmpl w:val="EE7CCDFC"/>
    <w:lvl w:ilvl="0" w:tplc="5ECAF21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96C93"/>
    <w:multiLevelType w:val="hybridMultilevel"/>
    <w:tmpl w:val="3746E7A6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26FFF"/>
    <w:multiLevelType w:val="hybridMultilevel"/>
    <w:tmpl w:val="71460D04"/>
    <w:lvl w:ilvl="0" w:tplc="10EC9E1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44538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16671"/>
    <w:multiLevelType w:val="hybridMultilevel"/>
    <w:tmpl w:val="C4CA0570"/>
    <w:lvl w:ilvl="0" w:tplc="848A0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23795"/>
    <w:multiLevelType w:val="hybridMultilevel"/>
    <w:tmpl w:val="8086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1DBF"/>
    <w:multiLevelType w:val="hybridMultilevel"/>
    <w:tmpl w:val="E10C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55D31"/>
    <w:multiLevelType w:val="hybridMultilevel"/>
    <w:tmpl w:val="C81C7EDE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517D4"/>
    <w:multiLevelType w:val="hybridMultilevel"/>
    <w:tmpl w:val="91FC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C04FD"/>
    <w:multiLevelType w:val="hybridMultilevel"/>
    <w:tmpl w:val="2ACC533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B000861"/>
    <w:multiLevelType w:val="hybridMultilevel"/>
    <w:tmpl w:val="11F439F8"/>
    <w:lvl w:ilvl="0" w:tplc="6CCE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8499B"/>
    <w:multiLevelType w:val="hybridMultilevel"/>
    <w:tmpl w:val="E7621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43"/>
  </w:num>
  <w:num w:numId="4">
    <w:abstractNumId w:val="18"/>
  </w:num>
  <w:num w:numId="5">
    <w:abstractNumId w:val="27"/>
  </w:num>
  <w:num w:numId="6">
    <w:abstractNumId w:val="39"/>
  </w:num>
  <w:num w:numId="7">
    <w:abstractNumId w:val="35"/>
  </w:num>
  <w:num w:numId="8">
    <w:abstractNumId w:val="20"/>
  </w:num>
  <w:num w:numId="9">
    <w:abstractNumId w:val="34"/>
  </w:num>
  <w:num w:numId="10">
    <w:abstractNumId w:val="30"/>
  </w:num>
  <w:num w:numId="11">
    <w:abstractNumId w:val="37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7"/>
  </w:num>
  <w:num w:numId="17">
    <w:abstractNumId w:val="13"/>
  </w:num>
  <w:num w:numId="18">
    <w:abstractNumId w:val="45"/>
  </w:num>
  <w:num w:numId="19">
    <w:abstractNumId w:val="2"/>
  </w:num>
  <w:num w:numId="20">
    <w:abstractNumId w:val="5"/>
  </w:num>
  <w:num w:numId="21">
    <w:abstractNumId w:val="28"/>
  </w:num>
  <w:num w:numId="22">
    <w:abstractNumId w:val="42"/>
  </w:num>
  <w:num w:numId="23">
    <w:abstractNumId w:val="21"/>
  </w:num>
  <w:num w:numId="24">
    <w:abstractNumId w:val="32"/>
  </w:num>
  <w:num w:numId="25">
    <w:abstractNumId w:val="6"/>
  </w:num>
  <w:num w:numId="26">
    <w:abstractNumId w:val="36"/>
  </w:num>
  <w:num w:numId="27">
    <w:abstractNumId w:val="24"/>
  </w:num>
  <w:num w:numId="28">
    <w:abstractNumId w:val="31"/>
  </w:num>
  <w:num w:numId="29">
    <w:abstractNumId w:val="4"/>
  </w:num>
  <w:num w:numId="30">
    <w:abstractNumId w:val="3"/>
  </w:num>
  <w:num w:numId="31">
    <w:abstractNumId w:val="10"/>
  </w:num>
  <w:num w:numId="32">
    <w:abstractNumId w:val="44"/>
  </w:num>
  <w:num w:numId="33">
    <w:abstractNumId w:val="8"/>
  </w:num>
  <w:num w:numId="34">
    <w:abstractNumId w:val="14"/>
  </w:num>
  <w:num w:numId="35">
    <w:abstractNumId w:val="40"/>
  </w:num>
  <w:num w:numId="36">
    <w:abstractNumId w:val="1"/>
  </w:num>
  <w:num w:numId="37">
    <w:abstractNumId w:val="29"/>
  </w:num>
  <w:num w:numId="38">
    <w:abstractNumId w:val="11"/>
  </w:num>
  <w:num w:numId="39">
    <w:abstractNumId w:val="16"/>
  </w:num>
  <w:num w:numId="40">
    <w:abstractNumId w:val="19"/>
  </w:num>
  <w:num w:numId="41">
    <w:abstractNumId w:val="38"/>
  </w:num>
  <w:num w:numId="42">
    <w:abstractNumId w:val="47"/>
  </w:num>
  <w:num w:numId="43">
    <w:abstractNumId w:val="23"/>
  </w:num>
  <w:num w:numId="44">
    <w:abstractNumId w:val="12"/>
  </w:num>
  <w:num w:numId="45">
    <w:abstractNumId w:val="33"/>
  </w:num>
  <w:num w:numId="46">
    <w:abstractNumId w:val="9"/>
  </w:num>
  <w:num w:numId="47">
    <w:abstractNumId w:val="26"/>
  </w:num>
  <w:num w:numId="48">
    <w:abstractNumId w:val="4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C4"/>
    <w:rsid w:val="00002B48"/>
    <w:rsid w:val="0000708C"/>
    <w:rsid w:val="00013795"/>
    <w:rsid w:val="00031C5E"/>
    <w:rsid w:val="0003340B"/>
    <w:rsid w:val="00050F34"/>
    <w:rsid w:val="00053A00"/>
    <w:rsid w:val="00056B28"/>
    <w:rsid w:val="0006053D"/>
    <w:rsid w:val="00070603"/>
    <w:rsid w:val="000751EC"/>
    <w:rsid w:val="000879D4"/>
    <w:rsid w:val="00091B71"/>
    <w:rsid w:val="00097A0A"/>
    <w:rsid w:val="000A38F3"/>
    <w:rsid w:val="000A4D6A"/>
    <w:rsid w:val="000A76E2"/>
    <w:rsid w:val="000C2459"/>
    <w:rsid w:val="000C5540"/>
    <w:rsid w:val="000D48EC"/>
    <w:rsid w:val="000D5D69"/>
    <w:rsid w:val="000E133D"/>
    <w:rsid w:val="000E62E4"/>
    <w:rsid w:val="000F76FB"/>
    <w:rsid w:val="00106374"/>
    <w:rsid w:val="00111A4D"/>
    <w:rsid w:val="00113225"/>
    <w:rsid w:val="001163ED"/>
    <w:rsid w:val="00117DE3"/>
    <w:rsid w:val="00121288"/>
    <w:rsid w:val="001246A8"/>
    <w:rsid w:val="00130093"/>
    <w:rsid w:val="00131001"/>
    <w:rsid w:val="00132338"/>
    <w:rsid w:val="00134E53"/>
    <w:rsid w:val="0015669C"/>
    <w:rsid w:val="00156F7E"/>
    <w:rsid w:val="00161736"/>
    <w:rsid w:val="00164AD1"/>
    <w:rsid w:val="001672D7"/>
    <w:rsid w:val="00171277"/>
    <w:rsid w:val="001734DF"/>
    <w:rsid w:val="00180361"/>
    <w:rsid w:val="001809A6"/>
    <w:rsid w:val="00182136"/>
    <w:rsid w:val="00182687"/>
    <w:rsid w:val="001839AF"/>
    <w:rsid w:val="00184969"/>
    <w:rsid w:val="00193602"/>
    <w:rsid w:val="001B1DBB"/>
    <w:rsid w:val="001B1F0C"/>
    <w:rsid w:val="001B4317"/>
    <w:rsid w:val="001B5B7B"/>
    <w:rsid w:val="001C44CB"/>
    <w:rsid w:val="001C67DB"/>
    <w:rsid w:val="001D6BFD"/>
    <w:rsid w:val="001E0A4F"/>
    <w:rsid w:val="001E13BE"/>
    <w:rsid w:val="001E6D70"/>
    <w:rsid w:val="001E7AC8"/>
    <w:rsid w:val="001F649C"/>
    <w:rsid w:val="00202428"/>
    <w:rsid w:val="00205CAA"/>
    <w:rsid w:val="002065E0"/>
    <w:rsid w:val="00211506"/>
    <w:rsid w:val="002129A1"/>
    <w:rsid w:val="0021689F"/>
    <w:rsid w:val="00243EE9"/>
    <w:rsid w:val="00250D08"/>
    <w:rsid w:val="00255540"/>
    <w:rsid w:val="00267B0A"/>
    <w:rsid w:val="00271215"/>
    <w:rsid w:val="00275834"/>
    <w:rsid w:val="002767E8"/>
    <w:rsid w:val="0028360B"/>
    <w:rsid w:val="00286DA4"/>
    <w:rsid w:val="00290E84"/>
    <w:rsid w:val="002936D4"/>
    <w:rsid w:val="002A0736"/>
    <w:rsid w:val="002E2062"/>
    <w:rsid w:val="002E2F19"/>
    <w:rsid w:val="002E4C6C"/>
    <w:rsid w:val="002E4DD3"/>
    <w:rsid w:val="002E5DD2"/>
    <w:rsid w:val="002E78D7"/>
    <w:rsid w:val="00301AA4"/>
    <w:rsid w:val="00320962"/>
    <w:rsid w:val="00321510"/>
    <w:rsid w:val="0033238E"/>
    <w:rsid w:val="00342052"/>
    <w:rsid w:val="00357E47"/>
    <w:rsid w:val="003638B4"/>
    <w:rsid w:val="003673E9"/>
    <w:rsid w:val="00373267"/>
    <w:rsid w:val="0039477A"/>
    <w:rsid w:val="003972DA"/>
    <w:rsid w:val="003C1F9A"/>
    <w:rsid w:val="003C4367"/>
    <w:rsid w:val="003D08D0"/>
    <w:rsid w:val="003D6227"/>
    <w:rsid w:val="003E1B53"/>
    <w:rsid w:val="003E6BD7"/>
    <w:rsid w:val="003E6CB2"/>
    <w:rsid w:val="003F14BE"/>
    <w:rsid w:val="003F3065"/>
    <w:rsid w:val="004046B4"/>
    <w:rsid w:val="00410AF3"/>
    <w:rsid w:val="00415CCA"/>
    <w:rsid w:val="00423002"/>
    <w:rsid w:val="0042375C"/>
    <w:rsid w:val="00444917"/>
    <w:rsid w:val="00444DBD"/>
    <w:rsid w:val="00454C5C"/>
    <w:rsid w:val="00464FB7"/>
    <w:rsid w:val="00464FC2"/>
    <w:rsid w:val="00467E0E"/>
    <w:rsid w:val="0047025D"/>
    <w:rsid w:val="00470BED"/>
    <w:rsid w:val="004711C8"/>
    <w:rsid w:val="00474DA0"/>
    <w:rsid w:val="00475A68"/>
    <w:rsid w:val="00477165"/>
    <w:rsid w:val="00480B6B"/>
    <w:rsid w:val="004812F6"/>
    <w:rsid w:val="004812FE"/>
    <w:rsid w:val="0048418E"/>
    <w:rsid w:val="0048431B"/>
    <w:rsid w:val="004A2D30"/>
    <w:rsid w:val="004C070E"/>
    <w:rsid w:val="004C2472"/>
    <w:rsid w:val="004C40D2"/>
    <w:rsid w:val="004C70E2"/>
    <w:rsid w:val="004D313A"/>
    <w:rsid w:val="004D7A3D"/>
    <w:rsid w:val="004E3321"/>
    <w:rsid w:val="004E68D0"/>
    <w:rsid w:val="004F2317"/>
    <w:rsid w:val="004F25ED"/>
    <w:rsid w:val="004F2F4E"/>
    <w:rsid w:val="004F43C2"/>
    <w:rsid w:val="005002B9"/>
    <w:rsid w:val="00506210"/>
    <w:rsid w:val="005078D5"/>
    <w:rsid w:val="005131A8"/>
    <w:rsid w:val="00520842"/>
    <w:rsid w:val="00523207"/>
    <w:rsid w:val="00534D07"/>
    <w:rsid w:val="00535D13"/>
    <w:rsid w:val="00544638"/>
    <w:rsid w:val="00552399"/>
    <w:rsid w:val="00582AFC"/>
    <w:rsid w:val="005A210B"/>
    <w:rsid w:val="005A2D38"/>
    <w:rsid w:val="005A55F5"/>
    <w:rsid w:val="005A646C"/>
    <w:rsid w:val="005A6AE4"/>
    <w:rsid w:val="005B6E6D"/>
    <w:rsid w:val="005C1221"/>
    <w:rsid w:val="005C7519"/>
    <w:rsid w:val="005D2EEB"/>
    <w:rsid w:val="005D4FEA"/>
    <w:rsid w:val="00601981"/>
    <w:rsid w:val="00605184"/>
    <w:rsid w:val="006068B4"/>
    <w:rsid w:val="00610610"/>
    <w:rsid w:val="0061482D"/>
    <w:rsid w:val="00620EAC"/>
    <w:rsid w:val="00634799"/>
    <w:rsid w:val="00635BDB"/>
    <w:rsid w:val="0064127F"/>
    <w:rsid w:val="0064682C"/>
    <w:rsid w:val="00666B7A"/>
    <w:rsid w:val="00673A2E"/>
    <w:rsid w:val="00683EAC"/>
    <w:rsid w:val="006942CC"/>
    <w:rsid w:val="006943E6"/>
    <w:rsid w:val="0069649D"/>
    <w:rsid w:val="006A2344"/>
    <w:rsid w:val="006A52AC"/>
    <w:rsid w:val="006A65F7"/>
    <w:rsid w:val="006B0EE6"/>
    <w:rsid w:val="006B67F9"/>
    <w:rsid w:val="006C1DF2"/>
    <w:rsid w:val="006C3075"/>
    <w:rsid w:val="006D5A6D"/>
    <w:rsid w:val="006E112B"/>
    <w:rsid w:val="006E3A27"/>
    <w:rsid w:val="006E5E21"/>
    <w:rsid w:val="006F514C"/>
    <w:rsid w:val="00705009"/>
    <w:rsid w:val="00716EBA"/>
    <w:rsid w:val="00732A0F"/>
    <w:rsid w:val="00732C36"/>
    <w:rsid w:val="00734EAC"/>
    <w:rsid w:val="007463AF"/>
    <w:rsid w:val="0076573C"/>
    <w:rsid w:val="00765ADE"/>
    <w:rsid w:val="00765EE0"/>
    <w:rsid w:val="00767179"/>
    <w:rsid w:val="007700DD"/>
    <w:rsid w:val="0077553B"/>
    <w:rsid w:val="007756DF"/>
    <w:rsid w:val="007A2495"/>
    <w:rsid w:val="007B1A5F"/>
    <w:rsid w:val="007B58DC"/>
    <w:rsid w:val="007D3349"/>
    <w:rsid w:val="007E64E2"/>
    <w:rsid w:val="007F0BFE"/>
    <w:rsid w:val="007F1047"/>
    <w:rsid w:val="007F4CB0"/>
    <w:rsid w:val="007F51A5"/>
    <w:rsid w:val="007F7850"/>
    <w:rsid w:val="00803E45"/>
    <w:rsid w:val="00807F26"/>
    <w:rsid w:val="00810F67"/>
    <w:rsid w:val="0084256B"/>
    <w:rsid w:val="0084354A"/>
    <w:rsid w:val="008465C0"/>
    <w:rsid w:val="008479BB"/>
    <w:rsid w:val="00850249"/>
    <w:rsid w:val="008525B9"/>
    <w:rsid w:val="008575BB"/>
    <w:rsid w:val="0086443E"/>
    <w:rsid w:val="00871892"/>
    <w:rsid w:val="008810CB"/>
    <w:rsid w:val="008827FB"/>
    <w:rsid w:val="008952F2"/>
    <w:rsid w:val="00895AD2"/>
    <w:rsid w:val="00895B49"/>
    <w:rsid w:val="008A3526"/>
    <w:rsid w:val="008B0C0B"/>
    <w:rsid w:val="008B0C5E"/>
    <w:rsid w:val="008C11C8"/>
    <w:rsid w:val="008C12F8"/>
    <w:rsid w:val="008C31D7"/>
    <w:rsid w:val="008C748D"/>
    <w:rsid w:val="008D5227"/>
    <w:rsid w:val="008D5AE6"/>
    <w:rsid w:val="008E294C"/>
    <w:rsid w:val="008E5170"/>
    <w:rsid w:val="008F2DF9"/>
    <w:rsid w:val="008F49AF"/>
    <w:rsid w:val="008F5F3A"/>
    <w:rsid w:val="009003EC"/>
    <w:rsid w:val="00906848"/>
    <w:rsid w:val="00911319"/>
    <w:rsid w:val="0091473A"/>
    <w:rsid w:val="00930A55"/>
    <w:rsid w:val="00930DBC"/>
    <w:rsid w:val="00946216"/>
    <w:rsid w:val="00947363"/>
    <w:rsid w:val="00951BA6"/>
    <w:rsid w:val="00955C8E"/>
    <w:rsid w:val="00961110"/>
    <w:rsid w:val="0097038B"/>
    <w:rsid w:val="0097202E"/>
    <w:rsid w:val="00983A0A"/>
    <w:rsid w:val="0098583E"/>
    <w:rsid w:val="009948DA"/>
    <w:rsid w:val="009B4320"/>
    <w:rsid w:val="009C3633"/>
    <w:rsid w:val="009C6487"/>
    <w:rsid w:val="009C7F79"/>
    <w:rsid w:val="009D3692"/>
    <w:rsid w:val="009D7785"/>
    <w:rsid w:val="009E1760"/>
    <w:rsid w:val="009E6E73"/>
    <w:rsid w:val="009F409F"/>
    <w:rsid w:val="00A05BCF"/>
    <w:rsid w:val="00A05E7E"/>
    <w:rsid w:val="00A10622"/>
    <w:rsid w:val="00A23B21"/>
    <w:rsid w:val="00A26B2B"/>
    <w:rsid w:val="00A27ABD"/>
    <w:rsid w:val="00A46CB6"/>
    <w:rsid w:val="00A52884"/>
    <w:rsid w:val="00A72A33"/>
    <w:rsid w:val="00A844FB"/>
    <w:rsid w:val="00A91500"/>
    <w:rsid w:val="00A94D29"/>
    <w:rsid w:val="00AD7083"/>
    <w:rsid w:val="00AE12D2"/>
    <w:rsid w:val="00AE55CE"/>
    <w:rsid w:val="00AF1A2B"/>
    <w:rsid w:val="00AF6340"/>
    <w:rsid w:val="00B01B0D"/>
    <w:rsid w:val="00B01B1D"/>
    <w:rsid w:val="00B37B1A"/>
    <w:rsid w:val="00B72C8E"/>
    <w:rsid w:val="00B75524"/>
    <w:rsid w:val="00B7717B"/>
    <w:rsid w:val="00B82290"/>
    <w:rsid w:val="00B83AED"/>
    <w:rsid w:val="00B915C7"/>
    <w:rsid w:val="00B9315E"/>
    <w:rsid w:val="00B93F0F"/>
    <w:rsid w:val="00B97467"/>
    <w:rsid w:val="00BB04ED"/>
    <w:rsid w:val="00BB118F"/>
    <w:rsid w:val="00BB44A8"/>
    <w:rsid w:val="00BB5175"/>
    <w:rsid w:val="00BC50F7"/>
    <w:rsid w:val="00BD7937"/>
    <w:rsid w:val="00BE2363"/>
    <w:rsid w:val="00BE632E"/>
    <w:rsid w:val="00BE7F50"/>
    <w:rsid w:val="00C0564B"/>
    <w:rsid w:val="00C07C59"/>
    <w:rsid w:val="00C1110A"/>
    <w:rsid w:val="00C1579D"/>
    <w:rsid w:val="00C4099F"/>
    <w:rsid w:val="00C422F7"/>
    <w:rsid w:val="00C461FC"/>
    <w:rsid w:val="00C51EB3"/>
    <w:rsid w:val="00C546DD"/>
    <w:rsid w:val="00C614D6"/>
    <w:rsid w:val="00C62D90"/>
    <w:rsid w:val="00C70C3A"/>
    <w:rsid w:val="00C71452"/>
    <w:rsid w:val="00C716DC"/>
    <w:rsid w:val="00C96396"/>
    <w:rsid w:val="00CC4BC3"/>
    <w:rsid w:val="00CC4C0E"/>
    <w:rsid w:val="00CD261E"/>
    <w:rsid w:val="00CD662B"/>
    <w:rsid w:val="00CF0CE7"/>
    <w:rsid w:val="00D050DF"/>
    <w:rsid w:val="00D053F3"/>
    <w:rsid w:val="00D144A4"/>
    <w:rsid w:val="00D23652"/>
    <w:rsid w:val="00D27F44"/>
    <w:rsid w:val="00D36CED"/>
    <w:rsid w:val="00D36F57"/>
    <w:rsid w:val="00D41A41"/>
    <w:rsid w:val="00D44950"/>
    <w:rsid w:val="00D61629"/>
    <w:rsid w:val="00D63013"/>
    <w:rsid w:val="00D6523C"/>
    <w:rsid w:val="00D72A22"/>
    <w:rsid w:val="00D80440"/>
    <w:rsid w:val="00D842A4"/>
    <w:rsid w:val="00D86766"/>
    <w:rsid w:val="00D94BFB"/>
    <w:rsid w:val="00DA164A"/>
    <w:rsid w:val="00DB51BB"/>
    <w:rsid w:val="00DC1D20"/>
    <w:rsid w:val="00DC5E7B"/>
    <w:rsid w:val="00DD1B64"/>
    <w:rsid w:val="00DE00EB"/>
    <w:rsid w:val="00DE43E6"/>
    <w:rsid w:val="00DE63F6"/>
    <w:rsid w:val="00DF5DDC"/>
    <w:rsid w:val="00E05CF2"/>
    <w:rsid w:val="00E1793D"/>
    <w:rsid w:val="00E20ACF"/>
    <w:rsid w:val="00E223AF"/>
    <w:rsid w:val="00E31279"/>
    <w:rsid w:val="00E33462"/>
    <w:rsid w:val="00E41DDB"/>
    <w:rsid w:val="00E4686D"/>
    <w:rsid w:val="00E47B07"/>
    <w:rsid w:val="00E50BA8"/>
    <w:rsid w:val="00E55646"/>
    <w:rsid w:val="00E56260"/>
    <w:rsid w:val="00E617D9"/>
    <w:rsid w:val="00E61C1F"/>
    <w:rsid w:val="00E63F45"/>
    <w:rsid w:val="00E71856"/>
    <w:rsid w:val="00E972A5"/>
    <w:rsid w:val="00EA7EBD"/>
    <w:rsid w:val="00EB15E0"/>
    <w:rsid w:val="00EB4952"/>
    <w:rsid w:val="00EB5894"/>
    <w:rsid w:val="00EC10C3"/>
    <w:rsid w:val="00EC1704"/>
    <w:rsid w:val="00ED25D5"/>
    <w:rsid w:val="00EF0AC4"/>
    <w:rsid w:val="00EF1F2E"/>
    <w:rsid w:val="00EF29BC"/>
    <w:rsid w:val="00EF59C3"/>
    <w:rsid w:val="00F10D7E"/>
    <w:rsid w:val="00F2550D"/>
    <w:rsid w:val="00F25ED6"/>
    <w:rsid w:val="00F34C58"/>
    <w:rsid w:val="00F50C2F"/>
    <w:rsid w:val="00F51773"/>
    <w:rsid w:val="00F51F0D"/>
    <w:rsid w:val="00F57251"/>
    <w:rsid w:val="00F71126"/>
    <w:rsid w:val="00F81B5D"/>
    <w:rsid w:val="00F9130C"/>
    <w:rsid w:val="00F9191B"/>
    <w:rsid w:val="00F936C4"/>
    <w:rsid w:val="00FA6D8A"/>
    <w:rsid w:val="00FB01DB"/>
    <w:rsid w:val="00FB6462"/>
    <w:rsid w:val="00FB7AA0"/>
    <w:rsid w:val="00FD06F1"/>
    <w:rsid w:val="00FD33C4"/>
    <w:rsid w:val="00FF233E"/>
    <w:rsid w:val="0E5CE1E1"/>
    <w:rsid w:val="0F3EAC86"/>
    <w:rsid w:val="12AE4BA9"/>
    <w:rsid w:val="162FC9D6"/>
    <w:rsid w:val="1D54508F"/>
    <w:rsid w:val="1F45E6B2"/>
    <w:rsid w:val="25425669"/>
    <w:rsid w:val="3D1B9AEF"/>
    <w:rsid w:val="419B9331"/>
    <w:rsid w:val="45ADAEB8"/>
    <w:rsid w:val="518CF357"/>
    <w:rsid w:val="554F4C40"/>
    <w:rsid w:val="588A43A8"/>
    <w:rsid w:val="5F446EA9"/>
    <w:rsid w:val="648CC8F8"/>
    <w:rsid w:val="65DAE13F"/>
    <w:rsid w:val="67298F8A"/>
    <w:rsid w:val="6A2ED826"/>
    <w:rsid w:val="71A90366"/>
    <w:rsid w:val="7C34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D1CF13"/>
  <w15:chartTrackingRefBased/>
  <w15:docId w15:val="{2B7D9AB8-3BA2-4B40-9B49-0735C5F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AF3"/>
    <w:pPr>
      <w:keepNext/>
      <w:keepLines/>
      <w:spacing w:before="2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766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766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66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2E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2D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D90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62D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2F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F1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0A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E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5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E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50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87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64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customStyle="1" w:styleId="Default">
    <w:name w:val="Default"/>
    <w:rsid w:val="009E6E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5554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55540"/>
    <w:rPr>
      <w:b/>
      <w:bCs/>
    </w:rPr>
  </w:style>
  <w:style w:type="paragraph" w:styleId="Revision">
    <w:name w:val="Revision"/>
    <w:hidden/>
    <w:uiPriority w:val="99"/>
    <w:semiHidden/>
    <w:rsid w:val="00B97467"/>
    <w:pPr>
      <w:spacing w:after="0" w:line="240" w:lineRule="auto"/>
    </w:pPr>
    <w:rPr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hr-services@une.edu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une.edu.au/staff-current/une-areas/executive/pvc-academic-innovation" TargetMode="External"/><Relationship Id="rId17" Type="http://schemas.openxmlformats.org/officeDocument/2006/relationships/hyperlink" Target="mailto:disabilities@une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o@une.edu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ne.edu.au/about-une/executive/executive-director-operation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vcai@une.edu.a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licies.une.edu.au/document/view-current.php?id=389" TargetMode="External"/><Relationship Id="rId2" Type="http://schemas.openxmlformats.org/officeDocument/2006/relationships/hyperlink" Target="https://files.eric.ed.gov/fulltext/ED506545.pdf" TargetMode="External"/><Relationship Id="rId1" Type="http://schemas.openxmlformats.org/officeDocument/2006/relationships/hyperlink" Target="https://eric.ed.gov/?id=ED460554" TargetMode="External"/><Relationship Id="rId5" Type="http://schemas.openxmlformats.org/officeDocument/2006/relationships/hyperlink" Target="http://udeworld.com/goalsofud.html" TargetMode="External"/><Relationship Id="rId4" Type="http://schemas.openxmlformats.org/officeDocument/2006/relationships/hyperlink" Target="http://universaldesignaustralia.net.au/2016/04/8-goals-of-universal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38F8AF77B054BB4294B1FB0C9A730" ma:contentTypeVersion="4" ma:contentTypeDescription="Create a new document." ma:contentTypeScope="" ma:versionID="8eafa9a8344c07b2983e984101724a93">
  <xsd:schema xmlns:xsd="http://www.w3.org/2001/XMLSchema" xmlns:xs="http://www.w3.org/2001/XMLSchema" xmlns:p="http://schemas.microsoft.com/office/2006/metadata/properties" xmlns:ns3="e624ac95-39ed-4a3a-a5f2-ec9ad6c77255" targetNamespace="http://schemas.microsoft.com/office/2006/metadata/properties" ma:root="true" ma:fieldsID="a5544454076520a31917da7aedb7224a" ns3:_="">
    <xsd:import namespace="e624ac95-39ed-4a3a-a5f2-ec9ad6c77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4ac95-39ed-4a3a-a5f2-ec9ad6c77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06A60-537D-49A3-9B69-DB035398FF8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e624ac95-39ed-4a3a-a5f2-ec9ad6c77255"/>
  </ds:schemaRefs>
</ds:datastoreItem>
</file>

<file path=customXml/itemProps2.xml><?xml version="1.0" encoding="utf-8"?>
<ds:datastoreItem xmlns:ds="http://schemas.openxmlformats.org/officeDocument/2006/customXml" ds:itemID="{7C178C86-1220-4529-B9C3-9222B591E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CD289-4D96-44F2-BEB8-918CAEF3BD9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12E72B8-C945-4F07-8FF7-263FF5084E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C02986-776D-4ACC-AE24-B3F192526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4ac95-39ed-4a3a-a5f2-ec9ad6c77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3208</Words>
  <Characters>18290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Bayerlein;Rachael Kliendienst</dc:creator>
  <cp:keywords/>
  <dc:description/>
  <cp:lastModifiedBy>Casey Dias</cp:lastModifiedBy>
  <cp:revision>2</cp:revision>
  <cp:lastPrinted>2020-08-12T23:34:00Z</cp:lastPrinted>
  <dcterms:created xsi:type="dcterms:W3CDTF">2021-02-03T22:19:00Z</dcterms:created>
  <dcterms:modified xsi:type="dcterms:W3CDTF">2021-02-03T22:19:00Z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0x01010019A38F8AF77B054BB4294B1FB0C9A730</vt:lpwstr>
  </property>
</Properties>
</file>