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FA1B0C" w14:textId="10A7F386" w:rsidR="00A5520F" w:rsidRDefault="00C877B3">
      <w:r>
        <w:rPr>
          <w:noProof/>
        </w:rPr>
        <w:drawing>
          <wp:anchor distT="0" distB="0" distL="114300" distR="114300" simplePos="0" relativeHeight="251658240" behindDoc="1" locked="0" layoutInCell="1" allowOverlap="1" wp14:anchorId="16360A37" wp14:editId="607D8ABD">
            <wp:simplePos x="0" y="0"/>
            <wp:positionH relativeFrom="column">
              <wp:posOffset>-914400</wp:posOffset>
            </wp:positionH>
            <wp:positionV relativeFrom="paragraph">
              <wp:posOffset>-914400</wp:posOffset>
            </wp:positionV>
            <wp:extent cx="7576457" cy="10667918"/>
            <wp:effectExtent l="0" t="0" r="5715" b="635"/>
            <wp:wrapNone/>
            <wp:docPr id="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01052" cy="10702549"/>
                    </a:xfrm>
                    <a:prstGeom prst="rect">
                      <a:avLst/>
                    </a:prstGeom>
                  </pic:spPr>
                </pic:pic>
              </a:graphicData>
            </a:graphic>
            <wp14:sizeRelH relativeFrom="margin">
              <wp14:pctWidth>0</wp14:pctWidth>
            </wp14:sizeRelH>
            <wp14:sizeRelV relativeFrom="margin">
              <wp14:pctHeight>0</wp14:pctHeight>
            </wp14:sizeRelV>
          </wp:anchor>
        </w:drawing>
      </w:r>
    </w:p>
    <w:p w14:paraId="710E4EB4" w14:textId="582F486B" w:rsidR="001D589E" w:rsidRDefault="001D589E">
      <w:r>
        <w:br w:type="page"/>
      </w:r>
    </w:p>
    <w:p w14:paraId="6E2843B0" w14:textId="77777777" w:rsidR="001D589E" w:rsidRPr="001D589E" w:rsidRDefault="001D589E" w:rsidP="001D589E"/>
    <w:p w14:paraId="19CAB291" w14:textId="05BE4FF6" w:rsidR="009332F2" w:rsidRDefault="009332F2" w:rsidP="009332F2">
      <w:pPr>
        <w:pStyle w:val="CopyrightText"/>
        <w:spacing w:after="283"/>
        <w:rPr>
          <w:color w:val="000000"/>
        </w:rPr>
      </w:pPr>
      <w:r>
        <w:rPr>
          <w:color w:val="000000"/>
        </w:rPr>
        <w:t>Copyright © 2021 Monash Urban Lab, Department of Architecture, Faculty of Art, Design and Architecture, Monash University</w:t>
      </w:r>
    </w:p>
    <w:p w14:paraId="10311FCC" w14:textId="71ED1DD5" w:rsidR="009332F2" w:rsidRDefault="009332F2" w:rsidP="009332F2">
      <w:pPr>
        <w:pStyle w:val="CopyrightText"/>
        <w:rPr>
          <w:color w:val="000000"/>
        </w:rPr>
      </w:pPr>
      <w:r w:rsidRPr="009332F2">
        <w:rPr>
          <w:noProof/>
          <w:color w:val="000000"/>
        </w:rPr>
        <w:drawing>
          <wp:inline distT="0" distB="0" distL="0" distR="0" wp14:anchorId="309E62E6" wp14:editId="1C0475AC">
            <wp:extent cx="1079500" cy="381000"/>
            <wp:effectExtent l="0" t="0" r="0" b="0"/>
            <wp:docPr id="2" name="Immagine 2"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Creative Commons CCBY logo"/>
                    <pic:cNvPicPr/>
                  </pic:nvPicPr>
                  <pic:blipFill>
                    <a:blip r:embed="rId16"/>
                    <a:stretch>
                      <a:fillRect/>
                    </a:stretch>
                  </pic:blipFill>
                  <pic:spPr>
                    <a:xfrm>
                      <a:off x="0" y="0"/>
                      <a:ext cx="1079500" cy="381000"/>
                    </a:xfrm>
                    <a:prstGeom prst="rect">
                      <a:avLst/>
                    </a:prstGeom>
                  </pic:spPr>
                </pic:pic>
              </a:graphicData>
            </a:graphic>
          </wp:inline>
        </w:drawing>
      </w:r>
    </w:p>
    <w:p w14:paraId="479D94A6" w14:textId="39EB83BE" w:rsidR="009332F2" w:rsidRDefault="009332F2" w:rsidP="009332F2">
      <w:pPr>
        <w:pStyle w:val="CopyrightText"/>
        <w:spacing w:after="454"/>
        <w:rPr>
          <w:color w:val="000000"/>
        </w:rPr>
      </w:pPr>
      <w:r>
        <w:rPr>
          <w:color w:val="000000"/>
        </w:rPr>
        <w:t xml:space="preserve">Commissioned by </w:t>
      </w:r>
      <w:r w:rsidR="00ED54A7">
        <w:rPr>
          <w:color w:val="000000"/>
        </w:rPr>
        <w:t xml:space="preserve">the </w:t>
      </w:r>
      <w:r>
        <w:rPr>
          <w:color w:val="000000"/>
        </w:rPr>
        <w:t xml:space="preserve">Australian Human Rights Commission   </w:t>
      </w:r>
      <w:r>
        <w:rPr>
          <w:noProof/>
          <w:color w:val="000000"/>
        </w:rPr>
        <w:drawing>
          <wp:inline distT="0" distB="0" distL="0" distR="0" wp14:anchorId="0AF09F61" wp14:editId="3554EF9A">
            <wp:extent cx="1306286" cy="443835"/>
            <wp:effectExtent l="0" t="0" r="1905" b="1270"/>
            <wp:docPr id="3" name="Immagine 3"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Australian Human Rights Commission log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1254" cy="459114"/>
                    </a:xfrm>
                    <a:prstGeom prst="rect">
                      <a:avLst/>
                    </a:prstGeom>
                  </pic:spPr>
                </pic:pic>
              </a:graphicData>
            </a:graphic>
          </wp:inline>
        </w:drawing>
      </w:r>
    </w:p>
    <w:p w14:paraId="035C7F59" w14:textId="77777777" w:rsidR="009332F2" w:rsidRDefault="009332F2" w:rsidP="009332F2">
      <w:pPr>
        <w:pStyle w:val="CopyrightText"/>
        <w:rPr>
          <w:color w:val="000000"/>
        </w:rPr>
      </w:pPr>
      <w:r>
        <w:rPr>
          <w:color w:val="000000"/>
        </w:rPr>
        <w:t>Produced by Monash Urban Lab</w:t>
      </w:r>
    </w:p>
    <w:p w14:paraId="0E8E210C" w14:textId="77777777" w:rsidR="009332F2" w:rsidRDefault="009332F2" w:rsidP="009332F2">
      <w:pPr>
        <w:pStyle w:val="CopyrightText"/>
        <w:rPr>
          <w:color w:val="000000"/>
        </w:rPr>
      </w:pPr>
      <w:r>
        <w:rPr>
          <w:color w:val="000000"/>
        </w:rPr>
        <w:t>Research completed by February 1, 2021. Citations reflect data available prior to this date.</w:t>
      </w:r>
    </w:p>
    <w:p w14:paraId="7D96872C" w14:textId="77777777" w:rsidR="009332F2" w:rsidRDefault="009332F2" w:rsidP="009332F2">
      <w:pPr>
        <w:pStyle w:val="CopyrightText"/>
        <w:rPr>
          <w:rStyle w:val="Bold"/>
          <w:color w:val="000000"/>
        </w:rPr>
      </w:pPr>
      <w:r>
        <w:rPr>
          <w:rStyle w:val="Bold"/>
          <w:color w:val="000000"/>
        </w:rPr>
        <w:t>Authors in alphabetical order:</w:t>
      </w:r>
    </w:p>
    <w:p w14:paraId="12CC9D92" w14:textId="77777777" w:rsidR="009332F2" w:rsidRDefault="009332F2" w:rsidP="009332F2">
      <w:pPr>
        <w:pStyle w:val="CopyrightText"/>
        <w:rPr>
          <w:color w:val="000000"/>
        </w:rPr>
      </w:pPr>
      <w:r>
        <w:rPr>
          <w:color w:val="000000"/>
        </w:rPr>
        <w:t xml:space="preserve">Maryam </w:t>
      </w:r>
      <w:proofErr w:type="spellStart"/>
      <w:r>
        <w:rPr>
          <w:color w:val="000000"/>
        </w:rPr>
        <w:t>Gusheh</w:t>
      </w:r>
      <w:proofErr w:type="spellEnd"/>
      <w:r>
        <w:rPr>
          <w:color w:val="000000"/>
        </w:rPr>
        <w:t xml:space="preserve">, Catherine Murphy, Lucy </w:t>
      </w:r>
      <w:proofErr w:type="spellStart"/>
      <w:r>
        <w:rPr>
          <w:color w:val="000000"/>
        </w:rPr>
        <w:t>Valenta</w:t>
      </w:r>
      <w:proofErr w:type="spellEnd"/>
      <w:r>
        <w:rPr>
          <w:color w:val="000000"/>
        </w:rPr>
        <w:t xml:space="preserve"> with Nigel Bertram and Duncan Maxwell</w:t>
      </w:r>
    </w:p>
    <w:p w14:paraId="4EC5A3CF" w14:textId="77777777" w:rsidR="009332F2" w:rsidRDefault="009332F2" w:rsidP="009332F2">
      <w:pPr>
        <w:pStyle w:val="CopyrightText"/>
        <w:rPr>
          <w:color w:val="000000"/>
        </w:rPr>
      </w:pPr>
      <w:r>
        <w:rPr>
          <w:rStyle w:val="Bold"/>
          <w:color w:val="000000"/>
        </w:rPr>
        <w:t>Author affiliation:</w:t>
      </w:r>
      <w:r>
        <w:rPr>
          <w:color w:val="000000"/>
        </w:rPr>
        <w:t xml:space="preserve"> Faculty of Art, Design and Architecture, Monash University</w:t>
      </w:r>
    </w:p>
    <w:p w14:paraId="0F2A17C4" w14:textId="77777777" w:rsidR="009332F2" w:rsidRDefault="009332F2" w:rsidP="009332F2">
      <w:pPr>
        <w:pStyle w:val="CopyrightText"/>
        <w:rPr>
          <w:color w:val="000000"/>
        </w:rPr>
      </w:pPr>
      <w:r>
        <w:rPr>
          <w:rStyle w:val="Bold"/>
          <w:color w:val="000000"/>
        </w:rPr>
        <w:t>Acknowledgement:</w:t>
      </w:r>
      <w:r>
        <w:rPr>
          <w:color w:val="000000"/>
        </w:rPr>
        <w:t xml:space="preserve"> With thanks to the Disability Rights Team at the Australian Human Rights Commission for its input and peer review of the report, as the commissioning organisation.</w:t>
      </w:r>
    </w:p>
    <w:p w14:paraId="5CDE6C54" w14:textId="77777777" w:rsidR="009332F2" w:rsidRDefault="009332F2" w:rsidP="009332F2">
      <w:pPr>
        <w:pStyle w:val="CopyrightText"/>
        <w:rPr>
          <w:color w:val="000000"/>
        </w:rPr>
      </w:pPr>
      <w:r>
        <w:rPr>
          <w:rStyle w:val="Bold"/>
          <w:color w:val="000000"/>
        </w:rPr>
        <w:t>Bibliographic citation:</w:t>
      </w:r>
      <w:r>
        <w:rPr>
          <w:color w:val="000000"/>
        </w:rPr>
        <w:t xml:space="preserve"> </w:t>
      </w:r>
      <w:proofErr w:type="spellStart"/>
      <w:r>
        <w:rPr>
          <w:color w:val="000000"/>
        </w:rPr>
        <w:t>Gusheh</w:t>
      </w:r>
      <w:proofErr w:type="spellEnd"/>
      <w:r>
        <w:rPr>
          <w:color w:val="000000"/>
        </w:rPr>
        <w:t xml:space="preserve">, Maryam, Catherine Murphy, Lucy </w:t>
      </w:r>
      <w:proofErr w:type="spellStart"/>
      <w:r>
        <w:rPr>
          <w:color w:val="000000"/>
        </w:rPr>
        <w:t>Valenta</w:t>
      </w:r>
      <w:proofErr w:type="spellEnd"/>
      <w:r>
        <w:rPr>
          <w:color w:val="000000"/>
        </w:rPr>
        <w:t xml:space="preserve">, Nigel Bertram and Duncan Maxwell. Adaptable Housing for People with Disability in Australia: A Scoping Study. Sydney. Australian Human Rights Commission, 2021. </w:t>
      </w:r>
    </w:p>
    <w:p w14:paraId="5BEEC036" w14:textId="77777777" w:rsidR="009332F2" w:rsidRDefault="009332F2" w:rsidP="009332F2">
      <w:pPr>
        <w:pStyle w:val="CopyrightText"/>
        <w:spacing w:after="57"/>
        <w:rPr>
          <w:color w:val="000000"/>
        </w:rPr>
      </w:pPr>
      <w:r>
        <w:rPr>
          <w:color w:val="000000"/>
        </w:rPr>
        <w:t xml:space="preserve">ISBN 978-1-921994-54-8 </w:t>
      </w:r>
    </w:p>
    <w:p w14:paraId="7150AE75" w14:textId="77777777" w:rsidR="009332F2" w:rsidRDefault="009332F2" w:rsidP="009332F2">
      <w:pPr>
        <w:pStyle w:val="CopyrightText"/>
        <w:rPr>
          <w:color w:val="000000"/>
        </w:rPr>
      </w:pPr>
      <w:r>
        <w:rPr>
          <w:color w:val="000000"/>
        </w:rPr>
        <w:t>DOI 10.26180/14458563</w:t>
      </w:r>
    </w:p>
    <w:p w14:paraId="3F41AC59" w14:textId="259C0685" w:rsidR="009332F2" w:rsidRDefault="009332F2" w:rsidP="009332F2">
      <w:pPr>
        <w:pStyle w:val="CopyrightText"/>
        <w:rPr>
          <w:color w:val="000000"/>
        </w:rPr>
      </w:pPr>
      <w:r>
        <w:rPr>
          <w:color w:val="000000"/>
        </w:rPr>
        <w:t xml:space="preserve">All material presented in this publication is licensed under the </w:t>
      </w:r>
      <w:hyperlink r:id="rId18" w:history="1">
        <w:r w:rsidRPr="00E24F31">
          <w:rPr>
            <w:rStyle w:val="Collegamentoipertestuale"/>
          </w:rPr>
          <w:t>Creative Commons Attribution 4.0 International Licence</w:t>
        </w:r>
      </w:hyperlink>
      <w:r>
        <w:rPr>
          <w:color w:val="000000"/>
        </w:rPr>
        <w:t>, with the exception of:</w:t>
      </w:r>
    </w:p>
    <w:p w14:paraId="557DB742" w14:textId="77777777" w:rsidR="009332F2" w:rsidRDefault="009332F2" w:rsidP="009332F2">
      <w:pPr>
        <w:pStyle w:val="CopyrightTextBullets"/>
        <w:rPr>
          <w:color w:val="000000"/>
        </w:rPr>
      </w:pPr>
      <w:r>
        <w:rPr>
          <w:color w:val="000000"/>
        </w:rPr>
        <w:t xml:space="preserve">photographs and </w:t>
      </w:r>
      <w:proofErr w:type="gramStart"/>
      <w:r>
        <w:rPr>
          <w:color w:val="000000"/>
        </w:rPr>
        <w:t>images;</w:t>
      </w:r>
      <w:proofErr w:type="gramEnd"/>
    </w:p>
    <w:p w14:paraId="52EC5284" w14:textId="77777777" w:rsidR="009332F2" w:rsidRDefault="009332F2" w:rsidP="009332F2">
      <w:pPr>
        <w:pStyle w:val="CopyrightTextBullets"/>
        <w:rPr>
          <w:color w:val="000000"/>
        </w:rPr>
      </w:pPr>
      <w:r>
        <w:rPr>
          <w:color w:val="000000"/>
        </w:rPr>
        <w:t xml:space="preserve">any logos, branding or </w:t>
      </w:r>
      <w:proofErr w:type="gramStart"/>
      <w:r>
        <w:rPr>
          <w:color w:val="000000"/>
        </w:rPr>
        <w:t>trademarks;</w:t>
      </w:r>
      <w:proofErr w:type="gramEnd"/>
    </w:p>
    <w:p w14:paraId="4F266F3D" w14:textId="77777777" w:rsidR="009332F2" w:rsidRDefault="009332F2" w:rsidP="009332F2">
      <w:pPr>
        <w:pStyle w:val="CopyrightTextBullets"/>
        <w:rPr>
          <w:color w:val="000000"/>
        </w:rPr>
      </w:pPr>
      <w:r>
        <w:rPr>
          <w:color w:val="000000"/>
        </w:rPr>
        <w:t>content or material provided by third parties; and</w:t>
      </w:r>
    </w:p>
    <w:p w14:paraId="10865679" w14:textId="77777777" w:rsidR="009332F2" w:rsidRDefault="009332F2" w:rsidP="009332F2">
      <w:pPr>
        <w:pStyle w:val="CopyrightTextBullets"/>
        <w:rPr>
          <w:color w:val="000000"/>
        </w:rPr>
      </w:pPr>
      <w:r>
        <w:rPr>
          <w:color w:val="000000"/>
        </w:rPr>
        <w:t>where otherwise indicated.</w:t>
      </w:r>
    </w:p>
    <w:p w14:paraId="0CB0153C" w14:textId="4FF0D812" w:rsidR="009332F2" w:rsidRDefault="009332F2" w:rsidP="009332F2">
      <w:pPr>
        <w:pStyle w:val="CopyrightText"/>
        <w:rPr>
          <w:color w:val="000000"/>
        </w:rPr>
      </w:pPr>
      <w:r>
        <w:rPr>
          <w:color w:val="000000"/>
        </w:rPr>
        <w:t xml:space="preserve">To view a copy of this licence, visit </w:t>
      </w:r>
      <w:hyperlink r:id="rId19" w:history="1">
        <w:r w:rsidRPr="00E24F31">
          <w:rPr>
            <w:rStyle w:val="Collegamentoipertestuale"/>
          </w:rPr>
          <w:t>http://creativecommons.org/licenses/by/4.0/legalcode</w:t>
        </w:r>
      </w:hyperlink>
      <w:r>
        <w:rPr>
          <w:color w:val="000000"/>
        </w:rPr>
        <w:t>.</w:t>
      </w:r>
    </w:p>
    <w:p w14:paraId="5A2B57E4" w14:textId="77777777" w:rsidR="009332F2" w:rsidRDefault="009332F2" w:rsidP="00E24F31">
      <w:pPr>
        <w:pStyle w:val="CopyrightText"/>
      </w:pPr>
      <w:r>
        <w:t>In essence, you are free to copy, communicate and adapt the publication, as long as you attribute the Monash Urban Lab, Department of Architecture, Faculty of Art, Design and Architecture, Monash University and abide by the other licence terms.</w:t>
      </w:r>
    </w:p>
    <w:p w14:paraId="5AAA4A43" w14:textId="4B8765F1" w:rsidR="009332F2" w:rsidRDefault="009332F2" w:rsidP="00E24F31">
      <w:pPr>
        <w:pStyle w:val="CopyrightText"/>
      </w:pPr>
      <w:r>
        <w:t xml:space="preserve">This publication can be </w:t>
      </w:r>
      <w:r w:rsidRPr="00E24F31">
        <w:t>found</w:t>
      </w:r>
      <w:r>
        <w:t xml:space="preserve"> in electronic format on the Australian Human Rights Commission’s website at </w:t>
      </w:r>
      <w:hyperlink r:id="rId20" w:history="1">
        <w:r w:rsidRPr="00E24F31">
          <w:rPr>
            <w:rStyle w:val="Collegamentoipertestuale"/>
          </w:rPr>
          <w:t>https://www.humanrights.gov.au/our-work/publications</w:t>
        </w:r>
      </w:hyperlink>
      <w:r>
        <w:t>.</w:t>
      </w:r>
    </w:p>
    <w:p w14:paraId="451F8A53" w14:textId="77777777" w:rsidR="004F6BB7" w:rsidRDefault="004F6BB7">
      <w:r>
        <w:br w:type="page"/>
      </w:r>
    </w:p>
    <w:p w14:paraId="660A5A3B" w14:textId="77777777" w:rsidR="004F6BB7" w:rsidRDefault="004F6BB7" w:rsidP="004F6BB7">
      <w:pPr>
        <w:pStyle w:val="CopyrightText"/>
      </w:pPr>
      <w:r w:rsidRPr="00A5520F">
        <w:lastRenderedPageBreak/>
        <w:t>This report was commissioned by the Australian Human Rights Commission in line with the federal Disability Discrimination Commissioner’s term goal to increase access to accessible housing for people with disability in Australia. It was written by researchers in the Urban Lab, a research unit in the Department of Architecture at Monash University that focuses on the contribution that design-informed, spatial processes can make to the intractable issues of housing accessibility, quality and affordability.</w:t>
      </w:r>
    </w:p>
    <w:p w14:paraId="36347F99" w14:textId="5A488653" w:rsidR="004F6BB7" w:rsidRDefault="004F6BB7" w:rsidP="004F6BB7">
      <w:pPr>
        <w:pStyle w:val="CopyrightText"/>
      </w:pPr>
    </w:p>
    <w:p w14:paraId="2B560F72" w14:textId="1F9B5478" w:rsidR="004F6BB7" w:rsidRDefault="004F6BB7" w:rsidP="004F6BB7">
      <w:pPr>
        <w:pStyle w:val="CopyrightText"/>
      </w:pPr>
    </w:p>
    <w:p w14:paraId="25044115" w14:textId="2F419307" w:rsidR="004F6BB7" w:rsidRDefault="004F6BB7" w:rsidP="004F6BB7">
      <w:pPr>
        <w:pStyle w:val="CopyrightText"/>
      </w:pPr>
    </w:p>
    <w:p w14:paraId="01B24991" w14:textId="2FBCE0DF" w:rsidR="004F6BB7" w:rsidRDefault="004F6BB7" w:rsidP="004F6BB7">
      <w:pPr>
        <w:pStyle w:val="CopyrightText"/>
      </w:pPr>
    </w:p>
    <w:p w14:paraId="7C0B9065" w14:textId="62AF6B2D" w:rsidR="004F6BB7" w:rsidRDefault="004F6BB7" w:rsidP="004F6BB7">
      <w:pPr>
        <w:pStyle w:val="CopyrightText"/>
      </w:pPr>
    </w:p>
    <w:p w14:paraId="7EAF7A2E" w14:textId="2CEF38F0" w:rsidR="004F6BB7" w:rsidRDefault="004F6BB7" w:rsidP="004F6BB7">
      <w:pPr>
        <w:pStyle w:val="CopyrightText"/>
      </w:pPr>
    </w:p>
    <w:p w14:paraId="70681D56" w14:textId="653A5763" w:rsidR="004F6BB7" w:rsidRDefault="004F6BB7" w:rsidP="004F6BB7">
      <w:pPr>
        <w:pStyle w:val="CopyrightText"/>
      </w:pPr>
    </w:p>
    <w:p w14:paraId="0A376794" w14:textId="77777777" w:rsidR="004F6BB7" w:rsidRPr="00A5520F" w:rsidRDefault="004F6BB7" w:rsidP="004F6BB7">
      <w:pPr>
        <w:pStyle w:val="CopyrightText"/>
      </w:pPr>
    </w:p>
    <w:p w14:paraId="170FD538" w14:textId="77777777" w:rsidR="004F6BB7" w:rsidRPr="00A5520F" w:rsidRDefault="004F6BB7" w:rsidP="004F6BB7">
      <w:pPr>
        <w:pStyle w:val="CopyrightText"/>
      </w:pPr>
      <w:r w:rsidRPr="00A5520F">
        <w:t>CRICROS provider: Monash University 00008C. 20P-0006.</w:t>
      </w:r>
    </w:p>
    <w:p w14:paraId="55738781" w14:textId="77777777" w:rsidR="004F6BB7" w:rsidRPr="00A5520F" w:rsidRDefault="004F6BB7" w:rsidP="004F6BB7">
      <w:pPr>
        <w:pStyle w:val="CopyrightText"/>
      </w:pPr>
      <w:r w:rsidRPr="00A5520F">
        <w:t>This information was correct at the time of publication (April 2021).</w:t>
      </w:r>
    </w:p>
    <w:p w14:paraId="4C22489D" w14:textId="77777777" w:rsidR="004F6BB7" w:rsidRPr="00A5520F" w:rsidRDefault="004F6BB7" w:rsidP="004F6BB7">
      <w:pPr>
        <w:pStyle w:val="CopyrightText"/>
      </w:pPr>
      <w:r w:rsidRPr="00A5520F">
        <w:t>Monash Uni</w:t>
      </w:r>
      <w:r>
        <w:t>v</w:t>
      </w:r>
      <w:r w:rsidRPr="00A5520F">
        <w:t>ersity reserves the right to alter this information should the need arise.</w:t>
      </w:r>
    </w:p>
    <w:p w14:paraId="625B4453" w14:textId="22417B2F" w:rsidR="009332F2" w:rsidRDefault="009332F2">
      <w:r>
        <w:br w:type="page"/>
      </w:r>
    </w:p>
    <w:p w14:paraId="2399EAC1" w14:textId="77777777" w:rsidR="009332F2" w:rsidRDefault="009332F2" w:rsidP="009332F2"/>
    <w:p w14:paraId="107B6CBE" w14:textId="77777777" w:rsidR="009332F2" w:rsidRPr="009332F2" w:rsidRDefault="009332F2" w:rsidP="009332F2"/>
    <w:p w14:paraId="00000001" w14:textId="16C75A3D" w:rsidR="00DF1CE1" w:rsidRPr="00850F2F" w:rsidRDefault="000F14E9" w:rsidP="000F14E9">
      <w:pPr>
        <w:pStyle w:val="Sottotitolo"/>
        <w:jc w:val="center"/>
      </w:pPr>
      <w:r w:rsidRPr="00850F2F">
        <w:t>ADAPTABLE HOUSING FOR PEOPLE WITH DISABILITY IN AUSTRALIA: A SCOPING STUDY</w:t>
      </w:r>
    </w:p>
    <w:p w14:paraId="6070272C" w14:textId="21667EA1" w:rsidR="009332F2" w:rsidRPr="00850F2F" w:rsidRDefault="009332F2" w:rsidP="009332F2">
      <w:pPr>
        <w:jc w:val="center"/>
      </w:pPr>
    </w:p>
    <w:p w14:paraId="7414A93F" w14:textId="77777777" w:rsidR="009332F2" w:rsidRPr="00850F2F" w:rsidRDefault="009332F2" w:rsidP="009332F2">
      <w:pPr>
        <w:jc w:val="center"/>
      </w:pPr>
    </w:p>
    <w:p w14:paraId="1B31EB1A" w14:textId="79CC0A37" w:rsidR="009332F2" w:rsidRPr="00850F2F" w:rsidRDefault="009332F2" w:rsidP="009332F2">
      <w:pPr>
        <w:pStyle w:val="Sottotitolo"/>
        <w:jc w:val="center"/>
      </w:pPr>
      <w:r w:rsidRPr="00850F2F">
        <w:t>2021</w:t>
      </w:r>
    </w:p>
    <w:p w14:paraId="23B0D4F2" w14:textId="51E61038" w:rsidR="009332F2" w:rsidRDefault="009332F2" w:rsidP="009332F2">
      <w:pPr>
        <w:jc w:val="center"/>
      </w:pPr>
    </w:p>
    <w:p w14:paraId="0209190D" w14:textId="3212BFFF" w:rsidR="009332F2" w:rsidRDefault="009332F2" w:rsidP="009332F2">
      <w:pPr>
        <w:jc w:val="center"/>
      </w:pPr>
    </w:p>
    <w:p w14:paraId="145C5CED" w14:textId="77777777" w:rsidR="009332F2" w:rsidRPr="009332F2" w:rsidRDefault="009332F2" w:rsidP="009332F2">
      <w:pPr>
        <w:jc w:val="center"/>
      </w:pPr>
    </w:p>
    <w:p w14:paraId="4010B331" w14:textId="77777777" w:rsidR="009332F2" w:rsidRPr="009332F2" w:rsidRDefault="009332F2" w:rsidP="009332F2">
      <w:pPr>
        <w:jc w:val="center"/>
        <w:rPr>
          <w:rStyle w:val="Enfasigrassetto"/>
        </w:rPr>
      </w:pPr>
      <w:r w:rsidRPr="009332F2">
        <w:rPr>
          <w:rStyle w:val="Enfasigrassetto"/>
        </w:rPr>
        <w:t>Produced by Monash Urban Lab</w:t>
      </w:r>
    </w:p>
    <w:p w14:paraId="5BB73CFC" w14:textId="77777777" w:rsidR="009332F2" w:rsidRDefault="009332F2" w:rsidP="009332F2">
      <w:pPr>
        <w:jc w:val="center"/>
      </w:pPr>
      <w:r>
        <w:t xml:space="preserve">Maryam </w:t>
      </w:r>
      <w:proofErr w:type="spellStart"/>
      <w:r>
        <w:t>Gusheh</w:t>
      </w:r>
      <w:proofErr w:type="spellEnd"/>
    </w:p>
    <w:p w14:paraId="1FAB75C0" w14:textId="77777777" w:rsidR="009332F2" w:rsidRDefault="009332F2" w:rsidP="009332F2">
      <w:pPr>
        <w:jc w:val="center"/>
      </w:pPr>
      <w:r>
        <w:t>Catherine Murphy</w:t>
      </w:r>
    </w:p>
    <w:p w14:paraId="0FD1174D" w14:textId="77777777" w:rsidR="009332F2" w:rsidRDefault="009332F2" w:rsidP="009332F2">
      <w:pPr>
        <w:jc w:val="center"/>
      </w:pPr>
      <w:r>
        <w:t xml:space="preserve">Lucy </w:t>
      </w:r>
      <w:proofErr w:type="spellStart"/>
      <w:r>
        <w:t>Valenta</w:t>
      </w:r>
      <w:proofErr w:type="spellEnd"/>
    </w:p>
    <w:p w14:paraId="6377A290" w14:textId="77777777" w:rsidR="009332F2" w:rsidRDefault="009332F2" w:rsidP="009332F2">
      <w:pPr>
        <w:jc w:val="center"/>
      </w:pPr>
      <w:r>
        <w:t>Nigel Bertram</w:t>
      </w:r>
    </w:p>
    <w:p w14:paraId="752096B0" w14:textId="6022B9D3" w:rsidR="009332F2" w:rsidRDefault="009332F2" w:rsidP="009332F2">
      <w:pPr>
        <w:jc w:val="center"/>
      </w:pPr>
      <w:r>
        <w:t>Duncan Maxwell</w:t>
      </w:r>
    </w:p>
    <w:p w14:paraId="2F3FBE34" w14:textId="3B708F9B" w:rsidR="009332F2" w:rsidRDefault="009332F2" w:rsidP="009332F2">
      <w:pPr>
        <w:jc w:val="center"/>
      </w:pPr>
    </w:p>
    <w:p w14:paraId="6842086B" w14:textId="4849EC47" w:rsidR="009332F2" w:rsidRDefault="009332F2" w:rsidP="009332F2">
      <w:pPr>
        <w:jc w:val="center"/>
      </w:pPr>
    </w:p>
    <w:p w14:paraId="56FA3FDA" w14:textId="597062CA" w:rsidR="009332F2" w:rsidRDefault="009332F2" w:rsidP="009332F2">
      <w:pPr>
        <w:jc w:val="center"/>
      </w:pPr>
    </w:p>
    <w:p w14:paraId="478ABBFE" w14:textId="1E3DF43D" w:rsidR="009332F2" w:rsidRPr="009332F2" w:rsidRDefault="009332F2" w:rsidP="009332F2">
      <w:pPr>
        <w:jc w:val="center"/>
      </w:pPr>
      <w:r w:rsidRPr="009332F2">
        <w:rPr>
          <w:noProof/>
        </w:rPr>
        <w:drawing>
          <wp:inline distT="0" distB="0" distL="0" distR="0" wp14:anchorId="49CF8FCB" wp14:editId="102FE3D2">
            <wp:extent cx="1739900" cy="508000"/>
            <wp:effectExtent l="0" t="0" r="0" b="0"/>
            <wp:docPr id="1" name="Immagine 1" descr="Monash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Monash University logo"/>
                    <pic:cNvPicPr/>
                  </pic:nvPicPr>
                  <pic:blipFill>
                    <a:blip r:embed="rId21"/>
                    <a:stretch>
                      <a:fillRect/>
                    </a:stretch>
                  </pic:blipFill>
                  <pic:spPr>
                    <a:xfrm>
                      <a:off x="0" y="0"/>
                      <a:ext cx="1739900" cy="508000"/>
                    </a:xfrm>
                    <a:prstGeom prst="rect">
                      <a:avLst/>
                    </a:prstGeom>
                  </pic:spPr>
                </pic:pic>
              </a:graphicData>
            </a:graphic>
          </wp:inline>
        </w:drawing>
      </w:r>
    </w:p>
    <w:p w14:paraId="3587890D" w14:textId="744424D8" w:rsidR="00271019" w:rsidRDefault="00271019">
      <w:r>
        <w:br w:type="page"/>
      </w:r>
    </w:p>
    <w:p w14:paraId="506BEE21" w14:textId="77777777" w:rsidR="00ED54A7" w:rsidRPr="00035D99" w:rsidRDefault="00ED54A7" w:rsidP="00ED54A7">
      <w:pPr>
        <w:pStyle w:val="Sottotitolo"/>
      </w:pPr>
      <w:r w:rsidRPr="00035D99">
        <w:lastRenderedPageBreak/>
        <w:t>GLOSSARY OF ACRONYMS</w:t>
      </w:r>
    </w:p>
    <w:p w14:paraId="579B3CBB" w14:textId="77777777" w:rsidR="00ED54A7" w:rsidRPr="00035D99" w:rsidRDefault="00ED54A7" w:rsidP="00ED54A7">
      <w:r w:rsidRPr="00035D99">
        <w:t>ABCB – Australian Building Codes Board</w:t>
      </w:r>
    </w:p>
    <w:p w14:paraId="7975BC7A" w14:textId="77777777" w:rsidR="00ED54A7" w:rsidRPr="00035D99" w:rsidRDefault="00ED54A7" w:rsidP="00ED54A7">
      <w:r w:rsidRPr="00035D99">
        <w:t>AHURI – Australian Housing and Urban Research Institute</w:t>
      </w:r>
    </w:p>
    <w:p w14:paraId="34CC9FC3" w14:textId="77777777" w:rsidR="00ED54A7" w:rsidRPr="003D0289" w:rsidRDefault="00ED54A7" w:rsidP="00ED54A7">
      <w:r w:rsidRPr="003D0289">
        <w:t>CHSP</w:t>
      </w:r>
      <w:r w:rsidRPr="00804B2D">
        <w:t xml:space="preserve"> – </w:t>
      </w:r>
      <w:r w:rsidRPr="003D0289">
        <w:t>Commonwealth Home Support Programme</w:t>
      </w:r>
    </w:p>
    <w:p w14:paraId="2919D708" w14:textId="77777777" w:rsidR="00ED54A7" w:rsidRPr="00035D99" w:rsidRDefault="00ED54A7" w:rsidP="00ED54A7">
      <w:r w:rsidRPr="00035D99">
        <w:t>COAG – Council of Australian Governments</w:t>
      </w:r>
    </w:p>
    <w:p w14:paraId="5F5B038E" w14:textId="77777777" w:rsidR="00ED54A7" w:rsidRPr="00035D99" w:rsidRDefault="00ED54A7" w:rsidP="00ED54A7">
      <w:r w:rsidRPr="00035D99">
        <w:t>CRIS – Consultation Regulation Impact Statement</w:t>
      </w:r>
    </w:p>
    <w:p w14:paraId="41A43A86" w14:textId="77777777" w:rsidR="00ED54A7" w:rsidRPr="003D0289" w:rsidRDefault="00ED54A7" w:rsidP="00ED54A7">
      <w:r w:rsidRPr="00035D99">
        <w:t>CRPD</w:t>
      </w:r>
      <w:r w:rsidRPr="00804B2D">
        <w:t xml:space="preserve"> – </w:t>
      </w:r>
      <w:r w:rsidRPr="003D0289">
        <w:t>Convention on the Rights of Persons with Disabilities</w:t>
      </w:r>
    </w:p>
    <w:p w14:paraId="5465FBA6" w14:textId="77777777" w:rsidR="00ED54A7" w:rsidRPr="00804B2D" w:rsidRDefault="00ED54A7" w:rsidP="00ED54A7">
      <w:r w:rsidRPr="00804B2D">
        <w:t>CTP – Compulsory Third Party Insurance</w:t>
      </w:r>
    </w:p>
    <w:p w14:paraId="6773E864" w14:textId="77777777" w:rsidR="00ED54A7" w:rsidRPr="00035D99" w:rsidRDefault="00ED54A7" w:rsidP="00ED54A7">
      <w:r w:rsidRPr="003D0289">
        <w:t>DDA</w:t>
      </w:r>
      <w:r w:rsidRPr="00804B2D">
        <w:t xml:space="preserve"> – </w:t>
      </w:r>
      <w:r w:rsidRPr="003D0289">
        <w:rPr>
          <w:i/>
          <w:iCs/>
        </w:rPr>
        <w:t>Disability Discrimination Act 1992</w:t>
      </w:r>
      <w:r w:rsidRPr="003D0289">
        <w:t xml:space="preserve"> (</w:t>
      </w:r>
      <w:proofErr w:type="spellStart"/>
      <w:r w:rsidRPr="003D0289">
        <w:t>Cth</w:t>
      </w:r>
      <w:proofErr w:type="spellEnd"/>
      <w:r w:rsidRPr="003D0289">
        <w:t>)</w:t>
      </w:r>
    </w:p>
    <w:p w14:paraId="64A74368" w14:textId="77777777" w:rsidR="00ED54A7" w:rsidRPr="003D0289" w:rsidRDefault="00ED54A7" w:rsidP="00ED54A7">
      <w:r w:rsidRPr="00035D99">
        <w:t>HCP</w:t>
      </w:r>
      <w:r w:rsidRPr="00804B2D">
        <w:t xml:space="preserve"> – </w:t>
      </w:r>
      <w:r w:rsidRPr="003D0289">
        <w:t>Home Care Package</w:t>
      </w:r>
    </w:p>
    <w:p w14:paraId="7FD1C904" w14:textId="77777777" w:rsidR="00ED54A7" w:rsidRPr="00035D99" w:rsidRDefault="00ED54A7" w:rsidP="00ED54A7">
      <w:pPr>
        <w:rPr>
          <w:rFonts w:cstheme="majorHAnsi"/>
        </w:rPr>
      </w:pPr>
      <w:r w:rsidRPr="00035D99">
        <w:rPr>
          <w:rFonts w:cstheme="majorHAnsi"/>
          <w:bCs/>
        </w:rPr>
        <w:t>ICESCR</w:t>
      </w:r>
      <w:r w:rsidRPr="00035D99">
        <w:rPr>
          <w:rFonts w:cstheme="majorHAnsi"/>
        </w:rPr>
        <w:t xml:space="preserve"> – International Covenant on Economic, Social and Cultural Rights </w:t>
      </w:r>
    </w:p>
    <w:p w14:paraId="2E198F4C" w14:textId="77777777" w:rsidR="00ED54A7" w:rsidRPr="00035D99" w:rsidRDefault="00ED54A7" w:rsidP="00ED54A7">
      <w:pPr>
        <w:rPr>
          <w:rFonts w:cstheme="majorHAnsi"/>
        </w:rPr>
      </w:pPr>
      <w:r w:rsidRPr="00035D99">
        <w:t xml:space="preserve">ISCRR </w:t>
      </w:r>
      <w:r w:rsidRPr="00035D99">
        <w:rPr>
          <w:rFonts w:cstheme="majorHAnsi"/>
        </w:rPr>
        <w:t>–</w:t>
      </w:r>
      <w:r w:rsidRPr="00035D99">
        <w:t xml:space="preserve"> Institute for Safety, Compensation and Recovery Research</w:t>
      </w:r>
    </w:p>
    <w:p w14:paraId="259B1F5E" w14:textId="77777777" w:rsidR="00ED54A7" w:rsidRPr="00035D99" w:rsidRDefault="00ED54A7" w:rsidP="00ED54A7">
      <w:r w:rsidRPr="00035D99">
        <w:t>LHDG</w:t>
      </w:r>
      <w:r w:rsidRPr="00804B2D">
        <w:t xml:space="preserve"> – </w:t>
      </w:r>
      <w:proofErr w:type="spellStart"/>
      <w:r w:rsidRPr="003D0289">
        <w:t>Liv</w:t>
      </w:r>
      <w:r w:rsidRPr="00035D99">
        <w:t>able</w:t>
      </w:r>
      <w:proofErr w:type="spellEnd"/>
      <w:r w:rsidRPr="00035D99">
        <w:t xml:space="preserve"> Housing Design Guidelines</w:t>
      </w:r>
    </w:p>
    <w:p w14:paraId="4B0F1AEF" w14:textId="77777777" w:rsidR="00ED54A7" w:rsidRPr="003D0289" w:rsidRDefault="00ED54A7" w:rsidP="00ED54A7">
      <w:r w:rsidRPr="00035D99">
        <w:t>NCC</w:t>
      </w:r>
      <w:r w:rsidRPr="00804B2D">
        <w:t xml:space="preserve"> – </w:t>
      </w:r>
      <w:r w:rsidRPr="003D0289">
        <w:t>National Construction Code</w:t>
      </w:r>
    </w:p>
    <w:p w14:paraId="1D892F19" w14:textId="77777777" w:rsidR="00ED54A7" w:rsidRPr="003D0289" w:rsidRDefault="00ED54A7" w:rsidP="00ED54A7">
      <w:r w:rsidRPr="00035D99">
        <w:t>NDIS</w:t>
      </w:r>
      <w:r w:rsidRPr="00804B2D">
        <w:t xml:space="preserve"> – </w:t>
      </w:r>
      <w:r w:rsidRPr="003D0289">
        <w:t>National Disability Insurance Scheme</w:t>
      </w:r>
    </w:p>
    <w:p w14:paraId="32E0979E" w14:textId="77777777" w:rsidR="00ED54A7" w:rsidRPr="003D0289" w:rsidRDefault="00ED54A7" w:rsidP="00ED54A7">
      <w:r w:rsidRPr="00035D99">
        <w:t>NIIS</w:t>
      </w:r>
      <w:r w:rsidRPr="00804B2D">
        <w:t xml:space="preserve"> – </w:t>
      </w:r>
      <w:r w:rsidRPr="003D0289">
        <w:t>National Injury Insurance Scheme</w:t>
      </w:r>
    </w:p>
    <w:p w14:paraId="6D255173" w14:textId="77777777" w:rsidR="00ED54A7" w:rsidRPr="00035D99" w:rsidRDefault="00ED54A7" w:rsidP="00ED54A7">
      <w:r w:rsidRPr="00035D99">
        <w:t>SDA</w:t>
      </w:r>
      <w:r w:rsidRPr="00804B2D">
        <w:t xml:space="preserve"> – </w:t>
      </w:r>
      <w:r w:rsidRPr="003D0289">
        <w:t xml:space="preserve">Specialist Disability Accommodation </w:t>
      </w:r>
    </w:p>
    <w:p w14:paraId="4BB2ACCD" w14:textId="77777777" w:rsidR="00ED54A7" w:rsidRDefault="00ED54A7" w:rsidP="00ED54A7">
      <w:r w:rsidRPr="00804B2D">
        <w:t>TAC – Transport Accident Commission (Victoria)</w:t>
      </w:r>
    </w:p>
    <w:p w14:paraId="7A19F228" w14:textId="77777777" w:rsidR="00ED54A7" w:rsidRDefault="00ED54A7"/>
    <w:p w14:paraId="7546573F" w14:textId="75167881" w:rsidR="00ED54A7" w:rsidRDefault="00ED54A7">
      <w:r>
        <w:br w:type="page"/>
      </w:r>
    </w:p>
    <w:p w14:paraId="2EA9E845" w14:textId="7A27AEDB" w:rsidR="00E24F31" w:rsidRDefault="00E24F31" w:rsidP="00E24F31">
      <w:pPr>
        <w:pStyle w:val="Titolosommario"/>
      </w:pPr>
      <w:r>
        <w:lastRenderedPageBreak/>
        <w:t>Contents</w:t>
      </w:r>
    </w:p>
    <w:bookmarkStart w:id="0" w:name="_Ref58586410" w:displacedByCustomXml="next"/>
    <w:bookmarkStart w:id="1" w:name="_Ref58586455" w:displacedByCustomXml="next"/>
    <w:sdt>
      <w:sdtPr>
        <w:rPr>
          <w:caps/>
          <w:sz w:val="22"/>
        </w:rPr>
        <w:id w:val="-66813262"/>
        <w:docPartObj>
          <w:docPartGallery w:val="Table of Contents"/>
          <w:docPartUnique/>
        </w:docPartObj>
      </w:sdtPr>
      <w:sdtEndPr>
        <w:rPr>
          <w:b/>
          <w:bCs/>
          <w:caps w:val="0"/>
          <w:noProof/>
          <w:sz w:val="24"/>
        </w:rPr>
      </w:sdtEndPr>
      <w:sdtContent>
        <w:bookmarkEnd w:id="1" w:displacedByCustomXml="prev"/>
        <w:bookmarkEnd w:id="0" w:displacedByCustomXml="prev"/>
        <w:p w14:paraId="19E9E3AF" w14:textId="547C3536" w:rsidR="002F79D8" w:rsidRDefault="000F14E9">
          <w:pPr>
            <w:pStyle w:val="Sommario1"/>
            <w:rPr>
              <w:rFonts w:asciiTheme="minorHAnsi" w:eastAsiaTheme="minorEastAsia" w:hAnsiTheme="minorHAnsi" w:cstheme="minorBidi"/>
              <w:noProof/>
              <w:szCs w:val="24"/>
              <w:lang w:val="it-IT" w:eastAsia="it-IT"/>
            </w:rPr>
          </w:pPr>
          <w:r>
            <w:fldChar w:fldCharType="begin"/>
          </w:r>
          <w:r>
            <w:instrText xml:space="preserve"> TOC \o "2-3" \h \z \t "Titolo 1;1;Titolo;1" </w:instrText>
          </w:r>
          <w:r>
            <w:fldChar w:fldCharType="separate"/>
          </w:r>
          <w:hyperlink w:anchor="_Toc70398190" w:history="1">
            <w:r w:rsidR="002F79D8" w:rsidRPr="00A74395">
              <w:rPr>
                <w:rStyle w:val="Collegamentoipertestuale"/>
                <w:noProof/>
              </w:rPr>
              <w:t>EXECUTIVE SUMMARY</w:t>
            </w:r>
            <w:r w:rsidR="002F79D8">
              <w:rPr>
                <w:noProof/>
                <w:webHidden/>
              </w:rPr>
              <w:tab/>
            </w:r>
            <w:r w:rsidR="002F79D8">
              <w:rPr>
                <w:noProof/>
                <w:webHidden/>
              </w:rPr>
              <w:fldChar w:fldCharType="begin"/>
            </w:r>
            <w:r w:rsidR="002F79D8">
              <w:rPr>
                <w:noProof/>
                <w:webHidden/>
              </w:rPr>
              <w:instrText xml:space="preserve"> PAGEREF _Toc70398190 \h </w:instrText>
            </w:r>
            <w:r w:rsidR="002F79D8">
              <w:rPr>
                <w:noProof/>
                <w:webHidden/>
              </w:rPr>
            </w:r>
            <w:r w:rsidR="002F79D8">
              <w:rPr>
                <w:noProof/>
                <w:webHidden/>
              </w:rPr>
              <w:fldChar w:fldCharType="separate"/>
            </w:r>
            <w:r w:rsidR="002F79D8">
              <w:rPr>
                <w:noProof/>
                <w:webHidden/>
              </w:rPr>
              <w:t>8</w:t>
            </w:r>
            <w:r w:rsidR="002F79D8">
              <w:rPr>
                <w:noProof/>
                <w:webHidden/>
              </w:rPr>
              <w:fldChar w:fldCharType="end"/>
            </w:r>
          </w:hyperlink>
        </w:p>
        <w:p w14:paraId="3CD06F11" w14:textId="5FF92DC4" w:rsidR="002F79D8" w:rsidRDefault="00626157">
          <w:pPr>
            <w:pStyle w:val="Sommario1"/>
            <w:rPr>
              <w:rFonts w:asciiTheme="minorHAnsi" w:eastAsiaTheme="minorEastAsia" w:hAnsiTheme="minorHAnsi" w:cstheme="minorBidi"/>
              <w:noProof/>
              <w:szCs w:val="24"/>
              <w:lang w:val="it-IT" w:eastAsia="it-IT"/>
            </w:rPr>
          </w:pPr>
          <w:hyperlink w:anchor="_Toc70398191" w:history="1">
            <w:r w:rsidR="002F79D8" w:rsidRPr="00A74395">
              <w:rPr>
                <w:rStyle w:val="Collegamentoipertestuale"/>
                <w:noProof/>
              </w:rPr>
              <w:t>INTRODUCTION</w:t>
            </w:r>
            <w:r w:rsidR="002F79D8">
              <w:rPr>
                <w:noProof/>
                <w:webHidden/>
              </w:rPr>
              <w:tab/>
            </w:r>
            <w:r w:rsidR="002F79D8">
              <w:rPr>
                <w:noProof/>
                <w:webHidden/>
              </w:rPr>
              <w:fldChar w:fldCharType="begin"/>
            </w:r>
            <w:r w:rsidR="002F79D8">
              <w:rPr>
                <w:noProof/>
                <w:webHidden/>
              </w:rPr>
              <w:instrText xml:space="preserve"> PAGEREF _Toc70398191 \h </w:instrText>
            </w:r>
            <w:r w:rsidR="002F79D8">
              <w:rPr>
                <w:noProof/>
                <w:webHidden/>
              </w:rPr>
            </w:r>
            <w:r w:rsidR="002F79D8">
              <w:rPr>
                <w:noProof/>
                <w:webHidden/>
              </w:rPr>
              <w:fldChar w:fldCharType="separate"/>
            </w:r>
            <w:r w:rsidR="002F79D8">
              <w:rPr>
                <w:noProof/>
                <w:webHidden/>
              </w:rPr>
              <w:t>10</w:t>
            </w:r>
            <w:r w:rsidR="002F79D8">
              <w:rPr>
                <w:noProof/>
                <w:webHidden/>
              </w:rPr>
              <w:fldChar w:fldCharType="end"/>
            </w:r>
          </w:hyperlink>
        </w:p>
        <w:p w14:paraId="2341A563" w14:textId="735DB207" w:rsidR="002F79D8" w:rsidRDefault="00626157">
          <w:pPr>
            <w:pStyle w:val="Sommario1"/>
            <w:rPr>
              <w:rFonts w:asciiTheme="minorHAnsi" w:eastAsiaTheme="minorEastAsia" w:hAnsiTheme="minorHAnsi" w:cstheme="minorBidi"/>
              <w:noProof/>
              <w:szCs w:val="24"/>
              <w:lang w:val="it-IT" w:eastAsia="it-IT"/>
            </w:rPr>
          </w:pPr>
          <w:hyperlink w:anchor="_Toc70398192" w:history="1">
            <w:r w:rsidR="002F79D8" w:rsidRPr="00A74395">
              <w:rPr>
                <w:rStyle w:val="Collegamentoipertestuale"/>
                <w:noProof/>
              </w:rPr>
              <w:t>PART 1: PEOPLE WITH DISABILITY + HOUSING</w:t>
            </w:r>
            <w:r w:rsidR="002F79D8">
              <w:rPr>
                <w:noProof/>
                <w:webHidden/>
              </w:rPr>
              <w:tab/>
            </w:r>
            <w:r w:rsidR="002F79D8">
              <w:rPr>
                <w:noProof/>
                <w:webHidden/>
              </w:rPr>
              <w:fldChar w:fldCharType="begin"/>
            </w:r>
            <w:r w:rsidR="002F79D8">
              <w:rPr>
                <w:noProof/>
                <w:webHidden/>
              </w:rPr>
              <w:instrText xml:space="preserve"> PAGEREF _Toc70398192 \h </w:instrText>
            </w:r>
            <w:r w:rsidR="002F79D8">
              <w:rPr>
                <w:noProof/>
                <w:webHidden/>
              </w:rPr>
            </w:r>
            <w:r w:rsidR="002F79D8">
              <w:rPr>
                <w:noProof/>
                <w:webHidden/>
              </w:rPr>
              <w:fldChar w:fldCharType="separate"/>
            </w:r>
            <w:r w:rsidR="002F79D8">
              <w:rPr>
                <w:noProof/>
                <w:webHidden/>
              </w:rPr>
              <w:t>17</w:t>
            </w:r>
            <w:r w:rsidR="002F79D8">
              <w:rPr>
                <w:noProof/>
                <w:webHidden/>
              </w:rPr>
              <w:fldChar w:fldCharType="end"/>
            </w:r>
          </w:hyperlink>
        </w:p>
        <w:p w14:paraId="28728203" w14:textId="2D4381A7" w:rsidR="002F79D8" w:rsidRDefault="00626157">
          <w:pPr>
            <w:pStyle w:val="Sommario2"/>
            <w:tabs>
              <w:tab w:val="left" w:pos="1287"/>
              <w:tab w:val="right" w:pos="9019"/>
            </w:tabs>
            <w:rPr>
              <w:rFonts w:asciiTheme="minorHAnsi" w:eastAsiaTheme="minorEastAsia" w:hAnsiTheme="minorHAnsi" w:cstheme="minorBidi"/>
              <w:noProof/>
              <w:szCs w:val="24"/>
              <w:lang w:val="it-IT" w:eastAsia="it-IT"/>
            </w:rPr>
          </w:pPr>
          <w:hyperlink w:anchor="_Toc70398193" w:history="1">
            <w:r w:rsidR="002F79D8" w:rsidRPr="00A74395">
              <w:rPr>
                <w:rStyle w:val="Collegamentoipertestuale"/>
                <w:noProof/>
              </w:rPr>
              <w:t>1.1</w:t>
            </w:r>
            <w:r w:rsidR="002F79D8">
              <w:rPr>
                <w:rFonts w:asciiTheme="minorHAnsi" w:eastAsiaTheme="minorEastAsia" w:hAnsiTheme="minorHAnsi" w:cstheme="minorBidi"/>
                <w:noProof/>
                <w:szCs w:val="24"/>
                <w:lang w:val="it-IT" w:eastAsia="it-IT"/>
              </w:rPr>
              <w:tab/>
            </w:r>
            <w:r w:rsidR="002F79D8" w:rsidRPr="00A74395">
              <w:rPr>
                <w:rStyle w:val="Collegamentoipertestuale"/>
                <w:noProof/>
              </w:rPr>
              <w:t>Disability in Australia + Housing: Definitions and Data</w:t>
            </w:r>
            <w:r w:rsidR="002F79D8">
              <w:rPr>
                <w:noProof/>
                <w:webHidden/>
              </w:rPr>
              <w:tab/>
            </w:r>
            <w:r w:rsidR="002F79D8">
              <w:rPr>
                <w:noProof/>
                <w:webHidden/>
              </w:rPr>
              <w:fldChar w:fldCharType="begin"/>
            </w:r>
            <w:r w:rsidR="002F79D8">
              <w:rPr>
                <w:noProof/>
                <w:webHidden/>
              </w:rPr>
              <w:instrText xml:space="preserve"> PAGEREF _Toc70398193 \h </w:instrText>
            </w:r>
            <w:r w:rsidR="002F79D8">
              <w:rPr>
                <w:noProof/>
                <w:webHidden/>
              </w:rPr>
            </w:r>
            <w:r w:rsidR="002F79D8">
              <w:rPr>
                <w:noProof/>
                <w:webHidden/>
              </w:rPr>
              <w:fldChar w:fldCharType="separate"/>
            </w:r>
            <w:r w:rsidR="002F79D8">
              <w:rPr>
                <w:noProof/>
                <w:webHidden/>
              </w:rPr>
              <w:t>17</w:t>
            </w:r>
            <w:r w:rsidR="002F79D8">
              <w:rPr>
                <w:noProof/>
                <w:webHidden/>
              </w:rPr>
              <w:fldChar w:fldCharType="end"/>
            </w:r>
          </w:hyperlink>
        </w:p>
        <w:p w14:paraId="4BF265A9" w14:textId="432EAC68" w:rsidR="002F79D8" w:rsidRDefault="00626157">
          <w:pPr>
            <w:pStyle w:val="Sommario3"/>
            <w:tabs>
              <w:tab w:val="left" w:pos="2098"/>
            </w:tabs>
            <w:rPr>
              <w:rFonts w:asciiTheme="minorHAnsi" w:eastAsiaTheme="minorEastAsia" w:hAnsiTheme="minorHAnsi" w:cstheme="minorBidi"/>
              <w:szCs w:val="24"/>
              <w:lang w:val="it-IT" w:eastAsia="it-IT"/>
            </w:rPr>
          </w:pPr>
          <w:hyperlink w:anchor="_Toc70398194" w:history="1">
            <w:r w:rsidR="002F79D8" w:rsidRPr="00A74395">
              <w:rPr>
                <w:rStyle w:val="Collegamentoipertestuale"/>
              </w:rPr>
              <w:t>1.1.1</w:t>
            </w:r>
            <w:r w:rsidR="002F79D8">
              <w:rPr>
                <w:rFonts w:asciiTheme="minorHAnsi" w:eastAsiaTheme="minorEastAsia" w:hAnsiTheme="minorHAnsi" w:cstheme="minorBidi"/>
                <w:szCs w:val="24"/>
                <w:lang w:val="it-IT" w:eastAsia="it-IT"/>
              </w:rPr>
              <w:tab/>
            </w:r>
            <w:r w:rsidR="002F79D8" w:rsidRPr="00A74395">
              <w:rPr>
                <w:rStyle w:val="Collegamentoipertestuale"/>
              </w:rPr>
              <w:t>Disability and the Environment</w:t>
            </w:r>
            <w:r w:rsidR="002F79D8">
              <w:rPr>
                <w:webHidden/>
              </w:rPr>
              <w:tab/>
            </w:r>
            <w:r w:rsidR="002F79D8">
              <w:rPr>
                <w:webHidden/>
              </w:rPr>
              <w:fldChar w:fldCharType="begin"/>
            </w:r>
            <w:r w:rsidR="002F79D8">
              <w:rPr>
                <w:webHidden/>
              </w:rPr>
              <w:instrText xml:space="preserve"> PAGEREF _Toc70398194 \h </w:instrText>
            </w:r>
            <w:r w:rsidR="002F79D8">
              <w:rPr>
                <w:webHidden/>
              </w:rPr>
            </w:r>
            <w:r w:rsidR="002F79D8">
              <w:rPr>
                <w:webHidden/>
              </w:rPr>
              <w:fldChar w:fldCharType="separate"/>
            </w:r>
            <w:r w:rsidR="002F79D8">
              <w:rPr>
                <w:webHidden/>
              </w:rPr>
              <w:t>17</w:t>
            </w:r>
            <w:r w:rsidR="002F79D8">
              <w:rPr>
                <w:webHidden/>
              </w:rPr>
              <w:fldChar w:fldCharType="end"/>
            </w:r>
          </w:hyperlink>
        </w:p>
        <w:p w14:paraId="2D32E38E" w14:textId="4531D115" w:rsidR="002F79D8" w:rsidRDefault="00626157">
          <w:pPr>
            <w:pStyle w:val="Sommario3"/>
            <w:tabs>
              <w:tab w:val="left" w:pos="2098"/>
            </w:tabs>
            <w:rPr>
              <w:rFonts w:asciiTheme="minorHAnsi" w:eastAsiaTheme="minorEastAsia" w:hAnsiTheme="minorHAnsi" w:cstheme="minorBidi"/>
              <w:szCs w:val="24"/>
              <w:lang w:val="it-IT" w:eastAsia="it-IT"/>
            </w:rPr>
          </w:pPr>
          <w:hyperlink w:anchor="_Toc70398195" w:history="1">
            <w:r w:rsidR="002F79D8" w:rsidRPr="00A74395">
              <w:rPr>
                <w:rStyle w:val="Collegamentoipertestuale"/>
              </w:rPr>
              <w:t>1.1.2</w:t>
            </w:r>
            <w:r w:rsidR="002F79D8">
              <w:rPr>
                <w:rFonts w:asciiTheme="minorHAnsi" w:eastAsiaTheme="minorEastAsia" w:hAnsiTheme="minorHAnsi" w:cstheme="minorBidi"/>
                <w:szCs w:val="24"/>
                <w:lang w:val="it-IT" w:eastAsia="it-IT"/>
              </w:rPr>
              <w:tab/>
            </w:r>
            <w:r w:rsidR="002F79D8" w:rsidRPr="00A74395">
              <w:rPr>
                <w:rStyle w:val="Collegamentoipertestuale"/>
              </w:rPr>
              <w:t>People with Disability</w:t>
            </w:r>
            <w:r w:rsidR="002F79D8">
              <w:rPr>
                <w:webHidden/>
              </w:rPr>
              <w:tab/>
            </w:r>
            <w:r w:rsidR="002F79D8">
              <w:rPr>
                <w:webHidden/>
              </w:rPr>
              <w:fldChar w:fldCharType="begin"/>
            </w:r>
            <w:r w:rsidR="002F79D8">
              <w:rPr>
                <w:webHidden/>
              </w:rPr>
              <w:instrText xml:space="preserve"> PAGEREF _Toc70398195 \h </w:instrText>
            </w:r>
            <w:r w:rsidR="002F79D8">
              <w:rPr>
                <w:webHidden/>
              </w:rPr>
            </w:r>
            <w:r w:rsidR="002F79D8">
              <w:rPr>
                <w:webHidden/>
              </w:rPr>
              <w:fldChar w:fldCharType="separate"/>
            </w:r>
            <w:r w:rsidR="002F79D8">
              <w:rPr>
                <w:webHidden/>
              </w:rPr>
              <w:t>18</w:t>
            </w:r>
            <w:r w:rsidR="002F79D8">
              <w:rPr>
                <w:webHidden/>
              </w:rPr>
              <w:fldChar w:fldCharType="end"/>
            </w:r>
          </w:hyperlink>
        </w:p>
        <w:p w14:paraId="14508C4A" w14:textId="7D9C0563" w:rsidR="002F79D8" w:rsidRDefault="00626157">
          <w:pPr>
            <w:pStyle w:val="Sommario3"/>
            <w:tabs>
              <w:tab w:val="left" w:pos="2098"/>
            </w:tabs>
            <w:rPr>
              <w:rFonts w:asciiTheme="minorHAnsi" w:eastAsiaTheme="minorEastAsia" w:hAnsiTheme="minorHAnsi" w:cstheme="minorBidi"/>
              <w:szCs w:val="24"/>
              <w:lang w:val="it-IT" w:eastAsia="it-IT"/>
            </w:rPr>
          </w:pPr>
          <w:hyperlink w:anchor="_Toc70398196" w:history="1">
            <w:r w:rsidR="002F79D8" w:rsidRPr="00A74395">
              <w:rPr>
                <w:rStyle w:val="Collegamentoipertestuale"/>
              </w:rPr>
              <w:t>1.1.3</w:t>
            </w:r>
            <w:r w:rsidR="002F79D8">
              <w:rPr>
                <w:rFonts w:asciiTheme="minorHAnsi" w:eastAsiaTheme="minorEastAsia" w:hAnsiTheme="minorHAnsi" w:cstheme="minorBidi"/>
                <w:szCs w:val="24"/>
                <w:lang w:val="it-IT" w:eastAsia="it-IT"/>
              </w:rPr>
              <w:tab/>
            </w:r>
            <w:r w:rsidR="002F79D8" w:rsidRPr="00A74395">
              <w:rPr>
                <w:rStyle w:val="Collegamentoipertestuale"/>
              </w:rPr>
              <w:t>Housing Context: Tenure Types and Affordability</w:t>
            </w:r>
            <w:r w:rsidR="002F79D8">
              <w:rPr>
                <w:webHidden/>
              </w:rPr>
              <w:tab/>
            </w:r>
            <w:r w:rsidR="002F79D8">
              <w:rPr>
                <w:webHidden/>
              </w:rPr>
              <w:fldChar w:fldCharType="begin"/>
            </w:r>
            <w:r w:rsidR="002F79D8">
              <w:rPr>
                <w:webHidden/>
              </w:rPr>
              <w:instrText xml:space="preserve"> PAGEREF _Toc70398196 \h </w:instrText>
            </w:r>
            <w:r w:rsidR="002F79D8">
              <w:rPr>
                <w:webHidden/>
              </w:rPr>
            </w:r>
            <w:r w:rsidR="002F79D8">
              <w:rPr>
                <w:webHidden/>
              </w:rPr>
              <w:fldChar w:fldCharType="separate"/>
            </w:r>
            <w:r w:rsidR="002F79D8">
              <w:rPr>
                <w:webHidden/>
              </w:rPr>
              <w:t>18</w:t>
            </w:r>
            <w:r w:rsidR="002F79D8">
              <w:rPr>
                <w:webHidden/>
              </w:rPr>
              <w:fldChar w:fldCharType="end"/>
            </w:r>
          </w:hyperlink>
        </w:p>
        <w:p w14:paraId="7122B438" w14:textId="6708BAB0" w:rsidR="002F79D8" w:rsidRDefault="00626157">
          <w:pPr>
            <w:pStyle w:val="Sommario3"/>
            <w:tabs>
              <w:tab w:val="left" w:pos="2098"/>
            </w:tabs>
            <w:rPr>
              <w:rFonts w:asciiTheme="minorHAnsi" w:eastAsiaTheme="minorEastAsia" w:hAnsiTheme="minorHAnsi" w:cstheme="minorBidi"/>
              <w:szCs w:val="24"/>
              <w:lang w:val="it-IT" w:eastAsia="it-IT"/>
            </w:rPr>
          </w:pPr>
          <w:hyperlink w:anchor="_Toc70398197" w:history="1">
            <w:r w:rsidR="002F79D8" w:rsidRPr="00A74395">
              <w:rPr>
                <w:rStyle w:val="Collegamentoipertestuale"/>
              </w:rPr>
              <w:t>1.1.4</w:t>
            </w:r>
            <w:r w:rsidR="002F79D8">
              <w:rPr>
                <w:rFonts w:asciiTheme="minorHAnsi" w:eastAsiaTheme="minorEastAsia" w:hAnsiTheme="minorHAnsi" w:cstheme="minorBidi"/>
                <w:szCs w:val="24"/>
                <w:lang w:val="it-IT" w:eastAsia="it-IT"/>
              </w:rPr>
              <w:tab/>
            </w:r>
            <w:r w:rsidR="002F79D8" w:rsidRPr="00A74395">
              <w:rPr>
                <w:rStyle w:val="Collegamentoipertestuale"/>
              </w:rPr>
              <w:t>Accessible Housing: Demand and Availability</w:t>
            </w:r>
            <w:r w:rsidR="002F79D8">
              <w:rPr>
                <w:webHidden/>
              </w:rPr>
              <w:tab/>
            </w:r>
            <w:r w:rsidR="002F79D8">
              <w:rPr>
                <w:webHidden/>
              </w:rPr>
              <w:fldChar w:fldCharType="begin"/>
            </w:r>
            <w:r w:rsidR="002F79D8">
              <w:rPr>
                <w:webHidden/>
              </w:rPr>
              <w:instrText xml:space="preserve"> PAGEREF _Toc70398197 \h </w:instrText>
            </w:r>
            <w:r w:rsidR="002F79D8">
              <w:rPr>
                <w:webHidden/>
              </w:rPr>
            </w:r>
            <w:r w:rsidR="002F79D8">
              <w:rPr>
                <w:webHidden/>
              </w:rPr>
              <w:fldChar w:fldCharType="separate"/>
            </w:r>
            <w:r w:rsidR="002F79D8">
              <w:rPr>
                <w:webHidden/>
              </w:rPr>
              <w:t>20</w:t>
            </w:r>
            <w:r w:rsidR="002F79D8">
              <w:rPr>
                <w:webHidden/>
              </w:rPr>
              <w:fldChar w:fldCharType="end"/>
            </w:r>
          </w:hyperlink>
        </w:p>
        <w:p w14:paraId="5B68B12B" w14:textId="1C509F02" w:rsidR="002F79D8" w:rsidRDefault="00626157">
          <w:pPr>
            <w:pStyle w:val="Sommario2"/>
            <w:tabs>
              <w:tab w:val="left" w:pos="1287"/>
              <w:tab w:val="right" w:pos="9019"/>
            </w:tabs>
            <w:rPr>
              <w:rFonts w:asciiTheme="minorHAnsi" w:eastAsiaTheme="minorEastAsia" w:hAnsiTheme="minorHAnsi" w:cstheme="minorBidi"/>
              <w:noProof/>
              <w:szCs w:val="24"/>
              <w:lang w:val="it-IT" w:eastAsia="it-IT"/>
            </w:rPr>
          </w:pPr>
          <w:hyperlink w:anchor="_Toc70398198" w:history="1">
            <w:r w:rsidR="002F79D8" w:rsidRPr="00A74395">
              <w:rPr>
                <w:rStyle w:val="Collegamentoipertestuale"/>
                <w:noProof/>
              </w:rPr>
              <w:t>1.2</w:t>
            </w:r>
            <w:r w:rsidR="002F79D8">
              <w:rPr>
                <w:rFonts w:asciiTheme="minorHAnsi" w:eastAsiaTheme="minorEastAsia" w:hAnsiTheme="minorHAnsi" w:cstheme="minorBidi"/>
                <w:noProof/>
                <w:szCs w:val="24"/>
                <w:lang w:val="it-IT" w:eastAsia="it-IT"/>
              </w:rPr>
              <w:tab/>
            </w:r>
            <w:r w:rsidR="002F79D8" w:rsidRPr="00A74395">
              <w:rPr>
                <w:rStyle w:val="Collegamentoipertestuale"/>
                <w:noProof/>
              </w:rPr>
              <w:t>Current Accessible Housing Concepts</w:t>
            </w:r>
            <w:r w:rsidR="002F79D8">
              <w:rPr>
                <w:noProof/>
                <w:webHidden/>
              </w:rPr>
              <w:tab/>
            </w:r>
            <w:r w:rsidR="002F79D8">
              <w:rPr>
                <w:noProof/>
                <w:webHidden/>
              </w:rPr>
              <w:fldChar w:fldCharType="begin"/>
            </w:r>
            <w:r w:rsidR="002F79D8">
              <w:rPr>
                <w:noProof/>
                <w:webHidden/>
              </w:rPr>
              <w:instrText xml:space="preserve"> PAGEREF _Toc70398198 \h </w:instrText>
            </w:r>
            <w:r w:rsidR="002F79D8">
              <w:rPr>
                <w:noProof/>
                <w:webHidden/>
              </w:rPr>
            </w:r>
            <w:r w:rsidR="002F79D8">
              <w:rPr>
                <w:noProof/>
                <w:webHidden/>
              </w:rPr>
              <w:fldChar w:fldCharType="separate"/>
            </w:r>
            <w:r w:rsidR="002F79D8">
              <w:rPr>
                <w:noProof/>
                <w:webHidden/>
              </w:rPr>
              <w:t>22</w:t>
            </w:r>
            <w:r w:rsidR="002F79D8">
              <w:rPr>
                <w:noProof/>
                <w:webHidden/>
              </w:rPr>
              <w:fldChar w:fldCharType="end"/>
            </w:r>
          </w:hyperlink>
        </w:p>
        <w:p w14:paraId="5A619CF4" w14:textId="69524C9A" w:rsidR="002F79D8" w:rsidRDefault="00626157">
          <w:pPr>
            <w:pStyle w:val="Sommario3"/>
            <w:tabs>
              <w:tab w:val="left" w:pos="2098"/>
            </w:tabs>
            <w:rPr>
              <w:rFonts w:asciiTheme="minorHAnsi" w:eastAsiaTheme="minorEastAsia" w:hAnsiTheme="minorHAnsi" w:cstheme="minorBidi"/>
              <w:szCs w:val="24"/>
              <w:lang w:val="it-IT" w:eastAsia="it-IT"/>
            </w:rPr>
          </w:pPr>
          <w:hyperlink w:anchor="_Toc70398199" w:history="1">
            <w:r w:rsidR="002F79D8" w:rsidRPr="00A74395">
              <w:rPr>
                <w:rStyle w:val="Collegamentoipertestuale"/>
              </w:rPr>
              <w:t>1.2.1</w:t>
            </w:r>
            <w:r w:rsidR="002F79D8">
              <w:rPr>
                <w:rFonts w:asciiTheme="minorHAnsi" w:eastAsiaTheme="minorEastAsia" w:hAnsiTheme="minorHAnsi" w:cstheme="minorBidi"/>
                <w:szCs w:val="24"/>
                <w:lang w:val="it-IT" w:eastAsia="it-IT"/>
              </w:rPr>
              <w:tab/>
            </w:r>
            <w:r w:rsidR="002F79D8" w:rsidRPr="00A74395">
              <w:rPr>
                <w:rStyle w:val="Collegamentoipertestuale"/>
              </w:rPr>
              <w:t>Modifications, Accessible and Universal Design and the Adaptable Home</w:t>
            </w:r>
            <w:r w:rsidR="002F79D8">
              <w:rPr>
                <w:webHidden/>
              </w:rPr>
              <w:tab/>
            </w:r>
            <w:r w:rsidR="002F79D8">
              <w:rPr>
                <w:webHidden/>
              </w:rPr>
              <w:fldChar w:fldCharType="begin"/>
            </w:r>
            <w:r w:rsidR="002F79D8">
              <w:rPr>
                <w:webHidden/>
              </w:rPr>
              <w:instrText xml:space="preserve"> PAGEREF _Toc70398199 \h </w:instrText>
            </w:r>
            <w:r w:rsidR="002F79D8">
              <w:rPr>
                <w:webHidden/>
              </w:rPr>
            </w:r>
            <w:r w:rsidR="002F79D8">
              <w:rPr>
                <w:webHidden/>
              </w:rPr>
              <w:fldChar w:fldCharType="separate"/>
            </w:r>
            <w:r w:rsidR="002F79D8">
              <w:rPr>
                <w:webHidden/>
              </w:rPr>
              <w:t>22</w:t>
            </w:r>
            <w:r w:rsidR="002F79D8">
              <w:rPr>
                <w:webHidden/>
              </w:rPr>
              <w:fldChar w:fldCharType="end"/>
            </w:r>
          </w:hyperlink>
        </w:p>
        <w:p w14:paraId="6DCF30C7" w14:textId="48DB2EB7" w:rsidR="002F79D8" w:rsidRDefault="00626157">
          <w:pPr>
            <w:pStyle w:val="Sommario2"/>
            <w:tabs>
              <w:tab w:val="left" w:pos="1287"/>
              <w:tab w:val="right" w:pos="9019"/>
            </w:tabs>
            <w:rPr>
              <w:rFonts w:asciiTheme="minorHAnsi" w:eastAsiaTheme="minorEastAsia" w:hAnsiTheme="minorHAnsi" w:cstheme="minorBidi"/>
              <w:noProof/>
              <w:szCs w:val="24"/>
              <w:lang w:val="it-IT" w:eastAsia="it-IT"/>
            </w:rPr>
          </w:pPr>
          <w:hyperlink w:anchor="_Toc70398200" w:history="1">
            <w:r w:rsidR="002F79D8" w:rsidRPr="00A74395">
              <w:rPr>
                <w:rStyle w:val="Collegamentoipertestuale"/>
                <w:noProof/>
              </w:rPr>
              <w:t>1.3</w:t>
            </w:r>
            <w:r w:rsidR="002F79D8">
              <w:rPr>
                <w:rFonts w:asciiTheme="minorHAnsi" w:eastAsiaTheme="minorEastAsia" w:hAnsiTheme="minorHAnsi" w:cstheme="minorBidi"/>
                <w:noProof/>
                <w:szCs w:val="24"/>
                <w:lang w:val="it-IT" w:eastAsia="it-IT"/>
              </w:rPr>
              <w:tab/>
            </w:r>
            <w:r w:rsidR="002F79D8" w:rsidRPr="00A74395">
              <w:rPr>
                <w:rStyle w:val="Collegamentoipertestuale"/>
                <w:noProof/>
              </w:rPr>
              <w:t>International and Local Legislative and Policy Frameworks</w:t>
            </w:r>
            <w:r w:rsidR="002F79D8">
              <w:rPr>
                <w:noProof/>
                <w:webHidden/>
              </w:rPr>
              <w:tab/>
            </w:r>
            <w:r w:rsidR="002F79D8">
              <w:rPr>
                <w:noProof/>
                <w:webHidden/>
              </w:rPr>
              <w:fldChar w:fldCharType="begin"/>
            </w:r>
            <w:r w:rsidR="002F79D8">
              <w:rPr>
                <w:noProof/>
                <w:webHidden/>
              </w:rPr>
              <w:instrText xml:space="preserve"> PAGEREF _Toc70398200 \h </w:instrText>
            </w:r>
            <w:r w:rsidR="002F79D8">
              <w:rPr>
                <w:noProof/>
                <w:webHidden/>
              </w:rPr>
            </w:r>
            <w:r w:rsidR="002F79D8">
              <w:rPr>
                <w:noProof/>
                <w:webHidden/>
              </w:rPr>
              <w:fldChar w:fldCharType="separate"/>
            </w:r>
            <w:r w:rsidR="002F79D8">
              <w:rPr>
                <w:noProof/>
                <w:webHidden/>
              </w:rPr>
              <w:t>26</w:t>
            </w:r>
            <w:r w:rsidR="002F79D8">
              <w:rPr>
                <w:noProof/>
                <w:webHidden/>
              </w:rPr>
              <w:fldChar w:fldCharType="end"/>
            </w:r>
          </w:hyperlink>
        </w:p>
        <w:p w14:paraId="408F30F6" w14:textId="270E06D8" w:rsidR="002F79D8" w:rsidRDefault="00626157">
          <w:pPr>
            <w:pStyle w:val="Sommario3"/>
            <w:tabs>
              <w:tab w:val="left" w:pos="2098"/>
            </w:tabs>
            <w:rPr>
              <w:rFonts w:asciiTheme="minorHAnsi" w:eastAsiaTheme="minorEastAsia" w:hAnsiTheme="minorHAnsi" w:cstheme="minorBidi"/>
              <w:szCs w:val="24"/>
              <w:lang w:val="it-IT" w:eastAsia="it-IT"/>
            </w:rPr>
          </w:pPr>
          <w:hyperlink w:anchor="_Toc70398201" w:history="1">
            <w:r w:rsidR="002F79D8" w:rsidRPr="00A74395">
              <w:rPr>
                <w:rStyle w:val="Collegamentoipertestuale"/>
              </w:rPr>
              <w:t>1.3.1</w:t>
            </w:r>
            <w:r w:rsidR="002F79D8">
              <w:rPr>
                <w:rFonts w:asciiTheme="minorHAnsi" w:eastAsiaTheme="minorEastAsia" w:hAnsiTheme="minorHAnsi" w:cstheme="minorBidi"/>
                <w:szCs w:val="24"/>
                <w:lang w:val="it-IT" w:eastAsia="it-IT"/>
              </w:rPr>
              <w:tab/>
            </w:r>
            <w:r w:rsidR="002F79D8" w:rsidRPr="00A74395">
              <w:rPr>
                <w:rStyle w:val="Collegamentoipertestuale"/>
              </w:rPr>
              <w:t>Housing and Human Rights under International Law</w:t>
            </w:r>
            <w:r w:rsidR="002F79D8">
              <w:rPr>
                <w:webHidden/>
              </w:rPr>
              <w:tab/>
            </w:r>
            <w:r w:rsidR="002F79D8">
              <w:rPr>
                <w:webHidden/>
              </w:rPr>
              <w:fldChar w:fldCharType="begin"/>
            </w:r>
            <w:r w:rsidR="002F79D8">
              <w:rPr>
                <w:webHidden/>
              </w:rPr>
              <w:instrText xml:space="preserve"> PAGEREF _Toc70398201 \h </w:instrText>
            </w:r>
            <w:r w:rsidR="002F79D8">
              <w:rPr>
                <w:webHidden/>
              </w:rPr>
            </w:r>
            <w:r w:rsidR="002F79D8">
              <w:rPr>
                <w:webHidden/>
              </w:rPr>
              <w:fldChar w:fldCharType="separate"/>
            </w:r>
            <w:r w:rsidR="002F79D8">
              <w:rPr>
                <w:webHidden/>
              </w:rPr>
              <w:t>26</w:t>
            </w:r>
            <w:r w:rsidR="002F79D8">
              <w:rPr>
                <w:webHidden/>
              </w:rPr>
              <w:fldChar w:fldCharType="end"/>
            </w:r>
          </w:hyperlink>
        </w:p>
        <w:p w14:paraId="50563225" w14:textId="1D569D36" w:rsidR="002F79D8" w:rsidRDefault="00626157">
          <w:pPr>
            <w:pStyle w:val="Sommario3"/>
            <w:tabs>
              <w:tab w:val="left" w:pos="2098"/>
            </w:tabs>
            <w:rPr>
              <w:rFonts w:asciiTheme="minorHAnsi" w:eastAsiaTheme="minorEastAsia" w:hAnsiTheme="minorHAnsi" w:cstheme="minorBidi"/>
              <w:szCs w:val="24"/>
              <w:lang w:val="it-IT" w:eastAsia="it-IT"/>
            </w:rPr>
          </w:pPr>
          <w:hyperlink w:anchor="_Toc70398202" w:history="1">
            <w:r w:rsidR="002F79D8" w:rsidRPr="00A74395">
              <w:rPr>
                <w:rStyle w:val="Collegamentoipertestuale"/>
              </w:rPr>
              <w:t>1.3.2</w:t>
            </w:r>
            <w:r w:rsidR="002F79D8">
              <w:rPr>
                <w:rFonts w:asciiTheme="minorHAnsi" w:eastAsiaTheme="minorEastAsia" w:hAnsiTheme="minorHAnsi" w:cstheme="minorBidi"/>
                <w:szCs w:val="24"/>
                <w:lang w:val="it-IT" w:eastAsia="it-IT"/>
              </w:rPr>
              <w:tab/>
            </w:r>
            <w:r w:rsidR="002F79D8" w:rsidRPr="00A74395">
              <w:rPr>
                <w:rStyle w:val="Collegamentoipertestuale"/>
              </w:rPr>
              <w:t>Australian Legislative and Policy Frameworks for Construction of Accessible Housing</w:t>
            </w:r>
            <w:r w:rsidR="002F79D8">
              <w:rPr>
                <w:webHidden/>
              </w:rPr>
              <w:tab/>
            </w:r>
            <w:r w:rsidR="002F79D8">
              <w:rPr>
                <w:webHidden/>
              </w:rPr>
              <w:fldChar w:fldCharType="begin"/>
            </w:r>
            <w:r w:rsidR="002F79D8">
              <w:rPr>
                <w:webHidden/>
              </w:rPr>
              <w:instrText xml:space="preserve"> PAGEREF _Toc70398202 \h </w:instrText>
            </w:r>
            <w:r w:rsidR="002F79D8">
              <w:rPr>
                <w:webHidden/>
              </w:rPr>
            </w:r>
            <w:r w:rsidR="002F79D8">
              <w:rPr>
                <w:webHidden/>
              </w:rPr>
              <w:fldChar w:fldCharType="separate"/>
            </w:r>
            <w:r w:rsidR="002F79D8">
              <w:rPr>
                <w:webHidden/>
              </w:rPr>
              <w:t>28</w:t>
            </w:r>
            <w:r w:rsidR="002F79D8">
              <w:rPr>
                <w:webHidden/>
              </w:rPr>
              <w:fldChar w:fldCharType="end"/>
            </w:r>
          </w:hyperlink>
        </w:p>
        <w:p w14:paraId="15CE9B0C" w14:textId="225BE986" w:rsidR="002F79D8" w:rsidRDefault="00626157">
          <w:pPr>
            <w:pStyle w:val="Sommario3"/>
            <w:tabs>
              <w:tab w:val="left" w:pos="2098"/>
            </w:tabs>
            <w:rPr>
              <w:rFonts w:asciiTheme="minorHAnsi" w:eastAsiaTheme="minorEastAsia" w:hAnsiTheme="minorHAnsi" w:cstheme="minorBidi"/>
              <w:szCs w:val="24"/>
              <w:lang w:val="it-IT" w:eastAsia="it-IT"/>
            </w:rPr>
          </w:pPr>
          <w:hyperlink w:anchor="_Toc70398203" w:history="1">
            <w:r w:rsidR="002F79D8" w:rsidRPr="00A74395">
              <w:rPr>
                <w:rStyle w:val="Collegamentoipertestuale"/>
              </w:rPr>
              <w:t>1.3.3</w:t>
            </w:r>
            <w:r w:rsidR="002F79D8">
              <w:rPr>
                <w:rFonts w:asciiTheme="minorHAnsi" w:eastAsiaTheme="minorEastAsia" w:hAnsiTheme="minorHAnsi" w:cstheme="minorBidi"/>
                <w:szCs w:val="24"/>
                <w:lang w:val="it-IT" w:eastAsia="it-IT"/>
              </w:rPr>
              <w:tab/>
            </w:r>
            <w:r w:rsidR="002F79D8" w:rsidRPr="00A74395">
              <w:rPr>
                <w:rStyle w:val="Collegamentoipertestuale"/>
              </w:rPr>
              <w:t>Codes and Guidelines</w:t>
            </w:r>
            <w:r w:rsidR="002F79D8">
              <w:rPr>
                <w:webHidden/>
              </w:rPr>
              <w:tab/>
            </w:r>
            <w:r w:rsidR="002F79D8">
              <w:rPr>
                <w:webHidden/>
              </w:rPr>
              <w:fldChar w:fldCharType="begin"/>
            </w:r>
            <w:r w:rsidR="002F79D8">
              <w:rPr>
                <w:webHidden/>
              </w:rPr>
              <w:instrText xml:space="preserve"> PAGEREF _Toc70398203 \h </w:instrText>
            </w:r>
            <w:r w:rsidR="002F79D8">
              <w:rPr>
                <w:webHidden/>
              </w:rPr>
            </w:r>
            <w:r w:rsidR="002F79D8">
              <w:rPr>
                <w:webHidden/>
              </w:rPr>
              <w:fldChar w:fldCharType="separate"/>
            </w:r>
            <w:r w:rsidR="002F79D8">
              <w:rPr>
                <w:webHidden/>
              </w:rPr>
              <w:t>31</w:t>
            </w:r>
            <w:r w:rsidR="002F79D8">
              <w:rPr>
                <w:webHidden/>
              </w:rPr>
              <w:fldChar w:fldCharType="end"/>
            </w:r>
          </w:hyperlink>
        </w:p>
        <w:p w14:paraId="321EDA86" w14:textId="372D575F" w:rsidR="002F79D8" w:rsidRDefault="00626157">
          <w:pPr>
            <w:pStyle w:val="Sommario2"/>
            <w:tabs>
              <w:tab w:val="left" w:pos="1287"/>
              <w:tab w:val="right" w:pos="9019"/>
            </w:tabs>
            <w:rPr>
              <w:rFonts w:asciiTheme="minorHAnsi" w:eastAsiaTheme="minorEastAsia" w:hAnsiTheme="minorHAnsi" w:cstheme="minorBidi"/>
              <w:noProof/>
              <w:szCs w:val="24"/>
              <w:lang w:val="it-IT" w:eastAsia="it-IT"/>
            </w:rPr>
          </w:pPr>
          <w:hyperlink w:anchor="_Toc70398204" w:history="1">
            <w:r w:rsidR="002F79D8" w:rsidRPr="00A74395">
              <w:rPr>
                <w:rStyle w:val="Collegamentoipertestuale"/>
                <w:noProof/>
              </w:rPr>
              <w:t>1.4</w:t>
            </w:r>
            <w:r w:rsidR="002F79D8">
              <w:rPr>
                <w:rFonts w:asciiTheme="minorHAnsi" w:eastAsiaTheme="minorEastAsia" w:hAnsiTheme="minorHAnsi" w:cstheme="minorBidi"/>
                <w:noProof/>
                <w:szCs w:val="24"/>
                <w:lang w:val="it-IT" w:eastAsia="it-IT"/>
              </w:rPr>
              <w:tab/>
            </w:r>
            <w:r w:rsidR="002F79D8" w:rsidRPr="00A74395">
              <w:rPr>
                <w:rStyle w:val="Collegamentoipertestuale"/>
                <w:noProof/>
              </w:rPr>
              <w:t>Individualised Funding and Services</w:t>
            </w:r>
            <w:r w:rsidR="002F79D8">
              <w:rPr>
                <w:noProof/>
                <w:webHidden/>
              </w:rPr>
              <w:tab/>
            </w:r>
            <w:r w:rsidR="002F79D8">
              <w:rPr>
                <w:noProof/>
                <w:webHidden/>
              </w:rPr>
              <w:fldChar w:fldCharType="begin"/>
            </w:r>
            <w:r w:rsidR="002F79D8">
              <w:rPr>
                <w:noProof/>
                <w:webHidden/>
              </w:rPr>
              <w:instrText xml:space="preserve"> PAGEREF _Toc70398204 \h </w:instrText>
            </w:r>
            <w:r w:rsidR="002F79D8">
              <w:rPr>
                <w:noProof/>
                <w:webHidden/>
              </w:rPr>
            </w:r>
            <w:r w:rsidR="002F79D8">
              <w:rPr>
                <w:noProof/>
                <w:webHidden/>
              </w:rPr>
              <w:fldChar w:fldCharType="separate"/>
            </w:r>
            <w:r w:rsidR="002F79D8">
              <w:rPr>
                <w:noProof/>
                <w:webHidden/>
              </w:rPr>
              <w:t>34</w:t>
            </w:r>
            <w:r w:rsidR="002F79D8">
              <w:rPr>
                <w:noProof/>
                <w:webHidden/>
              </w:rPr>
              <w:fldChar w:fldCharType="end"/>
            </w:r>
          </w:hyperlink>
        </w:p>
        <w:p w14:paraId="64B2253D" w14:textId="37D18C00" w:rsidR="002F79D8" w:rsidRDefault="00626157">
          <w:pPr>
            <w:pStyle w:val="Sommario3"/>
            <w:tabs>
              <w:tab w:val="left" w:pos="2098"/>
            </w:tabs>
            <w:rPr>
              <w:rFonts w:asciiTheme="minorHAnsi" w:eastAsiaTheme="minorEastAsia" w:hAnsiTheme="minorHAnsi" w:cstheme="minorBidi"/>
              <w:szCs w:val="24"/>
              <w:lang w:val="it-IT" w:eastAsia="it-IT"/>
            </w:rPr>
          </w:pPr>
          <w:hyperlink w:anchor="_Toc70398205" w:history="1">
            <w:r w:rsidR="002F79D8" w:rsidRPr="00A74395">
              <w:rPr>
                <w:rStyle w:val="Collegamentoipertestuale"/>
              </w:rPr>
              <w:t>1.4.1</w:t>
            </w:r>
            <w:r w:rsidR="002F79D8">
              <w:rPr>
                <w:rFonts w:asciiTheme="minorHAnsi" w:eastAsiaTheme="minorEastAsia" w:hAnsiTheme="minorHAnsi" w:cstheme="minorBidi"/>
                <w:szCs w:val="24"/>
                <w:lang w:val="it-IT" w:eastAsia="it-IT"/>
              </w:rPr>
              <w:tab/>
            </w:r>
            <w:r w:rsidR="002F79D8" w:rsidRPr="00A74395">
              <w:rPr>
                <w:rStyle w:val="Collegamentoipertestuale"/>
              </w:rPr>
              <w:t>Funding</w:t>
            </w:r>
            <w:r w:rsidR="002F79D8">
              <w:rPr>
                <w:webHidden/>
              </w:rPr>
              <w:tab/>
            </w:r>
            <w:r w:rsidR="002F79D8">
              <w:rPr>
                <w:webHidden/>
              </w:rPr>
              <w:fldChar w:fldCharType="begin"/>
            </w:r>
            <w:r w:rsidR="002F79D8">
              <w:rPr>
                <w:webHidden/>
              </w:rPr>
              <w:instrText xml:space="preserve"> PAGEREF _Toc70398205 \h </w:instrText>
            </w:r>
            <w:r w:rsidR="002F79D8">
              <w:rPr>
                <w:webHidden/>
              </w:rPr>
            </w:r>
            <w:r w:rsidR="002F79D8">
              <w:rPr>
                <w:webHidden/>
              </w:rPr>
              <w:fldChar w:fldCharType="separate"/>
            </w:r>
            <w:r w:rsidR="002F79D8">
              <w:rPr>
                <w:webHidden/>
              </w:rPr>
              <w:t>34</w:t>
            </w:r>
            <w:r w:rsidR="002F79D8">
              <w:rPr>
                <w:webHidden/>
              </w:rPr>
              <w:fldChar w:fldCharType="end"/>
            </w:r>
          </w:hyperlink>
        </w:p>
        <w:p w14:paraId="214B77D8" w14:textId="76D401EE" w:rsidR="002F79D8" w:rsidRDefault="00626157">
          <w:pPr>
            <w:pStyle w:val="Sommario3"/>
            <w:tabs>
              <w:tab w:val="left" w:pos="2098"/>
            </w:tabs>
            <w:rPr>
              <w:rFonts w:asciiTheme="minorHAnsi" w:eastAsiaTheme="minorEastAsia" w:hAnsiTheme="minorHAnsi" w:cstheme="minorBidi"/>
              <w:szCs w:val="24"/>
              <w:lang w:val="it-IT" w:eastAsia="it-IT"/>
            </w:rPr>
          </w:pPr>
          <w:hyperlink w:anchor="_Toc70398206" w:history="1">
            <w:r w:rsidR="002F79D8" w:rsidRPr="00A74395">
              <w:rPr>
                <w:rStyle w:val="Collegamentoipertestuale"/>
              </w:rPr>
              <w:t>1.4.2</w:t>
            </w:r>
            <w:r w:rsidR="002F79D8">
              <w:rPr>
                <w:rFonts w:asciiTheme="minorHAnsi" w:eastAsiaTheme="minorEastAsia" w:hAnsiTheme="minorHAnsi" w:cstheme="minorBidi"/>
                <w:szCs w:val="24"/>
                <w:lang w:val="it-IT" w:eastAsia="it-IT"/>
              </w:rPr>
              <w:tab/>
            </w:r>
            <w:r w:rsidR="002F79D8" w:rsidRPr="00A74395">
              <w:rPr>
                <w:rStyle w:val="Collegamentoipertestuale"/>
              </w:rPr>
              <w:t>Health and Support Services</w:t>
            </w:r>
            <w:r w:rsidR="002F79D8">
              <w:rPr>
                <w:webHidden/>
              </w:rPr>
              <w:tab/>
            </w:r>
            <w:r w:rsidR="002F79D8">
              <w:rPr>
                <w:webHidden/>
              </w:rPr>
              <w:fldChar w:fldCharType="begin"/>
            </w:r>
            <w:r w:rsidR="002F79D8">
              <w:rPr>
                <w:webHidden/>
              </w:rPr>
              <w:instrText xml:space="preserve"> PAGEREF _Toc70398206 \h </w:instrText>
            </w:r>
            <w:r w:rsidR="002F79D8">
              <w:rPr>
                <w:webHidden/>
              </w:rPr>
            </w:r>
            <w:r w:rsidR="002F79D8">
              <w:rPr>
                <w:webHidden/>
              </w:rPr>
              <w:fldChar w:fldCharType="separate"/>
            </w:r>
            <w:r w:rsidR="002F79D8">
              <w:rPr>
                <w:webHidden/>
              </w:rPr>
              <w:t>36</w:t>
            </w:r>
            <w:r w:rsidR="002F79D8">
              <w:rPr>
                <w:webHidden/>
              </w:rPr>
              <w:fldChar w:fldCharType="end"/>
            </w:r>
          </w:hyperlink>
        </w:p>
        <w:p w14:paraId="67415569" w14:textId="642963AC" w:rsidR="002F79D8" w:rsidRDefault="00626157">
          <w:pPr>
            <w:pStyle w:val="Sommario2"/>
            <w:tabs>
              <w:tab w:val="left" w:pos="1287"/>
              <w:tab w:val="right" w:pos="9019"/>
            </w:tabs>
            <w:rPr>
              <w:rFonts w:asciiTheme="minorHAnsi" w:eastAsiaTheme="minorEastAsia" w:hAnsiTheme="minorHAnsi" w:cstheme="minorBidi"/>
              <w:noProof/>
              <w:szCs w:val="24"/>
              <w:lang w:val="it-IT" w:eastAsia="it-IT"/>
            </w:rPr>
          </w:pPr>
          <w:hyperlink w:anchor="_Toc70398207" w:history="1">
            <w:r w:rsidR="002F79D8" w:rsidRPr="00A74395">
              <w:rPr>
                <w:rStyle w:val="Collegamentoipertestuale"/>
                <w:noProof/>
              </w:rPr>
              <w:t>1.5</w:t>
            </w:r>
            <w:r w:rsidR="002F79D8">
              <w:rPr>
                <w:rFonts w:asciiTheme="minorHAnsi" w:eastAsiaTheme="minorEastAsia" w:hAnsiTheme="minorHAnsi" w:cstheme="minorBidi"/>
                <w:noProof/>
                <w:szCs w:val="24"/>
                <w:lang w:val="it-IT" w:eastAsia="it-IT"/>
              </w:rPr>
              <w:tab/>
            </w:r>
            <w:r w:rsidR="002F79D8" w:rsidRPr="00A74395">
              <w:rPr>
                <w:rStyle w:val="Collegamentoipertestuale"/>
                <w:noProof/>
              </w:rPr>
              <w:t>Implications of Current Approaches to Home Modification for People with Disability</w:t>
            </w:r>
            <w:r w:rsidR="002F79D8">
              <w:rPr>
                <w:noProof/>
                <w:webHidden/>
              </w:rPr>
              <w:tab/>
            </w:r>
            <w:r w:rsidR="002F79D8">
              <w:rPr>
                <w:noProof/>
                <w:webHidden/>
              </w:rPr>
              <w:fldChar w:fldCharType="begin"/>
            </w:r>
            <w:r w:rsidR="002F79D8">
              <w:rPr>
                <w:noProof/>
                <w:webHidden/>
              </w:rPr>
              <w:instrText xml:space="preserve"> PAGEREF _Toc70398207 \h </w:instrText>
            </w:r>
            <w:r w:rsidR="002F79D8">
              <w:rPr>
                <w:noProof/>
                <w:webHidden/>
              </w:rPr>
            </w:r>
            <w:r w:rsidR="002F79D8">
              <w:rPr>
                <w:noProof/>
                <w:webHidden/>
              </w:rPr>
              <w:fldChar w:fldCharType="separate"/>
            </w:r>
            <w:r w:rsidR="002F79D8">
              <w:rPr>
                <w:noProof/>
                <w:webHidden/>
              </w:rPr>
              <w:t>40</w:t>
            </w:r>
            <w:r w:rsidR="002F79D8">
              <w:rPr>
                <w:noProof/>
                <w:webHidden/>
              </w:rPr>
              <w:fldChar w:fldCharType="end"/>
            </w:r>
          </w:hyperlink>
        </w:p>
        <w:p w14:paraId="507682F9" w14:textId="32032E81" w:rsidR="002F79D8" w:rsidRDefault="00626157">
          <w:pPr>
            <w:pStyle w:val="Sommario1"/>
            <w:rPr>
              <w:rFonts w:asciiTheme="minorHAnsi" w:eastAsiaTheme="minorEastAsia" w:hAnsiTheme="minorHAnsi" w:cstheme="minorBidi"/>
              <w:noProof/>
              <w:szCs w:val="24"/>
              <w:lang w:val="it-IT" w:eastAsia="it-IT"/>
            </w:rPr>
          </w:pPr>
          <w:hyperlink w:anchor="_Toc70398208" w:history="1">
            <w:r w:rsidR="002F79D8" w:rsidRPr="00A74395">
              <w:rPr>
                <w:rStyle w:val="Collegamentoipertestuale"/>
                <w:noProof/>
              </w:rPr>
              <w:t>PART 2: ADAPTABLE HOUSING: DESIGN AND FABRICATION</w:t>
            </w:r>
            <w:r w:rsidR="002F79D8">
              <w:rPr>
                <w:noProof/>
                <w:webHidden/>
              </w:rPr>
              <w:tab/>
            </w:r>
            <w:r w:rsidR="002F79D8">
              <w:rPr>
                <w:noProof/>
                <w:webHidden/>
              </w:rPr>
              <w:fldChar w:fldCharType="begin"/>
            </w:r>
            <w:r w:rsidR="002F79D8">
              <w:rPr>
                <w:noProof/>
                <w:webHidden/>
              </w:rPr>
              <w:instrText xml:space="preserve"> PAGEREF _Toc70398208 \h </w:instrText>
            </w:r>
            <w:r w:rsidR="002F79D8">
              <w:rPr>
                <w:noProof/>
                <w:webHidden/>
              </w:rPr>
            </w:r>
            <w:r w:rsidR="002F79D8">
              <w:rPr>
                <w:noProof/>
                <w:webHidden/>
              </w:rPr>
              <w:fldChar w:fldCharType="separate"/>
            </w:r>
            <w:r w:rsidR="002F79D8">
              <w:rPr>
                <w:noProof/>
                <w:webHidden/>
              </w:rPr>
              <w:t>42</w:t>
            </w:r>
            <w:r w:rsidR="002F79D8">
              <w:rPr>
                <w:noProof/>
                <w:webHidden/>
              </w:rPr>
              <w:fldChar w:fldCharType="end"/>
            </w:r>
          </w:hyperlink>
        </w:p>
        <w:p w14:paraId="6D8B5E86" w14:textId="47303456" w:rsidR="002F79D8" w:rsidRDefault="00626157">
          <w:pPr>
            <w:pStyle w:val="Sommario2"/>
            <w:tabs>
              <w:tab w:val="left" w:pos="1287"/>
              <w:tab w:val="right" w:pos="9019"/>
            </w:tabs>
            <w:rPr>
              <w:rFonts w:asciiTheme="minorHAnsi" w:eastAsiaTheme="minorEastAsia" w:hAnsiTheme="minorHAnsi" w:cstheme="minorBidi"/>
              <w:noProof/>
              <w:szCs w:val="24"/>
              <w:lang w:val="it-IT" w:eastAsia="it-IT"/>
            </w:rPr>
          </w:pPr>
          <w:hyperlink w:anchor="_Toc70398209" w:history="1">
            <w:r w:rsidR="002F79D8" w:rsidRPr="00A74395">
              <w:rPr>
                <w:rStyle w:val="Collegamentoipertestuale"/>
                <w:noProof/>
              </w:rPr>
              <w:t>2.1</w:t>
            </w:r>
            <w:r w:rsidR="002F79D8">
              <w:rPr>
                <w:rFonts w:asciiTheme="minorHAnsi" w:eastAsiaTheme="minorEastAsia" w:hAnsiTheme="minorHAnsi" w:cstheme="minorBidi"/>
                <w:noProof/>
                <w:szCs w:val="24"/>
                <w:lang w:val="it-IT" w:eastAsia="it-IT"/>
              </w:rPr>
              <w:tab/>
            </w:r>
            <w:r w:rsidR="002F79D8" w:rsidRPr="00A74395">
              <w:rPr>
                <w:rStyle w:val="Collegamentoipertestuale"/>
                <w:noProof/>
              </w:rPr>
              <w:t>The Adaptable House</w:t>
            </w:r>
            <w:r w:rsidR="002F79D8">
              <w:rPr>
                <w:noProof/>
                <w:webHidden/>
              </w:rPr>
              <w:tab/>
            </w:r>
            <w:r w:rsidR="002F79D8">
              <w:rPr>
                <w:noProof/>
                <w:webHidden/>
              </w:rPr>
              <w:fldChar w:fldCharType="begin"/>
            </w:r>
            <w:r w:rsidR="002F79D8">
              <w:rPr>
                <w:noProof/>
                <w:webHidden/>
              </w:rPr>
              <w:instrText xml:space="preserve"> PAGEREF _Toc70398209 \h </w:instrText>
            </w:r>
            <w:r w:rsidR="002F79D8">
              <w:rPr>
                <w:noProof/>
                <w:webHidden/>
              </w:rPr>
            </w:r>
            <w:r w:rsidR="002F79D8">
              <w:rPr>
                <w:noProof/>
                <w:webHidden/>
              </w:rPr>
              <w:fldChar w:fldCharType="separate"/>
            </w:r>
            <w:r w:rsidR="002F79D8">
              <w:rPr>
                <w:noProof/>
                <w:webHidden/>
              </w:rPr>
              <w:t>42</w:t>
            </w:r>
            <w:r w:rsidR="002F79D8">
              <w:rPr>
                <w:noProof/>
                <w:webHidden/>
              </w:rPr>
              <w:fldChar w:fldCharType="end"/>
            </w:r>
          </w:hyperlink>
        </w:p>
        <w:p w14:paraId="16B6333E" w14:textId="766A985A" w:rsidR="002F79D8" w:rsidRDefault="00626157">
          <w:pPr>
            <w:pStyle w:val="Sommario3"/>
            <w:tabs>
              <w:tab w:val="left" w:pos="2098"/>
            </w:tabs>
            <w:rPr>
              <w:rFonts w:asciiTheme="minorHAnsi" w:eastAsiaTheme="minorEastAsia" w:hAnsiTheme="minorHAnsi" w:cstheme="minorBidi"/>
              <w:szCs w:val="24"/>
              <w:lang w:val="it-IT" w:eastAsia="it-IT"/>
            </w:rPr>
          </w:pPr>
          <w:hyperlink w:anchor="_Toc70398210" w:history="1">
            <w:r w:rsidR="002F79D8" w:rsidRPr="00A74395">
              <w:rPr>
                <w:rStyle w:val="Collegamentoipertestuale"/>
              </w:rPr>
              <w:t>2.1.1</w:t>
            </w:r>
            <w:r w:rsidR="002F79D8">
              <w:rPr>
                <w:rFonts w:asciiTheme="minorHAnsi" w:eastAsiaTheme="minorEastAsia" w:hAnsiTheme="minorHAnsi" w:cstheme="minorBidi"/>
                <w:szCs w:val="24"/>
                <w:lang w:val="it-IT" w:eastAsia="it-IT"/>
              </w:rPr>
              <w:tab/>
            </w:r>
            <w:r w:rsidR="002F79D8" w:rsidRPr="00A74395">
              <w:rPr>
                <w:rStyle w:val="Collegamentoipertestuale"/>
              </w:rPr>
              <w:t>Adaptable by Design</w:t>
            </w:r>
            <w:r w:rsidR="002F79D8">
              <w:rPr>
                <w:webHidden/>
              </w:rPr>
              <w:tab/>
            </w:r>
            <w:r w:rsidR="002F79D8">
              <w:rPr>
                <w:webHidden/>
              </w:rPr>
              <w:fldChar w:fldCharType="begin"/>
            </w:r>
            <w:r w:rsidR="002F79D8">
              <w:rPr>
                <w:webHidden/>
              </w:rPr>
              <w:instrText xml:space="preserve"> PAGEREF _Toc70398210 \h </w:instrText>
            </w:r>
            <w:r w:rsidR="002F79D8">
              <w:rPr>
                <w:webHidden/>
              </w:rPr>
            </w:r>
            <w:r w:rsidR="002F79D8">
              <w:rPr>
                <w:webHidden/>
              </w:rPr>
              <w:fldChar w:fldCharType="separate"/>
            </w:r>
            <w:r w:rsidR="002F79D8">
              <w:rPr>
                <w:webHidden/>
              </w:rPr>
              <w:t>43</w:t>
            </w:r>
            <w:r w:rsidR="002F79D8">
              <w:rPr>
                <w:webHidden/>
              </w:rPr>
              <w:fldChar w:fldCharType="end"/>
            </w:r>
          </w:hyperlink>
        </w:p>
        <w:p w14:paraId="66D88F0A" w14:textId="26B801DB" w:rsidR="002F79D8" w:rsidRDefault="00626157">
          <w:pPr>
            <w:pStyle w:val="Sommario3"/>
            <w:tabs>
              <w:tab w:val="left" w:pos="2098"/>
            </w:tabs>
            <w:rPr>
              <w:rFonts w:asciiTheme="minorHAnsi" w:eastAsiaTheme="minorEastAsia" w:hAnsiTheme="minorHAnsi" w:cstheme="minorBidi"/>
              <w:szCs w:val="24"/>
              <w:lang w:val="it-IT" w:eastAsia="it-IT"/>
            </w:rPr>
          </w:pPr>
          <w:hyperlink w:anchor="_Toc70398211" w:history="1">
            <w:r w:rsidR="002F79D8" w:rsidRPr="00A74395">
              <w:rPr>
                <w:rStyle w:val="Collegamentoipertestuale"/>
              </w:rPr>
              <w:t>2.1.2</w:t>
            </w:r>
            <w:r w:rsidR="002F79D8">
              <w:rPr>
                <w:rFonts w:asciiTheme="minorHAnsi" w:eastAsiaTheme="minorEastAsia" w:hAnsiTheme="minorHAnsi" w:cstheme="minorBidi"/>
                <w:szCs w:val="24"/>
                <w:lang w:val="it-IT" w:eastAsia="it-IT"/>
              </w:rPr>
              <w:tab/>
            </w:r>
            <w:r w:rsidR="002F79D8" w:rsidRPr="00A74395">
              <w:rPr>
                <w:rStyle w:val="Collegamentoipertestuale"/>
              </w:rPr>
              <w:t>The Flexible Home</w:t>
            </w:r>
            <w:r w:rsidR="002F79D8">
              <w:rPr>
                <w:webHidden/>
              </w:rPr>
              <w:tab/>
            </w:r>
            <w:r w:rsidR="002F79D8">
              <w:rPr>
                <w:webHidden/>
              </w:rPr>
              <w:fldChar w:fldCharType="begin"/>
            </w:r>
            <w:r w:rsidR="002F79D8">
              <w:rPr>
                <w:webHidden/>
              </w:rPr>
              <w:instrText xml:space="preserve"> PAGEREF _Toc70398211 \h </w:instrText>
            </w:r>
            <w:r w:rsidR="002F79D8">
              <w:rPr>
                <w:webHidden/>
              </w:rPr>
            </w:r>
            <w:r w:rsidR="002F79D8">
              <w:rPr>
                <w:webHidden/>
              </w:rPr>
              <w:fldChar w:fldCharType="separate"/>
            </w:r>
            <w:r w:rsidR="002F79D8">
              <w:rPr>
                <w:webHidden/>
              </w:rPr>
              <w:t>43</w:t>
            </w:r>
            <w:r w:rsidR="002F79D8">
              <w:rPr>
                <w:webHidden/>
              </w:rPr>
              <w:fldChar w:fldCharType="end"/>
            </w:r>
          </w:hyperlink>
        </w:p>
        <w:p w14:paraId="1CF45158" w14:textId="67E337B6" w:rsidR="002F79D8" w:rsidRDefault="00626157">
          <w:pPr>
            <w:pStyle w:val="Sommario2"/>
            <w:tabs>
              <w:tab w:val="left" w:pos="1287"/>
              <w:tab w:val="right" w:pos="9019"/>
            </w:tabs>
            <w:rPr>
              <w:rFonts w:asciiTheme="minorHAnsi" w:eastAsiaTheme="minorEastAsia" w:hAnsiTheme="minorHAnsi" w:cstheme="minorBidi"/>
              <w:noProof/>
              <w:szCs w:val="24"/>
              <w:lang w:val="it-IT" w:eastAsia="it-IT"/>
            </w:rPr>
          </w:pPr>
          <w:hyperlink w:anchor="_Toc70398212" w:history="1">
            <w:r w:rsidR="002F79D8" w:rsidRPr="00A74395">
              <w:rPr>
                <w:rStyle w:val="Collegamentoipertestuale"/>
                <w:noProof/>
              </w:rPr>
              <w:t>2.2</w:t>
            </w:r>
            <w:r w:rsidR="002F79D8">
              <w:rPr>
                <w:rFonts w:asciiTheme="minorHAnsi" w:eastAsiaTheme="minorEastAsia" w:hAnsiTheme="minorHAnsi" w:cstheme="minorBidi"/>
                <w:noProof/>
                <w:szCs w:val="24"/>
                <w:lang w:val="it-IT" w:eastAsia="it-IT"/>
              </w:rPr>
              <w:tab/>
            </w:r>
            <w:r w:rsidR="002F79D8" w:rsidRPr="00A74395">
              <w:rPr>
                <w:rStyle w:val="Collegamentoipertestuale"/>
                <w:noProof/>
              </w:rPr>
              <w:t>Retrofitting for Added Flexibility</w:t>
            </w:r>
            <w:r w:rsidR="002F79D8">
              <w:rPr>
                <w:noProof/>
                <w:webHidden/>
              </w:rPr>
              <w:tab/>
            </w:r>
            <w:r w:rsidR="002F79D8">
              <w:rPr>
                <w:noProof/>
                <w:webHidden/>
              </w:rPr>
              <w:fldChar w:fldCharType="begin"/>
            </w:r>
            <w:r w:rsidR="002F79D8">
              <w:rPr>
                <w:noProof/>
                <w:webHidden/>
              </w:rPr>
              <w:instrText xml:space="preserve"> PAGEREF _Toc70398212 \h </w:instrText>
            </w:r>
            <w:r w:rsidR="002F79D8">
              <w:rPr>
                <w:noProof/>
                <w:webHidden/>
              </w:rPr>
            </w:r>
            <w:r w:rsidR="002F79D8">
              <w:rPr>
                <w:noProof/>
                <w:webHidden/>
              </w:rPr>
              <w:fldChar w:fldCharType="separate"/>
            </w:r>
            <w:r w:rsidR="002F79D8">
              <w:rPr>
                <w:noProof/>
                <w:webHidden/>
              </w:rPr>
              <w:t>48</w:t>
            </w:r>
            <w:r w:rsidR="002F79D8">
              <w:rPr>
                <w:noProof/>
                <w:webHidden/>
              </w:rPr>
              <w:fldChar w:fldCharType="end"/>
            </w:r>
          </w:hyperlink>
        </w:p>
        <w:p w14:paraId="63E16739" w14:textId="57157F7F" w:rsidR="002F79D8" w:rsidRDefault="00626157">
          <w:pPr>
            <w:pStyle w:val="Sommario2"/>
            <w:tabs>
              <w:tab w:val="left" w:pos="1287"/>
              <w:tab w:val="right" w:pos="9019"/>
            </w:tabs>
            <w:rPr>
              <w:rFonts w:asciiTheme="minorHAnsi" w:eastAsiaTheme="minorEastAsia" w:hAnsiTheme="minorHAnsi" w:cstheme="minorBidi"/>
              <w:noProof/>
              <w:szCs w:val="24"/>
              <w:lang w:val="it-IT" w:eastAsia="it-IT"/>
            </w:rPr>
          </w:pPr>
          <w:hyperlink w:anchor="_Toc70398213" w:history="1">
            <w:r w:rsidR="002F79D8" w:rsidRPr="00A74395">
              <w:rPr>
                <w:rStyle w:val="Collegamentoipertestuale"/>
                <w:noProof/>
              </w:rPr>
              <w:t>2.3</w:t>
            </w:r>
            <w:r w:rsidR="002F79D8">
              <w:rPr>
                <w:rFonts w:asciiTheme="minorHAnsi" w:eastAsiaTheme="minorEastAsia" w:hAnsiTheme="minorHAnsi" w:cstheme="minorBidi"/>
                <w:noProof/>
                <w:szCs w:val="24"/>
                <w:lang w:val="it-IT" w:eastAsia="it-IT"/>
              </w:rPr>
              <w:tab/>
            </w:r>
            <w:r w:rsidR="002F79D8" w:rsidRPr="00A74395">
              <w:rPr>
                <w:rStyle w:val="Collegamentoipertestuale"/>
                <w:noProof/>
              </w:rPr>
              <w:t>Scope for a Systematic Approach</w:t>
            </w:r>
            <w:r w:rsidR="002F79D8">
              <w:rPr>
                <w:noProof/>
                <w:webHidden/>
              </w:rPr>
              <w:tab/>
            </w:r>
            <w:r w:rsidR="002F79D8">
              <w:rPr>
                <w:noProof/>
                <w:webHidden/>
              </w:rPr>
              <w:fldChar w:fldCharType="begin"/>
            </w:r>
            <w:r w:rsidR="002F79D8">
              <w:rPr>
                <w:noProof/>
                <w:webHidden/>
              </w:rPr>
              <w:instrText xml:space="preserve"> PAGEREF _Toc70398213 \h </w:instrText>
            </w:r>
            <w:r w:rsidR="002F79D8">
              <w:rPr>
                <w:noProof/>
                <w:webHidden/>
              </w:rPr>
            </w:r>
            <w:r w:rsidR="002F79D8">
              <w:rPr>
                <w:noProof/>
                <w:webHidden/>
              </w:rPr>
              <w:fldChar w:fldCharType="separate"/>
            </w:r>
            <w:r w:rsidR="002F79D8">
              <w:rPr>
                <w:noProof/>
                <w:webHidden/>
              </w:rPr>
              <w:t>51</w:t>
            </w:r>
            <w:r w:rsidR="002F79D8">
              <w:rPr>
                <w:noProof/>
                <w:webHidden/>
              </w:rPr>
              <w:fldChar w:fldCharType="end"/>
            </w:r>
          </w:hyperlink>
        </w:p>
        <w:p w14:paraId="5941CFC5" w14:textId="588F8C01" w:rsidR="002F79D8" w:rsidRDefault="00626157">
          <w:pPr>
            <w:pStyle w:val="Sommario3"/>
            <w:tabs>
              <w:tab w:val="left" w:pos="2098"/>
            </w:tabs>
            <w:rPr>
              <w:rFonts w:asciiTheme="minorHAnsi" w:eastAsiaTheme="minorEastAsia" w:hAnsiTheme="minorHAnsi" w:cstheme="minorBidi"/>
              <w:szCs w:val="24"/>
              <w:lang w:val="it-IT" w:eastAsia="it-IT"/>
            </w:rPr>
          </w:pPr>
          <w:hyperlink w:anchor="_Toc70398214" w:history="1">
            <w:r w:rsidR="002F79D8" w:rsidRPr="00A74395">
              <w:rPr>
                <w:rStyle w:val="Collegamentoipertestuale"/>
              </w:rPr>
              <w:t>2.3.1</w:t>
            </w:r>
            <w:r w:rsidR="002F79D8">
              <w:rPr>
                <w:rFonts w:asciiTheme="minorHAnsi" w:eastAsiaTheme="minorEastAsia" w:hAnsiTheme="minorHAnsi" w:cstheme="minorBidi"/>
                <w:szCs w:val="24"/>
                <w:lang w:val="it-IT" w:eastAsia="it-IT"/>
              </w:rPr>
              <w:tab/>
            </w:r>
            <w:r w:rsidR="002F79D8" w:rsidRPr="00A74395">
              <w:rPr>
                <w:rStyle w:val="Collegamentoipertestuale"/>
              </w:rPr>
              <w:t>Systematic Design and Fabrication</w:t>
            </w:r>
            <w:r w:rsidR="002F79D8">
              <w:rPr>
                <w:webHidden/>
              </w:rPr>
              <w:tab/>
            </w:r>
            <w:r w:rsidR="002F79D8">
              <w:rPr>
                <w:webHidden/>
              </w:rPr>
              <w:fldChar w:fldCharType="begin"/>
            </w:r>
            <w:r w:rsidR="002F79D8">
              <w:rPr>
                <w:webHidden/>
              </w:rPr>
              <w:instrText xml:space="preserve"> PAGEREF _Toc70398214 \h </w:instrText>
            </w:r>
            <w:r w:rsidR="002F79D8">
              <w:rPr>
                <w:webHidden/>
              </w:rPr>
            </w:r>
            <w:r w:rsidR="002F79D8">
              <w:rPr>
                <w:webHidden/>
              </w:rPr>
              <w:fldChar w:fldCharType="separate"/>
            </w:r>
            <w:r w:rsidR="002F79D8">
              <w:rPr>
                <w:webHidden/>
              </w:rPr>
              <w:t>51</w:t>
            </w:r>
            <w:r w:rsidR="002F79D8">
              <w:rPr>
                <w:webHidden/>
              </w:rPr>
              <w:fldChar w:fldCharType="end"/>
            </w:r>
          </w:hyperlink>
        </w:p>
        <w:p w14:paraId="4CCC9F25" w14:textId="46043A3B" w:rsidR="002F79D8" w:rsidRDefault="00626157">
          <w:pPr>
            <w:pStyle w:val="Sommario3"/>
            <w:tabs>
              <w:tab w:val="left" w:pos="2098"/>
            </w:tabs>
            <w:rPr>
              <w:rFonts w:asciiTheme="minorHAnsi" w:eastAsiaTheme="minorEastAsia" w:hAnsiTheme="minorHAnsi" w:cstheme="minorBidi"/>
              <w:szCs w:val="24"/>
              <w:lang w:val="it-IT" w:eastAsia="it-IT"/>
            </w:rPr>
          </w:pPr>
          <w:hyperlink w:anchor="_Toc70398215" w:history="1">
            <w:r w:rsidR="002F79D8" w:rsidRPr="00A74395">
              <w:rPr>
                <w:rStyle w:val="Collegamentoipertestuale"/>
              </w:rPr>
              <w:t>2.3.2</w:t>
            </w:r>
            <w:r w:rsidR="002F79D8">
              <w:rPr>
                <w:rFonts w:asciiTheme="minorHAnsi" w:eastAsiaTheme="minorEastAsia" w:hAnsiTheme="minorHAnsi" w:cstheme="minorBidi"/>
                <w:szCs w:val="24"/>
                <w:lang w:val="it-IT" w:eastAsia="it-IT"/>
              </w:rPr>
              <w:tab/>
            </w:r>
            <w:r w:rsidR="002F79D8" w:rsidRPr="00A74395">
              <w:rPr>
                <w:rStyle w:val="Collegamentoipertestuale"/>
              </w:rPr>
              <w:t>Housing Types as a System</w:t>
            </w:r>
            <w:r w:rsidR="002F79D8">
              <w:rPr>
                <w:webHidden/>
              </w:rPr>
              <w:tab/>
            </w:r>
            <w:r w:rsidR="002F79D8">
              <w:rPr>
                <w:webHidden/>
              </w:rPr>
              <w:fldChar w:fldCharType="begin"/>
            </w:r>
            <w:r w:rsidR="002F79D8">
              <w:rPr>
                <w:webHidden/>
              </w:rPr>
              <w:instrText xml:space="preserve"> PAGEREF _Toc70398215 \h </w:instrText>
            </w:r>
            <w:r w:rsidR="002F79D8">
              <w:rPr>
                <w:webHidden/>
              </w:rPr>
            </w:r>
            <w:r w:rsidR="002F79D8">
              <w:rPr>
                <w:webHidden/>
              </w:rPr>
              <w:fldChar w:fldCharType="separate"/>
            </w:r>
            <w:r w:rsidR="002F79D8">
              <w:rPr>
                <w:webHidden/>
              </w:rPr>
              <w:t>53</w:t>
            </w:r>
            <w:r w:rsidR="002F79D8">
              <w:rPr>
                <w:webHidden/>
              </w:rPr>
              <w:fldChar w:fldCharType="end"/>
            </w:r>
          </w:hyperlink>
        </w:p>
        <w:p w14:paraId="61021B77" w14:textId="6AA8DD5C" w:rsidR="002F79D8" w:rsidRDefault="00626157">
          <w:pPr>
            <w:pStyle w:val="Sommario1"/>
            <w:rPr>
              <w:rFonts w:asciiTheme="minorHAnsi" w:eastAsiaTheme="minorEastAsia" w:hAnsiTheme="minorHAnsi" w:cstheme="minorBidi"/>
              <w:noProof/>
              <w:szCs w:val="24"/>
              <w:lang w:val="it-IT" w:eastAsia="it-IT"/>
            </w:rPr>
          </w:pPr>
          <w:hyperlink w:anchor="_Toc70398216" w:history="1">
            <w:r w:rsidR="002F79D8" w:rsidRPr="00A74395">
              <w:rPr>
                <w:rStyle w:val="Collegamentoipertestuale"/>
                <w:noProof/>
              </w:rPr>
              <w:t>PART 3: CHALLENGES AND OPPORTUNITIES</w:t>
            </w:r>
            <w:r w:rsidR="002F79D8">
              <w:rPr>
                <w:noProof/>
                <w:webHidden/>
              </w:rPr>
              <w:tab/>
            </w:r>
            <w:r w:rsidR="002F79D8">
              <w:rPr>
                <w:noProof/>
                <w:webHidden/>
              </w:rPr>
              <w:fldChar w:fldCharType="begin"/>
            </w:r>
            <w:r w:rsidR="002F79D8">
              <w:rPr>
                <w:noProof/>
                <w:webHidden/>
              </w:rPr>
              <w:instrText xml:space="preserve"> PAGEREF _Toc70398216 \h </w:instrText>
            </w:r>
            <w:r w:rsidR="002F79D8">
              <w:rPr>
                <w:noProof/>
                <w:webHidden/>
              </w:rPr>
            </w:r>
            <w:r w:rsidR="002F79D8">
              <w:rPr>
                <w:noProof/>
                <w:webHidden/>
              </w:rPr>
              <w:fldChar w:fldCharType="separate"/>
            </w:r>
            <w:r w:rsidR="002F79D8">
              <w:rPr>
                <w:noProof/>
                <w:webHidden/>
              </w:rPr>
              <w:t>54</w:t>
            </w:r>
            <w:r w:rsidR="002F79D8">
              <w:rPr>
                <w:noProof/>
                <w:webHidden/>
              </w:rPr>
              <w:fldChar w:fldCharType="end"/>
            </w:r>
          </w:hyperlink>
        </w:p>
        <w:p w14:paraId="28E499F2" w14:textId="783FE6F8" w:rsidR="002F79D8" w:rsidRDefault="00626157">
          <w:pPr>
            <w:pStyle w:val="Sommario2"/>
            <w:tabs>
              <w:tab w:val="left" w:pos="1287"/>
              <w:tab w:val="right" w:pos="9019"/>
            </w:tabs>
            <w:rPr>
              <w:rFonts w:asciiTheme="minorHAnsi" w:eastAsiaTheme="minorEastAsia" w:hAnsiTheme="minorHAnsi" w:cstheme="minorBidi"/>
              <w:noProof/>
              <w:szCs w:val="24"/>
              <w:lang w:val="it-IT" w:eastAsia="it-IT"/>
            </w:rPr>
          </w:pPr>
          <w:hyperlink w:anchor="_Toc70398217" w:history="1">
            <w:r w:rsidR="002F79D8" w:rsidRPr="00A74395">
              <w:rPr>
                <w:rStyle w:val="Collegamentoipertestuale"/>
                <w:noProof/>
              </w:rPr>
              <w:t>3.1</w:t>
            </w:r>
            <w:r w:rsidR="002F79D8">
              <w:rPr>
                <w:rFonts w:asciiTheme="minorHAnsi" w:eastAsiaTheme="minorEastAsia" w:hAnsiTheme="minorHAnsi" w:cstheme="minorBidi"/>
                <w:noProof/>
                <w:szCs w:val="24"/>
                <w:lang w:val="it-IT" w:eastAsia="it-IT"/>
              </w:rPr>
              <w:tab/>
            </w:r>
            <w:r w:rsidR="002F79D8" w:rsidRPr="00A74395">
              <w:rPr>
                <w:rStyle w:val="Collegamentoipertestuale"/>
                <w:noProof/>
              </w:rPr>
              <w:t>Australia’s Disability and Housing Landscape: Observations</w:t>
            </w:r>
            <w:r w:rsidR="002F79D8">
              <w:rPr>
                <w:noProof/>
                <w:webHidden/>
              </w:rPr>
              <w:tab/>
            </w:r>
            <w:r w:rsidR="002F79D8">
              <w:rPr>
                <w:noProof/>
                <w:webHidden/>
              </w:rPr>
              <w:fldChar w:fldCharType="begin"/>
            </w:r>
            <w:r w:rsidR="002F79D8">
              <w:rPr>
                <w:noProof/>
                <w:webHidden/>
              </w:rPr>
              <w:instrText xml:space="preserve"> PAGEREF _Toc70398217 \h </w:instrText>
            </w:r>
            <w:r w:rsidR="002F79D8">
              <w:rPr>
                <w:noProof/>
                <w:webHidden/>
              </w:rPr>
            </w:r>
            <w:r w:rsidR="002F79D8">
              <w:rPr>
                <w:noProof/>
                <w:webHidden/>
              </w:rPr>
              <w:fldChar w:fldCharType="separate"/>
            </w:r>
            <w:r w:rsidR="002F79D8">
              <w:rPr>
                <w:noProof/>
                <w:webHidden/>
              </w:rPr>
              <w:t>54</w:t>
            </w:r>
            <w:r w:rsidR="002F79D8">
              <w:rPr>
                <w:noProof/>
                <w:webHidden/>
              </w:rPr>
              <w:fldChar w:fldCharType="end"/>
            </w:r>
          </w:hyperlink>
        </w:p>
        <w:p w14:paraId="64F29A1A" w14:textId="3B30AA41" w:rsidR="002F79D8" w:rsidRDefault="00626157">
          <w:pPr>
            <w:pStyle w:val="Sommario2"/>
            <w:tabs>
              <w:tab w:val="left" w:pos="1287"/>
              <w:tab w:val="right" w:pos="9019"/>
            </w:tabs>
            <w:rPr>
              <w:rFonts w:asciiTheme="minorHAnsi" w:eastAsiaTheme="minorEastAsia" w:hAnsiTheme="minorHAnsi" w:cstheme="minorBidi"/>
              <w:noProof/>
              <w:szCs w:val="24"/>
              <w:lang w:val="it-IT" w:eastAsia="it-IT"/>
            </w:rPr>
          </w:pPr>
          <w:hyperlink w:anchor="_Toc70398218" w:history="1">
            <w:r w:rsidR="002F79D8" w:rsidRPr="00A74395">
              <w:rPr>
                <w:rStyle w:val="Collegamentoipertestuale"/>
                <w:noProof/>
              </w:rPr>
              <w:t>3.2</w:t>
            </w:r>
            <w:r w:rsidR="002F79D8">
              <w:rPr>
                <w:rFonts w:asciiTheme="minorHAnsi" w:eastAsiaTheme="minorEastAsia" w:hAnsiTheme="minorHAnsi" w:cstheme="minorBidi"/>
                <w:noProof/>
                <w:szCs w:val="24"/>
                <w:lang w:val="it-IT" w:eastAsia="it-IT"/>
              </w:rPr>
              <w:tab/>
            </w:r>
            <w:r w:rsidR="002F79D8" w:rsidRPr="00A74395">
              <w:rPr>
                <w:rStyle w:val="Collegamentoipertestuale"/>
                <w:noProof/>
              </w:rPr>
              <w:t>A Synthesised Approach: Opportunities</w:t>
            </w:r>
            <w:r w:rsidR="002F79D8">
              <w:rPr>
                <w:noProof/>
                <w:webHidden/>
              </w:rPr>
              <w:tab/>
            </w:r>
            <w:r w:rsidR="002F79D8">
              <w:rPr>
                <w:noProof/>
                <w:webHidden/>
              </w:rPr>
              <w:fldChar w:fldCharType="begin"/>
            </w:r>
            <w:r w:rsidR="002F79D8">
              <w:rPr>
                <w:noProof/>
                <w:webHidden/>
              </w:rPr>
              <w:instrText xml:space="preserve"> PAGEREF _Toc70398218 \h </w:instrText>
            </w:r>
            <w:r w:rsidR="002F79D8">
              <w:rPr>
                <w:noProof/>
                <w:webHidden/>
              </w:rPr>
            </w:r>
            <w:r w:rsidR="002F79D8">
              <w:rPr>
                <w:noProof/>
                <w:webHidden/>
              </w:rPr>
              <w:fldChar w:fldCharType="separate"/>
            </w:r>
            <w:r w:rsidR="002F79D8">
              <w:rPr>
                <w:noProof/>
                <w:webHidden/>
              </w:rPr>
              <w:t>56</w:t>
            </w:r>
            <w:r w:rsidR="002F79D8">
              <w:rPr>
                <w:noProof/>
                <w:webHidden/>
              </w:rPr>
              <w:fldChar w:fldCharType="end"/>
            </w:r>
          </w:hyperlink>
        </w:p>
        <w:p w14:paraId="4A0EB255" w14:textId="49E52AC9" w:rsidR="002F79D8" w:rsidRDefault="00626157">
          <w:pPr>
            <w:pStyle w:val="Sommario1"/>
            <w:rPr>
              <w:rFonts w:asciiTheme="minorHAnsi" w:eastAsiaTheme="minorEastAsia" w:hAnsiTheme="minorHAnsi" w:cstheme="minorBidi"/>
              <w:noProof/>
              <w:szCs w:val="24"/>
              <w:lang w:val="it-IT" w:eastAsia="it-IT"/>
            </w:rPr>
          </w:pPr>
          <w:hyperlink w:anchor="_Toc70398219" w:history="1">
            <w:r w:rsidR="002F79D8" w:rsidRPr="00A74395">
              <w:rPr>
                <w:rStyle w:val="Collegamentoipertestuale"/>
                <w:noProof/>
              </w:rPr>
              <w:t>REFERENCES</w:t>
            </w:r>
            <w:r w:rsidR="002F79D8">
              <w:rPr>
                <w:noProof/>
                <w:webHidden/>
              </w:rPr>
              <w:tab/>
            </w:r>
            <w:r w:rsidR="002F79D8">
              <w:rPr>
                <w:noProof/>
                <w:webHidden/>
              </w:rPr>
              <w:fldChar w:fldCharType="begin"/>
            </w:r>
            <w:r w:rsidR="002F79D8">
              <w:rPr>
                <w:noProof/>
                <w:webHidden/>
              </w:rPr>
              <w:instrText xml:space="preserve"> PAGEREF _Toc70398219 \h </w:instrText>
            </w:r>
            <w:r w:rsidR="002F79D8">
              <w:rPr>
                <w:noProof/>
                <w:webHidden/>
              </w:rPr>
            </w:r>
            <w:r w:rsidR="002F79D8">
              <w:rPr>
                <w:noProof/>
                <w:webHidden/>
              </w:rPr>
              <w:fldChar w:fldCharType="separate"/>
            </w:r>
            <w:r w:rsidR="002F79D8">
              <w:rPr>
                <w:noProof/>
                <w:webHidden/>
              </w:rPr>
              <w:t>61</w:t>
            </w:r>
            <w:r w:rsidR="002F79D8">
              <w:rPr>
                <w:noProof/>
                <w:webHidden/>
              </w:rPr>
              <w:fldChar w:fldCharType="end"/>
            </w:r>
          </w:hyperlink>
        </w:p>
        <w:p w14:paraId="30DC4D62" w14:textId="1EB62DC8" w:rsidR="002F79D8" w:rsidRDefault="00626157">
          <w:pPr>
            <w:pStyle w:val="Sommario1"/>
            <w:rPr>
              <w:rFonts w:asciiTheme="minorHAnsi" w:eastAsiaTheme="minorEastAsia" w:hAnsiTheme="minorHAnsi" w:cstheme="minorBidi"/>
              <w:noProof/>
              <w:szCs w:val="24"/>
              <w:lang w:val="it-IT" w:eastAsia="it-IT"/>
            </w:rPr>
          </w:pPr>
          <w:hyperlink w:anchor="_Toc70398220" w:history="1">
            <w:r w:rsidR="002F79D8" w:rsidRPr="00A74395">
              <w:rPr>
                <w:rStyle w:val="Collegamentoipertestuale"/>
                <w:noProof/>
              </w:rPr>
              <w:t>ENDNOTES</w:t>
            </w:r>
            <w:r w:rsidR="002F79D8">
              <w:rPr>
                <w:noProof/>
                <w:webHidden/>
              </w:rPr>
              <w:tab/>
            </w:r>
            <w:r w:rsidR="002F79D8">
              <w:rPr>
                <w:noProof/>
                <w:webHidden/>
              </w:rPr>
              <w:fldChar w:fldCharType="begin"/>
            </w:r>
            <w:r w:rsidR="002F79D8">
              <w:rPr>
                <w:noProof/>
                <w:webHidden/>
              </w:rPr>
              <w:instrText xml:space="preserve"> PAGEREF _Toc70398220 \h </w:instrText>
            </w:r>
            <w:r w:rsidR="002F79D8">
              <w:rPr>
                <w:noProof/>
                <w:webHidden/>
              </w:rPr>
            </w:r>
            <w:r w:rsidR="002F79D8">
              <w:rPr>
                <w:noProof/>
                <w:webHidden/>
              </w:rPr>
              <w:fldChar w:fldCharType="separate"/>
            </w:r>
            <w:r w:rsidR="002F79D8">
              <w:rPr>
                <w:noProof/>
                <w:webHidden/>
              </w:rPr>
              <w:t>72</w:t>
            </w:r>
            <w:r w:rsidR="002F79D8">
              <w:rPr>
                <w:noProof/>
                <w:webHidden/>
              </w:rPr>
              <w:fldChar w:fldCharType="end"/>
            </w:r>
          </w:hyperlink>
        </w:p>
        <w:p w14:paraId="52407941" w14:textId="0E916EAA" w:rsidR="007D02BA" w:rsidRPr="003D0289" w:rsidRDefault="000F14E9" w:rsidP="000F14E9">
          <w:pPr>
            <w:pStyle w:val="Sommario1"/>
            <w:rPr>
              <w:b/>
              <w:bCs/>
              <w:noProof/>
            </w:rPr>
          </w:pPr>
          <w:r>
            <w:fldChar w:fldCharType="end"/>
          </w:r>
        </w:p>
      </w:sdtContent>
    </w:sdt>
    <w:p w14:paraId="38F06319" w14:textId="77777777" w:rsidR="00271019" w:rsidRDefault="00271019">
      <w:pPr>
        <w:rPr>
          <w:caps/>
          <w:sz w:val="40"/>
          <w:szCs w:val="40"/>
        </w:rPr>
      </w:pPr>
      <w:r>
        <w:br w:type="page"/>
      </w:r>
    </w:p>
    <w:p w14:paraId="5902018D" w14:textId="199104E2" w:rsidR="00AD2BE0" w:rsidRPr="003D0289" w:rsidRDefault="00AD2BE0" w:rsidP="001F401D">
      <w:pPr>
        <w:pStyle w:val="Titolo"/>
      </w:pPr>
      <w:bookmarkStart w:id="2" w:name="_Toc70398190"/>
      <w:r>
        <w:lastRenderedPageBreak/>
        <w:t>EXECUTIVE SUMMARY</w:t>
      </w:r>
      <w:bookmarkEnd w:id="2"/>
    </w:p>
    <w:p w14:paraId="3D02530B" w14:textId="2D632647" w:rsidR="00AD2BE0" w:rsidRDefault="00AD2BE0" w:rsidP="00AD2BE0">
      <w:pPr>
        <w:rPr>
          <w:rFonts w:cstheme="majorBidi"/>
        </w:rPr>
      </w:pPr>
      <w:r w:rsidRPr="005A0BD2">
        <w:rPr>
          <w:rFonts w:cstheme="majorHAnsi"/>
        </w:rPr>
        <w:t>There are 4.4 million people with disability in Australia, yet the availability of appropriate accessible</w:t>
      </w:r>
      <w:r w:rsidRPr="00035D99">
        <w:rPr>
          <w:rFonts w:cstheme="majorHAnsi"/>
        </w:rPr>
        <w:t xml:space="preserve"> housing remains a challenge for many Australians with disability. Many existing homes are inaccessible and, as t</w:t>
      </w:r>
      <w:r w:rsidRPr="00035D99">
        <w:rPr>
          <w:rFonts w:cstheme="majorBidi"/>
        </w:rPr>
        <w:t>here is currently no mandatory accessibility standard for housing contained in the National Construction Code</w:t>
      </w:r>
      <w:r w:rsidR="00DF431C">
        <w:rPr>
          <w:rFonts w:cstheme="majorBidi"/>
        </w:rPr>
        <w:t xml:space="preserve"> (NCC)</w:t>
      </w:r>
      <w:r w:rsidRPr="00035D99">
        <w:rPr>
          <w:rFonts w:cstheme="majorBidi"/>
        </w:rPr>
        <w:t>,</w:t>
      </w:r>
      <w:r w:rsidRPr="003D0289">
        <w:rPr>
          <w:rStyle w:val="Rimandonotadichiusura"/>
          <w:rFonts w:cstheme="majorHAnsi"/>
        </w:rPr>
        <w:endnoteReference w:id="2"/>
      </w:r>
      <w:r w:rsidRPr="00035D99">
        <w:rPr>
          <w:rFonts w:cstheme="majorBidi"/>
        </w:rPr>
        <w:t xml:space="preserve"> inaccessible homes continue to be built. The Committee on the Rights of Persons with Disabilities has expressed concern about this and recommended that federal law be amended to include mandatory rules on access for all new and extensively modified housing.</w:t>
      </w:r>
      <w:r w:rsidRPr="003D0289">
        <w:rPr>
          <w:rStyle w:val="Rimandonotadichiusura"/>
          <w:rFonts w:cstheme="majorBidi"/>
        </w:rPr>
        <w:endnoteReference w:id="3"/>
      </w:r>
    </w:p>
    <w:p w14:paraId="1D389827" w14:textId="77777777" w:rsidR="00AD2BE0" w:rsidRPr="0081073F" w:rsidRDefault="00AD2BE0" w:rsidP="00AD2BE0">
      <w:r w:rsidRPr="00401294">
        <w:t>Problems with existing housing include poor access</w:t>
      </w:r>
      <w:r>
        <w:t xml:space="preserve">; </w:t>
      </w:r>
      <w:r w:rsidRPr="00401294">
        <w:t>unsuitable internal layouts</w:t>
      </w:r>
      <w:r>
        <w:t>;</w:t>
      </w:r>
      <w:r w:rsidRPr="00401294">
        <w:t xml:space="preserve"> inadequately designed bathrooms</w:t>
      </w:r>
      <w:r>
        <w:t xml:space="preserve">, </w:t>
      </w:r>
      <w:r w:rsidRPr="00401294">
        <w:t>kitchens</w:t>
      </w:r>
      <w:r>
        <w:t xml:space="preserve"> and laundries; and a lack of other qualities such as good light and connections to outdoor views and spaces</w:t>
      </w:r>
      <w:r w:rsidRPr="00401294">
        <w:t xml:space="preserve">. </w:t>
      </w:r>
      <w:r>
        <w:t>As well, d</w:t>
      </w:r>
      <w:r w:rsidRPr="00401294">
        <w:t>wellings may be poorly located in relation to transport, services and amenities</w:t>
      </w:r>
      <w:r>
        <w:t>,</w:t>
      </w:r>
      <w:r w:rsidRPr="00401294">
        <w:t xml:space="preserve"> further limiting </w:t>
      </w:r>
      <w:r>
        <w:t xml:space="preserve">life </w:t>
      </w:r>
      <w:r w:rsidRPr="00401294">
        <w:t>choices, particularly around employment. It is up to individual households to make changes to their dwelling</w:t>
      </w:r>
      <w:r>
        <w:t>s</w:t>
      </w:r>
      <w:r w:rsidRPr="00401294">
        <w:t xml:space="preserve"> – owned or rented – whether through limited government funding pathways if they qualify, or by privately funding them. </w:t>
      </w:r>
    </w:p>
    <w:p w14:paraId="1F31CAC4" w14:textId="77777777" w:rsidR="00AD2BE0" w:rsidRPr="00035D99" w:rsidRDefault="00AD2BE0" w:rsidP="00AD2BE0">
      <w:pPr>
        <w:rPr>
          <w:rFonts w:cstheme="majorHAnsi"/>
        </w:rPr>
      </w:pPr>
      <w:r w:rsidRPr="00035D99">
        <w:rPr>
          <w:rFonts w:cstheme="majorHAnsi"/>
        </w:rPr>
        <w:t>The provision and availability of accessible housing for people with disability can be enhanced in two ways:</w:t>
      </w:r>
    </w:p>
    <w:p w14:paraId="543C7654" w14:textId="77777777" w:rsidR="00AD2BE0" w:rsidRPr="00035D99" w:rsidRDefault="00AD2BE0" w:rsidP="00271019">
      <w:pPr>
        <w:pStyle w:val="Puntoelenco2"/>
      </w:pPr>
      <w:r w:rsidRPr="00035D99">
        <w:t>by ensuring that all housing is constructed to meet minimum accessibility requirements from the outset, or</w:t>
      </w:r>
    </w:p>
    <w:p w14:paraId="2E94460A" w14:textId="77777777" w:rsidR="00AD2BE0" w:rsidRPr="00035D99" w:rsidRDefault="00AD2BE0" w:rsidP="00271019">
      <w:pPr>
        <w:pStyle w:val="Puntoelenco2"/>
      </w:pPr>
      <w:r w:rsidRPr="00035D99">
        <w:t>through some form of modification or adaptation, which may involve a substantial renovation.</w:t>
      </w:r>
    </w:p>
    <w:p w14:paraId="094FB917" w14:textId="3771E2F6" w:rsidR="00AD2BE0" w:rsidRPr="00035D99" w:rsidRDefault="00AD2BE0" w:rsidP="00AD2BE0">
      <w:r>
        <w:t xml:space="preserve">There is a need to pursue both options to ensure people with disability have </w:t>
      </w:r>
      <w:r w:rsidR="00783C80">
        <w:t xml:space="preserve">access to </w:t>
      </w:r>
      <w:r>
        <w:t>suitable housing in Australia. However, the focus of this report is on the second option</w:t>
      </w:r>
      <w:r w:rsidR="00783C80">
        <w:t xml:space="preserve"> – </w:t>
      </w:r>
      <w:r>
        <w:t>the modification or adaptation of existing housing stock in Australian cities and towns</w:t>
      </w:r>
      <w:r w:rsidR="00783C80">
        <w:t xml:space="preserve">, to ensure that people with </w:t>
      </w:r>
      <w:r w:rsidR="00783C80" w:rsidRPr="005A0BD2">
        <w:t xml:space="preserve">disability have choice about where to live. We also focus on non-specialist housing, </w:t>
      </w:r>
      <w:r w:rsidRPr="005A0BD2">
        <w:t xml:space="preserve">where 96% of the 4.4 million Australians (17.7% of the population) with disability live, rather than on </w:t>
      </w:r>
      <w:r w:rsidR="0022054B" w:rsidRPr="005A0BD2">
        <w:t>S</w:t>
      </w:r>
      <w:r w:rsidRPr="005A0BD2">
        <w:t xml:space="preserve">pecialist </w:t>
      </w:r>
      <w:r w:rsidR="0022054B" w:rsidRPr="005A0BD2">
        <w:t>D</w:t>
      </w:r>
      <w:r w:rsidRPr="005A0BD2">
        <w:t xml:space="preserve">isability </w:t>
      </w:r>
      <w:r w:rsidR="0022054B" w:rsidRPr="005A0BD2">
        <w:t>A</w:t>
      </w:r>
      <w:r w:rsidRPr="005A0BD2">
        <w:t>ccommodation</w:t>
      </w:r>
      <w:r w:rsidR="004967B2" w:rsidRPr="005A0BD2">
        <w:t xml:space="preserve"> (SDA)</w:t>
      </w:r>
      <w:r w:rsidRPr="005A0BD2">
        <w:t xml:space="preserve"> for people with high care needs. The primary aim of the report is to</w:t>
      </w:r>
      <w:r>
        <w:t xml:space="preserve"> consider the applicability and replicability of established design</w:t>
      </w:r>
      <w:r w:rsidR="00783C80">
        <w:t>-</w:t>
      </w:r>
      <w:r>
        <w:t xml:space="preserve">informed approaches for flexibility and adaptation that have been successfully employed in </w:t>
      </w:r>
      <w:r w:rsidRPr="00783C80">
        <w:t>other contexts (such as the</w:t>
      </w:r>
      <w:r w:rsidRPr="00C37286">
        <w:t xml:space="preserve"> home office</w:t>
      </w:r>
      <w:r w:rsidRPr="00783C80">
        <w:t xml:space="preserve"> or housing for</w:t>
      </w:r>
      <w:r w:rsidRPr="00C37286">
        <w:t xml:space="preserve"> multi-generation</w:t>
      </w:r>
      <w:r w:rsidRPr="00783C80">
        <w:t>al</w:t>
      </w:r>
      <w:r w:rsidRPr="00C37286">
        <w:t xml:space="preserve"> families</w:t>
      </w:r>
      <w:r w:rsidRPr="00783C80">
        <w:t xml:space="preserve">) to retrofitting housing </w:t>
      </w:r>
      <w:r>
        <w:t xml:space="preserve">for people with </w:t>
      </w:r>
      <w:r>
        <w:lastRenderedPageBreak/>
        <w:t>disability, which would also benefit the whole community. Such an approach goes beyond function and accessibility to consider the qualities that create a d</w:t>
      </w:r>
      <w:r w:rsidRPr="63482F50">
        <w:rPr>
          <w:color w:val="070000"/>
        </w:rPr>
        <w:t xml:space="preserve">ignity-enabling home environment. </w:t>
      </w:r>
      <w:r>
        <w:t>The report considers opportunities for architectural design practice and research to complement and improve current approaches to the modification and adaptation of existing housing stock for people with disability.</w:t>
      </w:r>
    </w:p>
    <w:p w14:paraId="527C5775" w14:textId="77777777" w:rsidR="00AD2BE0" w:rsidRPr="00035D99" w:rsidRDefault="00AD2BE0" w:rsidP="00AD2BE0">
      <w:r w:rsidRPr="00035D99">
        <w:t>This report is structured in three parts:</w:t>
      </w:r>
    </w:p>
    <w:p w14:paraId="74118208" w14:textId="528FC58D" w:rsidR="00AD2BE0" w:rsidRPr="00DB7B1D" w:rsidRDefault="00AD2BE0" w:rsidP="00271019">
      <w:pPr>
        <w:pStyle w:val="Puntoelenco2"/>
      </w:pPr>
      <w:r w:rsidRPr="00271019">
        <w:rPr>
          <w:rStyle w:val="Enfasigrassetto"/>
        </w:rPr>
        <w:t>Part 1: People with Disability and Housing</w:t>
      </w:r>
      <w:r w:rsidRPr="00DB7B1D">
        <w:t xml:space="preserve"> provides an overview of the types of housing currently occupied by people with disability in Australia; the current approaches to and frameworks for the modification and adaptation of existing housing stock for universal access and added spatial flexibility; the legislative and policy frameworks in place in relation to housing; and the individualised funding and services available. </w:t>
      </w:r>
    </w:p>
    <w:p w14:paraId="5EB650A2" w14:textId="24326302" w:rsidR="00AD2BE0" w:rsidRPr="00DB7B1D" w:rsidRDefault="00AD2BE0" w:rsidP="00271019">
      <w:pPr>
        <w:pStyle w:val="Puntoelenco2"/>
      </w:pPr>
      <w:r w:rsidRPr="00271019">
        <w:rPr>
          <w:rStyle w:val="Enfasigrassetto"/>
        </w:rPr>
        <w:t>Part 2: Adaptable Housing: Design and Fabrication</w:t>
      </w:r>
      <w:r w:rsidRPr="00DB7B1D">
        <w:t xml:space="preserve"> articulates ways in which design informed approaches (for example, adaptation, retrofitting and fabrication) can support and improve accessibility and broader amenity for people with disability, and at the same time provide benefits to people without disability, including but not limited to people with injuries and other health issues affecting mobility, pram users, and people with changing space usage needs. </w:t>
      </w:r>
    </w:p>
    <w:p w14:paraId="13404E11" w14:textId="77777777" w:rsidR="00AD2BE0" w:rsidRPr="00DB7B1D" w:rsidRDefault="00AD2BE0" w:rsidP="00271019">
      <w:pPr>
        <w:pStyle w:val="Puntoelenco2"/>
      </w:pPr>
      <w:r w:rsidRPr="00271019">
        <w:rPr>
          <w:rStyle w:val="Enfasigrassetto"/>
        </w:rPr>
        <w:t>Part 3: Challenges and Opportunities</w:t>
      </w:r>
      <w:r w:rsidRPr="00DB7B1D">
        <w:t xml:space="preserve"> outlines opportunities for enhancing current approaches to the modification of existing housing stock through holistic design-informed improvements and innovations in this field. The discussion explores how systematic approaches to housing design, construction, modification and adaptation can facilitate accessibility as compared to one-off modifications for people with disability. </w:t>
      </w:r>
    </w:p>
    <w:p w14:paraId="24FF9547" w14:textId="79D2E273" w:rsidR="00AD2BE0" w:rsidRDefault="00AD2BE0" w:rsidP="00AD2BE0"/>
    <w:p w14:paraId="7E388BED" w14:textId="5A5D0E03" w:rsidR="00DB7B1D" w:rsidRDefault="00DB7B1D">
      <w:r>
        <w:br w:type="page"/>
      </w:r>
    </w:p>
    <w:p w14:paraId="00000018" w14:textId="77E0A08C" w:rsidR="00DF1CE1" w:rsidRPr="003D0289" w:rsidRDefault="00526892" w:rsidP="001F401D">
      <w:pPr>
        <w:pStyle w:val="Titolo"/>
      </w:pPr>
      <w:bookmarkStart w:id="3" w:name="_Toc70398191"/>
      <w:r w:rsidRPr="003D0289">
        <w:lastRenderedPageBreak/>
        <w:t>INTRODUCTION</w:t>
      </w:r>
      <w:bookmarkEnd w:id="3"/>
    </w:p>
    <w:p w14:paraId="55CC7550" w14:textId="69198EE1" w:rsidR="006657AA" w:rsidRPr="003D0289" w:rsidRDefault="006657AA" w:rsidP="006657AA">
      <w:r w:rsidRPr="00035D99">
        <w:t>The current policy and support frameworks for the provision of housing for people with disability have a number of strengths</w:t>
      </w:r>
      <w:r w:rsidR="00AB7ECF">
        <w:t>,</w:t>
      </w:r>
      <w:r w:rsidRPr="00035D99">
        <w:t xml:space="preserve"> rang</w:t>
      </w:r>
      <w:r w:rsidR="00AB7ECF">
        <w:t>ing</w:t>
      </w:r>
      <w:r w:rsidRPr="00035D99">
        <w:t xml:space="preserve"> from universal design frameworks to Commonwealth and state support services and schemes, and regulatory reviews. For example, </w:t>
      </w:r>
      <w:r w:rsidR="004967B2">
        <w:t xml:space="preserve">SDA </w:t>
      </w:r>
      <w:r w:rsidRPr="00035D99">
        <w:t xml:space="preserve">provides bespoke homes for those with </w:t>
      </w:r>
      <w:r w:rsidR="00DB2B12" w:rsidRPr="00035D99">
        <w:t xml:space="preserve">high support </w:t>
      </w:r>
      <w:r w:rsidRPr="00035D99">
        <w:t xml:space="preserve">needs, the </w:t>
      </w:r>
      <w:r w:rsidR="008D2CC4" w:rsidRPr="00035D99">
        <w:t>National Disability Insurance Scheme (</w:t>
      </w:r>
      <w:r w:rsidRPr="00035D99">
        <w:t>NDIS</w:t>
      </w:r>
      <w:r w:rsidR="008D2CC4" w:rsidRPr="00035D99">
        <w:t>)</w:t>
      </w:r>
      <w:r w:rsidRPr="00035D99">
        <w:t xml:space="preserve"> provides partial funding for home modifications, and the recent </w:t>
      </w:r>
      <w:r w:rsidR="00783C80">
        <w:t>NCC</w:t>
      </w:r>
      <w:r w:rsidRPr="00035D99">
        <w:t xml:space="preserve"> review aims to improve regulatory provisions, standards and performance levels</w:t>
      </w:r>
      <w:r w:rsidR="00AB7ECF">
        <w:t xml:space="preserve"> in newly constructed homes</w:t>
      </w:r>
      <w:r w:rsidRPr="00035D99">
        <w:t>. However, a number of factors limit broad access to suitable and quality housing</w:t>
      </w:r>
      <w:r w:rsidR="00AA3CE8" w:rsidRPr="00035D99">
        <w:t>,</w:t>
      </w:r>
      <w:r w:rsidRPr="00035D99">
        <w:t xml:space="preserve"> and existing voluntary standards have done little to improve the availability and accessibility of housing</w:t>
      </w:r>
      <w:r w:rsidR="00DB2B12" w:rsidRPr="00035D99">
        <w:t>.</w:t>
      </w:r>
      <w:r w:rsidR="003D7F15" w:rsidRPr="00035D99">
        <w:t xml:space="preserve"> </w:t>
      </w:r>
      <w:r w:rsidR="00AC7320" w:rsidRPr="00035D99">
        <w:t>Private r</w:t>
      </w:r>
      <w:r w:rsidRPr="00035D99">
        <w:t>enters in particular face a lack of appropriate and available housing</w:t>
      </w:r>
      <w:r w:rsidR="00AC7320" w:rsidRPr="00035D99">
        <w:t xml:space="preserve"> and yet experience the most barriers to home modifications because the administrative pathways required to undertake home modifications differ according to housing tenure.</w:t>
      </w:r>
      <w:r w:rsidR="00AB7ECF">
        <w:t xml:space="preserve"> F</w:t>
      </w:r>
      <w:r w:rsidR="00AC7320" w:rsidRPr="00035D99">
        <w:t xml:space="preserve">or example, </w:t>
      </w:r>
      <w:r w:rsidR="00AB7ECF">
        <w:t xml:space="preserve">renters </w:t>
      </w:r>
      <w:r w:rsidR="00AC7320" w:rsidRPr="00035D99">
        <w:t>have only some rights to modifications under the</w:t>
      </w:r>
      <w:r w:rsidR="008B3B17">
        <w:t xml:space="preserve"> Victorian</w:t>
      </w:r>
      <w:r w:rsidR="00AC7320" w:rsidRPr="00035D99">
        <w:t xml:space="preserve"> </w:t>
      </w:r>
      <w:r w:rsidR="00AC7320" w:rsidRPr="00804B2D">
        <w:rPr>
          <w:i/>
          <w:iCs/>
        </w:rPr>
        <w:t>Residential Tenancies Act</w:t>
      </w:r>
      <w:r w:rsidR="008B3B17">
        <w:rPr>
          <w:i/>
          <w:iCs/>
        </w:rPr>
        <w:t xml:space="preserve"> 1997</w:t>
      </w:r>
      <w:r w:rsidR="00140E05" w:rsidRPr="00140E05">
        <w:t xml:space="preserve"> (Vic)</w:t>
      </w:r>
      <w:r w:rsidR="00AC7320" w:rsidRPr="00140E05">
        <w:t>.</w:t>
      </w:r>
      <w:r w:rsidR="00E11272">
        <w:rPr>
          <w:rStyle w:val="Rimandonotadichiusura"/>
        </w:rPr>
        <w:endnoteReference w:id="4"/>
      </w:r>
    </w:p>
    <w:p w14:paraId="0B63B16A" w14:textId="68DFA58A" w:rsidR="00BE4748" w:rsidRDefault="006657AA" w:rsidP="006657AA">
      <w:r w:rsidRPr="00035D99">
        <w:t xml:space="preserve">This scoping study focuses on the existing housing stock </w:t>
      </w:r>
      <w:r w:rsidR="003D7F15" w:rsidRPr="00035D99">
        <w:t>available to</w:t>
      </w:r>
      <w:r w:rsidRPr="00035D99">
        <w:t xml:space="preserve"> the 4.4 million Australians with disability who live in the community in houses, duplexes, apartments, townhouses and units that they own or rent. </w:t>
      </w:r>
      <w:r w:rsidR="00BE4748">
        <w:t>Many</w:t>
      </w:r>
      <w:r w:rsidRPr="00035D99">
        <w:t xml:space="preserve"> of these people have a disability with particular needs that would benefit from effective housing modifications.</w:t>
      </w:r>
      <w:r w:rsidR="007730E6" w:rsidRPr="00035D99">
        <w:t xml:space="preserve"> </w:t>
      </w:r>
      <w:r w:rsidRPr="00035D99">
        <w:t xml:space="preserve">Most of </w:t>
      </w:r>
      <w:r w:rsidR="007730E6" w:rsidRPr="00035D99">
        <w:t>Australia</w:t>
      </w:r>
      <w:r w:rsidR="00DD0F3D">
        <w:t>’</w:t>
      </w:r>
      <w:r w:rsidR="007730E6" w:rsidRPr="003D0289">
        <w:t xml:space="preserve">s </w:t>
      </w:r>
      <w:r w:rsidRPr="003D0289">
        <w:t xml:space="preserve">dwellings – old </w:t>
      </w:r>
      <w:r w:rsidR="00DF68FE" w:rsidRPr="00035D99">
        <w:t>and</w:t>
      </w:r>
      <w:r w:rsidRPr="00035D99">
        <w:t xml:space="preserve"> new </w:t>
      </w:r>
      <w:r w:rsidR="003D7F15" w:rsidRPr="00035D99">
        <w:t xml:space="preserve">– </w:t>
      </w:r>
      <w:r w:rsidRPr="00035D99">
        <w:t xml:space="preserve">are not designed to meet </w:t>
      </w:r>
      <w:r w:rsidR="003D7F15" w:rsidRPr="00035D99">
        <w:t>the needs of people with</w:t>
      </w:r>
      <w:r w:rsidRPr="00035D99">
        <w:t xml:space="preserve"> disability</w:t>
      </w:r>
      <w:r w:rsidR="003D7F15" w:rsidRPr="00035D99">
        <w:t>. Problems include poor access</w:t>
      </w:r>
      <w:r w:rsidRPr="00035D99">
        <w:t xml:space="preserve"> and unsuitable internal layouts</w:t>
      </w:r>
      <w:r w:rsidR="00022B54" w:rsidRPr="00035D99">
        <w:t>, particularly inadequately designed bathrooms</w:t>
      </w:r>
      <w:r w:rsidR="00BE4748">
        <w:t>.</w:t>
      </w:r>
      <w:r w:rsidR="00022B54" w:rsidRPr="00035D99">
        <w:t xml:space="preserve"> </w:t>
      </w:r>
      <w:r w:rsidR="00BE4748">
        <w:t>D</w:t>
      </w:r>
      <w:r w:rsidR="00606282" w:rsidRPr="00035D99">
        <w:t xml:space="preserve">wellings </w:t>
      </w:r>
      <w:r w:rsidR="00022B54" w:rsidRPr="00035D99">
        <w:t>may</w:t>
      </w:r>
      <w:r w:rsidR="00BE4748">
        <w:t xml:space="preserve"> also</w:t>
      </w:r>
      <w:r w:rsidR="00022B54" w:rsidRPr="00035D99">
        <w:t xml:space="preserve"> be</w:t>
      </w:r>
      <w:r w:rsidR="00F72DBA" w:rsidRPr="00035D99">
        <w:t xml:space="preserve"> </w:t>
      </w:r>
      <w:r w:rsidR="00022B54" w:rsidRPr="00035D99">
        <w:t>poorly located to support community participation.</w:t>
      </w:r>
    </w:p>
    <w:p w14:paraId="5AA9E707" w14:textId="70ADE294" w:rsidR="00022B54" w:rsidRPr="00035D99" w:rsidRDefault="00BE4748" w:rsidP="006657AA">
      <w:r w:rsidRPr="00035D99">
        <w:t xml:space="preserve">Modifications are typically </w:t>
      </w:r>
      <w:r w:rsidR="00783C80">
        <w:t>undertaken</w:t>
      </w:r>
      <w:r w:rsidRPr="00035D99">
        <w:t xml:space="preserve"> to achieve better access into a dwelling</w:t>
      </w:r>
      <w:r w:rsidR="00783C80">
        <w:t>,</w:t>
      </w:r>
      <w:r w:rsidRPr="00035D99">
        <w:t xml:space="preserve"> to improve mobility throughout the home, to improve independence and safety</w:t>
      </w:r>
      <w:r>
        <w:t>,</w:t>
      </w:r>
      <w:r w:rsidRPr="00035D99">
        <w:t xml:space="preserve"> and also to </w:t>
      </w:r>
      <w:r w:rsidR="00783C80">
        <w:t xml:space="preserve">enable safer </w:t>
      </w:r>
      <w:r w:rsidRPr="00035D99">
        <w:t>caregiving. Typical modifications include ramp</w:t>
      </w:r>
      <w:r>
        <w:t>s</w:t>
      </w:r>
      <w:r w:rsidRPr="00035D99">
        <w:t>, handrails, removal of bathroom hobs</w:t>
      </w:r>
      <w:r>
        <w:t>, and</w:t>
      </w:r>
      <w:r w:rsidRPr="00035D99">
        <w:t xml:space="preserve"> widening doorways.</w:t>
      </w:r>
      <w:r w:rsidR="00022B54" w:rsidRPr="00035D99">
        <w:t xml:space="preserve"> In Australia, in privately owned and rented dwellings, it is left up to</w:t>
      </w:r>
      <w:r w:rsidR="006657AA" w:rsidRPr="00035D99">
        <w:t xml:space="preserve"> individual</w:t>
      </w:r>
      <w:r w:rsidR="00022B54" w:rsidRPr="00035D99">
        <w:t xml:space="preserve"> households</w:t>
      </w:r>
      <w:r w:rsidR="00F72DBA" w:rsidRPr="00035D99">
        <w:t xml:space="preserve"> </w:t>
      </w:r>
      <w:r w:rsidR="006657AA" w:rsidRPr="00035D99">
        <w:t xml:space="preserve">to </w:t>
      </w:r>
      <w:r w:rsidR="00022B54" w:rsidRPr="00035D99">
        <w:t xml:space="preserve">decide whether to make </w:t>
      </w:r>
      <w:r w:rsidR="006657AA" w:rsidRPr="00035D99">
        <w:t>change</w:t>
      </w:r>
      <w:r w:rsidR="00022B54" w:rsidRPr="00035D99">
        <w:t xml:space="preserve">s to their dwelling and to determine how the costs will be covered, whether by the </w:t>
      </w:r>
      <w:r w:rsidR="00AC7320" w:rsidRPr="00035D99">
        <w:t>limited</w:t>
      </w:r>
      <w:r w:rsidR="00022B54" w:rsidRPr="00035D99">
        <w:t xml:space="preserve"> government fund</w:t>
      </w:r>
      <w:r w:rsidR="00AC7320" w:rsidRPr="00035D99">
        <w:t xml:space="preserve">ing pathways </w:t>
      </w:r>
      <w:r w:rsidR="00022B54" w:rsidRPr="00035D99">
        <w:t xml:space="preserve">or </w:t>
      </w:r>
      <w:r w:rsidR="00AC7320" w:rsidRPr="00035D99">
        <w:t xml:space="preserve">by </w:t>
      </w:r>
      <w:r w:rsidR="00022B54" w:rsidRPr="00035D99">
        <w:t>privately fund</w:t>
      </w:r>
      <w:r w:rsidR="00AC7320" w:rsidRPr="00035D99">
        <w:t>ing them</w:t>
      </w:r>
      <w:r w:rsidR="00022B54" w:rsidRPr="00035D99">
        <w:t xml:space="preserve">. </w:t>
      </w:r>
    </w:p>
    <w:p w14:paraId="0F4665A2" w14:textId="77777777" w:rsidR="00271019" w:rsidRDefault="00271019">
      <w:r>
        <w:br w:type="page"/>
      </w:r>
    </w:p>
    <w:p w14:paraId="3D35925A" w14:textId="5DE37996" w:rsidR="006657AA" w:rsidRPr="00035D99" w:rsidRDefault="003D7F15" w:rsidP="006657AA">
      <w:r w:rsidRPr="00035D99">
        <w:lastRenderedPageBreak/>
        <w:t>A more</w:t>
      </w:r>
      <w:r w:rsidR="006657AA" w:rsidRPr="00035D99">
        <w:t xml:space="preserve"> expanded approach</w:t>
      </w:r>
      <w:r w:rsidR="00BE4748">
        <w:t xml:space="preserve"> to accessibility,</w:t>
      </w:r>
      <w:r w:rsidR="006657AA" w:rsidRPr="00035D99">
        <w:t xml:space="preserve"> beyond universal access guidelines</w:t>
      </w:r>
      <w:r w:rsidR="00BE4748">
        <w:t>,</w:t>
      </w:r>
      <w:r w:rsidRPr="00035D99">
        <w:t xml:space="preserve"> </w:t>
      </w:r>
      <w:r w:rsidR="007730E6" w:rsidRPr="00035D99">
        <w:t xml:space="preserve">has been </w:t>
      </w:r>
      <w:r w:rsidRPr="00035D99">
        <w:t xml:space="preserve">restricted </w:t>
      </w:r>
      <w:r w:rsidR="0042244A" w:rsidRPr="00035D99">
        <w:t xml:space="preserve">in part </w:t>
      </w:r>
      <w:r w:rsidRPr="00035D99">
        <w:t xml:space="preserve">by </w:t>
      </w:r>
      <w:r w:rsidR="00B2076F" w:rsidRPr="00035D99">
        <w:t xml:space="preserve">perceived </w:t>
      </w:r>
      <w:r w:rsidRPr="00035D99">
        <w:t>costs and</w:t>
      </w:r>
      <w:r w:rsidR="006657AA" w:rsidRPr="00035D99">
        <w:t xml:space="preserve"> by a lack of generally available systematic design solutions</w:t>
      </w:r>
      <w:r w:rsidR="007730E6" w:rsidRPr="00035D99">
        <w:t xml:space="preserve"> and heterogeneity across housing types. There is</w:t>
      </w:r>
      <w:r w:rsidR="00BE4748">
        <w:t>,</w:t>
      </w:r>
      <w:r w:rsidR="007730E6" w:rsidRPr="00035D99">
        <w:t xml:space="preserve"> </w:t>
      </w:r>
      <w:r w:rsidR="00BE4748">
        <w:t xml:space="preserve">therefore, </w:t>
      </w:r>
      <w:r w:rsidR="007730E6" w:rsidRPr="00035D99">
        <w:t>an opportunity to take a design</w:t>
      </w:r>
      <w:r w:rsidR="00C26EB1">
        <w:t>-informed</w:t>
      </w:r>
      <w:r w:rsidR="007730E6" w:rsidRPr="00035D99">
        <w:t xml:space="preserve"> approach to improving the accessibility of </w:t>
      </w:r>
      <w:r w:rsidR="00046BD5">
        <w:t xml:space="preserve">Australia’s </w:t>
      </w:r>
      <w:r w:rsidR="007730E6" w:rsidRPr="00035D99">
        <w:t>housing stock.</w:t>
      </w:r>
    </w:p>
    <w:p w14:paraId="630E9EF2" w14:textId="7ABC55EA" w:rsidR="006657AA" w:rsidRPr="00035D99" w:rsidRDefault="006657AA" w:rsidP="006657AA">
      <w:r w:rsidRPr="00035D99">
        <w:t xml:space="preserve">This </w:t>
      </w:r>
      <w:r w:rsidR="003D7F15" w:rsidRPr="00035D99">
        <w:t>report</w:t>
      </w:r>
      <w:r w:rsidRPr="00035D99">
        <w:t xml:space="preserve"> </w:t>
      </w:r>
      <w:r w:rsidR="00DF68FE" w:rsidRPr="00035D99">
        <w:t>outlines</w:t>
      </w:r>
      <w:r w:rsidRPr="00035D99">
        <w:t xml:space="preserve"> how design-</w:t>
      </w:r>
      <w:r w:rsidR="00046BD5">
        <w:t>informed</w:t>
      </w:r>
      <w:r w:rsidRPr="00035D99">
        <w:t xml:space="preserve"> approaches could </w:t>
      </w:r>
      <w:r w:rsidR="0042244A" w:rsidRPr="00035D99">
        <w:t xml:space="preserve">contribute to </w:t>
      </w:r>
      <w:r w:rsidRPr="00035D99">
        <w:t xml:space="preserve">discussions about </w:t>
      </w:r>
      <w:r w:rsidR="0042244A" w:rsidRPr="00035D99">
        <w:t>housing for people with disability</w:t>
      </w:r>
      <w:r w:rsidR="003D7F15" w:rsidRPr="00035D99">
        <w:t>. It aims at an approach to adaptation</w:t>
      </w:r>
      <w:r w:rsidRPr="00035D99">
        <w:t xml:space="preserve"> that </w:t>
      </w:r>
      <w:r w:rsidR="00872B81" w:rsidRPr="00035D99">
        <w:t xml:space="preserve">not only </w:t>
      </w:r>
      <w:r w:rsidRPr="00035D99">
        <w:t>enhance</w:t>
      </w:r>
      <w:r w:rsidR="003D7F15" w:rsidRPr="00035D99">
        <w:t>s</w:t>
      </w:r>
      <w:r w:rsidRPr="00035D99">
        <w:t xml:space="preserve"> the quality of daily li</w:t>
      </w:r>
      <w:r w:rsidR="00BE4748">
        <w:t>fe</w:t>
      </w:r>
      <w:r w:rsidRPr="00035D99">
        <w:t xml:space="preserve"> in </w:t>
      </w:r>
      <w:r w:rsidR="00872B81" w:rsidRPr="00035D99">
        <w:t xml:space="preserve">multiple </w:t>
      </w:r>
      <w:r w:rsidRPr="00035D99">
        <w:t xml:space="preserve">ways </w:t>
      </w:r>
      <w:r w:rsidR="00872B81" w:rsidRPr="00035D99">
        <w:t>(access,</w:t>
      </w:r>
      <w:r w:rsidRPr="00035D99">
        <w:t xml:space="preserve"> comfort</w:t>
      </w:r>
      <w:r w:rsidR="003D7F15" w:rsidRPr="00035D99">
        <w:t xml:space="preserve"> and</w:t>
      </w:r>
      <w:r w:rsidRPr="00035D99">
        <w:t xml:space="preserve"> connectivity), </w:t>
      </w:r>
      <w:r w:rsidR="00872B81" w:rsidRPr="00035D99">
        <w:t xml:space="preserve">but </w:t>
      </w:r>
      <w:r w:rsidRPr="00035D99">
        <w:t>also futureproof</w:t>
      </w:r>
      <w:r w:rsidR="003D7F15" w:rsidRPr="00035D99">
        <w:t>s</w:t>
      </w:r>
      <w:r w:rsidRPr="00035D99">
        <w:t xml:space="preserve"> the dwelling for use by other </w:t>
      </w:r>
      <w:proofErr w:type="gramStart"/>
      <w:r w:rsidRPr="00035D99">
        <w:t xml:space="preserve">people, </w:t>
      </w:r>
      <w:r w:rsidR="00BE4748">
        <w:t>and</w:t>
      </w:r>
      <w:proofErr w:type="gramEnd"/>
      <w:r w:rsidR="00BE4748" w:rsidRPr="00035D99">
        <w:t xml:space="preserve"> </w:t>
      </w:r>
      <w:r w:rsidRPr="00035D99">
        <w:t>increas</w:t>
      </w:r>
      <w:r w:rsidR="00BE4748">
        <w:t>es</w:t>
      </w:r>
      <w:r w:rsidRPr="00035D99">
        <w:t xml:space="preserve"> the quantity of available and suitable housing choices for people with disability. </w:t>
      </w:r>
      <w:r w:rsidR="00872B81" w:rsidRPr="00035D99">
        <w:t>This</w:t>
      </w:r>
      <w:r w:rsidRPr="00035D99">
        <w:t xml:space="preserve"> approach to the adaptation of housing stock has the potential to </w:t>
      </w:r>
      <w:r w:rsidR="0001470C" w:rsidRPr="00035D99">
        <w:t>develop</w:t>
      </w:r>
      <w:r w:rsidRPr="00035D99">
        <w:t xml:space="preserve"> replicable adaptation options for different housing types that can also be integrated with the specific circumstances, values and needs of the </w:t>
      </w:r>
      <w:r w:rsidR="003D7F15" w:rsidRPr="00035D99">
        <w:t>person with disability</w:t>
      </w:r>
      <w:r w:rsidRPr="00035D99">
        <w:t xml:space="preserve"> and other users of the home</w:t>
      </w:r>
      <w:r w:rsidR="00606282" w:rsidRPr="00035D99">
        <w:t>,</w:t>
      </w:r>
      <w:r w:rsidRPr="00035D99">
        <w:t xml:space="preserve"> </w:t>
      </w:r>
      <w:r w:rsidR="00872B81" w:rsidRPr="00035D99">
        <w:t xml:space="preserve">including </w:t>
      </w:r>
      <w:r w:rsidR="003D7F15" w:rsidRPr="00035D99">
        <w:t>family members,</w:t>
      </w:r>
      <w:r w:rsidRPr="00035D99">
        <w:t xml:space="preserve"> carers and visitors.</w:t>
      </w:r>
    </w:p>
    <w:p w14:paraId="3A3E4B79" w14:textId="2638FDD3" w:rsidR="006657AA" w:rsidRDefault="006657AA" w:rsidP="006657AA">
      <w:r w:rsidRPr="00035D99">
        <w:t xml:space="preserve">In addressing how to achieve such an approach, </w:t>
      </w:r>
      <w:r w:rsidR="00F70C89" w:rsidRPr="00035D99">
        <w:t>this report</w:t>
      </w:r>
      <w:r w:rsidRPr="00035D99">
        <w:t xml:space="preserve"> connects two streams of practice on how to modify or adapt homes for people with disability. One sits within the </w:t>
      </w:r>
      <w:r w:rsidR="0042244A" w:rsidRPr="00035D99">
        <w:t>housing for people with disability</w:t>
      </w:r>
      <w:r w:rsidRPr="00035D99">
        <w:t xml:space="preserve"> area</w:t>
      </w:r>
      <w:r w:rsidR="00A847AE" w:rsidRPr="00035D99">
        <w:t>,</w:t>
      </w:r>
      <w:r w:rsidRPr="00035D99">
        <w:t xml:space="preserve"> which includes resources and frameworks devoted to the adaptation of existing housing stock for universal access with a functional approach</w:t>
      </w:r>
      <w:r w:rsidR="003D7F15" w:rsidRPr="00035D99">
        <w:t>. The</w:t>
      </w:r>
      <w:r w:rsidRPr="00035D99">
        <w:t xml:space="preserve"> other is in the architectural</w:t>
      </w:r>
      <w:r w:rsidR="00606282" w:rsidRPr="00035D99">
        <w:t xml:space="preserve"> or </w:t>
      </w:r>
      <w:r w:rsidRPr="00035D99">
        <w:t>adaptable design field</w:t>
      </w:r>
      <w:r w:rsidR="003D7F15" w:rsidRPr="00035D99">
        <w:t>. This field</w:t>
      </w:r>
      <w:r w:rsidRPr="00035D99">
        <w:t xml:space="preserve"> mostly sits outside the </w:t>
      </w:r>
      <w:r w:rsidR="0042244A" w:rsidRPr="00035D99">
        <w:t>housing for people with disability</w:t>
      </w:r>
      <w:r w:rsidRPr="00035D99">
        <w:t xml:space="preserve"> </w:t>
      </w:r>
      <w:r w:rsidR="00872B81" w:rsidRPr="00035D99">
        <w:t>sector</w:t>
      </w:r>
      <w:r w:rsidRPr="00035D99">
        <w:t xml:space="preserve">, but its approach to spatial arrangements and fabrication methods could offer multiple benefits for </w:t>
      </w:r>
      <w:r w:rsidR="0042244A" w:rsidRPr="00035D99">
        <w:t>housing for people with disability</w:t>
      </w:r>
      <w:r w:rsidRPr="00035D99">
        <w:t xml:space="preserve">. This report brings together these streams of practice and identifies </w:t>
      </w:r>
      <w:r w:rsidR="003D7F15" w:rsidRPr="00035D99">
        <w:t xml:space="preserve">the </w:t>
      </w:r>
      <w:r w:rsidRPr="00035D99">
        <w:t>potential for exchange and overlap</w:t>
      </w:r>
      <w:r w:rsidR="00872B81" w:rsidRPr="00035D99">
        <w:t>.</w:t>
      </w:r>
      <w:r w:rsidR="003D7F15" w:rsidRPr="00035D99">
        <w:t xml:space="preserve"> </w:t>
      </w:r>
      <w:r w:rsidR="00872B81" w:rsidRPr="00035D99">
        <w:t>I</w:t>
      </w:r>
      <w:r w:rsidR="003D7F15" w:rsidRPr="00035D99">
        <w:t xml:space="preserve">t identifies the </w:t>
      </w:r>
      <w:r w:rsidR="00872B81" w:rsidRPr="00035D99">
        <w:t>importance of</w:t>
      </w:r>
      <w:r w:rsidR="003D7F15" w:rsidRPr="00035D99">
        <w:t xml:space="preserve"> </w:t>
      </w:r>
      <w:r w:rsidR="00E454E1" w:rsidRPr="00035D99">
        <w:t>apply</w:t>
      </w:r>
      <w:r w:rsidR="00872B81" w:rsidRPr="00035D99">
        <w:t>ing</w:t>
      </w:r>
      <w:r w:rsidR="00E454E1" w:rsidRPr="00035D99">
        <w:t xml:space="preserve"> an accessibility lens</w:t>
      </w:r>
      <w:r w:rsidR="0089396D" w:rsidRPr="00035D99">
        <w:t xml:space="preserve"> at the design phase of home modification or renovation projects</w:t>
      </w:r>
      <w:r w:rsidRPr="00035D99">
        <w:t xml:space="preserve">, </w:t>
      </w:r>
      <w:r w:rsidR="00872B81" w:rsidRPr="00035D99">
        <w:t>with</w:t>
      </w:r>
      <w:r w:rsidRPr="00035D99">
        <w:t xml:space="preserve"> the potential of leveraging the vast sums spent on one-off renovations every year in Australia</w:t>
      </w:r>
      <w:r w:rsidR="0089396D" w:rsidRPr="00035D99">
        <w:t xml:space="preserve"> towards increasing the stock of accessible and adaptable housing</w:t>
      </w:r>
      <w:r w:rsidRPr="00035D99">
        <w:t>.</w:t>
      </w:r>
    </w:p>
    <w:p w14:paraId="736E5F64" w14:textId="6C4E7410" w:rsidR="001F401D" w:rsidRDefault="001F401D">
      <w:r>
        <w:br w:type="page"/>
      </w:r>
    </w:p>
    <w:p w14:paraId="3D6C24F8" w14:textId="1D25E773" w:rsidR="006657AA" w:rsidRPr="00250334" w:rsidRDefault="00DB2B12" w:rsidP="00250334">
      <w:pPr>
        <w:rPr>
          <w:rStyle w:val="Enfasigrassetto"/>
        </w:rPr>
      </w:pPr>
      <w:r w:rsidRPr="00250334">
        <w:rPr>
          <w:rStyle w:val="Enfasigrassetto"/>
        </w:rPr>
        <w:lastRenderedPageBreak/>
        <w:t>S</w:t>
      </w:r>
      <w:r w:rsidR="006657AA" w:rsidRPr="00250334">
        <w:rPr>
          <w:rStyle w:val="Enfasigrassetto"/>
        </w:rPr>
        <w:t xml:space="preserve">cope of </w:t>
      </w:r>
      <w:r w:rsidRPr="00250334">
        <w:rPr>
          <w:rStyle w:val="Enfasigrassetto"/>
        </w:rPr>
        <w:t>R</w:t>
      </w:r>
      <w:r w:rsidR="006657AA" w:rsidRPr="00250334">
        <w:rPr>
          <w:rStyle w:val="Enfasigrassetto"/>
        </w:rPr>
        <w:t>eport</w:t>
      </w:r>
    </w:p>
    <w:p w14:paraId="78D318D5" w14:textId="60155FF0" w:rsidR="006657AA" w:rsidRPr="00035D99" w:rsidRDefault="006657AA" w:rsidP="006657AA">
      <w:r w:rsidRPr="00035D99">
        <w:t>Th</w:t>
      </w:r>
      <w:r w:rsidR="00872B81" w:rsidRPr="00035D99">
        <w:t xml:space="preserve">is report focuses on </w:t>
      </w:r>
      <w:r w:rsidRPr="00035D99">
        <w:t>the potential for the modification or adaptation of existing housing stock</w:t>
      </w:r>
      <w:r w:rsidR="00A847AE" w:rsidRPr="00035D99">
        <w:t xml:space="preserve"> in Australia</w:t>
      </w:r>
      <w:r w:rsidR="00417571" w:rsidRPr="00035D99">
        <w:t>. It does not cover new housing</w:t>
      </w:r>
      <w:r w:rsidR="0057015A" w:rsidRPr="00035D99">
        <w:t>;</w:t>
      </w:r>
      <w:r w:rsidR="00417571" w:rsidRPr="00035D99">
        <w:t xml:space="preserve"> however</w:t>
      </w:r>
      <w:r w:rsidR="0057015A" w:rsidRPr="00035D99">
        <w:t>,</w:t>
      </w:r>
      <w:r w:rsidR="003D7F15" w:rsidRPr="00035D99">
        <w:t xml:space="preserve"> we </w:t>
      </w:r>
      <w:r w:rsidRPr="00035D99">
        <w:t>do address</w:t>
      </w:r>
      <w:r w:rsidR="003D7F15" w:rsidRPr="00035D99">
        <w:t xml:space="preserve"> some</w:t>
      </w:r>
      <w:r w:rsidRPr="00035D99">
        <w:t xml:space="preserve"> overlaps between existing and new housing models. </w:t>
      </w:r>
      <w:r w:rsidR="00417571" w:rsidRPr="00035D99">
        <w:t>The report covers modifications appropriate for people with disability</w:t>
      </w:r>
      <w:r w:rsidR="00826591">
        <w:t>, including age-related disability,</w:t>
      </w:r>
      <w:r w:rsidR="00417571" w:rsidRPr="00035D99">
        <w:t xml:space="preserve"> who are </w:t>
      </w:r>
      <w:r w:rsidR="003D7F15" w:rsidRPr="00035D99">
        <w:t xml:space="preserve">capable of </w:t>
      </w:r>
      <w:r w:rsidRPr="00035D99">
        <w:t xml:space="preserve">either independent living or assisted independent living. </w:t>
      </w:r>
      <w:r w:rsidR="004967B2">
        <w:t>SDA</w:t>
      </w:r>
      <w:r w:rsidR="00417571" w:rsidRPr="00035D99">
        <w:t xml:space="preserve"> lies outside the scope of our report, although</w:t>
      </w:r>
      <w:r w:rsidRPr="00035D99">
        <w:t xml:space="preserve"> we do examine the existing housing provision for people with a range of disabilities, </w:t>
      </w:r>
      <w:r w:rsidR="003D7F15" w:rsidRPr="00035D99">
        <w:t xml:space="preserve">including those </w:t>
      </w:r>
      <w:r w:rsidRPr="00035D99">
        <w:t xml:space="preserve">requiring </w:t>
      </w:r>
      <w:r w:rsidR="003D7F15" w:rsidRPr="00035D99">
        <w:t>SDA</w:t>
      </w:r>
      <w:r w:rsidR="0057015A" w:rsidRPr="00035D99">
        <w:t>,</w:t>
      </w:r>
      <w:r w:rsidR="00417571" w:rsidRPr="00035D99">
        <w:t xml:space="preserve"> in Part 1.</w:t>
      </w:r>
      <w:r w:rsidR="00F72DBA" w:rsidRPr="00035D99">
        <w:t xml:space="preserve"> </w:t>
      </w:r>
      <w:r w:rsidRPr="00035D99">
        <w:t xml:space="preserve">Our primary </w:t>
      </w:r>
      <w:r w:rsidR="00476C79" w:rsidRPr="00035D99">
        <w:t xml:space="preserve">aim </w:t>
      </w:r>
      <w:r w:rsidRPr="00035D99">
        <w:t xml:space="preserve">is </w:t>
      </w:r>
      <w:r w:rsidR="00476C79" w:rsidRPr="00035D99">
        <w:t xml:space="preserve">to consider the potential for </w:t>
      </w:r>
      <w:r w:rsidR="00AE3E6E" w:rsidRPr="00035D99">
        <w:t xml:space="preserve">a </w:t>
      </w:r>
      <w:r w:rsidR="00476C79" w:rsidRPr="00035D99">
        <w:t>design</w:t>
      </w:r>
      <w:r w:rsidR="00AE3E6E" w:rsidRPr="00035D99">
        <w:t>-</w:t>
      </w:r>
      <w:r w:rsidR="00476C79" w:rsidRPr="00035D99">
        <w:t xml:space="preserve">informed </w:t>
      </w:r>
      <w:r w:rsidR="00417571" w:rsidRPr="00035D99">
        <w:t xml:space="preserve">approach </w:t>
      </w:r>
      <w:r w:rsidR="00AE3E6E" w:rsidRPr="00035D99">
        <w:t xml:space="preserve">to </w:t>
      </w:r>
      <w:r w:rsidR="00417571" w:rsidRPr="00035D99">
        <w:t>adaptation to</w:t>
      </w:r>
      <w:r w:rsidRPr="00035D99">
        <w:t xml:space="preserve"> enable </w:t>
      </w:r>
      <w:r w:rsidR="00417571" w:rsidRPr="00035D99">
        <w:t xml:space="preserve">greater housing </w:t>
      </w:r>
      <w:r w:rsidRPr="00035D99">
        <w:t>choices</w:t>
      </w:r>
      <w:r w:rsidR="00476C79" w:rsidRPr="00035D99">
        <w:t xml:space="preserve"> for</w:t>
      </w:r>
      <w:r w:rsidRPr="00035D99">
        <w:t xml:space="preserve"> </w:t>
      </w:r>
      <w:r w:rsidR="00417571" w:rsidRPr="00035D99">
        <w:t>people with a</w:t>
      </w:r>
      <w:r w:rsidRPr="00035D99">
        <w:t xml:space="preserve"> range of disabilities</w:t>
      </w:r>
      <w:r w:rsidR="00AE3E6E" w:rsidRPr="00035D99">
        <w:t>,</w:t>
      </w:r>
      <w:r w:rsidRPr="00035D99">
        <w:t xml:space="preserve"> </w:t>
      </w:r>
      <w:r w:rsidR="00417571" w:rsidRPr="00035D99">
        <w:t>whil</w:t>
      </w:r>
      <w:r w:rsidR="00AE3E6E" w:rsidRPr="00035D99">
        <w:t>e</w:t>
      </w:r>
      <w:r w:rsidR="00417571" w:rsidRPr="00035D99">
        <w:t xml:space="preserve"> </w:t>
      </w:r>
      <w:r w:rsidRPr="00035D99">
        <w:t>also achiev</w:t>
      </w:r>
      <w:r w:rsidR="00417571" w:rsidRPr="00035D99">
        <w:t>ing</w:t>
      </w:r>
      <w:r w:rsidRPr="00035D99">
        <w:t xml:space="preserve"> other</w:t>
      </w:r>
      <w:r w:rsidR="00AE3E6E" w:rsidRPr="00035D99">
        <w:t>,</w:t>
      </w:r>
      <w:r w:rsidRPr="00035D99">
        <w:t xml:space="preserve"> broader benefits.</w:t>
      </w:r>
    </w:p>
    <w:p w14:paraId="018208A6" w14:textId="21D13279" w:rsidR="0042244A" w:rsidRPr="00250334" w:rsidRDefault="00C42BA7" w:rsidP="00D945CF">
      <w:pPr>
        <w:spacing w:before="240"/>
        <w:rPr>
          <w:rStyle w:val="Enfasigrassetto"/>
        </w:rPr>
      </w:pPr>
      <w:r w:rsidRPr="00250334">
        <w:rPr>
          <w:rStyle w:val="Enfasigrassetto"/>
        </w:rPr>
        <w:t xml:space="preserve">Existing </w:t>
      </w:r>
      <w:r w:rsidR="00DF08ED">
        <w:rPr>
          <w:rStyle w:val="Enfasigrassetto"/>
        </w:rPr>
        <w:t>R</w:t>
      </w:r>
      <w:r w:rsidR="0042244A" w:rsidRPr="00250334">
        <w:rPr>
          <w:rStyle w:val="Enfasigrassetto"/>
        </w:rPr>
        <w:t>esearch</w:t>
      </w:r>
      <w:r w:rsidR="00013D50" w:rsidRPr="00250334">
        <w:rPr>
          <w:rStyle w:val="Enfasigrassetto"/>
        </w:rPr>
        <w:t xml:space="preserve"> on </w:t>
      </w:r>
      <w:r w:rsidR="00DF08ED">
        <w:rPr>
          <w:rStyle w:val="Enfasigrassetto"/>
        </w:rPr>
        <w:t>H</w:t>
      </w:r>
      <w:r w:rsidR="0042244A" w:rsidRPr="00250334">
        <w:rPr>
          <w:rStyle w:val="Enfasigrassetto"/>
        </w:rPr>
        <w:t>ousing</w:t>
      </w:r>
      <w:r w:rsidR="00013D50" w:rsidRPr="00250334">
        <w:rPr>
          <w:rStyle w:val="Enfasigrassetto"/>
        </w:rPr>
        <w:t xml:space="preserve"> </w:t>
      </w:r>
      <w:r w:rsidR="00DF08ED">
        <w:rPr>
          <w:rStyle w:val="Enfasigrassetto"/>
        </w:rPr>
        <w:t>D</w:t>
      </w:r>
      <w:r w:rsidR="00013D50" w:rsidRPr="00250334">
        <w:rPr>
          <w:rStyle w:val="Enfasigrassetto"/>
        </w:rPr>
        <w:t xml:space="preserve">esign and </w:t>
      </w:r>
      <w:r w:rsidR="00DF08ED">
        <w:rPr>
          <w:rStyle w:val="Enfasigrassetto"/>
        </w:rPr>
        <w:t>D</w:t>
      </w:r>
      <w:r w:rsidR="0042244A" w:rsidRPr="00250334">
        <w:rPr>
          <w:rStyle w:val="Enfasigrassetto"/>
        </w:rPr>
        <w:t>isability</w:t>
      </w:r>
    </w:p>
    <w:p w14:paraId="05B5FE16" w14:textId="23588618" w:rsidR="00613586" w:rsidRPr="00804B2D" w:rsidRDefault="00013D50" w:rsidP="0042244A">
      <w:pPr>
        <w:rPr>
          <w:rFonts w:cstheme="majorHAnsi"/>
        </w:rPr>
      </w:pPr>
      <w:r w:rsidRPr="00804B2D">
        <w:rPr>
          <w:rFonts w:cstheme="majorHAnsi"/>
        </w:rPr>
        <w:t xml:space="preserve">There is extensive existing </w:t>
      </w:r>
      <w:r w:rsidR="00417571" w:rsidRPr="00804B2D">
        <w:rPr>
          <w:rFonts w:cstheme="majorHAnsi"/>
        </w:rPr>
        <w:t xml:space="preserve">Australian </w:t>
      </w:r>
      <w:r w:rsidRPr="00804B2D">
        <w:rPr>
          <w:rFonts w:cstheme="majorHAnsi"/>
        </w:rPr>
        <w:t xml:space="preserve">research into supporting </w:t>
      </w:r>
      <w:r w:rsidR="00417571" w:rsidRPr="00804B2D">
        <w:rPr>
          <w:rFonts w:cstheme="majorHAnsi"/>
        </w:rPr>
        <w:t xml:space="preserve">people </w:t>
      </w:r>
      <w:r w:rsidRPr="00804B2D">
        <w:rPr>
          <w:rFonts w:cstheme="majorHAnsi"/>
        </w:rPr>
        <w:t xml:space="preserve">with disability to live independently in suitable homes and neighbourhoods. </w:t>
      </w:r>
      <w:r w:rsidR="00955D90" w:rsidRPr="003D0289">
        <w:t>Much of th</w:t>
      </w:r>
      <w:r w:rsidR="007E2D09" w:rsidRPr="003D0289">
        <w:t>is</w:t>
      </w:r>
      <w:r w:rsidR="00955D90" w:rsidRPr="00035D99">
        <w:t xml:space="preserve"> research </w:t>
      </w:r>
      <w:r w:rsidR="007E2D09" w:rsidRPr="00035D99">
        <w:t xml:space="preserve">has been made possible by funding, support and coordination by the </w:t>
      </w:r>
      <w:r w:rsidR="00955D90" w:rsidRPr="00035D99">
        <w:t xml:space="preserve">Australian Housing </w:t>
      </w:r>
      <w:r w:rsidR="00A76314" w:rsidRPr="00035D99">
        <w:t xml:space="preserve">and Urban </w:t>
      </w:r>
      <w:r w:rsidR="00955D90" w:rsidRPr="00035D99">
        <w:t>Research Institute (AHURI)</w:t>
      </w:r>
      <w:r w:rsidR="00BD6784">
        <w:rPr>
          <w:rStyle w:val="Rimandonotadichiusura"/>
        </w:rPr>
        <w:endnoteReference w:id="5"/>
      </w:r>
      <w:r w:rsidR="00955D90" w:rsidRPr="00035D99">
        <w:t xml:space="preserve"> and the Summer Foundation.</w:t>
      </w:r>
      <w:r w:rsidR="00BD6784">
        <w:rPr>
          <w:rStyle w:val="Rimandonotadichiusura"/>
        </w:rPr>
        <w:endnoteReference w:id="6"/>
      </w:r>
      <w:r w:rsidR="00955D90" w:rsidRPr="00804B2D">
        <w:rPr>
          <w:rFonts w:cstheme="majorHAnsi"/>
        </w:rPr>
        <w:t xml:space="preserve"> </w:t>
      </w:r>
      <w:r w:rsidRPr="00804B2D">
        <w:rPr>
          <w:rFonts w:cstheme="majorHAnsi"/>
        </w:rPr>
        <w:t>A</w:t>
      </w:r>
      <w:r w:rsidR="00F46BC2" w:rsidRPr="00804B2D">
        <w:rPr>
          <w:rFonts w:cstheme="majorHAnsi"/>
        </w:rPr>
        <w:t xml:space="preserve"> comprehensive</w:t>
      </w:r>
      <w:r w:rsidRPr="00804B2D">
        <w:rPr>
          <w:rFonts w:cstheme="majorHAnsi"/>
        </w:rPr>
        <w:t xml:space="preserve"> overview of this literature is outside the scope of this report</w:t>
      </w:r>
      <w:r w:rsidR="00F46BC2" w:rsidRPr="00804B2D">
        <w:rPr>
          <w:rFonts w:cstheme="majorHAnsi"/>
        </w:rPr>
        <w:t>, but b</w:t>
      </w:r>
      <w:r w:rsidRPr="00804B2D">
        <w:rPr>
          <w:rFonts w:cstheme="majorHAnsi"/>
        </w:rPr>
        <w:t xml:space="preserve">elow we highlight research contributions </w:t>
      </w:r>
      <w:r w:rsidR="00F075F8" w:rsidRPr="00804B2D">
        <w:rPr>
          <w:rFonts w:cstheme="majorHAnsi"/>
        </w:rPr>
        <w:t xml:space="preserve">connecting to our research interest </w:t>
      </w:r>
      <w:r w:rsidR="00A76314" w:rsidRPr="003D0289">
        <w:rPr>
          <w:rFonts w:cstheme="majorHAnsi"/>
        </w:rPr>
        <w:t>in</w:t>
      </w:r>
      <w:r w:rsidR="00A76314" w:rsidRPr="00804B2D">
        <w:rPr>
          <w:rFonts w:cstheme="majorHAnsi"/>
        </w:rPr>
        <w:t xml:space="preserve"> </w:t>
      </w:r>
      <w:r w:rsidRPr="00804B2D">
        <w:rPr>
          <w:rFonts w:cstheme="majorHAnsi"/>
        </w:rPr>
        <w:t xml:space="preserve">the role of architectural design </w:t>
      </w:r>
      <w:r w:rsidR="00F075F8" w:rsidRPr="00804B2D">
        <w:rPr>
          <w:rFonts w:cstheme="majorHAnsi"/>
        </w:rPr>
        <w:t>in accessible housing provision</w:t>
      </w:r>
      <w:r w:rsidRPr="00804B2D">
        <w:rPr>
          <w:rFonts w:cstheme="majorHAnsi"/>
        </w:rPr>
        <w:t xml:space="preserve">. Our intention is to build on and complement existing research through a focus on </w:t>
      </w:r>
      <w:r w:rsidR="007A4F9B" w:rsidRPr="00804B2D">
        <w:rPr>
          <w:rFonts w:cstheme="majorHAnsi"/>
        </w:rPr>
        <w:t xml:space="preserve">the potential </w:t>
      </w:r>
      <w:r w:rsidR="00231D6A" w:rsidRPr="00804B2D">
        <w:rPr>
          <w:rFonts w:cstheme="majorHAnsi"/>
        </w:rPr>
        <w:t xml:space="preserve">for </w:t>
      </w:r>
      <w:r w:rsidRPr="00804B2D">
        <w:rPr>
          <w:rFonts w:cstheme="majorHAnsi"/>
        </w:rPr>
        <w:t>design</w:t>
      </w:r>
      <w:r w:rsidR="00A76314" w:rsidRPr="003D0289">
        <w:rPr>
          <w:rFonts w:cstheme="majorHAnsi"/>
        </w:rPr>
        <w:t>-</w:t>
      </w:r>
      <w:r w:rsidR="00C261D2" w:rsidRPr="00804B2D">
        <w:rPr>
          <w:rFonts w:cstheme="majorHAnsi"/>
        </w:rPr>
        <w:t>informed</w:t>
      </w:r>
      <w:r w:rsidRPr="00804B2D">
        <w:rPr>
          <w:rFonts w:cstheme="majorHAnsi"/>
        </w:rPr>
        <w:t xml:space="preserve"> systematisation. </w:t>
      </w:r>
    </w:p>
    <w:p w14:paraId="1C3EDB92" w14:textId="547288B6" w:rsidR="00D32B50" w:rsidRPr="003D0289" w:rsidRDefault="0042244A" w:rsidP="00D32B50">
      <w:pPr>
        <w:shd w:val="clear" w:color="auto" w:fill="FFFFFF"/>
      </w:pPr>
      <w:r w:rsidRPr="003D0289">
        <w:t xml:space="preserve">Much of the existing research covers the impacts of current policy and how policy could be improved. </w:t>
      </w:r>
      <w:r w:rsidR="00D32B50" w:rsidRPr="00035D99">
        <w:rPr>
          <w:rFonts w:cstheme="majorHAnsi"/>
        </w:rPr>
        <w:t xml:space="preserve">With a focus on </w:t>
      </w:r>
      <w:r w:rsidR="00A76314" w:rsidRPr="00035D99">
        <w:rPr>
          <w:rFonts w:cstheme="majorHAnsi"/>
        </w:rPr>
        <w:t xml:space="preserve">the </w:t>
      </w:r>
      <w:r w:rsidR="00D32B50" w:rsidRPr="00035D99">
        <w:rPr>
          <w:rFonts w:cstheme="majorHAnsi"/>
        </w:rPr>
        <w:t>NDIS policy context, researchers have offered a robust overview of funding support and housing availability for people with disability</w:t>
      </w:r>
      <w:r w:rsidR="00D32B50" w:rsidRPr="003D0289">
        <w:rPr>
          <w:rStyle w:val="Rimandonotadichiusura"/>
          <w:rFonts w:cstheme="majorHAnsi"/>
        </w:rPr>
        <w:endnoteReference w:id="7"/>
      </w:r>
      <w:r w:rsidR="00D32B50" w:rsidRPr="003D0289">
        <w:rPr>
          <w:rFonts w:cstheme="majorHAnsi"/>
        </w:rPr>
        <w:t xml:space="preserve"> and </w:t>
      </w:r>
      <w:r w:rsidR="00A76314" w:rsidRPr="00035D99">
        <w:rPr>
          <w:rFonts w:cstheme="majorHAnsi"/>
        </w:rPr>
        <w:t xml:space="preserve">a </w:t>
      </w:r>
      <w:r w:rsidR="00D32B50" w:rsidRPr="00035D99">
        <w:rPr>
          <w:rFonts w:cstheme="majorHAnsi"/>
        </w:rPr>
        <w:t>systematic review and assessment of the efficacy of models and strategies for supported accommodation</w:t>
      </w:r>
      <w:r w:rsidR="00A76314" w:rsidRPr="00035D99">
        <w:rPr>
          <w:rFonts w:cstheme="majorHAnsi"/>
        </w:rPr>
        <w:t>,</w:t>
      </w:r>
      <w:r w:rsidR="00D32B50" w:rsidRPr="00035D99">
        <w:rPr>
          <w:rFonts w:cstheme="majorHAnsi"/>
        </w:rPr>
        <w:t xml:space="preserve"> with an emphasis on stakeholder perspective</w:t>
      </w:r>
      <w:r w:rsidR="002D1644">
        <w:rPr>
          <w:rFonts w:cstheme="majorHAnsi"/>
        </w:rPr>
        <w:t>s</w:t>
      </w:r>
      <w:r w:rsidR="00D32B50" w:rsidRPr="00035D99">
        <w:rPr>
          <w:rFonts w:cstheme="majorHAnsi"/>
        </w:rPr>
        <w:t>.</w:t>
      </w:r>
      <w:r w:rsidR="00D32B50" w:rsidRPr="003D0289">
        <w:rPr>
          <w:rStyle w:val="Rimandonotadichiusura"/>
          <w:rFonts w:cstheme="majorHAnsi"/>
        </w:rPr>
        <w:endnoteReference w:id="8"/>
      </w:r>
      <w:r w:rsidR="00D32B50" w:rsidRPr="003D0289">
        <w:rPr>
          <w:rFonts w:cstheme="majorHAnsi"/>
        </w:rPr>
        <w:t xml:space="preserve"> </w:t>
      </w:r>
      <w:r w:rsidR="00D32B50" w:rsidRPr="003D0289">
        <w:t>Other a</w:t>
      </w:r>
      <w:r w:rsidRPr="00035D99">
        <w:t xml:space="preserve">reas of </w:t>
      </w:r>
      <w:r w:rsidR="00D32B50" w:rsidRPr="00035D99">
        <w:t xml:space="preserve">policy </w:t>
      </w:r>
      <w:r w:rsidRPr="00035D99">
        <w:t xml:space="preserve">research include </w:t>
      </w:r>
      <w:r w:rsidR="00A76314" w:rsidRPr="00035D99">
        <w:t xml:space="preserve">the </w:t>
      </w:r>
      <w:r w:rsidR="00BD7E75" w:rsidRPr="00035D99">
        <w:t xml:space="preserve">evaluation of proposed changes to the </w:t>
      </w:r>
      <w:r w:rsidR="004967B2">
        <w:t>NCC</w:t>
      </w:r>
      <w:r w:rsidR="006F68EF" w:rsidRPr="00035D99">
        <w:t>;</w:t>
      </w:r>
      <w:r w:rsidR="00BD7E75" w:rsidRPr="003D0289">
        <w:rPr>
          <w:rStyle w:val="Rimandonotadichiusura"/>
        </w:rPr>
        <w:endnoteReference w:id="9"/>
      </w:r>
      <w:r w:rsidR="00BD7E75" w:rsidRPr="003D0289">
        <w:t xml:space="preserve"> </w:t>
      </w:r>
      <w:r w:rsidRPr="003D0289">
        <w:t xml:space="preserve">supporting </w:t>
      </w:r>
      <w:r w:rsidR="009F7B7A" w:rsidRPr="00035D99">
        <w:t>renters who are ageing or live with disability</w:t>
      </w:r>
      <w:r w:rsidR="0049740C" w:rsidRPr="003D0289">
        <w:rPr>
          <w:rStyle w:val="Rimandonotadichiusura"/>
        </w:rPr>
        <w:endnoteReference w:id="10"/>
      </w:r>
      <w:r w:rsidR="00FE6FAD" w:rsidRPr="003D0289">
        <w:rPr>
          <w:rFonts w:cstheme="majorHAnsi"/>
        </w:rPr>
        <w:t xml:space="preserve"> </w:t>
      </w:r>
      <w:r w:rsidRPr="003D0289">
        <w:rPr>
          <w:rFonts w:cstheme="majorHAnsi"/>
        </w:rPr>
        <w:t>including preventing homelessness</w:t>
      </w:r>
      <w:r w:rsidRPr="00035D99">
        <w:t>;</w:t>
      </w:r>
      <w:r w:rsidR="0049740C" w:rsidRPr="003D0289">
        <w:rPr>
          <w:rStyle w:val="Rimandonotadichiusura"/>
        </w:rPr>
        <w:endnoteReference w:id="11"/>
      </w:r>
      <w:r w:rsidRPr="003D0289">
        <w:t xml:space="preserve"> the supports needed to enable ageing in place</w:t>
      </w:r>
      <w:r w:rsidRPr="003D0289">
        <w:rPr>
          <w:rFonts w:cstheme="majorHAnsi"/>
        </w:rPr>
        <w:t>;</w:t>
      </w:r>
      <w:r w:rsidR="0049740C" w:rsidRPr="003D0289">
        <w:rPr>
          <w:rStyle w:val="Rimandonotadichiusura"/>
          <w:rFonts w:cstheme="majorHAnsi"/>
        </w:rPr>
        <w:endnoteReference w:id="12"/>
      </w:r>
      <w:r w:rsidRPr="003D0289">
        <w:rPr>
          <w:rFonts w:cstheme="majorHAnsi"/>
        </w:rPr>
        <w:t xml:space="preserve"> improving land use</w:t>
      </w:r>
      <w:r w:rsidR="00A76314" w:rsidRPr="003D0289">
        <w:rPr>
          <w:rFonts w:cstheme="majorHAnsi"/>
        </w:rPr>
        <w:t>,</w:t>
      </w:r>
      <w:r w:rsidRPr="00035D99">
        <w:rPr>
          <w:rFonts w:cstheme="majorHAnsi"/>
        </w:rPr>
        <w:t xml:space="preserve"> including opportunities for infill and multi-generational housing</w:t>
      </w:r>
      <w:r w:rsidR="0049740C" w:rsidRPr="003D0289">
        <w:rPr>
          <w:rStyle w:val="Rimandonotadichiusura"/>
          <w:rFonts w:cstheme="majorHAnsi"/>
        </w:rPr>
        <w:endnoteReference w:id="13"/>
      </w:r>
      <w:r w:rsidRPr="003D0289">
        <w:rPr>
          <w:rFonts w:cstheme="majorHAnsi"/>
        </w:rPr>
        <w:t xml:space="preserve"> and downsizing;</w:t>
      </w:r>
      <w:r w:rsidR="0049740C" w:rsidRPr="003D0289">
        <w:rPr>
          <w:rStyle w:val="Rimandonotadichiusura"/>
          <w:rFonts w:cstheme="majorHAnsi"/>
        </w:rPr>
        <w:endnoteReference w:id="14"/>
      </w:r>
      <w:r w:rsidRPr="003D0289">
        <w:rPr>
          <w:rFonts w:cstheme="majorHAnsi"/>
        </w:rPr>
        <w:t xml:space="preserve"> i</w:t>
      </w:r>
      <w:r w:rsidRPr="003D0289">
        <w:t>mp</w:t>
      </w:r>
      <w:r w:rsidRPr="00035D99">
        <w:t>lications of and challenges surrounding home modifications on strata-titled properties;</w:t>
      </w:r>
      <w:r w:rsidR="0049740C" w:rsidRPr="003D0289">
        <w:rPr>
          <w:rStyle w:val="Rimandonotadichiusura"/>
        </w:rPr>
        <w:endnoteReference w:id="15"/>
      </w:r>
      <w:r w:rsidRPr="003D0289">
        <w:t xml:space="preserve"> </w:t>
      </w:r>
      <w:r w:rsidRPr="003D0289">
        <w:rPr>
          <w:rFonts w:cstheme="majorHAnsi"/>
        </w:rPr>
        <w:t>integrated housing and care options</w:t>
      </w:r>
      <w:r w:rsidR="00A76314" w:rsidRPr="00035D99">
        <w:rPr>
          <w:rFonts w:cstheme="majorHAnsi"/>
        </w:rPr>
        <w:t>,</w:t>
      </w:r>
      <w:r w:rsidR="0049740C" w:rsidRPr="003D0289">
        <w:rPr>
          <w:rStyle w:val="Rimandonotadichiusura"/>
          <w:rFonts w:cstheme="majorHAnsi"/>
        </w:rPr>
        <w:endnoteReference w:id="16"/>
      </w:r>
      <w:r w:rsidRPr="003D0289">
        <w:rPr>
          <w:rFonts w:cstheme="majorHAnsi"/>
        </w:rPr>
        <w:t xml:space="preserve"> including delivering care to people in precarious housing;</w:t>
      </w:r>
      <w:r w:rsidR="0049740C" w:rsidRPr="003D0289">
        <w:rPr>
          <w:rStyle w:val="Rimandonotadichiusura"/>
          <w:rFonts w:cstheme="majorHAnsi"/>
        </w:rPr>
        <w:endnoteReference w:id="17"/>
      </w:r>
      <w:r w:rsidRPr="003D0289">
        <w:rPr>
          <w:rFonts w:cstheme="majorHAnsi"/>
        </w:rPr>
        <w:t xml:space="preserve"> and creating </w:t>
      </w:r>
      <w:r w:rsidRPr="003D0289">
        <w:t>ageing</w:t>
      </w:r>
      <w:r w:rsidR="00A76314" w:rsidRPr="00035D99">
        <w:t>-</w:t>
      </w:r>
      <w:r w:rsidRPr="00035D99">
        <w:t>friendly neighbourhoods</w:t>
      </w:r>
      <w:r w:rsidR="00E70574" w:rsidRPr="00035D99">
        <w:t>.</w:t>
      </w:r>
      <w:r w:rsidR="0049740C" w:rsidRPr="003D0289">
        <w:rPr>
          <w:rStyle w:val="Rimandonotadichiusura"/>
        </w:rPr>
        <w:endnoteReference w:id="18"/>
      </w:r>
      <w:r w:rsidRPr="003D0289">
        <w:t xml:space="preserve"> </w:t>
      </w:r>
    </w:p>
    <w:p w14:paraId="52C150EE" w14:textId="1DF28E1B" w:rsidR="00FE6FAD" w:rsidRPr="00035D99" w:rsidRDefault="0042244A" w:rsidP="00757DD6">
      <w:r w:rsidRPr="00035D99">
        <w:lastRenderedPageBreak/>
        <w:t xml:space="preserve">In the area of </w:t>
      </w:r>
      <w:r w:rsidR="00EB50AA" w:rsidRPr="00035D99">
        <w:t>designing or modifying homes to meet the needs of people with disability, there has been</w:t>
      </w:r>
      <w:r w:rsidR="00613586" w:rsidRPr="00035D99">
        <w:t xml:space="preserve"> </w:t>
      </w:r>
      <w:r w:rsidR="00A36929" w:rsidRPr="00035D99">
        <w:t xml:space="preserve">considerable </w:t>
      </w:r>
      <w:r w:rsidR="00EB50AA" w:rsidRPr="00035D99">
        <w:t xml:space="preserve">research into </w:t>
      </w:r>
      <w:r w:rsidR="00540022" w:rsidRPr="00035D99">
        <w:t>how to evaluate housing for people with disability</w:t>
      </w:r>
      <w:r w:rsidR="009B10C3" w:rsidRPr="00035D99">
        <w:t>, including post-occupancy evaluation</w:t>
      </w:r>
      <w:r w:rsidR="00540022" w:rsidRPr="00035D99">
        <w:t>.</w:t>
      </w:r>
      <w:r w:rsidR="00846E72" w:rsidRPr="003D0289">
        <w:rPr>
          <w:rStyle w:val="Rimandonotadichiusura"/>
        </w:rPr>
        <w:endnoteReference w:id="19"/>
      </w:r>
      <w:r w:rsidR="00540022" w:rsidRPr="003D0289">
        <w:t xml:space="preserve"> There has been </w:t>
      </w:r>
      <w:r w:rsidR="00A36929" w:rsidRPr="003D0289">
        <w:t>significant</w:t>
      </w:r>
      <w:r w:rsidR="00540022" w:rsidRPr="00035D99">
        <w:t xml:space="preserve"> research into the technical aspects of home modification </w:t>
      </w:r>
      <w:r w:rsidR="001E045C" w:rsidRPr="00035D99">
        <w:t xml:space="preserve">and </w:t>
      </w:r>
      <w:r w:rsidRPr="00035D99">
        <w:t>how to choose cost-effective modifications that are best placed to mitigate the functional impairment in question</w:t>
      </w:r>
      <w:r w:rsidR="00540022" w:rsidRPr="00035D99">
        <w:t>.</w:t>
      </w:r>
      <w:r w:rsidRPr="00035D99">
        <w:t xml:space="preserve"> </w:t>
      </w:r>
      <w:r w:rsidR="00540022" w:rsidRPr="00035D99">
        <w:t>In particular, t</w:t>
      </w:r>
      <w:r w:rsidRPr="00035D99">
        <w:t>he extensive research in this are</w:t>
      </w:r>
      <w:r w:rsidR="00FE6FAD" w:rsidRPr="00035D99">
        <w:t>a</w:t>
      </w:r>
      <w:r w:rsidRPr="00035D99">
        <w:t xml:space="preserve"> by </w:t>
      </w:r>
      <w:r w:rsidR="005531EE" w:rsidRPr="00035D99">
        <w:t xml:space="preserve">the </w:t>
      </w:r>
      <w:r w:rsidRPr="00035D99">
        <w:t>U</w:t>
      </w:r>
      <w:r w:rsidR="00D9364F" w:rsidRPr="00035D99">
        <w:t xml:space="preserve">niversity of </w:t>
      </w:r>
      <w:r w:rsidRPr="00035D99">
        <w:t>N</w:t>
      </w:r>
      <w:r w:rsidR="00D9364F" w:rsidRPr="00035D99">
        <w:t xml:space="preserve">ew </w:t>
      </w:r>
      <w:r w:rsidRPr="00035D99">
        <w:t>S</w:t>
      </w:r>
      <w:r w:rsidR="00D9364F" w:rsidRPr="00035D99">
        <w:t xml:space="preserve">outh </w:t>
      </w:r>
      <w:r w:rsidRPr="00035D99">
        <w:t>W</w:t>
      </w:r>
      <w:r w:rsidR="00D9364F" w:rsidRPr="00035D99">
        <w:t>ales</w:t>
      </w:r>
      <w:r w:rsidR="00DD0F3D">
        <w:t>’</w:t>
      </w:r>
      <w:r w:rsidR="00E86352" w:rsidRPr="003D0289">
        <w:t xml:space="preserve"> </w:t>
      </w:r>
      <w:r w:rsidRPr="003D0289">
        <w:t>Home Modifications Information Clearinghouse, directed by Catherine Bridge</w:t>
      </w:r>
      <w:r w:rsidR="00A76314" w:rsidRPr="003D0289">
        <w:t>,</w:t>
      </w:r>
      <w:r w:rsidR="0049740C" w:rsidRPr="003D0289">
        <w:rPr>
          <w:rStyle w:val="Rimandonotadichiusura"/>
        </w:rPr>
        <w:endnoteReference w:id="20"/>
      </w:r>
      <w:r w:rsidR="00FE6FAD" w:rsidRPr="003D0289">
        <w:t xml:space="preserve"> provides a set of </w:t>
      </w:r>
      <w:r w:rsidRPr="003D0289">
        <w:t xml:space="preserve">resources </w:t>
      </w:r>
      <w:r w:rsidR="00757DD6" w:rsidRPr="003D0289">
        <w:t xml:space="preserve">pitched at a range of consumer, professional and technical levels. These resources are valuable for </w:t>
      </w:r>
      <w:r w:rsidRPr="00035D99">
        <w:t>people with disability</w:t>
      </w:r>
      <w:r w:rsidR="00A76314" w:rsidRPr="00035D99">
        <w:t xml:space="preserve"> and</w:t>
      </w:r>
      <w:r w:rsidR="00757DD6" w:rsidRPr="00035D99">
        <w:t xml:space="preserve"> their families and carers</w:t>
      </w:r>
      <w:r w:rsidR="00A76314" w:rsidRPr="00035D99">
        <w:t>,</w:t>
      </w:r>
      <w:r w:rsidR="00757DD6" w:rsidRPr="00035D99">
        <w:t xml:space="preserve"> </w:t>
      </w:r>
      <w:r w:rsidR="00A76314" w:rsidRPr="00035D99">
        <w:t>supporting them</w:t>
      </w:r>
      <w:r w:rsidR="00757DD6" w:rsidRPr="00035D99">
        <w:t xml:space="preserve"> to make informed decisions </w:t>
      </w:r>
      <w:r w:rsidRPr="00035D99">
        <w:t xml:space="preserve">about their </w:t>
      </w:r>
      <w:r w:rsidR="00757DD6" w:rsidRPr="00035D99">
        <w:t xml:space="preserve">built environment </w:t>
      </w:r>
      <w:r w:rsidRPr="00035D99">
        <w:t>needs</w:t>
      </w:r>
      <w:r w:rsidR="00757DD6" w:rsidRPr="00035D99">
        <w:t xml:space="preserve"> should they wish to engage a builder or undertake their own DIY work. The</w:t>
      </w:r>
      <w:r w:rsidR="00F72DBA" w:rsidRPr="00035D99">
        <w:t xml:space="preserve"> </w:t>
      </w:r>
      <w:r w:rsidR="00757DD6" w:rsidRPr="00035D99">
        <w:t>home modification fact</w:t>
      </w:r>
      <w:r w:rsidR="00124515" w:rsidRPr="00035D99">
        <w:t xml:space="preserve"> </w:t>
      </w:r>
      <w:r w:rsidR="00757DD6" w:rsidRPr="00035D99">
        <w:t>sheets also</w:t>
      </w:r>
      <w:r w:rsidRPr="00035D99">
        <w:t xml:space="preserve"> provide designers and architects with the specific knowledge they may need to make fittings and finish choices in a home modification or accessible design project. The site </w:t>
      </w:r>
      <w:r w:rsidR="00757DD6" w:rsidRPr="00035D99">
        <w:t>includes i</w:t>
      </w:r>
      <w:r w:rsidRPr="00035D99">
        <w:t xml:space="preserve">nformation </w:t>
      </w:r>
      <w:r w:rsidR="00757DD6" w:rsidRPr="00035D99">
        <w:t>about a wide range of effective home modifications</w:t>
      </w:r>
      <w:r w:rsidR="00124515" w:rsidRPr="00035D99">
        <w:t>; advice</w:t>
      </w:r>
      <w:r w:rsidR="00757DD6" w:rsidRPr="00035D99">
        <w:t xml:space="preserve"> </w:t>
      </w:r>
      <w:r w:rsidRPr="00035D99">
        <w:t>on how to choose fixtures like grab rails, shower hoses and ramps; analysis of different non-slip finishes along with information on non-slip finishe</w:t>
      </w:r>
      <w:r w:rsidR="00540022" w:rsidRPr="00035D99">
        <w:t>s</w:t>
      </w:r>
      <w:r w:rsidRPr="00035D99">
        <w:t xml:space="preserve"> for a range of contexts </w:t>
      </w:r>
      <w:r w:rsidR="00124515" w:rsidRPr="00035D99">
        <w:t xml:space="preserve">such as </w:t>
      </w:r>
      <w:r w:rsidRPr="00035D99">
        <w:t>tiles</w:t>
      </w:r>
      <w:r w:rsidR="00124515" w:rsidRPr="00035D99">
        <w:t xml:space="preserve"> or</w:t>
      </w:r>
      <w:r w:rsidRPr="00035D99">
        <w:t xml:space="preserve"> ramps</w:t>
      </w:r>
      <w:r w:rsidR="00124515" w:rsidRPr="00035D99">
        <w:t>; information on</w:t>
      </w:r>
      <w:r w:rsidRPr="00035D99">
        <w:t xml:space="preserve"> the use of colour and light for vision impairment or ageing eyes</w:t>
      </w:r>
      <w:r w:rsidR="00124515" w:rsidRPr="00035D99">
        <w:t>; and advice on</w:t>
      </w:r>
      <w:r w:rsidRPr="00035D99">
        <w:t xml:space="preserve"> how to choose between a lift and a ramp</w:t>
      </w:r>
      <w:r w:rsidR="00124515" w:rsidRPr="00035D99">
        <w:t>. It also includes</w:t>
      </w:r>
      <w:r w:rsidRPr="00035D99">
        <w:t xml:space="preserve"> DIY information such as how to arrange a home modification, how to get a quote from a contractor, an overview of the skills required for various DIY modification jobs and how to decide whether to modify your home or move to one more suitable.</w:t>
      </w:r>
      <w:r w:rsidR="00135FEA" w:rsidRPr="00035D99">
        <w:t xml:space="preserve"> This sits alongside </w:t>
      </w:r>
      <w:r w:rsidR="000F7E52" w:rsidRPr="00035D99">
        <w:t xml:space="preserve">various guidelines </w:t>
      </w:r>
      <w:r w:rsidR="00FA4BE4" w:rsidRPr="00035D99">
        <w:t xml:space="preserve">and standards </w:t>
      </w:r>
      <w:r w:rsidR="000F7E52" w:rsidRPr="00035D99">
        <w:t>for accessible home design</w:t>
      </w:r>
      <w:r w:rsidR="000F7E52" w:rsidRPr="003D0289">
        <w:rPr>
          <w:rStyle w:val="Rimandonotadichiusura"/>
        </w:rPr>
        <w:endnoteReference w:id="21"/>
      </w:r>
      <w:r w:rsidRPr="003D0289">
        <w:t xml:space="preserve"> </w:t>
      </w:r>
      <w:r w:rsidR="00FA4BE4" w:rsidRPr="003D0289">
        <w:t xml:space="preserve">to provide </w:t>
      </w:r>
      <w:r w:rsidR="00613586" w:rsidRPr="003D0289">
        <w:t>a significant foundation for further design</w:t>
      </w:r>
      <w:r w:rsidR="00EC52CD" w:rsidRPr="00035D99">
        <w:t>-</w:t>
      </w:r>
      <w:r w:rsidR="00613586" w:rsidRPr="00035D99">
        <w:t>based research on system</w:t>
      </w:r>
      <w:r w:rsidR="00EC52CD" w:rsidRPr="00035D99">
        <w:t>a</w:t>
      </w:r>
      <w:r w:rsidR="00613586" w:rsidRPr="00035D99">
        <w:t>tic adaptation.</w:t>
      </w:r>
      <w:r w:rsidR="00F72DBA" w:rsidRPr="00035D99">
        <w:t xml:space="preserve"> </w:t>
      </w:r>
    </w:p>
    <w:p w14:paraId="15B1E2D6" w14:textId="77777777" w:rsidR="00DF431C" w:rsidRDefault="00DF431C">
      <w:pPr>
        <w:rPr>
          <w:rFonts w:cstheme="majorHAnsi"/>
          <w:shd w:val="clear" w:color="auto" w:fill="FFFFFF"/>
        </w:rPr>
      </w:pPr>
      <w:r>
        <w:rPr>
          <w:rFonts w:cstheme="majorHAnsi"/>
          <w:shd w:val="clear" w:color="auto" w:fill="FFFFFF"/>
        </w:rPr>
        <w:br w:type="page"/>
      </w:r>
    </w:p>
    <w:p w14:paraId="0C077572" w14:textId="5AD1B813" w:rsidR="00613586" w:rsidRPr="00035D99" w:rsidRDefault="005531EE" w:rsidP="0042244A">
      <w:pPr>
        <w:rPr>
          <w:rFonts w:eastAsia="Times New Roman" w:cstheme="majorHAnsi"/>
          <w:shd w:val="clear" w:color="auto" w:fill="FFFFFF"/>
          <w:lang w:val="en-AU"/>
        </w:rPr>
      </w:pPr>
      <w:r w:rsidRPr="00035D99">
        <w:rPr>
          <w:rFonts w:cstheme="majorHAnsi"/>
          <w:shd w:val="clear" w:color="auto" w:fill="FFFFFF"/>
        </w:rPr>
        <w:lastRenderedPageBreak/>
        <w:t>Similarly, r</w:t>
      </w:r>
      <w:r w:rsidR="00613586" w:rsidRPr="00035D99">
        <w:rPr>
          <w:rFonts w:cstheme="majorHAnsi"/>
          <w:shd w:val="clear" w:color="auto" w:fill="FFFFFF"/>
        </w:rPr>
        <w:t xml:space="preserve">esearch led by </w:t>
      </w:r>
      <w:proofErr w:type="spellStart"/>
      <w:r w:rsidRPr="00035D99">
        <w:rPr>
          <w:rFonts w:cstheme="majorHAnsi"/>
          <w:shd w:val="clear" w:color="auto" w:fill="FFFFFF"/>
        </w:rPr>
        <w:t>Phil</w:t>
      </w:r>
      <w:r w:rsidR="00757DD6" w:rsidRPr="00035D99">
        <w:rPr>
          <w:rFonts w:cstheme="majorHAnsi"/>
          <w:shd w:val="clear" w:color="auto" w:fill="FFFFFF"/>
        </w:rPr>
        <w:t>l</w:t>
      </w:r>
      <w:r w:rsidRPr="00035D99">
        <w:rPr>
          <w:rFonts w:cstheme="majorHAnsi"/>
          <w:shd w:val="clear" w:color="auto" w:fill="FFFFFF"/>
        </w:rPr>
        <w:t>ippa</w:t>
      </w:r>
      <w:proofErr w:type="spellEnd"/>
      <w:r w:rsidR="00613586" w:rsidRPr="00035D99">
        <w:rPr>
          <w:rFonts w:cstheme="majorHAnsi"/>
          <w:shd w:val="clear" w:color="auto" w:fill="FFFFFF"/>
        </w:rPr>
        <w:t xml:space="preserve"> </w:t>
      </w:r>
      <w:proofErr w:type="spellStart"/>
      <w:r w:rsidR="00613586" w:rsidRPr="00035D99">
        <w:rPr>
          <w:rFonts w:cstheme="majorHAnsi"/>
          <w:shd w:val="clear" w:color="auto" w:fill="FFFFFF"/>
        </w:rPr>
        <w:t>Carnemolla</w:t>
      </w:r>
      <w:proofErr w:type="spellEnd"/>
      <w:r w:rsidR="00613586" w:rsidRPr="00035D99">
        <w:rPr>
          <w:rFonts w:cstheme="majorHAnsi"/>
          <w:shd w:val="clear" w:color="auto" w:fill="FFFFFF"/>
        </w:rPr>
        <w:t xml:space="preserve"> (</w:t>
      </w:r>
      <w:r w:rsidR="00613586" w:rsidRPr="00035D99">
        <w:rPr>
          <w:rFonts w:eastAsia="Times New Roman" w:cstheme="majorHAnsi"/>
          <w:shd w:val="clear" w:color="auto" w:fill="FFFFFF"/>
        </w:rPr>
        <w:t>Faculty of Design</w:t>
      </w:r>
      <w:r w:rsidR="00F1657E" w:rsidRPr="00035D99">
        <w:rPr>
          <w:rFonts w:eastAsia="Times New Roman" w:cstheme="majorHAnsi"/>
          <w:shd w:val="clear" w:color="auto" w:fill="FFFFFF"/>
        </w:rPr>
        <w:t>,</w:t>
      </w:r>
      <w:r w:rsidR="00613586" w:rsidRPr="00035D99">
        <w:rPr>
          <w:rFonts w:eastAsia="Times New Roman" w:cstheme="majorHAnsi"/>
          <w:shd w:val="clear" w:color="auto" w:fill="FFFFFF"/>
        </w:rPr>
        <w:t xml:space="preserve"> Architecture and Building</w:t>
      </w:r>
      <w:r w:rsidR="00F1657E" w:rsidRPr="00035D99">
        <w:rPr>
          <w:rFonts w:eastAsia="Times New Roman" w:cstheme="majorHAnsi"/>
          <w:shd w:val="clear" w:color="auto" w:fill="FFFFFF"/>
        </w:rPr>
        <w:t xml:space="preserve">, </w:t>
      </w:r>
      <w:r w:rsidR="00613586" w:rsidRPr="00035D99">
        <w:rPr>
          <w:rFonts w:eastAsia="Times New Roman" w:cstheme="majorHAnsi"/>
          <w:shd w:val="clear" w:color="auto" w:fill="FFFFFF"/>
        </w:rPr>
        <w:t xml:space="preserve">UTS) </w:t>
      </w:r>
      <w:r w:rsidR="001B1E1B" w:rsidRPr="00035D99">
        <w:rPr>
          <w:rFonts w:eastAsia="Times New Roman" w:cstheme="majorHAnsi"/>
          <w:shd w:val="clear" w:color="auto" w:fill="FFFFFF"/>
        </w:rPr>
        <w:t>examined the effect of home modifications on wellbeing and levels of independence in the home</w:t>
      </w:r>
      <w:r w:rsidR="00262AED" w:rsidRPr="00035D99">
        <w:rPr>
          <w:rFonts w:eastAsia="Times New Roman" w:cstheme="majorHAnsi"/>
          <w:shd w:val="clear" w:color="auto" w:fill="FFFFFF"/>
        </w:rPr>
        <w:t xml:space="preserve"> for people with disability and older people</w:t>
      </w:r>
      <w:r w:rsidR="001B1E1B" w:rsidRPr="00035D99">
        <w:rPr>
          <w:rFonts w:eastAsia="Times New Roman" w:cstheme="majorHAnsi"/>
          <w:shd w:val="clear" w:color="auto" w:fill="FFFFFF"/>
        </w:rPr>
        <w:t>, and was able to demonstrate that home modifications resulted in significant increases in wellbeing and reduced levels of caregiving.</w:t>
      </w:r>
      <w:r w:rsidR="00D9364F" w:rsidRPr="003D0289">
        <w:rPr>
          <w:rStyle w:val="Rimandonotadichiusura"/>
          <w:rFonts w:eastAsia="Times New Roman" w:cstheme="majorHAnsi"/>
          <w:shd w:val="clear" w:color="auto" w:fill="FFFFFF"/>
        </w:rPr>
        <w:endnoteReference w:id="22"/>
      </w:r>
      <w:r w:rsidR="00262AED" w:rsidRPr="00035D99">
        <w:rPr>
          <w:rFonts w:eastAsia="Times New Roman" w:cstheme="majorHAnsi"/>
          <w:shd w:val="clear" w:color="auto" w:fill="FFFFFF"/>
        </w:rPr>
        <w:t xml:space="preserve"> Dr </w:t>
      </w:r>
      <w:proofErr w:type="spellStart"/>
      <w:r w:rsidR="00262AED" w:rsidRPr="00035D99">
        <w:rPr>
          <w:rFonts w:eastAsia="Times New Roman" w:cstheme="majorHAnsi"/>
          <w:shd w:val="clear" w:color="auto" w:fill="FFFFFF"/>
        </w:rPr>
        <w:t>Carnemolla</w:t>
      </w:r>
      <w:proofErr w:type="spellEnd"/>
      <w:r w:rsidR="00262AED" w:rsidRPr="00035D99">
        <w:rPr>
          <w:rFonts w:eastAsia="Times New Roman" w:cstheme="majorHAnsi"/>
          <w:shd w:val="clear" w:color="auto" w:fill="FFFFFF"/>
        </w:rPr>
        <w:t xml:space="preserve"> has also </w:t>
      </w:r>
      <w:r w:rsidR="00262AED" w:rsidRPr="00035D99">
        <w:rPr>
          <w:rFonts w:eastAsia="Times New Roman" w:cstheme="majorHAnsi"/>
          <w:shd w:val="clear" w:color="auto" w:fill="FFFFFF"/>
          <w:lang w:val="en-AU"/>
        </w:rPr>
        <w:t>advanced studies on understanding the experiences of the built environment from the perspectives of people with intellectual disability. This includes the evaluation of wellbeing and support implications of specific housing types and urban</w:t>
      </w:r>
      <w:r w:rsidR="00826591">
        <w:rPr>
          <w:rFonts w:eastAsia="Times New Roman" w:cstheme="majorHAnsi"/>
          <w:shd w:val="clear" w:color="auto" w:fill="FFFFFF"/>
          <w:lang w:val="en-AU"/>
        </w:rPr>
        <w:t xml:space="preserve"> settings,</w:t>
      </w:r>
      <w:r w:rsidR="00262AED" w:rsidRPr="00035D99">
        <w:rPr>
          <w:rFonts w:eastAsia="Times New Roman" w:cstheme="majorHAnsi"/>
          <w:shd w:val="clear" w:color="auto" w:fill="FFFFFF"/>
          <w:lang w:val="en-AU"/>
        </w:rPr>
        <w:t xml:space="preserve"> </w:t>
      </w:r>
      <w:r w:rsidR="00613586" w:rsidRPr="003D0289">
        <w:rPr>
          <w:rFonts w:cstheme="majorHAnsi"/>
          <w:shd w:val="clear" w:color="auto" w:fill="FFFFFF"/>
        </w:rPr>
        <w:t xml:space="preserve">and the identification and mapping of the prevalence of intellectual disability </w:t>
      </w:r>
      <w:r w:rsidR="00E11272">
        <w:rPr>
          <w:rFonts w:cstheme="majorHAnsi"/>
          <w:shd w:val="clear" w:color="auto" w:fill="FFFFFF"/>
        </w:rPr>
        <w:t>across</w:t>
      </w:r>
      <w:r w:rsidR="00613586" w:rsidRPr="003D0289">
        <w:rPr>
          <w:rFonts w:cstheme="majorHAnsi"/>
          <w:shd w:val="clear" w:color="auto" w:fill="FFFFFF"/>
        </w:rPr>
        <w:t xml:space="preserve"> New South Wales (NSW)</w:t>
      </w:r>
      <w:r w:rsidR="00F560CF" w:rsidRPr="00035D99">
        <w:rPr>
          <w:rFonts w:cstheme="majorHAnsi"/>
          <w:shd w:val="clear" w:color="auto" w:fill="FFFFFF"/>
        </w:rPr>
        <w:t>.</w:t>
      </w:r>
      <w:r w:rsidR="00F560CF" w:rsidRPr="003D0289">
        <w:rPr>
          <w:rStyle w:val="Rimandonotadichiusura"/>
          <w:rFonts w:cstheme="majorHAnsi"/>
          <w:shd w:val="clear" w:color="auto" w:fill="FFFFFF"/>
        </w:rPr>
        <w:endnoteReference w:id="23"/>
      </w:r>
      <w:r w:rsidR="00F560CF" w:rsidRPr="003D0289">
        <w:rPr>
          <w:rFonts w:cstheme="majorHAnsi"/>
          <w:shd w:val="clear" w:color="auto" w:fill="FFFFFF"/>
        </w:rPr>
        <w:t xml:space="preserve"> </w:t>
      </w:r>
      <w:r w:rsidR="00613586" w:rsidRPr="003D0289">
        <w:rPr>
          <w:rFonts w:cstheme="majorHAnsi"/>
          <w:shd w:val="clear" w:color="auto" w:fill="FFFFFF"/>
        </w:rPr>
        <w:t>The visualisation of this data has significant potential to inform planning and design research in this field.</w:t>
      </w:r>
    </w:p>
    <w:p w14:paraId="65D51B0C" w14:textId="1AB5B48C" w:rsidR="0042244A" w:rsidRPr="00804B2D" w:rsidRDefault="00FE6FAD" w:rsidP="0042244A">
      <w:pPr>
        <w:rPr>
          <w:rFonts w:eastAsia="Times New Roman" w:cstheme="majorHAnsi"/>
          <w:shd w:val="clear" w:color="auto" w:fill="FFFFFF"/>
          <w:lang w:val="en-AU" w:eastAsia="en-GB"/>
        </w:rPr>
      </w:pPr>
      <w:r w:rsidRPr="00035D99">
        <w:t xml:space="preserve">Other </w:t>
      </w:r>
      <w:r w:rsidR="00613586" w:rsidRPr="00035D99">
        <w:t xml:space="preserve">significant </w:t>
      </w:r>
      <w:r w:rsidRPr="00035D99">
        <w:t xml:space="preserve">research includes </w:t>
      </w:r>
      <w:r w:rsidR="00B47B9E" w:rsidRPr="00035D99">
        <w:t>measuring the impacts of living in inaccessible housing,</w:t>
      </w:r>
      <w:r w:rsidR="00B47B9E" w:rsidRPr="003D0289">
        <w:rPr>
          <w:rStyle w:val="Rimandonotadichiusura"/>
        </w:rPr>
        <w:endnoteReference w:id="24"/>
      </w:r>
      <w:r w:rsidR="00B47B9E" w:rsidRPr="003D0289">
        <w:t xml:space="preserve"> </w:t>
      </w:r>
      <w:r w:rsidRPr="00035D99">
        <w:t xml:space="preserve">evaluation </w:t>
      </w:r>
      <w:r w:rsidR="006F68EF" w:rsidRPr="00035D99">
        <w:t>of</w:t>
      </w:r>
      <w:r w:rsidRPr="00035D99">
        <w:t xml:space="preserve"> the role </w:t>
      </w:r>
      <w:r w:rsidR="00035D99" w:rsidRPr="00035D99">
        <w:t xml:space="preserve">within </w:t>
      </w:r>
      <w:r w:rsidRPr="00035D99">
        <w:t>the market of housing adaptation grant programs for people with disabilit</w:t>
      </w:r>
      <w:r w:rsidR="00C26EB1">
        <w:t>y</w:t>
      </w:r>
      <w:r w:rsidRPr="00035D99">
        <w:t xml:space="preserve"> as drivers of innovation</w:t>
      </w:r>
      <w:r w:rsidR="006F68EF" w:rsidRPr="00035D99">
        <w:t>,</w:t>
      </w:r>
      <w:r w:rsidR="00846E72" w:rsidRPr="003D0289">
        <w:rPr>
          <w:rStyle w:val="Rimandonotadichiusura"/>
        </w:rPr>
        <w:endnoteReference w:id="25"/>
      </w:r>
      <w:r w:rsidRPr="003D0289">
        <w:t xml:space="preserve"> </w:t>
      </w:r>
      <w:r w:rsidR="00343662" w:rsidRPr="003D0289">
        <w:t>an audit of accessible features in new builds</w:t>
      </w:r>
      <w:r w:rsidR="0049740C" w:rsidRPr="003D0289">
        <w:rPr>
          <w:rStyle w:val="Rimandonotadichiusura"/>
        </w:rPr>
        <w:endnoteReference w:id="26"/>
      </w:r>
      <w:r w:rsidR="00343662" w:rsidRPr="003D0289">
        <w:t xml:space="preserve"> and a review of post-occupancy evaluation instruments</w:t>
      </w:r>
      <w:r w:rsidR="009B10C3" w:rsidRPr="003D0289">
        <w:t>,</w:t>
      </w:r>
      <w:r w:rsidR="0049740C" w:rsidRPr="003D0289">
        <w:rPr>
          <w:rStyle w:val="Rimandonotadichiusura"/>
        </w:rPr>
        <w:endnoteReference w:id="27"/>
      </w:r>
      <w:r w:rsidR="009B10C3" w:rsidRPr="003D0289">
        <w:t xml:space="preserve"> </w:t>
      </w:r>
      <w:r w:rsidR="00662B23" w:rsidRPr="003D0289">
        <w:t>as well as research into</w:t>
      </w:r>
      <w:r w:rsidR="00343662" w:rsidRPr="003D0289">
        <w:t xml:space="preserve"> </w:t>
      </w:r>
      <w:r w:rsidR="009B10C3" w:rsidRPr="00035D99">
        <w:t xml:space="preserve">how to effectively incorporate assistive </w:t>
      </w:r>
      <w:r w:rsidR="009B10C3" w:rsidRPr="00035D99">
        <w:rPr>
          <w:rFonts w:cstheme="majorHAnsi"/>
        </w:rPr>
        <w:t>technologies</w:t>
      </w:r>
      <w:r w:rsidR="00C05CB8" w:rsidRPr="00804B2D">
        <w:rPr>
          <w:rFonts w:eastAsia="Times New Roman" w:cstheme="majorHAnsi"/>
          <w:shd w:val="clear" w:color="auto" w:fill="FFFFFF"/>
          <w:lang w:val="en-AU" w:eastAsia="en-GB"/>
        </w:rPr>
        <w:t>.</w:t>
      </w:r>
      <w:r w:rsidR="0049740C" w:rsidRPr="00804B2D">
        <w:rPr>
          <w:rStyle w:val="Rimandonotadichiusura"/>
          <w:rFonts w:eastAsia="Times New Roman" w:cstheme="majorHAnsi"/>
          <w:shd w:val="clear" w:color="auto" w:fill="FFFFFF"/>
          <w:lang w:val="en-AU" w:eastAsia="en-GB"/>
        </w:rPr>
        <w:endnoteReference w:id="28"/>
      </w:r>
      <w:r w:rsidR="00C05CB8" w:rsidRPr="00804B2D">
        <w:rPr>
          <w:rFonts w:eastAsia="Times New Roman" w:cstheme="majorHAnsi"/>
          <w:shd w:val="clear" w:color="auto" w:fill="FFFFFF"/>
          <w:lang w:val="en-AU" w:eastAsia="en-GB"/>
        </w:rPr>
        <w:t xml:space="preserve"> </w:t>
      </w:r>
      <w:r w:rsidR="003A65A7" w:rsidRPr="00804B2D">
        <w:rPr>
          <w:rFonts w:eastAsia="Times New Roman" w:cstheme="majorHAnsi"/>
          <w:shd w:val="clear" w:color="auto" w:fill="FFFFFF"/>
          <w:lang w:val="en-AU" w:eastAsia="en-GB"/>
        </w:rPr>
        <w:t>This and other research</w:t>
      </w:r>
      <w:r w:rsidR="0021568B" w:rsidRPr="00804B2D">
        <w:rPr>
          <w:rFonts w:eastAsia="Times New Roman" w:cstheme="majorHAnsi"/>
          <w:shd w:val="clear" w:color="auto" w:fill="FFFFFF"/>
          <w:lang w:val="en-AU" w:eastAsia="en-GB"/>
        </w:rPr>
        <w:t xml:space="preserve"> has led to comprehensive home modification guidelines by bodies involved in the provision of housing for people with disability</w:t>
      </w:r>
      <w:r w:rsidR="0049740C" w:rsidRPr="00804B2D">
        <w:rPr>
          <w:rFonts w:eastAsia="Times New Roman" w:cstheme="majorHAnsi"/>
          <w:shd w:val="clear" w:color="auto" w:fill="FFFFFF"/>
          <w:lang w:val="en-AU" w:eastAsia="en-GB"/>
        </w:rPr>
        <w:t>.</w:t>
      </w:r>
      <w:r w:rsidR="0049740C" w:rsidRPr="00804B2D">
        <w:rPr>
          <w:rStyle w:val="Rimandonotadichiusura"/>
          <w:rFonts w:eastAsia="Times New Roman" w:cstheme="majorHAnsi"/>
          <w:shd w:val="clear" w:color="auto" w:fill="FFFFFF"/>
          <w:lang w:val="en-AU" w:eastAsia="en-GB"/>
        </w:rPr>
        <w:endnoteReference w:id="29"/>
      </w:r>
    </w:p>
    <w:p w14:paraId="00FCAA7B" w14:textId="6175F660" w:rsidR="0042244A" w:rsidRDefault="0042244A" w:rsidP="00653EB2">
      <w:r w:rsidRPr="003D0289">
        <w:rPr>
          <w:rFonts w:cstheme="majorHAnsi"/>
        </w:rPr>
        <w:t>However, although there is an acknowledged</w:t>
      </w:r>
      <w:r w:rsidRPr="003D0289">
        <w:t xml:space="preserve"> issue that home modifications may be stigmatising</w:t>
      </w:r>
      <w:r w:rsidR="0049740C" w:rsidRPr="00035D99">
        <w:t>,</w:t>
      </w:r>
      <w:r w:rsidR="0049740C" w:rsidRPr="003D0289">
        <w:rPr>
          <w:rStyle w:val="Rimandonotadichiusura"/>
        </w:rPr>
        <w:endnoteReference w:id="30"/>
      </w:r>
      <w:r w:rsidRPr="003D0289">
        <w:t xml:space="preserve"> may increase social isolatio</w:t>
      </w:r>
      <w:r w:rsidRPr="00035D99">
        <w:t xml:space="preserve">n due to </w:t>
      </w:r>
      <w:r w:rsidR="005B5EEC" w:rsidRPr="00035D99">
        <w:t xml:space="preserve">concerns </w:t>
      </w:r>
      <w:r w:rsidRPr="00035D99">
        <w:t>about the state of the home</w:t>
      </w:r>
      <w:r w:rsidR="005D4FC6" w:rsidRPr="00035D99">
        <w:t>,</w:t>
      </w:r>
      <w:r w:rsidRPr="00035D99">
        <w:t xml:space="preserve"> may devalue the home and may actively reduce enjoyment of the home for both the person with disability and other residents,</w:t>
      </w:r>
      <w:r w:rsidR="0049740C" w:rsidRPr="003D0289">
        <w:rPr>
          <w:rStyle w:val="Rimandonotadichiusura"/>
        </w:rPr>
        <w:endnoteReference w:id="31"/>
      </w:r>
      <w:r w:rsidRPr="003D0289">
        <w:t xml:space="preserve"> there is, to date, relatively little research into how to best integrate modifications into a home to suit the full human needs of the person with disability – their aesthetic preferences, how they want to live in their home, their relationships with other</w:t>
      </w:r>
      <w:r w:rsidRPr="00035D99">
        <w:t xml:space="preserve">s </w:t>
      </w:r>
      <w:r w:rsidR="00FE6FAD" w:rsidRPr="00035D99">
        <w:t>in the home and</w:t>
      </w:r>
      <w:r w:rsidR="00311950">
        <w:t xml:space="preserve"> with</w:t>
      </w:r>
      <w:r w:rsidR="00FE6FAD" w:rsidRPr="003D0289">
        <w:t xml:space="preserve"> neighbours and </w:t>
      </w:r>
      <w:r w:rsidR="00311950">
        <w:t xml:space="preserve">the </w:t>
      </w:r>
      <w:r w:rsidR="00FE6FAD" w:rsidRPr="003D0289">
        <w:t xml:space="preserve">street, </w:t>
      </w:r>
      <w:r w:rsidRPr="00035D99">
        <w:t>how those others will share the modified home, and their future as well as their present economic situation, including resale value of an owned home</w:t>
      </w:r>
      <w:r w:rsidR="005D4FC6" w:rsidRPr="00035D99">
        <w:t>. Similarly,</w:t>
      </w:r>
      <w:r w:rsidR="004D0CD6" w:rsidRPr="00035D99">
        <w:t xml:space="preserve"> although there is a recognised need for accessible housing that can be rented or </w:t>
      </w:r>
      <w:proofErr w:type="spellStart"/>
      <w:r w:rsidR="004D0CD6" w:rsidRPr="00035D99">
        <w:t>onsold</w:t>
      </w:r>
      <w:proofErr w:type="spellEnd"/>
      <w:r w:rsidR="004D0CD6" w:rsidRPr="00035D99">
        <w:t xml:space="preserve"> on the open market</w:t>
      </w:r>
      <w:r w:rsidR="00311950">
        <w:t>,</w:t>
      </w:r>
      <w:r w:rsidR="0049740C" w:rsidRPr="003D0289">
        <w:rPr>
          <w:rStyle w:val="Rimandonotadichiusura"/>
        </w:rPr>
        <w:endnoteReference w:id="32"/>
      </w:r>
      <w:r w:rsidR="005D4FC6" w:rsidRPr="003D0289">
        <w:t xml:space="preserve"> there is, to date,</w:t>
      </w:r>
      <w:r w:rsidRPr="00035D99">
        <w:t xml:space="preserve"> a lack of research into how accessibility, universal design principles and adaptability can be retrofitted at a mass scale into </w:t>
      </w:r>
      <w:r w:rsidR="004D0CD6" w:rsidRPr="00035D99">
        <w:t xml:space="preserve">the </w:t>
      </w:r>
      <w:r w:rsidRPr="00035D99">
        <w:t>existing housing stoc</w:t>
      </w:r>
      <w:r w:rsidR="009B10C3" w:rsidRPr="00035D99">
        <w:t>k</w:t>
      </w:r>
      <w:r w:rsidRPr="00035D99">
        <w:t xml:space="preserve"> </w:t>
      </w:r>
      <w:r w:rsidR="004D0CD6" w:rsidRPr="00035D99">
        <w:t>that</w:t>
      </w:r>
      <w:r w:rsidRPr="00035D99">
        <w:t xml:space="preserve"> makes up the bulk of the housing available to people with disability. </w:t>
      </w:r>
      <w:r w:rsidR="00231D6A" w:rsidRPr="00035D99">
        <w:t xml:space="preserve">Our position is that there is great potential for </w:t>
      </w:r>
      <w:r w:rsidR="00B34825" w:rsidRPr="00035D99">
        <w:t xml:space="preserve">a </w:t>
      </w:r>
      <w:r w:rsidR="00231D6A" w:rsidRPr="00035D99">
        <w:t>design</w:t>
      </w:r>
      <w:r w:rsidR="003714AE" w:rsidRPr="00035D99">
        <w:t>-</w:t>
      </w:r>
      <w:r w:rsidR="00C261D2" w:rsidRPr="00035D99">
        <w:t xml:space="preserve">informed </w:t>
      </w:r>
      <w:r w:rsidR="00231D6A" w:rsidRPr="00035D99">
        <w:t>knowledge and research approach to make further contribution</w:t>
      </w:r>
      <w:r w:rsidR="00311950">
        <w:t>s</w:t>
      </w:r>
      <w:r w:rsidR="00231D6A" w:rsidRPr="003D0289">
        <w:t xml:space="preserve"> to </w:t>
      </w:r>
      <w:r w:rsidR="00231D6A" w:rsidRPr="003D0289">
        <w:lastRenderedPageBreak/>
        <w:t>the field</w:t>
      </w:r>
      <w:r w:rsidRPr="003D0289">
        <w:t>, and Part 2 of this report aims to highlight the opportunitie</w:t>
      </w:r>
      <w:r w:rsidRPr="00035D99">
        <w:t xml:space="preserve">s </w:t>
      </w:r>
      <w:r w:rsidR="00FE6FAD" w:rsidRPr="00035D99">
        <w:t>d</w:t>
      </w:r>
      <w:r w:rsidRPr="00035D99">
        <w:t>esign can bring to this space</w:t>
      </w:r>
      <w:r w:rsidR="00E109D4" w:rsidRPr="00035D99">
        <w:t xml:space="preserve"> to help meet the recommendations of </w:t>
      </w:r>
      <w:r w:rsidR="00353151" w:rsidRPr="00035D99">
        <w:rPr>
          <w:rFonts w:cstheme="majorBidi"/>
        </w:rPr>
        <w:t>t</w:t>
      </w:r>
      <w:r w:rsidR="00E109D4" w:rsidRPr="00035D99">
        <w:rPr>
          <w:rFonts w:cstheme="majorBidi"/>
        </w:rPr>
        <w:t>he Committee on the Rights of Persons with Disabilities</w:t>
      </w:r>
      <w:r w:rsidR="00653EB2" w:rsidRPr="00D86C45">
        <w:t>.</w:t>
      </w:r>
      <w:r w:rsidR="0049740C" w:rsidRPr="00D86C45">
        <w:rPr>
          <w:rStyle w:val="Rimandonotadichiusura"/>
        </w:rPr>
        <w:endnoteReference w:id="33"/>
      </w:r>
    </w:p>
    <w:p w14:paraId="414E3996" w14:textId="1EAC568E" w:rsidR="006657AA" w:rsidRPr="00250334" w:rsidRDefault="006657AA" w:rsidP="00D945CF">
      <w:pPr>
        <w:spacing w:before="240"/>
        <w:rPr>
          <w:rStyle w:val="Enfasigrassetto"/>
        </w:rPr>
      </w:pPr>
      <w:r w:rsidRPr="00250334">
        <w:rPr>
          <w:rStyle w:val="Enfasigrassetto"/>
        </w:rPr>
        <w:t>Method</w:t>
      </w:r>
    </w:p>
    <w:p w14:paraId="71040A01" w14:textId="0F1D6047" w:rsidR="006657AA" w:rsidRPr="00035D99" w:rsidRDefault="006657AA" w:rsidP="006657AA">
      <w:r w:rsidRPr="00035D99">
        <w:t xml:space="preserve">This report integrates existing but typically isolated operative frameworks and forms of knowledge. It synthesises this information to build a holistic picture of housing access and modification within the Australian setting. This is intended as an informative scoping study. In Part 1, sources consist </w:t>
      </w:r>
      <w:r w:rsidR="00A847AE" w:rsidRPr="00035D99">
        <w:t xml:space="preserve">mainly </w:t>
      </w:r>
      <w:r w:rsidRPr="00035D99">
        <w:t xml:space="preserve">of </w:t>
      </w:r>
      <w:r w:rsidR="00A847AE" w:rsidRPr="00035D99">
        <w:t xml:space="preserve">government </w:t>
      </w:r>
      <w:r w:rsidR="00B974B3" w:rsidRPr="00035D99">
        <w:t>reports</w:t>
      </w:r>
      <w:r w:rsidR="00A847AE" w:rsidRPr="00035D99">
        <w:t>, policy documents, standards documents, guidelines and codes</w:t>
      </w:r>
      <w:r w:rsidR="00B974B3" w:rsidRPr="00035D99">
        <w:t>. This sits</w:t>
      </w:r>
      <w:r w:rsidR="00A847AE" w:rsidRPr="00035D99">
        <w:t xml:space="preserve"> alongside literature – much from disability and housing advocacy groups – detailing the impacts of current and proposed policies</w:t>
      </w:r>
      <w:r w:rsidRPr="00035D99">
        <w:t xml:space="preserve">. Part </w:t>
      </w:r>
      <w:r w:rsidR="00A847AE" w:rsidRPr="00035D99">
        <w:t>2</w:t>
      </w:r>
      <w:r w:rsidRPr="00035D99">
        <w:t xml:space="preserve"> highlights primary practice</w:t>
      </w:r>
      <w:r w:rsidR="00A847AE" w:rsidRPr="00035D99">
        <w:t>-</w:t>
      </w:r>
      <w:r w:rsidRPr="00035D99">
        <w:t xml:space="preserve">based research and built case studies in </w:t>
      </w:r>
      <w:r w:rsidR="00A847AE" w:rsidRPr="00035D99">
        <w:t xml:space="preserve">fabrication and </w:t>
      </w:r>
      <w:r w:rsidRPr="00035D99">
        <w:t xml:space="preserve">the design field. </w:t>
      </w:r>
      <w:r w:rsidR="00C26EB1">
        <w:t>Part 2</w:t>
      </w:r>
      <w:r w:rsidRPr="00035D99">
        <w:t xml:space="preserve"> is informed largely by previous research done by the Monash Urban Lab for </w:t>
      </w:r>
      <w:r w:rsidR="00AB5169">
        <w:t>the Institute for Safety, Compensation and Recovery Research (</w:t>
      </w:r>
      <w:r w:rsidRPr="003D0289">
        <w:t>ISCRR</w:t>
      </w:r>
      <w:r w:rsidR="00AB5169">
        <w:t>)</w:t>
      </w:r>
      <w:r w:rsidRPr="003D0289">
        <w:t xml:space="preserve"> on flexible housing design for independent living for people with </w:t>
      </w:r>
      <w:r w:rsidRPr="00035D99">
        <w:t>disability, and for Housing Choices Australia o</w:t>
      </w:r>
      <w:r w:rsidR="00A847AE" w:rsidRPr="00035D99">
        <w:t>n</w:t>
      </w:r>
      <w:r w:rsidRPr="00035D99">
        <w:t xml:space="preserve"> a new housing development that includes flexible layouts for social housing residents, some of whom </w:t>
      </w:r>
      <w:r w:rsidR="00632183" w:rsidRPr="00035D99">
        <w:t xml:space="preserve">are people </w:t>
      </w:r>
      <w:r w:rsidR="5F2C7EB7" w:rsidRPr="00035D99">
        <w:t>with</w:t>
      </w:r>
      <w:r w:rsidR="00632183" w:rsidRPr="00035D99">
        <w:t xml:space="preserve"> </w:t>
      </w:r>
      <w:r w:rsidRPr="00035D99">
        <w:t>disability. The final discussion section highlights areas for further exploration.</w:t>
      </w:r>
    </w:p>
    <w:p w14:paraId="0CC85AB5" w14:textId="7CE147B2" w:rsidR="006657AA" w:rsidRPr="00250334" w:rsidRDefault="00DB2B12" w:rsidP="00D665F5">
      <w:pPr>
        <w:spacing w:before="240"/>
        <w:rPr>
          <w:rStyle w:val="Enfasigrassetto"/>
        </w:rPr>
      </w:pPr>
      <w:r w:rsidRPr="00250334">
        <w:rPr>
          <w:rStyle w:val="Enfasigrassetto"/>
        </w:rPr>
        <w:t>R</w:t>
      </w:r>
      <w:r w:rsidR="006657AA" w:rsidRPr="00250334">
        <w:rPr>
          <w:rStyle w:val="Enfasigrassetto"/>
        </w:rPr>
        <w:t>eport Structure</w:t>
      </w:r>
    </w:p>
    <w:p w14:paraId="0705DAFC" w14:textId="5B6977EE" w:rsidR="0092408A" w:rsidRDefault="006657AA" w:rsidP="006657AA">
      <w:r w:rsidRPr="00035D99">
        <w:t xml:space="preserve">The report is in </w:t>
      </w:r>
      <w:r w:rsidR="0001470C" w:rsidRPr="00035D99">
        <w:t xml:space="preserve">three </w:t>
      </w:r>
      <w:r w:rsidRPr="00035D99">
        <w:t xml:space="preserve">parts. Part 1 considers </w:t>
      </w:r>
      <w:r w:rsidR="00A847AE" w:rsidRPr="00035D99">
        <w:t xml:space="preserve">the </w:t>
      </w:r>
      <w:r w:rsidRPr="00035D99">
        <w:t>frameworks that define and support the provision of housing for people with disability</w:t>
      </w:r>
      <w:r w:rsidR="00A847AE" w:rsidRPr="00035D99">
        <w:t xml:space="preserve"> to provide an overview of </w:t>
      </w:r>
      <w:r w:rsidRPr="00035D99">
        <w:t xml:space="preserve">current approaches </w:t>
      </w:r>
      <w:r w:rsidR="00A847AE" w:rsidRPr="00035D99">
        <w:t>and key considerations to inform Part 2</w:t>
      </w:r>
      <w:r w:rsidRPr="00035D99">
        <w:t>. Part 2 engages with design-</w:t>
      </w:r>
      <w:r w:rsidR="00C261D2" w:rsidRPr="00035D99">
        <w:t>informed</w:t>
      </w:r>
      <w:r w:rsidRPr="00035D99">
        <w:t xml:space="preserve"> approaches to </w:t>
      </w:r>
      <w:r w:rsidR="00A847AE" w:rsidRPr="00035D99">
        <w:t xml:space="preserve">the </w:t>
      </w:r>
      <w:r w:rsidRPr="00035D99">
        <w:t xml:space="preserve">adaptation </w:t>
      </w:r>
      <w:r w:rsidR="00A847AE" w:rsidRPr="00035D99">
        <w:t>of</w:t>
      </w:r>
      <w:r w:rsidRPr="00035D99">
        <w:t xml:space="preserve"> housing more generally through a discussion of definitions and systematic approaches to flexible and adaptable spatial design and construction of housing that could achieve benefits for people with disability </w:t>
      </w:r>
      <w:r w:rsidR="00A847AE" w:rsidRPr="00035D99">
        <w:t>alongside</w:t>
      </w:r>
      <w:r w:rsidRPr="00035D99">
        <w:t xml:space="preserve"> </w:t>
      </w:r>
      <w:r w:rsidR="00A847AE" w:rsidRPr="00035D99">
        <w:t>people without disability</w:t>
      </w:r>
      <w:r w:rsidRPr="00035D99">
        <w:t xml:space="preserve">. </w:t>
      </w:r>
      <w:r w:rsidR="0001470C" w:rsidRPr="00035D99">
        <w:t>Part 3 is a concluding discussion</w:t>
      </w:r>
      <w:r w:rsidRPr="00035D99">
        <w:t>, where we identify</w:t>
      </w:r>
      <w:r w:rsidR="00A847AE" w:rsidRPr="00035D99">
        <w:t xml:space="preserve"> the</w:t>
      </w:r>
      <w:r w:rsidRPr="00035D99">
        <w:t xml:space="preserve"> synergies and overlaps between these relatively distinct yet related fields of </w:t>
      </w:r>
      <w:r w:rsidR="0042244A" w:rsidRPr="00035D99">
        <w:t>housing for people with disability</w:t>
      </w:r>
      <w:r w:rsidRPr="00035D99">
        <w:t xml:space="preserve"> and design-</w:t>
      </w:r>
      <w:r w:rsidR="00C261D2" w:rsidRPr="00035D99">
        <w:t>informed</w:t>
      </w:r>
      <w:r w:rsidRPr="00035D99">
        <w:t xml:space="preserve"> adaptable housing. Here we identify opportunities that go beyond current universal access guides </w:t>
      </w:r>
      <w:r w:rsidR="003B53C6">
        <w:t>and</w:t>
      </w:r>
      <w:r w:rsidR="003B53C6" w:rsidRPr="003D0289">
        <w:t xml:space="preserve"> </w:t>
      </w:r>
      <w:r w:rsidRPr="003D0289">
        <w:t>suggest</w:t>
      </w:r>
      <w:r w:rsidRPr="00035D99">
        <w:t xml:space="preserve"> categories of action that could achieve flexible, comfortable, quality and dignified home environments where individual choice is enabled through systematic adaptation and modification.</w:t>
      </w:r>
    </w:p>
    <w:p w14:paraId="1A7CF49F" w14:textId="77777777" w:rsidR="00DF431C" w:rsidRDefault="00DF431C">
      <w:r>
        <w:br w:type="page"/>
      </w:r>
    </w:p>
    <w:p w14:paraId="07C2E8CB" w14:textId="710E2426" w:rsidR="0092408A" w:rsidRDefault="0092408A" w:rsidP="0092408A">
      <w:r w:rsidRPr="00035D99">
        <w:lastRenderedPageBreak/>
        <w:t>This report identifie</w:t>
      </w:r>
      <w:r w:rsidR="00CA0C2A">
        <w:t>s</w:t>
      </w:r>
      <w:r w:rsidRPr="00035D99">
        <w:t xml:space="preserve"> opportunities for a more </w:t>
      </w:r>
      <w:r>
        <w:t>holistic approach to the development of accessible</w:t>
      </w:r>
      <w:r w:rsidRPr="00035D99">
        <w:t xml:space="preserve"> view of housing for people with disability</w:t>
      </w:r>
      <w:r>
        <w:t>; an approach</w:t>
      </w:r>
      <w:r w:rsidRPr="00035D99">
        <w:t xml:space="preserve"> that brings together ideas currently informing universal access for housing with more expansive ideas of adaptation, in the context of a whole</w:t>
      </w:r>
      <w:r>
        <w:t>-</w:t>
      </w:r>
      <w:r w:rsidRPr="00035D99">
        <w:t>of</w:t>
      </w:r>
      <w:r>
        <w:t>-</w:t>
      </w:r>
      <w:r w:rsidRPr="00035D99">
        <w:t xml:space="preserve">community housing approach, which aims to improve housing in ways that achieve multiple benefits for people with disability. This report is the preliminary stage of a larger project. The next stage of the research includes design studies to understand repeatable typologies and layouts and the mapping of streets and precincts to find patterns of building placement on blocks as well as spatial relationships between buildings and with streets and precincts. All of this will be developed into a kit of parts and pattern </w:t>
      </w:r>
      <w:r w:rsidR="00C634F1">
        <w:t>catalogue</w:t>
      </w:r>
      <w:r w:rsidRPr="00035D99">
        <w:t xml:space="preserve"> that will show how a replicable, systematic approach to the adaptation of existing housing </w:t>
      </w:r>
      <w:r>
        <w:t>to</w:t>
      </w:r>
      <w:r w:rsidRPr="00035D99">
        <w:t xml:space="preserve"> suit the needs of people with disability could be made possible.</w:t>
      </w:r>
    </w:p>
    <w:p w14:paraId="3C1B8B7C" w14:textId="77777777" w:rsidR="0092408A" w:rsidRDefault="0092408A" w:rsidP="006657AA"/>
    <w:p w14:paraId="75FBC6AA" w14:textId="57014E09" w:rsidR="00DB7B1D" w:rsidRDefault="00DB7B1D">
      <w:r>
        <w:br w:type="page"/>
      </w:r>
    </w:p>
    <w:p w14:paraId="5AB1F0CA" w14:textId="4D0B2F4B" w:rsidR="002C3FEB" w:rsidRPr="003D0289" w:rsidRDefault="00526892" w:rsidP="00250334">
      <w:pPr>
        <w:pStyle w:val="Titolo1"/>
      </w:pPr>
      <w:bookmarkStart w:id="4" w:name="_Toc70398192"/>
      <w:r w:rsidRPr="003D0289">
        <w:lastRenderedPageBreak/>
        <w:t>PEOPLE WITH DISABILITY + HOUSING</w:t>
      </w:r>
      <w:bookmarkEnd w:id="4"/>
    </w:p>
    <w:p w14:paraId="3DDA757E" w14:textId="159798D2" w:rsidR="001C2C89" w:rsidRPr="00035D99" w:rsidRDefault="001C2C89" w:rsidP="00F925B2">
      <w:r w:rsidRPr="00035D99">
        <w:t xml:space="preserve">Part </w:t>
      </w:r>
      <w:r w:rsidR="00E86352" w:rsidRPr="00035D99">
        <w:t>1</w:t>
      </w:r>
      <w:r w:rsidRPr="00035D99">
        <w:t xml:space="preserve"> of this report provides </w:t>
      </w:r>
      <w:r w:rsidR="00852074" w:rsidRPr="00035D99">
        <w:t>an overview of Australia</w:t>
      </w:r>
      <w:r w:rsidR="00DD0F3D">
        <w:t>’</w:t>
      </w:r>
      <w:r w:rsidR="00852074" w:rsidRPr="003D0289">
        <w:t>s disability and housing landscape</w:t>
      </w:r>
      <w:r w:rsidRPr="003D0289">
        <w:t>. This discussion form</w:t>
      </w:r>
      <w:r w:rsidR="002424E5" w:rsidRPr="00035D99">
        <w:t>s</w:t>
      </w:r>
      <w:r w:rsidRPr="00035D99">
        <w:t xml:space="preserve"> the foundation for Part </w:t>
      </w:r>
      <w:r w:rsidR="00E86352" w:rsidRPr="00035D99">
        <w:t>2</w:t>
      </w:r>
      <w:r w:rsidRPr="00035D99">
        <w:t xml:space="preserve"> of this report</w:t>
      </w:r>
      <w:r w:rsidR="00F925B2" w:rsidRPr="00035D99">
        <w:t>,</w:t>
      </w:r>
      <w:r w:rsidRPr="00035D99">
        <w:t xml:space="preserve"> which explore</w:t>
      </w:r>
      <w:r w:rsidR="002424E5" w:rsidRPr="00035D99">
        <w:t>s</w:t>
      </w:r>
      <w:r w:rsidRPr="00035D99">
        <w:t xml:space="preserve"> opportunities to enhance access to </w:t>
      </w:r>
      <w:r w:rsidR="00B136B6">
        <w:t xml:space="preserve">flexible and </w:t>
      </w:r>
      <w:r w:rsidRPr="00035D99">
        <w:t>quality homes</w:t>
      </w:r>
      <w:r w:rsidR="00B136B6">
        <w:t xml:space="preserve"> </w:t>
      </w:r>
      <w:r w:rsidR="008008AA" w:rsidRPr="00035D99">
        <w:t xml:space="preserve">with particular benefits </w:t>
      </w:r>
      <w:r w:rsidRPr="00035D99">
        <w:t xml:space="preserve">for </w:t>
      </w:r>
      <w:r w:rsidR="005D044F" w:rsidRPr="00035D99">
        <w:t xml:space="preserve">people with </w:t>
      </w:r>
      <w:r w:rsidR="00DD659A" w:rsidRPr="00035D99">
        <w:t>disability</w:t>
      </w:r>
      <w:r w:rsidR="005D044F" w:rsidRPr="00035D99">
        <w:t>.</w:t>
      </w:r>
    </w:p>
    <w:p w14:paraId="27DA09EB" w14:textId="4F2A2D19" w:rsidR="0053430B" w:rsidRPr="00035D99" w:rsidRDefault="00143D5D" w:rsidP="00A62946">
      <w:pPr>
        <w:pStyle w:val="Titolo2"/>
      </w:pPr>
      <w:bookmarkStart w:id="5" w:name="_Ref58586439"/>
      <w:bookmarkStart w:id="6" w:name="_Toc70398193"/>
      <w:r w:rsidRPr="00035D99">
        <w:t xml:space="preserve">Disability </w:t>
      </w:r>
      <w:r w:rsidR="00376281" w:rsidRPr="00035D99">
        <w:t xml:space="preserve">in Australia </w:t>
      </w:r>
      <w:r w:rsidR="00B105AC" w:rsidRPr="00035D99">
        <w:t>+ Housing</w:t>
      </w:r>
      <w:r w:rsidR="00473631" w:rsidRPr="00035D99">
        <w:t>: Definitions</w:t>
      </w:r>
      <w:r w:rsidR="00211053" w:rsidRPr="00035D99">
        <w:t xml:space="preserve"> and Data</w:t>
      </w:r>
      <w:bookmarkEnd w:id="5"/>
      <w:bookmarkEnd w:id="6"/>
    </w:p>
    <w:p w14:paraId="349DCE2B" w14:textId="1667E345" w:rsidR="00974E79" w:rsidRPr="00035D99" w:rsidRDefault="00974E79" w:rsidP="00974E79">
      <w:r w:rsidRPr="00035D99">
        <w:t xml:space="preserve">This section </w:t>
      </w:r>
      <w:r w:rsidR="00821FC9" w:rsidRPr="00035D99">
        <w:t>defines</w:t>
      </w:r>
      <w:r w:rsidR="00F925B2" w:rsidRPr="00035D99">
        <w:t xml:space="preserve"> disability</w:t>
      </w:r>
      <w:r w:rsidR="0046751C" w:rsidRPr="00035D99">
        <w:t xml:space="preserve"> </w:t>
      </w:r>
      <w:r w:rsidR="00821FC9" w:rsidRPr="00035D99">
        <w:t xml:space="preserve">and provides </w:t>
      </w:r>
      <w:r w:rsidR="00F925B2" w:rsidRPr="00035D99">
        <w:t>a</w:t>
      </w:r>
      <w:r w:rsidRPr="00035D99">
        <w:t xml:space="preserve">n overview of the prevalence of disability within the Australian community </w:t>
      </w:r>
      <w:r w:rsidR="0046751C" w:rsidRPr="00035D99">
        <w:t>and of</w:t>
      </w:r>
      <w:r w:rsidRPr="00035D99">
        <w:t xml:space="preserve"> the availability of </w:t>
      </w:r>
      <w:r w:rsidR="00EC3959" w:rsidRPr="00035D99">
        <w:t xml:space="preserve">suitable </w:t>
      </w:r>
      <w:r w:rsidRPr="00035D99">
        <w:t xml:space="preserve">housing options. </w:t>
      </w:r>
    </w:p>
    <w:p w14:paraId="0E6DF848" w14:textId="47152D81" w:rsidR="00BD65D3" w:rsidRPr="00804B2D" w:rsidRDefault="00473631" w:rsidP="00B80006">
      <w:pPr>
        <w:pStyle w:val="Titolo3"/>
        <w:numPr>
          <w:ilvl w:val="0"/>
          <w:numId w:val="1"/>
        </w:numPr>
      </w:pPr>
      <w:bookmarkStart w:id="7" w:name="_Toc70398194"/>
      <w:r w:rsidRPr="00804B2D">
        <w:t xml:space="preserve">Disability </w:t>
      </w:r>
      <w:r w:rsidR="00A62946" w:rsidRPr="00804B2D">
        <w:t xml:space="preserve">and </w:t>
      </w:r>
      <w:r w:rsidR="00EC3959" w:rsidRPr="00804B2D">
        <w:t xml:space="preserve">the </w:t>
      </w:r>
      <w:r w:rsidR="00A62946" w:rsidRPr="00804B2D">
        <w:t>Environment</w:t>
      </w:r>
      <w:bookmarkEnd w:id="7"/>
    </w:p>
    <w:p w14:paraId="562EAD12" w14:textId="3CE74A07" w:rsidR="00E65783" w:rsidRPr="003D0289" w:rsidRDefault="002424E5" w:rsidP="00E65783">
      <w:r w:rsidRPr="003D0289">
        <w:t>Under the social model of disability, d</w:t>
      </w:r>
      <w:r w:rsidR="00E65783" w:rsidRPr="003D0289">
        <w:t>isability is</w:t>
      </w:r>
      <w:r w:rsidRPr="00035D99">
        <w:t xml:space="preserve"> </w:t>
      </w:r>
      <w:r w:rsidR="00E65783" w:rsidRPr="00035D99">
        <w:t xml:space="preserve">a function of </w:t>
      </w:r>
      <w:r w:rsidR="7D14D88C" w:rsidRPr="00035D99">
        <w:t xml:space="preserve">how well the external environment accommodates the requirements of </w:t>
      </w:r>
      <w:r w:rsidR="6CD22FDB" w:rsidRPr="00035D99">
        <w:t>people</w:t>
      </w:r>
      <w:r w:rsidR="7D14D88C" w:rsidRPr="00035D99">
        <w:t xml:space="preserve"> with disability</w:t>
      </w:r>
      <w:r w:rsidR="006367EE" w:rsidRPr="00035D99">
        <w:t>.</w:t>
      </w:r>
      <w:r w:rsidR="00E65783" w:rsidRPr="00035D99">
        <w:t xml:space="preserve"> </w:t>
      </w:r>
      <w:r w:rsidR="006367EE" w:rsidRPr="00035D99">
        <w:t>I</w:t>
      </w:r>
      <w:r w:rsidR="00E65783" w:rsidRPr="00035D99">
        <w:t xml:space="preserve">n an accessible environment, </w:t>
      </w:r>
      <w:r w:rsidR="00036673" w:rsidRPr="00035D99">
        <w:t xml:space="preserve">a </w:t>
      </w:r>
      <w:r w:rsidR="001728BB" w:rsidRPr="00035D99">
        <w:t>person with</w:t>
      </w:r>
      <w:r w:rsidR="00036673" w:rsidRPr="00035D99">
        <w:t xml:space="preserve"> </w:t>
      </w:r>
      <w:r w:rsidR="52857A71" w:rsidRPr="00035D99">
        <w:t xml:space="preserve">disability is </w:t>
      </w:r>
      <w:r w:rsidR="00036673" w:rsidRPr="00035D99">
        <w:t xml:space="preserve">able to perform activities </w:t>
      </w:r>
      <w:r w:rsidR="00537A16" w:rsidRPr="00035D99">
        <w:t xml:space="preserve">that </w:t>
      </w:r>
      <w:r w:rsidR="13077B47" w:rsidRPr="00035D99">
        <w:t xml:space="preserve">may </w:t>
      </w:r>
      <w:r w:rsidR="00537A16" w:rsidRPr="00035D99">
        <w:t xml:space="preserve">be difficult or </w:t>
      </w:r>
      <w:r w:rsidR="00036673" w:rsidRPr="00035D99">
        <w:t>impossible in an inaccessible environment</w:t>
      </w:r>
      <w:r w:rsidR="00E65783" w:rsidRPr="00035D99">
        <w:t xml:space="preserve">. Hence Article 1 of the Convention on the Rights of Persons with </w:t>
      </w:r>
      <w:r w:rsidR="00E65783" w:rsidRPr="00516948">
        <w:t>Disabilities (</w:t>
      </w:r>
      <w:r w:rsidR="00E65783" w:rsidRPr="00804B2D">
        <w:t>CRPD</w:t>
      </w:r>
      <w:r w:rsidR="00E65783" w:rsidRPr="003D0289">
        <w:t>)</w:t>
      </w:r>
      <w:r w:rsidR="00E65783" w:rsidRPr="003D0289">
        <w:rPr>
          <w:b/>
          <w:bCs/>
        </w:rPr>
        <w:t xml:space="preserve"> </w:t>
      </w:r>
      <w:r w:rsidR="00E65783" w:rsidRPr="00035D99">
        <w:t xml:space="preserve">describes </w:t>
      </w:r>
      <w:r w:rsidR="00516948">
        <w:t>“</w:t>
      </w:r>
      <w:r w:rsidR="00E65783" w:rsidRPr="003D0289">
        <w:t>disability</w:t>
      </w:r>
      <w:r w:rsidR="00516948">
        <w:t>”</w:t>
      </w:r>
      <w:r w:rsidR="00E65783" w:rsidRPr="003D0289">
        <w:t xml:space="preserve"> in the following terms:</w:t>
      </w:r>
    </w:p>
    <w:p w14:paraId="57B27BDB" w14:textId="100FC949" w:rsidR="00E65783" w:rsidRPr="003D0289" w:rsidRDefault="00E65783" w:rsidP="00271019">
      <w:pPr>
        <w:pStyle w:val="Citazione"/>
      </w:pPr>
      <w:r w:rsidRPr="00035D99">
        <w:t xml:space="preserve">Persons with disabilities include those who have long-term physical, mental, intellectual or sensory impairments </w:t>
      </w:r>
      <w:r w:rsidRPr="00271019">
        <w:rPr>
          <w:rStyle w:val="Enfasicorsivo"/>
        </w:rPr>
        <w:t>which in interaction with various barriers may hinder their full and effective participation in society on an equal basis with others</w:t>
      </w:r>
      <w:r w:rsidR="007E22C5" w:rsidRPr="00035D99">
        <w:t xml:space="preserve"> (</w:t>
      </w:r>
      <w:r w:rsidR="007E22C5" w:rsidRPr="003D0289">
        <w:t>emphasis added</w:t>
      </w:r>
      <w:r w:rsidR="007E22C5" w:rsidRPr="00035D99">
        <w:t>)</w:t>
      </w:r>
      <w:r w:rsidR="008B3080">
        <w:t>.</w:t>
      </w:r>
      <w:r w:rsidR="00821FC9" w:rsidRPr="00035D99">
        <w:rPr>
          <w:rStyle w:val="Rimandonotadichiusura"/>
        </w:rPr>
        <w:endnoteReference w:id="34"/>
      </w:r>
    </w:p>
    <w:p w14:paraId="148C7E6B" w14:textId="4C87929C" w:rsidR="004100EB" w:rsidRPr="00035D99" w:rsidRDefault="00F1599D" w:rsidP="007E22C5">
      <w:r w:rsidRPr="00035D99">
        <w:t>Disability can be present from birth or arise later in life.</w:t>
      </w:r>
      <w:r w:rsidR="00F72DBA" w:rsidRPr="00035D99">
        <w:t xml:space="preserve"> </w:t>
      </w:r>
      <w:r w:rsidRPr="00035D99">
        <w:t>It can occur as a result of injury, illness, genetic condition or ageing. Thus, there is increasing agreement that disability is something that will affect most people, to some extent, at some point in their lives.</w:t>
      </w:r>
      <w:r w:rsidRPr="003D0289">
        <w:rPr>
          <w:rStyle w:val="Rimandonotadichiusura"/>
        </w:rPr>
        <w:endnoteReference w:id="35"/>
      </w:r>
      <w:r w:rsidRPr="003D0289">
        <w:t xml:space="preserve"> </w:t>
      </w:r>
      <w:r w:rsidR="2E2DFC06" w:rsidRPr="003D0289">
        <w:t>Barriers faced by people with disability can take a variety of forms.</w:t>
      </w:r>
      <w:r w:rsidR="00F72DBA" w:rsidRPr="00035D99">
        <w:t xml:space="preserve"> </w:t>
      </w:r>
      <w:r w:rsidR="2E2DFC06" w:rsidRPr="00035D99">
        <w:t xml:space="preserve">They can include physical barriers caused by an inaccessible environment, but also </w:t>
      </w:r>
      <w:r w:rsidR="2DEA20C6" w:rsidRPr="00035D99">
        <w:t>attitudinal barriers</w:t>
      </w:r>
      <w:r w:rsidR="00E86352" w:rsidRPr="00035D99">
        <w:t>;</w:t>
      </w:r>
      <w:r w:rsidR="2DEA20C6" w:rsidRPr="00035D99">
        <w:t xml:space="preserve"> institutional barriers created by discriminatory laws, policies and practices</w:t>
      </w:r>
      <w:r w:rsidR="00E86352" w:rsidRPr="00035D99">
        <w:t>;</w:t>
      </w:r>
      <w:r w:rsidR="2DEA20C6" w:rsidRPr="00035D99">
        <w:t xml:space="preserve"> and communication barriers.</w:t>
      </w:r>
      <w:r w:rsidR="2E2DFC06" w:rsidRPr="00035D99">
        <w:t xml:space="preserve"> </w:t>
      </w:r>
      <w:r w:rsidR="3CE5CCAB" w:rsidRPr="00035D99">
        <w:t>R</w:t>
      </w:r>
      <w:r w:rsidR="00036673" w:rsidRPr="00035D99">
        <w:t xml:space="preserve">emoval of </w:t>
      </w:r>
      <w:r w:rsidR="13683169" w:rsidRPr="00035D99">
        <w:t xml:space="preserve">these </w:t>
      </w:r>
      <w:r w:rsidR="00036673" w:rsidRPr="00035D99">
        <w:t xml:space="preserve">barriers – including in housing – </w:t>
      </w:r>
      <w:r w:rsidR="007E22C5" w:rsidRPr="00035D99">
        <w:t xml:space="preserve">would reduce the prevalence of </w:t>
      </w:r>
      <w:r w:rsidR="000D1C46">
        <w:t>“</w:t>
      </w:r>
      <w:r w:rsidR="007E22C5" w:rsidRPr="003D0289">
        <w:t>disability</w:t>
      </w:r>
      <w:r w:rsidR="000D1C46">
        <w:t>”</w:t>
      </w:r>
      <w:r w:rsidR="007E22C5" w:rsidRPr="003D0289">
        <w:t xml:space="preserve"> because people with </w:t>
      </w:r>
      <w:r w:rsidR="637BDF45" w:rsidRPr="003D0289">
        <w:t xml:space="preserve">disability </w:t>
      </w:r>
      <w:r w:rsidR="007E22C5" w:rsidRPr="00035D99">
        <w:t xml:space="preserve">would be afforded full and effective participation in society. </w:t>
      </w:r>
    </w:p>
    <w:p w14:paraId="250F8CF0" w14:textId="08103BAC" w:rsidR="00D344D6" w:rsidRPr="00804B2D" w:rsidRDefault="00254E4B" w:rsidP="00B80006">
      <w:pPr>
        <w:pStyle w:val="Titolo3"/>
        <w:numPr>
          <w:ilvl w:val="0"/>
          <w:numId w:val="1"/>
        </w:numPr>
      </w:pPr>
      <w:bookmarkStart w:id="8" w:name="_Toc55833246"/>
      <w:bookmarkStart w:id="9" w:name="_Toc70398195"/>
      <w:bookmarkEnd w:id="8"/>
      <w:r w:rsidRPr="00804B2D">
        <w:lastRenderedPageBreak/>
        <w:t xml:space="preserve">People </w:t>
      </w:r>
      <w:r w:rsidR="000D1C46">
        <w:t>w</w:t>
      </w:r>
      <w:r w:rsidRPr="00804B2D">
        <w:t xml:space="preserve">ith </w:t>
      </w:r>
      <w:r w:rsidR="008F6773" w:rsidRPr="00804B2D">
        <w:t>Disability</w:t>
      </w:r>
      <w:bookmarkEnd w:id="9"/>
    </w:p>
    <w:p w14:paraId="33713AE3" w14:textId="76D854DF" w:rsidR="00387621" w:rsidRPr="00DB7B1D" w:rsidRDefault="00FF4F9E">
      <w:r w:rsidRPr="00DB7B1D">
        <w:t>Approximately</w:t>
      </w:r>
      <w:r w:rsidR="00A62EBB" w:rsidRPr="00DB7B1D">
        <w:t xml:space="preserve"> </w:t>
      </w:r>
      <w:r w:rsidR="009D646C" w:rsidRPr="00DB7B1D">
        <w:t>18</w:t>
      </w:r>
      <w:r w:rsidR="00A62EBB" w:rsidRPr="00DB7B1D">
        <w:t xml:space="preserve">% </w:t>
      </w:r>
      <w:r w:rsidR="00821FC9" w:rsidRPr="00DB7B1D">
        <w:t xml:space="preserve">of </w:t>
      </w:r>
      <w:r w:rsidRPr="00DB7B1D">
        <w:t xml:space="preserve">Australians </w:t>
      </w:r>
      <w:r w:rsidR="00821FC9" w:rsidRPr="00DB7B1D">
        <w:t xml:space="preserve">(4.4 million) </w:t>
      </w:r>
      <w:r w:rsidR="00AF4E50" w:rsidRPr="00DB7B1D">
        <w:t>have a disability</w:t>
      </w:r>
      <w:r w:rsidR="005D044F" w:rsidRPr="00DB7B1D">
        <w:t>.</w:t>
      </w:r>
      <w:r w:rsidR="00387621" w:rsidRPr="00DB7B1D">
        <w:rPr>
          <w:rStyle w:val="Rimandonotadichiusura"/>
        </w:rPr>
        <w:endnoteReference w:id="36"/>
      </w:r>
    </w:p>
    <w:p w14:paraId="563F3467" w14:textId="32515B99" w:rsidR="00A62EBB" w:rsidRPr="00DB7B1D" w:rsidRDefault="00C53EC4">
      <w:r w:rsidRPr="00DB7B1D">
        <w:t>Of</w:t>
      </w:r>
      <w:r w:rsidR="008648BB" w:rsidRPr="00DB7B1D">
        <w:t xml:space="preserve"> these, </w:t>
      </w:r>
      <w:r w:rsidR="00075518" w:rsidRPr="00DB7B1D">
        <w:t>76</w:t>
      </w:r>
      <w:r w:rsidR="009008C2" w:rsidRPr="00DB7B1D">
        <w:t>.</w:t>
      </w:r>
      <w:r w:rsidR="00075518" w:rsidRPr="00DB7B1D">
        <w:t>8</w:t>
      </w:r>
      <w:r w:rsidR="009008C2" w:rsidRPr="00DB7B1D">
        <w:t xml:space="preserve">% </w:t>
      </w:r>
      <w:r w:rsidR="00473631" w:rsidRPr="00DB7B1D">
        <w:t>report a physical condition</w:t>
      </w:r>
      <w:r w:rsidR="00075518" w:rsidRPr="00DB7B1D">
        <w:t xml:space="preserve"> </w:t>
      </w:r>
      <w:r w:rsidR="00445D89" w:rsidRPr="00DB7B1D">
        <w:t>“</w:t>
      </w:r>
      <w:r w:rsidR="00040591" w:rsidRPr="00DB7B1D">
        <w:t>causing the most problems</w:t>
      </w:r>
      <w:r w:rsidR="00445D89" w:rsidRPr="00DB7B1D">
        <w:t>”</w:t>
      </w:r>
      <w:r w:rsidR="00075518" w:rsidRPr="00DB7B1D">
        <w:t xml:space="preserve">, with many of these </w:t>
      </w:r>
      <w:r w:rsidR="00821FC9" w:rsidRPr="00DB7B1D">
        <w:t xml:space="preserve">physical conditions </w:t>
      </w:r>
      <w:r w:rsidR="00075518" w:rsidRPr="00DB7B1D">
        <w:t>causing mobility issues.</w:t>
      </w:r>
      <w:r w:rsidR="00CF2C02" w:rsidRPr="00DB7B1D">
        <w:rPr>
          <w:rStyle w:val="Rimandonotadichiusura"/>
        </w:rPr>
        <w:endnoteReference w:id="37"/>
      </w:r>
      <w:r w:rsidR="00075518" w:rsidRPr="00DB7B1D">
        <w:t xml:space="preserve"> </w:t>
      </w:r>
      <w:r w:rsidR="00A62EBB" w:rsidRPr="00DB7B1D">
        <w:t>60%</w:t>
      </w:r>
      <w:r w:rsidR="009008C2" w:rsidRPr="00DB7B1D">
        <w:t xml:space="preserve"> </w:t>
      </w:r>
      <w:r w:rsidR="00A62EBB" w:rsidRPr="00DB7B1D">
        <w:t>of</w:t>
      </w:r>
      <w:r w:rsidR="00473631" w:rsidRPr="00DB7B1D">
        <w:t xml:space="preserve"> Australians with </w:t>
      </w:r>
      <w:r w:rsidR="00A62EBB" w:rsidRPr="00DB7B1D">
        <w:t xml:space="preserve">a </w:t>
      </w:r>
      <w:r w:rsidR="00473631" w:rsidRPr="00DB7B1D">
        <w:t>disability need assistance with at least one daily activity.</w:t>
      </w:r>
      <w:r w:rsidR="00CF2C02" w:rsidRPr="00DB7B1D">
        <w:rPr>
          <w:rStyle w:val="Rimandonotadichiusura"/>
        </w:rPr>
        <w:endnoteReference w:id="38"/>
      </w:r>
      <w:r w:rsidR="00F72DBA" w:rsidRPr="00DB7B1D">
        <w:t xml:space="preserve"> </w:t>
      </w:r>
    </w:p>
    <w:p w14:paraId="5BB39AFA" w14:textId="7633B9A5" w:rsidR="008648BB" w:rsidRPr="00DB7B1D" w:rsidRDefault="00473631">
      <w:r w:rsidRPr="00DB7B1D">
        <w:t>Age is strongly correlated with disability –</w:t>
      </w:r>
      <w:r w:rsidR="00F52647" w:rsidRPr="00DB7B1D">
        <w:t xml:space="preserve"> </w:t>
      </w:r>
      <w:r w:rsidRPr="00DB7B1D">
        <w:t>nearly 85% of Australians aged 90 or older have one or more conditions causing disability</w:t>
      </w:r>
      <w:r w:rsidR="008648BB" w:rsidRPr="00DB7B1D">
        <w:t>.</w:t>
      </w:r>
      <w:r w:rsidR="00CF2C02" w:rsidRPr="00DB7B1D">
        <w:rPr>
          <w:rStyle w:val="Rimandonotadichiusura"/>
        </w:rPr>
        <w:endnoteReference w:id="39"/>
      </w:r>
      <w:r w:rsidR="008648BB" w:rsidRPr="00DB7B1D">
        <w:t xml:space="preserve"> O</w:t>
      </w:r>
      <w:r w:rsidRPr="00DB7B1D">
        <w:t xml:space="preserve">ver </w:t>
      </w:r>
      <w:r w:rsidR="008648BB" w:rsidRPr="00DB7B1D">
        <w:t xml:space="preserve">14% </w:t>
      </w:r>
      <w:r w:rsidR="00821FC9" w:rsidRPr="00DB7B1D">
        <w:t>of</w:t>
      </w:r>
      <w:r w:rsidRPr="00DB7B1D">
        <w:t xml:space="preserve"> Australians are aged 65 or older,</w:t>
      </w:r>
      <w:r w:rsidR="00CF2C02" w:rsidRPr="00DB7B1D">
        <w:rPr>
          <w:rStyle w:val="Rimandonotadichiusura"/>
        </w:rPr>
        <w:endnoteReference w:id="40"/>
      </w:r>
      <w:r w:rsidRPr="00DB7B1D">
        <w:t xml:space="preserve"> and Australia</w:t>
      </w:r>
      <w:r w:rsidR="00DD0F3D" w:rsidRPr="00DB7B1D">
        <w:t>’</w:t>
      </w:r>
      <w:r w:rsidRPr="00DB7B1D">
        <w:t>s population of over 65s is expected to double in the next half-century.</w:t>
      </w:r>
      <w:r w:rsidR="00CF2C02" w:rsidRPr="00DB7B1D">
        <w:rPr>
          <w:rStyle w:val="Rimandonotadichiusura"/>
        </w:rPr>
        <w:endnoteReference w:id="41"/>
      </w:r>
      <w:r w:rsidRPr="00DB7B1D">
        <w:t xml:space="preserve"> </w:t>
      </w:r>
    </w:p>
    <w:p w14:paraId="0000001F" w14:textId="16CACDCF" w:rsidR="00DF1CE1" w:rsidRPr="003D0289" w:rsidRDefault="00473631">
      <w:r w:rsidRPr="00DB7B1D">
        <w:t>As Australia</w:t>
      </w:r>
      <w:r w:rsidR="00DD0F3D" w:rsidRPr="00DB7B1D">
        <w:t>’</w:t>
      </w:r>
      <w:r w:rsidRPr="00DB7B1D">
        <w:t>s population ages, the number of Australians with disability, both in absolute terms and as a proportion of the population</w:t>
      </w:r>
      <w:r w:rsidR="002C1EA6" w:rsidRPr="00DB7B1D">
        <w:t>,</w:t>
      </w:r>
      <w:r w:rsidRPr="00DB7B1D">
        <w:t xml:space="preserve"> will increase</w:t>
      </w:r>
      <w:r w:rsidR="002C1EA6" w:rsidRPr="00DB7B1D">
        <w:t>. A</w:t>
      </w:r>
      <w:r w:rsidRPr="00DB7B1D">
        <w:t xml:space="preserve">n estimated 5.75 million Australians will have a mobility limitation </w:t>
      </w:r>
      <w:r w:rsidR="00FF599B" w:rsidRPr="00DB7B1D">
        <w:t>by 2060</w:t>
      </w:r>
      <w:r w:rsidRPr="00DB7B1D">
        <w:t>.</w:t>
      </w:r>
      <w:r w:rsidR="00CF2C02" w:rsidRPr="00DB7B1D">
        <w:rPr>
          <w:rStyle w:val="Rimandonotadichiusura"/>
        </w:rPr>
        <w:endnoteReference w:id="42"/>
      </w:r>
      <w:r w:rsidRPr="003D0289">
        <w:t xml:space="preserve"> </w:t>
      </w:r>
    </w:p>
    <w:p w14:paraId="4ABF910D" w14:textId="7D463D96" w:rsidR="00A62946" w:rsidRPr="00035D99" w:rsidRDefault="00821FC9">
      <w:r w:rsidRPr="00035D99">
        <w:t>Thus</w:t>
      </w:r>
      <w:r w:rsidR="00632183" w:rsidRPr="00035D99">
        <w:t>,</w:t>
      </w:r>
      <w:r w:rsidRPr="00035D99">
        <w:t xml:space="preserve"> a significant proportion of society – immediately or later in life – would benefit from safe, comfortable homes that can be readily adapted to </w:t>
      </w:r>
      <w:r w:rsidR="00474544" w:rsidRPr="00035D99">
        <w:t>changing needs</w:t>
      </w:r>
      <w:r w:rsidRPr="00035D99">
        <w:t>.</w:t>
      </w:r>
    </w:p>
    <w:p w14:paraId="1B47D6E4" w14:textId="29CECD37" w:rsidR="008F6773" w:rsidRPr="00804B2D" w:rsidRDefault="00881803" w:rsidP="00B80006">
      <w:pPr>
        <w:pStyle w:val="Titolo3"/>
        <w:numPr>
          <w:ilvl w:val="0"/>
          <w:numId w:val="1"/>
        </w:numPr>
      </w:pPr>
      <w:bookmarkStart w:id="10" w:name="_Toc70398196"/>
      <w:bookmarkStart w:id="11" w:name="_Hlk56092570"/>
      <w:r w:rsidRPr="00804B2D">
        <w:t>Housing Context</w:t>
      </w:r>
      <w:r w:rsidR="00680969" w:rsidRPr="00804B2D">
        <w:t xml:space="preserve">: </w:t>
      </w:r>
      <w:r w:rsidR="00563488" w:rsidRPr="00804B2D">
        <w:t>T</w:t>
      </w:r>
      <w:r w:rsidR="00680969" w:rsidRPr="00804B2D">
        <w:t xml:space="preserve">enure </w:t>
      </w:r>
      <w:r w:rsidR="00563488" w:rsidRPr="00804B2D">
        <w:t>T</w:t>
      </w:r>
      <w:r w:rsidR="00680969" w:rsidRPr="00804B2D">
        <w:t xml:space="preserve">ypes and </w:t>
      </w:r>
      <w:r w:rsidR="00563488" w:rsidRPr="00804B2D">
        <w:t>A</w:t>
      </w:r>
      <w:r w:rsidR="00680969" w:rsidRPr="00804B2D">
        <w:t>ffordability</w:t>
      </w:r>
      <w:bookmarkEnd w:id="10"/>
      <w:r w:rsidR="00456231" w:rsidRPr="00804B2D">
        <w:t xml:space="preserve"> </w:t>
      </w:r>
    </w:p>
    <w:p w14:paraId="301704F5" w14:textId="6E4D0962" w:rsidR="00FB69F7" w:rsidRPr="00DB7B1D" w:rsidRDefault="00732C19" w:rsidP="008E7480">
      <w:pPr>
        <w:rPr>
          <w:rFonts w:ascii="Calibri" w:hAnsi="Calibri"/>
        </w:rPr>
      </w:pPr>
      <w:r w:rsidRPr="00DB7B1D">
        <w:t>The vast majority of Australians with disability</w:t>
      </w:r>
      <w:r w:rsidR="00F52647" w:rsidRPr="00DB7B1D">
        <w:t xml:space="preserve"> – </w:t>
      </w:r>
      <w:r w:rsidR="004F0755" w:rsidRPr="00DB7B1D">
        <w:t>96%</w:t>
      </w:r>
      <w:r w:rsidR="00F52647" w:rsidRPr="00DB7B1D">
        <w:t xml:space="preserve"> – </w:t>
      </w:r>
      <w:r w:rsidRPr="00DB7B1D">
        <w:t>live in housing in the community</w:t>
      </w:r>
      <w:r w:rsidR="00CF2C02" w:rsidRPr="00DB7B1D">
        <w:t>.</w:t>
      </w:r>
      <w:r w:rsidR="00CF2C02" w:rsidRPr="00DB7B1D">
        <w:rPr>
          <w:rStyle w:val="Rimandonotadichiusura"/>
        </w:rPr>
        <w:endnoteReference w:id="43"/>
      </w:r>
    </w:p>
    <w:p w14:paraId="4E00B31C" w14:textId="073E9B12" w:rsidR="00732C19" w:rsidRPr="00DB7B1D" w:rsidRDefault="00DC0642" w:rsidP="008C7328">
      <w:pPr>
        <w:rPr>
          <w:rFonts w:cstheme="majorHAnsi"/>
        </w:rPr>
      </w:pPr>
      <w:r w:rsidRPr="00DB7B1D">
        <w:t>Non-dependent people</w:t>
      </w:r>
      <w:r w:rsidR="00CC377E" w:rsidRPr="00DB7B1D">
        <w:t xml:space="preserve"> with </w:t>
      </w:r>
      <w:r w:rsidR="00821FC9" w:rsidRPr="00DB7B1D">
        <w:t>disability</w:t>
      </w:r>
      <w:r w:rsidR="00CC377E" w:rsidRPr="00DB7B1D">
        <w:t xml:space="preserve"> are less likely to be homeowners than </w:t>
      </w:r>
      <w:r w:rsidR="001D6C28" w:rsidRPr="00DB7B1D">
        <w:t>non-depend</w:t>
      </w:r>
      <w:r w:rsidR="002C1EA6" w:rsidRPr="00DB7B1D">
        <w:t>e</w:t>
      </w:r>
      <w:r w:rsidR="001D6C28" w:rsidRPr="00DB7B1D">
        <w:t xml:space="preserve">nt </w:t>
      </w:r>
      <w:r w:rsidR="00CC377E" w:rsidRPr="00DB7B1D">
        <w:t xml:space="preserve">people </w:t>
      </w:r>
      <w:r w:rsidR="00CC377E" w:rsidRPr="00DB7B1D">
        <w:rPr>
          <w:rFonts w:cstheme="majorHAnsi"/>
        </w:rPr>
        <w:t xml:space="preserve">without disability: </w:t>
      </w:r>
    </w:p>
    <w:p w14:paraId="49525966" w14:textId="215EF651" w:rsidR="00732C19" w:rsidRPr="00DB7B1D" w:rsidRDefault="00CC377E" w:rsidP="00271019">
      <w:pPr>
        <w:pStyle w:val="Puntoelenco2"/>
      </w:pPr>
      <w:r w:rsidRPr="00DB7B1D">
        <w:t xml:space="preserve">55% of people with disability under the age of 65 own their own home </w:t>
      </w:r>
      <w:r w:rsidR="00895A99" w:rsidRPr="00DB7B1D">
        <w:t>(</w:t>
      </w:r>
      <w:r w:rsidRPr="00DB7B1D">
        <w:t>compared to 61% of younger people without disability</w:t>
      </w:r>
      <w:r w:rsidR="00895A99" w:rsidRPr="00DB7B1D">
        <w:t>)</w:t>
      </w:r>
    </w:p>
    <w:p w14:paraId="64496F73" w14:textId="6B9ED84F" w:rsidR="00732C19" w:rsidRPr="00DB7B1D" w:rsidRDefault="00CC377E" w:rsidP="00271019">
      <w:pPr>
        <w:pStyle w:val="Puntoelenco2"/>
        <w:rPr>
          <w:rFonts w:cstheme="majorHAnsi"/>
        </w:rPr>
      </w:pPr>
      <w:r w:rsidRPr="00DB7B1D">
        <w:t xml:space="preserve">79% of people with disability aged 65 or older own their own home </w:t>
      </w:r>
      <w:r w:rsidR="00895A99" w:rsidRPr="00DB7B1D">
        <w:t>(</w:t>
      </w:r>
      <w:r w:rsidRPr="00DB7B1D">
        <w:t>compared to 86% without</w:t>
      </w:r>
      <w:r w:rsidR="006C4ABD" w:rsidRPr="00DB7B1D">
        <w:t xml:space="preserve"> </w:t>
      </w:r>
      <w:r w:rsidR="00895A99" w:rsidRPr="00DB7B1D">
        <w:t>disability)</w:t>
      </w:r>
      <w:r w:rsidR="008804DB" w:rsidRPr="00DB7B1D">
        <w:rPr>
          <w:rFonts w:cstheme="majorHAnsi"/>
        </w:rPr>
        <w:t>.</w:t>
      </w:r>
      <w:r w:rsidR="00CF2C02" w:rsidRPr="00DB7B1D">
        <w:rPr>
          <w:rStyle w:val="Rimandonotadichiusura"/>
          <w:rFonts w:cstheme="majorHAnsi"/>
        </w:rPr>
        <w:endnoteReference w:id="44"/>
      </w:r>
    </w:p>
    <w:p w14:paraId="4AED8529" w14:textId="77AA92A9" w:rsidR="008E7480" w:rsidRPr="00035D99" w:rsidRDefault="00821FC9" w:rsidP="008E7480">
      <w:r w:rsidRPr="00035D99">
        <w:t>W</w:t>
      </w:r>
      <w:r w:rsidR="008E7480" w:rsidRPr="00035D99">
        <w:t>ith falling homeownership rates among younger Australians, in coming decades, fewer ag</w:t>
      </w:r>
      <w:r w:rsidR="00656957" w:rsidRPr="00035D99">
        <w:t>e</w:t>
      </w:r>
      <w:r w:rsidR="008E7480" w:rsidRPr="00035D99">
        <w:t>ing Australians will own their own home.</w:t>
      </w:r>
      <w:r w:rsidR="00CF2C02" w:rsidRPr="003D0289">
        <w:rPr>
          <w:rStyle w:val="Rimandonotadichiusura"/>
        </w:rPr>
        <w:endnoteReference w:id="45"/>
      </w:r>
      <w:r w:rsidR="00DC0642" w:rsidRPr="003D0289">
        <w:t xml:space="preserve"> </w:t>
      </w:r>
    </w:p>
    <w:p w14:paraId="45EC5410" w14:textId="77777777" w:rsidR="00FA5B9F" w:rsidRDefault="00FA5B9F">
      <w:r>
        <w:br w:type="page"/>
      </w:r>
    </w:p>
    <w:p w14:paraId="36DF7851" w14:textId="57251D92" w:rsidR="00895A99" w:rsidRPr="00035D99" w:rsidRDefault="00E86352" w:rsidP="008C7328">
      <w:r w:rsidRPr="00035D99">
        <w:lastRenderedPageBreak/>
        <w:t>Furthermore</w:t>
      </w:r>
      <w:r w:rsidR="00FB69F7" w:rsidRPr="00035D99">
        <w:t>, p</w:t>
      </w:r>
      <w:r w:rsidR="00CC377E" w:rsidRPr="00035D99">
        <w:t xml:space="preserve">eople with disability are over-represented </w:t>
      </w:r>
      <w:r w:rsidR="008C7328" w:rsidRPr="00035D99">
        <w:t xml:space="preserve">both </w:t>
      </w:r>
      <w:r w:rsidR="008804DB">
        <w:t xml:space="preserve">in </w:t>
      </w:r>
      <w:r w:rsidR="008C7328" w:rsidRPr="00035D99">
        <w:t>the</w:t>
      </w:r>
      <w:r w:rsidR="00CC377E" w:rsidRPr="00035D99">
        <w:t xml:space="preserve"> rental market</w:t>
      </w:r>
      <w:r w:rsidR="008C7328" w:rsidRPr="00035D99">
        <w:t xml:space="preserve"> and in </w:t>
      </w:r>
      <w:r w:rsidR="00895A99" w:rsidRPr="00035D99">
        <w:t xml:space="preserve">social and </w:t>
      </w:r>
      <w:r w:rsidR="008C7328" w:rsidRPr="00035D99">
        <w:t>public housing</w:t>
      </w:r>
      <w:r w:rsidR="0053796E" w:rsidRPr="00035D99">
        <w:t>:</w:t>
      </w:r>
    </w:p>
    <w:p w14:paraId="70CC73F2" w14:textId="1E62F64A" w:rsidR="00C26EB1" w:rsidRPr="003C3830" w:rsidRDefault="00CC377E" w:rsidP="00271019">
      <w:pPr>
        <w:pStyle w:val="Puntoelenco2"/>
      </w:pPr>
      <w:r w:rsidRPr="003C3830">
        <w:t xml:space="preserve">32% </w:t>
      </w:r>
      <w:r w:rsidR="008C7328" w:rsidRPr="003C3830">
        <w:t>of people with disability rent</w:t>
      </w:r>
      <w:r w:rsidR="00C03526" w:rsidRPr="003C3830">
        <w:t xml:space="preserve"> (</w:t>
      </w:r>
      <w:r w:rsidRPr="003C3830">
        <w:t xml:space="preserve">compared </w:t>
      </w:r>
      <w:r w:rsidR="00EC3029" w:rsidRPr="003C3830">
        <w:t xml:space="preserve">to </w:t>
      </w:r>
      <w:r w:rsidRPr="003C3830">
        <w:t>27%</w:t>
      </w:r>
      <w:r w:rsidR="008C7328" w:rsidRPr="003C3830">
        <w:t xml:space="preserve"> of </w:t>
      </w:r>
      <w:r w:rsidR="00B70A31" w:rsidRPr="003C3830">
        <w:t xml:space="preserve">people </w:t>
      </w:r>
      <w:r w:rsidR="008C7328" w:rsidRPr="003C3830">
        <w:t>without disability</w:t>
      </w:r>
      <w:r w:rsidR="00C03526" w:rsidRPr="003C3830">
        <w:t>)</w:t>
      </w:r>
      <w:r w:rsidRPr="003C3830">
        <w:t xml:space="preserve"> </w:t>
      </w:r>
    </w:p>
    <w:p w14:paraId="49A0C9A5" w14:textId="73CE76F2" w:rsidR="00C26EB1" w:rsidRPr="00DB7B1D" w:rsidRDefault="00881803" w:rsidP="00271019">
      <w:pPr>
        <w:pStyle w:val="Puntoelenco2"/>
      </w:pPr>
      <w:r w:rsidRPr="00DB7B1D">
        <w:t>17% of non-depend</w:t>
      </w:r>
      <w:r w:rsidR="004118FC" w:rsidRPr="00DB7B1D">
        <w:t>e</w:t>
      </w:r>
      <w:r w:rsidRPr="00DB7B1D">
        <w:t>nt people with disability who rent do so from a state or territory housing authority</w:t>
      </w:r>
      <w:r w:rsidR="00C03526" w:rsidRPr="00DB7B1D">
        <w:t xml:space="preserve"> </w:t>
      </w:r>
      <w:r w:rsidR="0025466A" w:rsidRPr="00DB7B1D">
        <w:t>(public housing)</w:t>
      </w:r>
      <w:r w:rsidR="00C03526" w:rsidRPr="00DB7B1D">
        <w:t xml:space="preserve"> (</w:t>
      </w:r>
      <w:r w:rsidRPr="00DB7B1D">
        <w:t>compared to only 3% of those without disability</w:t>
      </w:r>
      <w:r w:rsidR="00C03526" w:rsidRPr="00DB7B1D">
        <w:t>)</w:t>
      </w:r>
      <w:r w:rsidRPr="00DB7B1D">
        <w:t xml:space="preserve"> </w:t>
      </w:r>
    </w:p>
    <w:p w14:paraId="08C9E55D" w14:textId="52B606C4" w:rsidR="00C26EB1" w:rsidRPr="00DB7B1D" w:rsidRDefault="008E7480" w:rsidP="00271019">
      <w:pPr>
        <w:pStyle w:val="Puntoelenco2"/>
      </w:pPr>
      <w:r w:rsidRPr="00DB7B1D">
        <w:t xml:space="preserve">41% of social housing households </w:t>
      </w:r>
      <w:r w:rsidRPr="00271019">
        <w:t>contain</w:t>
      </w:r>
      <w:r w:rsidRPr="00DB7B1D">
        <w:t xml:space="preserve"> at least one person with disability.</w:t>
      </w:r>
      <w:r w:rsidR="00CF2C02" w:rsidRPr="00DB7B1D">
        <w:rPr>
          <w:rStyle w:val="Rimandonotadichiusura"/>
          <w:rFonts w:asciiTheme="majorHAnsi" w:hAnsiTheme="majorHAnsi" w:cstheme="majorHAnsi"/>
        </w:rPr>
        <w:endnoteReference w:id="46"/>
      </w:r>
    </w:p>
    <w:p w14:paraId="0D2F8EAB" w14:textId="213063CF" w:rsidR="00A62946" w:rsidRPr="00035D99" w:rsidRDefault="00A62946" w:rsidP="00A62946">
      <w:r w:rsidRPr="00035D99">
        <w:t xml:space="preserve">While public and social housing is more likely to be built to accessibility or universal design standards (see </w:t>
      </w:r>
      <w:r w:rsidRPr="0018063F">
        <w:fldChar w:fldCharType="begin"/>
      </w:r>
      <w:r w:rsidRPr="00035D99">
        <w:instrText xml:space="preserve"> REF _Ref54712852 \r \h  \* MERGEFORMAT </w:instrText>
      </w:r>
      <w:r w:rsidRPr="0018063F">
        <w:fldChar w:fldCharType="separate"/>
      </w:r>
      <w:r w:rsidR="00A3104A" w:rsidRPr="00035D99">
        <w:t>1.3</w:t>
      </w:r>
      <w:r w:rsidRPr="0018063F">
        <w:fldChar w:fldCharType="end"/>
      </w:r>
      <w:r w:rsidRPr="003D0289">
        <w:t xml:space="preserve">), people living in rental accommodation who need to modify their home face significant challenges. Not only are they required to seek funding for </w:t>
      </w:r>
      <w:r w:rsidR="00821FC9" w:rsidRPr="00035D99">
        <w:t xml:space="preserve">or pay for </w:t>
      </w:r>
      <w:r w:rsidRPr="00035D99">
        <w:t xml:space="preserve">the cost of both the initial modification (on entering) and its subsequent removal (on leaving), </w:t>
      </w:r>
      <w:proofErr w:type="gramStart"/>
      <w:r w:rsidRPr="00035D99">
        <w:t>many landlords</w:t>
      </w:r>
      <w:proofErr w:type="gramEnd"/>
      <w:r w:rsidRPr="00035D99">
        <w:t xml:space="preserve"> refuse to allow such modifications.</w:t>
      </w:r>
      <w:r w:rsidRPr="003D0289">
        <w:rPr>
          <w:rStyle w:val="Rimandonotadichiusura"/>
        </w:rPr>
        <w:endnoteReference w:id="47"/>
      </w:r>
      <w:r w:rsidRPr="003D0289">
        <w:t xml:space="preserve"> </w:t>
      </w:r>
    </w:p>
    <w:p w14:paraId="242E5C5A" w14:textId="2BE6F541" w:rsidR="00A62946" w:rsidRPr="00035D99" w:rsidRDefault="00A62946" w:rsidP="00A62946">
      <w:r w:rsidRPr="00035D99">
        <w:t>Overall, appropriate affordable housing is out of reach for many people with disability – particularly for those who rent:</w:t>
      </w:r>
    </w:p>
    <w:p w14:paraId="2199B49A" w14:textId="5346CE8A" w:rsidR="00A62946" w:rsidRPr="003D0289" w:rsidRDefault="00A62946" w:rsidP="001B2C15">
      <w:pPr>
        <w:pStyle w:val="Puntoelenco2"/>
      </w:pPr>
      <w:r w:rsidRPr="00DB7B1D">
        <w:t>11% of Australians with disability live in unaffordable housing, defined as spending more than 30% of gross household income on rent or mortgage payments.</w:t>
      </w:r>
      <w:r w:rsidR="00CF2C02" w:rsidRPr="00DB7B1D">
        <w:rPr>
          <w:rStyle w:val="Rimandonotadichiusura"/>
        </w:rPr>
        <w:endnoteReference w:id="48"/>
      </w:r>
    </w:p>
    <w:p w14:paraId="20B22B80" w14:textId="52D70C06" w:rsidR="00A62946" w:rsidRPr="003D0289" w:rsidRDefault="00A62946" w:rsidP="00A62946">
      <w:r w:rsidRPr="00035D99">
        <w:t xml:space="preserve">According to </w:t>
      </w:r>
      <w:r w:rsidR="003427FA" w:rsidRPr="00035D99">
        <w:t>Anglicare Australia</w:t>
      </w:r>
      <w:r w:rsidRPr="00035D99">
        <w:t>, on the snapshot day of 1 August 2020, 0.3% of the 76,962 rental properties on the national market were affordable and suitable</w:t>
      </w:r>
      <w:r w:rsidRPr="003D0289">
        <w:rPr>
          <w:vertAlign w:val="superscript"/>
        </w:rPr>
        <w:endnoteReference w:id="49"/>
      </w:r>
      <w:r w:rsidRPr="003D0289">
        <w:t xml:space="preserve"> for a single person over the age of 21 on the Disability Support Pension – a total of 192 homes.</w:t>
      </w:r>
      <w:r w:rsidR="003427FA" w:rsidRPr="003D0289">
        <w:rPr>
          <w:rStyle w:val="Rimandonotadichiusura"/>
        </w:rPr>
        <w:endnoteReference w:id="50"/>
      </w:r>
      <w:r w:rsidRPr="003D0289">
        <w:t xml:space="preserve"> This is exacerbated in metropolitan areas. For example, </w:t>
      </w:r>
      <w:r w:rsidR="003427FA" w:rsidRPr="00035D99">
        <w:t>Anglicare Victoria</w:t>
      </w:r>
      <w:r w:rsidRPr="00035D99">
        <w:t xml:space="preserve"> found that in 2020, prior to the introduction of the Coronavirus supplement, on the snapshot day of 21 March 2020, a total of 14 </w:t>
      </w:r>
      <w:r w:rsidR="00DB66AD">
        <w:t>rental listings</w:t>
      </w:r>
      <w:r w:rsidR="00DB66AD" w:rsidRPr="00035D99">
        <w:t xml:space="preserve"> </w:t>
      </w:r>
      <w:r w:rsidRPr="00035D99">
        <w:t xml:space="preserve">in all Melbourne metropolitan LGAs were affordable and appropriate for a single person on </w:t>
      </w:r>
      <w:r w:rsidR="000E0C42">
        <w:t xml:space="preserve">the </w:t>
      </w:r>
      <w:r w:rsidRPr="00035D99">
        <w:t>Disability Support Pension – close to 0%</w:t>
      </w:r>
      <w:r w:rsidR="007B6049" w:rsidRPr="00035D99">
        <w:t xml:space="preserve"> – </w:t>
      </w:r>
      <w:r w:rsidRPr="00035D99">
        <w:t>a number rising to only 22 with the supplement.</w:t>
      </w:r>
      <w:r w:rsidR="003427FA" w:rsidRPr="003D0289">
        <w:rPr>
          <w:rStyle w:val="Rimandonotadichiusura"/>
        </w:rPr>
        <w:endnoteReference w:id="51"/>
      </w:r>
    </w:p>
    <w:p w14:paraId="3FBB4DEB" w14:textId="77777777" w:rsidR="00FA5B9F" w:rsidRDefault="00FA5B9F">
      <w:r>
        <w:br w:type="page"/>
      </w:r>
    </w:p>
    <w:p w14:paraId="6E3B7FC6" w14:textId="1661C47B" w:rsidR="00A62946" w:rsidRPr="002151E0" w:rsidRDefault="00A62946" w:rsidP="00A62946">
      <w:pPr>
        <w:rPr>
          <w:rFonts w:cstheme="majorHAnsi"/>
        </w:rPr>
      </w:pPr>
      <w:r w:rsidRPr="00035D99">
        <w:lastRenderedPageBreak/>
        <w:t xml:space="preserve">Approximately 187,500 people with disability live in long-term care accommodation such as residential </w:t>
      </w:r>
      <w:r w:rsidRPr="00E11272">
        <w:rPr>
          <w:rFonts w:cstheme="majorHAnsi"/>
        </w:rPr>
        <w:t>aged care, retirement villages, hospitals, psychiatric institu</w:t>
      </w:r>
      <w:r w:rsidRPr="002151E0">
        <w:rPr>
          <w:rFonts w:cstheme="majorHAnsi"/>
        </w:rPr>
        <w:t>tions and group homes for people with disabilit</w:t>
      </w:r>
      <w:r w:rsidR="007177CE" w:rsidRPr="002151E0">
        <w:rPr>
          <w:rFonts w:cstheme="majorHAnsi"/>
        </w:rPr>
        <w:t>y</w:t>
      </w:r>
      <w:r w:rsidRPr="002151E0">
        <w:rPr>
          <w:rFonts w:cstheme="majorHAnsi"/>
        </w:rPr>
        <w:t>.</w:t>
      </w:r>
      <w:r w:rsidR="007177CE" w:rsidRPr="00E11272">
        <w:rPr>
          <w:rStyle w:val="Rimandonotadichiusura"/>
          <w:rFonts w:cstheme="majorHAnsi"/>
        </w:rPr>
        <w:endnoteReference w:id="52"/>
      </w:r>
      <w:r w:rsidRPr="00E11272">
        <w:rPr>
          <w:rFonts w:cstheme="majorHAnsi"/>
        </w:rPr>
        <w:t xml:space="preserve"> This includes:</w:t>
      </w:r>
    </w:p>
    <w:p w14:paraId="7BA1CA8F" w14:textId="3DE9BDD2" w:rsidR="00A62946" w:rsidRPr="00E11272" w:rsidRDefault="00A62946" w:rsidP="00271019">
      <w:pPr>
        <w:pStyle w:val="Puntoelenco2"/>
      </w:pPr>
      <w:r w:rsidRPr="00E11272">
        <w:t xml:space="preserve">Approximately 174,000 (9%) of people with disability over the age of 65 </w:t>
      </w:r>
    </w:p>
    <w:p w14:paraId="08E4C511" w14:textId="68E1A1E2" w:rsidR="00A62946" w:rsidRPr="00E11272" w:rsidRDefault="00A62946" w:rsidP="00271019">
      <w:pPr>
        <w:pStyle w:val="Puntoelenco2"/>
        <w:rPr>
          <w:rFonts w:cstheme="majorHAnsi"/>
        </w:rPr>
      </w:pPr>
      <w:r w:rsidRPr="00E11272">
        <w:t xml:space="preserve">A further </w:t>
      </w:r>
      <w:r w:rsidRPr="00046BD5">
        <w:t>13,500</w:t>
      </w:r>
      <w:r w:rsidRPr="00E11272">
        <w:t xml:space="preserve"> (0.6%) </w:t>
      </w:r>
      <w:r w:rsidR="00C342A0" w:rsidRPr="00E11272">
        <w:t xml:space="preserve">of </w:t>
      </w:r>
      <w:r w:rsidRPr="00E11272">
        <w:t>people with disability under 65, with around 5,600 of those living in permanent residential aged care</w:t>
      </w:r>
      <w:r w:rsidR="007B6049" w:rsidRPr="00E11272">
        <w:t>.</w:t>
      </w:r>
      <w:r w:rsidRPr="00E11272">
        <w:rPr>
          <w:rStyle w:val="Rimandonotadichiusura"/>
          <w:rFonts w:cstheme="majorHAnsi"/>
        </w:rPr>
        <w:endnoteReference w:id="53"/>
      </w:r>
    </w:p>
    <w:p w14:paraId="27A5BC01" w14:textId="5871BFC9" w:rsidR="00DA389A" w:rsidRPr="003D0289" w:rsidRDefault="007B6049" w:rsidP="00DA389A">
      <w:r w:rsidRPr="002151E0">
        <w:rPr>
          <w:rFonts w:cstheme="majorHAnsi"/>
        </w:rPr>
        <w:t>An</w:t>
      </w:r>
      <w:r w:rsidR="00A62946" w:rsidRPr="002151E0">
        <w:rPr>
          <w:rFonts w:cstheme="majorHAnsi"/>
        </w:rPr>
        <w:t xml:space="preserve"> estimated 28,000 people (6.1% of NDIS participants)</w:t>
      </w:r>
      <w:r w:rsidR="00A62946" w:rsidRPr="00035D99">
        <w:t xml:space="preserve"> with the highest support needs will be eligible for </w:t>
      </w:r>
      <w:r w:rsidR="004967B2">
        <w:t>SDA</w:t>
      </w:r>
      <w:r w:rsidR="00A62946" w:rsidRPr="00035D99">
        <w:t xml:space="preserve"> (see </w:t>
      </w:r>
      <w:r w:rsidR="00B54553" w:rsidRPr="0018063F">
        <w:fldChar w:fldCharType="begin"/>
      </w:r>
      <w:r w:rsidR="00B54553" w:rsidRPr="00035D99">
        <w:instrText xml:space="preserve"> REF _Ref59096671 \r \h </w:instrText>
      </w:r>
      <w:r w:rsidR="00DA389A" w:rsidRPr="00035D99">
        <w:instrText xml:space="preserve"> \* MERGEFORMAT </w:instrText>
      </w:r>
      <w:r w:rsidR="00B54553" w:rsidRPr="0018063F">
        <w:fldChar w:fldCharType="separate"/>
      </w:r>
      <w:r w:rsidR="00A3104A" w:rsidRPr="00035D99">
        <w:t>1.4.1</w:t>
      </w:r>
      <w:r w:rsidR="00B54553" w:rsidRPr="0018063F">
        <w:fldChar w:fldCharType="end"/>
      </w:r>
      <w:r w:rsidR="00A62946" w:rsidRPr="003D0289">
        <w:t xml:space="preserve">) once the </w:t>
      </w:r>
      <w:r w:rsidR="00C26EB1">
        <w:t>NDIS</w:t>
      </w:r>
      <w:r w:rsidR="00A62946" w:rsidRPr="003D0289">
        <w:t xml:space="preserve"> is fully rolled out</w:t>
      </w:r>
      <w:r w:rsidR="001E49FF" w:rsidRPr="00035D99">
        <w:t>.</w:t>
      </w:r>
      <w:r w:rsidR="00416637" w:rsidRPr="003D0289">
        <w:rPr>
          <w:rStyle w:val="Rimandonotadichiusura"/>
        </w:rPr>
        <w:endnoteReference w:id="54"/>
      </w:r>
    </w:p>
    <w:p w14:paraId="21B0DD82" w14:textId="05DB088A" w:rsidR="008F6773" w:rsidRPr="00804B2D" w:rsidRDefault="00FE23BA" w:rsidP="00B80006">
      <w:pPr>
        <w:pStyle w:val="Titolo3"/>
        <w:numPr>
          <w:ilvl w:val="0"/>
          <w:numId w:val="1"/>
        </w:numPr>
      </w:pPr>
      <w:bookmarkStart w:id="12" w:name="_Toc55833249"/>
      <w:bookmarkStart w:id="13" w:name="_Ref59097566"/>
      <w:bookmarkStart w:id="14" w:name="_Ref59097571"/>
      <w:bookmarkStart w:id="15" w:name="_Toc70398197"/>
      <w:bookmarkEnd w:id="11"/>
      <w:bookmarkEnd w:id="12"/>
      <w:r w:rsidRPr="00804B2D">
        <w:t>Accessible</w:t>
      </w:r>
      <w:r w:rsidR="00FE2640" w:rsidRPr="00804B2D">
        <w:t xml:space="preserve"> </w:t>
      </w:r>
      <w:r w:rsidR="008F6773" w:rsidRPr="00804B2D">
        <w:t>Housing</w:t>
      </w:r>
      <w:r w:rsidR="004654B4" w:rsidRPr="00804B2D">
        <w:t>:</w:t>
      </w:r>
      <w:r w:rsidR="00C03526" w:rsidRPr="00804B2D">
        <w:t xml:space="preserve"> Demand</w:t>
      </w:r>
      <w:r w:rsidR="00B105AC" w:rsidRPr="00804B2D">
        <w:t xml:space="preserve"> and Availability</w:t>
      </w:r>
      <w:bookmarkEnd w:id="13"/>
      <w:bookmarkEnd w:id="14"/>
      <w:bookmarkEnd w:id="15"/>
    </w:p>
    <w:p w14:paraId="0AE7C54E" w14:textId="25DCC8B8" w:rsidR="00C03526" w:rsidRPr="00035D99" w:rsidRDefault="00473631">
      <w:r w:rsidRPr="003D0289">
        <w:t>Given the increasing prevalence of disability, an estimated 60% of homes will, at some point, be occupied by a person with dis</w:t>
      </w:r>
      <w:r w:rsidRPr="00035D99">
        <w:t>ability</w:t>
      </w:r>
      <w:r w:rsidR="00CA53D7" w:rsidRPr="00035D99">
        <w:t xml:space="preserve"> or i</w:t>
      </w:r>
      <w:r w:rsidRPr="00035D99">
        <w:t xml:space="preserve">njury, and 90% will have a visitor </w:t>
      </w:r>
      <w:r w:rsidR="00E6332A" w:rsidRPr="00035D99">
        <w:t>with disability or injury</w:t>
      </w:r>
      <w:r w:rsidRPr="00035D99">
        <w:t>.</w:t>
      </w:r>
      <w:r w:rsidR="00C01E27" w:rsidRPr="003D0289">
        <w:rPr>
          <w:rStyle w:val="Rimandonotadichiusura"/>
        </w:rPr>
        <w:endnoteReference w:id="55"/>
      </w:r>
      <w:r w:rsidR="00986443" w:rsidRPr="003D0289">
        <w:t xml:space="preserve"> Even where an injury is expected to resolve within six months, thus not meeting many definitions of disability,</w:t>
      </w:r>
      <w:r w:rsidR="00D572B6" w:rsidRPr="00035D99">
        <w:t xml:space="preserve"> people with injuries will benefit from many of the same accommodations as people with disability.</w:t>
      </w:r>
    </w:p>
    <w:p w14:paraId="712BA629" w14:textId="220CFF08" w:rsidR="001B163A" w:rsidRPr="00035D99" w:rsidRDefault="001B163A" w:rsidP="001B163A">
      <w:r w:rsidRPr="00035D99">
        <w:t xml:space="preserve">Few homes are designed to directly suit or be adaptable </w:t>
      </w:r>
      <w:r w:rsidR="00C342A0">
        <w:t>to</w:t>
      </w:r>
      <w:r w:rsidR="00C342A0" w:rsidRPr="00035D99">
        <w:t xml:space="preserve"> </w:t>
      </w:r>
      <w:r w:rsidRPr="00035D99">
        <w:t>the needs of people with disability, causing a mismatch between people with disability and their homes:</w:t>
      </w:r>
    </w:p>
    <w:p w14:paraId="32927186" w14:textId="137FE507" w:rsidR="001B163A" w:rsidRPr="00DB7B1D" w:rsidRDefault="001B163A" w:rsidP="00271019">
      <w:pPr>
        <w:pStyle w:val="Puntoelenco2"/>
      </w:pPr>
      <w:r w:rsidRPr="00DB7B1D">
        <w:t>4.9% of Australians with disability have moved because of a health reason (compared to only 0.6% of people</w:t>
      </w:r>
      <w:r w:rsidR="00953152" w:rsidRPr="00DB7B1D">
        <w:t xml:space="preserve"> without disability</w:t>
      </w:r>
      <w:r w:rsidRPr="00DB7B1D">
        <w:t>)</w:t>
      </w:r>
    </w:p>
    <w:p w14:paraId="3719FA9F" w14:textId="7FBA869C" w:rsidR="001B163A" w:rsidRPr="00E11272" w:rsidRDefault="001B163A" w:rsidP="00271019">
      <w:pPr>
        <w:pStyle w:val="Puntoelenco2"/>
        <w:rPr>
          <w:rFonts w:cstheme="majorHAnsi"/>
        </w:rPr>
      </w:pPr>
      <w:r w:rsidRPr="00E11272">
        <w:t>16% are dissatisfied with their homes</w:t>
      </w:r>
      <w:r w:rsidR="00C01E27" w:rsidRPr="00E11272">
        <w:t>.</w:t>
      </w:r>
      <w:r w:rsidR="00C01E27" w:rsidRPr="00E11272">
        <w:rPr>
          <w:rStyle w:val="Rimandonotadichiusura"/>
          <w:rFonts w:cstheme="majorHAnsi"/>
        </w:rPr>
        <w:endnoteReference w:id="56"/>
      </w:r>
    </w:p>
    <w:p w14:paraId="7AB07089" w14:textId="3CCF5646" w:rsidR="001B163A" w:rsidRPr="00035D99" w:rsidRDefault="001B163A" w:rsidP="001B163A">
      <w:r w:rsidRPr="00035D99">
        <w:t>Yet modifications to make a home more accessible are relatively rare. Only 12% (or 511,400) of people with disability living in households have home modifications.</w:t>
      </w:r>
      <w:r w:rsidR="00C01E27" w:rsidRPr="003D0289">
        <w:rPr>
          <w:rStyle w:val="Rimandonotadichiusura"/>
        </w:rPr>
        <w:endnoteReference w:id="57"/>
      </w:r>
      <w:r w:rsidRPr="003D0289">
        <w:t xml:space="preserve"> These typically consist of minor works that meet immediate access and safety requirements. Examples include: </w:t>
      </w:r>
    </w:p>
    <w:p w14:paraId="5DDA429C" w14:textId="23A35BCD" w:rsidR="001B163A" w:rsidRPr="00035D99" w:rsidRDefault="001B163A" w:rsidP="00271019">
      <w:pPr>
        <w:pStyle w:val="Puntoelenco2"/>
      </w:pPr>
      <w:r w:rsidRPr="00035D99">
        <w:t>8.1% had hand</w:t>
      </w:r>
      <w:r w:rsidR="007B6049" w:rsidRPr="00035D99">
        <w:t xml:space="preserve"> </w:t>
      </w:r>
      <w:r w:rsidRPr="00035D99">
        <w:t>grab rails</w:t>
      </w:r>
    </w:p>
    <w:p w14:paraId="193A4AD8" w14:textId="77777777" w:rsidR="001B163A" w:rsidRPr="00035D99" w:rsidRDefault="001B163A" w:rsidP="00271019">
      <w:pPr>
        <w:pStyle w:val="Puntoelenco2"/>
      </w:pPr>
      <w:r w:rsidRPr="00035D99">
        <w:t>5.8% had bathroom, toilet or laundry modifications</w:t>
      </w:r>
    </w:p>
    <w:p w14:paraId="6C55F0B8" w14:textId="4134A314" w:rsidR="001B163A" w:rsidRPr="003D0289" w:rsidRDefault="001B163A" w:rsidP="00271019">
      <w:pPr>
        <w:pStyle w:val="Puntoelenco2"/>
      </w:pPr>
      <w:r w:rsidRPr="00035D99">
        <w:t>2.6% had ramps installed</w:t>
      </w:r>
      <w:r w:rsidR="007B6049" w:rsidRPr="00035D99">
        <w:t>.</w:t>
      </w:r>
      <w:r w:rsidR="00C01E27" w:rsidRPr="003D0289">
        <w:rPr>
          <w:rStyle w:val="Rimandonotadichiusura"/>
        </w:rPr>
        <w:endnoteReference w:id="58"/>
      </w:r>
    </w:p>
    <w:p w14:paraId="61DCF817" w14:textId="77777777" w:rsidR="00FA5B9F" w:rsidRDefault="00FA5B9F">
      <w:r>
        <w:br w:type="page"/>
      </w:r>
    </w:p>
    <w:p w14:paraId="589B454A" w14:textId="0FA902CC" w:rsidR="001B163A" w:rsidRPr="00035D99" w:rsidRDefault="001B163A" w:rsidP="00082493">
      <w:r w:rsidRPr="00035D99">
        <w:lastRenderedPageBreak/>
        <w:t>Further, the majority of older Australians wish to or intend to age in place – over 90% of older Australians desire to stay in their current residence over the next 12 months.</w:t>
      </w:r>
      <w:r w:rsidR="00C01E27" w:rsidRPr="003D0289">
        <w:rPr>
          <w:rStyle w:val="Rimandonotadichiusura"/>
        </w:rPr>
        <w:endnoteReference w:id="59"/>
      </w:r>
      <w:r w:rsidRPr="003D0289">
        <w:t xml:space="preserve"> Between 78 and 81% of older Australians (over 55) wish to age in their own home</w:t>
      </w:r>
      <w:r w:rsidR="003B4162" w:rsidRPr="003D0289">
        <w:rPr>
          <w:rStyle w:val="Rimandonotadichiusura"/>
        </w:rPr>
        <w:endnoteReference w:id="60"/>
      </w:r>
      <w:r w:rsidR="001041CD" w:rsidRPr="003D0289">
        <w:t xml:space="preserve"> – </w:t>
      </w:r>
      <w:r w:rsidR="002C48F5" w:rsidRPr="003D0289">
        <w:t xml:space="preserve">mostly </w:t>
      </w:r>
      <w:r w:rsidR="001041CD" w:rsidRPr="00035D99">
        <w:t xml:space="preserve">in </w:t>
      </w:r>
      <w:r w:rsidR="00265122" w:rsidRPr="00035D99">
        <w:t>private dwelling</w:t>
      </w:r>
      <w:r w:rsidR="00756C97" w:rsidRPr="00035D99">
        <w:t>s designed for the mainstream market</w:t>
      </w:r>
      <w:r w:rsidR="00434B40">
        <w:t>,</w:t>
      </w:r>
      <w:r w:rsidR="00756C97" w:rsidRPr="00035D99">
        <w:t xml:space="preserve"> </w:t>
      </w:r>
      <w:r w:rsidRPr="00035D99">
        <w:t xml:space="preserve">which are unlikely to be suited to their changing needs or to be easily </w:t>
      </w:r>
      <w:r w:rsidR="002E101C" w:rsidRPr="00035D99">
        <w:t>modified or adapted</w:t>
      </w:r>
      <w:r w:rsidRPr="00035D99">
        <w:t xml:space="preserve"> to meet those needs.</w:t>
      </w:r>
    </w:p>
    <w:p w14:paraId="36EBDB4E" w14:textId="42E02F57" w:rsidR="001F3E1B" w:rsidRPr="00035D99" w:rsidRDefault="00200868" w:rsidP="001B163A">
      <w:r w:rsidRPr="00035D99">
        <w:t xml:space="preserve">An inability to </w:t>
      </w:r>
      <w:r w:rsidR="009E0BCC" w:rsidRPr="00035D99">
        <w:t xml:space="preserve">modify </w:t>
      </w:r>
      <w:r w:rsidRPr="00035D99">
        <w:t>one</w:t>
      </w:r>
      <w:r w:rsidR="00DD0F3D">
        <w:t>’</w:t>
      </w:r>
      <w:r w:rsidRPr="003D0289">
        <w:t>s home – irrespective of the source of the barrier – can prematurely push people into residential aged care</w:t>
      </w:r>
      <w:r w:rsidR="003C6251" w:rsidRPr="00035D99">
        <w:t>.</w:t>
      </w:r>
      <w:r w:rsidR="00EA5CAA" w:rsidRPr="003D0289">
        <w:rPr>
          <w:rStyle w:val="Rimandonotadichiusura"/>
        </w:rPr>
        <w:endnoteReference w:id="61"/>
      </w:r>
      <w:r w:rsidRPr="003D0289">
        <w:t xml:space="preserve"> </w:t>
      </w:r>
      <w:r w:rsidR="001B163A" w:rsidRPr="003D0289">
        <w:t>This situation has economic as well as social costs: residential aged care costs make up the bulk of federal aged care spending. In 2017</w:t>
      </w:r>
      <w:r w:rsidR="00434B40" w:rsidRPr="00641C97">
        <w:t>–</w:t>
      </w:r>
      <w:r w:rsidR="001B163A" w:rsidRPr="003D0289">
        <w:t>2018, the Commonwealth Government spent $18 billion on aged care, of which</w:t>
      </w:r>
      <w:r w:rsidR="001B163A" w:rsidRPr="00035D99">
        <w:t xml:space="preserve"> $12 billion was spent on residential care.</w:t>
      </w:r>
      <w:r w:rsidR="00EA5CAA" w:rsidRPr="003D0289">
        <w:rPr>
          <w:rStyle w:val="Rimandonotadichiusura"/>
        </w:rPr>
        <w:endnoteReference w:id="62"/>
      </w:r>
      <w:r w:rsidR="001B163A" w:rsidRPr="003D0289">
        <w:t xml:space="preserve"> In-home care and support is</w:t>
      </w:r>
      <w:sdt>
        <w:sdtPr>
          <w:tag w:val="goog_rdk_11"/>
          <w:id w:val="-137418266"/>
        </w:sdtPr>
        <w:sdtEndPr/>
        <w:sdtContent/>
      </w:sdt>
      <w:r w:rsidR="001B163A" w:rsidRPr="003D0289">
        <w:t xml:space="preserve"> cheaper than residential aged care and enables older Australians to feel more in control of their lives</w:t>
      </w:r>
      <w:r w:rsidR="004A5536" w:rsidRPr="003D0289">
        <w:t>,</w:t>
      </w:r>
      <w:r w:rsidR="00EA5CAA" w:rsidRPr="003D0289">
        <w:rPr>
          <w:rStyle w:val="Rimandonotadichiusura"/>
        </w:rPr>
        <w:endnoteReference w:id="63"/>
      </w:r>
      <w:r w:rsidR="004A5536" w:rsidRPr="003D0289">
        <w:t xml:space="preserve"> but is only possible if the older person</w:t>
      </w:r>
      <w:r w:rsidR="00DD0F3D">
        <w:t>’</w:t>
      </w:r>
      <w:r w:rsidR="004A5536" w:rsidRPr="003D0289">
        <w:t>s home can be adapted to meet their needs</w:t>
      </w:r>
      <w:r w:rsidR="001B163A" w:rsidRPr="00035D99">
        <w:t xml:space="preserve">. </w:t>
      </w:r>
    </w:p>
    <w:p w14:paraId="4A2A011F" w14:textId="664B22A4" w:rsidR="00A22D50" w:rsidRPr="003D0289" w:rsidRDefault="007B6049" w:rsidP="000C193B">
      <w:r w:rsidRPr="00035D99">
        <w:t xml:space="preserve">The </w:t>
      </w:r>
      <w:r w:rsidR="003427FA" w:rsidRPr="00035D99">
        <w:t>Centre for International Economics</w:t>
      </w:r>
      <w:r w:rsidR="00A22D50" w:rsidRPr="00035D99">
        <w:t xml:space="preserve"> estimates that the</w:t>
      </w:r>
      <w:r w:rsidR="00C336DF" w:rsidRPr="00035D99">
        <w:t xml:space="preserve"> </w:t>
      </w:r>
      <w:r w:rsidR="00BC0EF0" w:rsidRPr="00035D99">
        <w:t>social cost of the current</w:t>
      </w:r>
      <w:r w:rsidR="00242C5D" w:rsidRPr="00035D99">
        <w:t xml:space="preserve"> shortfall</w:t>
      </w:r>
      <w:r w:rsidR="00B35941" w:rsidRPr="00035D99">
        <w:t xml:space="preserve"> of </w:t>
      </w:r>
      <w:r w:rsidR="00C336DF" w:rsidRPr="00035D99">
        <w:t xml:space="preserve">accessible housing </w:t>
      </w:r>
      <w:r w:rsidR="0004141C" w:rsidRPr="00035D99">
        <w:t xml:space="preserve">in Australia </w:t>
      </w:r>
      <w:r w:rsidR="00242C5D" w:rsidRPr="00035D99">
        <w:t>is</w:t>
      </w:r>
      <w:r w:rsidR="00C336DF" w:rsidRPr="00035D99">
        <w:t xml:space="preserve"> </w:t>
      </w:r>
      <w:r w:rsidR="00DD0F3D">
        <w:t>“</w:t>
      </w:r>
      <w:r w:rsidR="00C336DF" w:rsidRPr="003D0289">
        <w:t>between $2.2 billion and $2.7 billion per year</w:t>
      </w:r>
      <w:r w:rsidR="00DD0F3D">
        <w:t>”</w:t>
      </w:r>
      <w:r w:rsidR="00A22D50" w:rsidRPr="003D0289">
        <w:t>,</w:t>
      </w:r>
      <w:r w:rsidR="00EA5CAA" w:rsidRPr="003D0289">
        <w:rPr>
          <w:rStyle w:val="Rimandonotadichiusura"/>
        </w:rPr>
        <w:endnoteReference w:id="64"/>
      </w:r>
      <w:r w:rsidR="00A22D50" w:rsidRPr="003D0289">
        <w:t xml:space="preserve"> with other </w:t>
      </w:r>
      <w:r w:rsidR="00C54FDF" w:rsidRPr="003D0289">
        <w:t>sources indicating that this may be an underestimate</w:t>
      </w:r>
      <w:r w:rsidR="002D7BE2" w:rsidRPr="00035D99">
        <w:t>.</w:t>
      </w:r>
      <w:r w:rsidR="00EA5CAA" w:rsidRPr="003D0289">
        <w:rPr>
          <w:rStyle w:val="Rimandonotadichiusura"/>
        </w:rPr>
        <w:endnoteReference w:id="65"/>
      </w:r>
    </w:p>
    <w:p w14:paraId="0B8F1C62" w14:textId="75267C18" w:rsidR="00C336DF" w:rsidRDefault="00FF2884" w:rsidP="00A541DB">
      <w:r w:rsidRPr="00035D99">
        <w:t xml:space="preserve">Despite this </w:t>
      </w:r>
      <w:r w:rsidR="00C14CFC" w:rsidRPr="00035D99">
        <w:t>strong economic incentive to increase accessible housing stock</w:t>
      </w:r>
      <w:r w:rsidRPr="00035D99">
        <w:t xml:space="preserve">, progress has been slow. To date, it </w:t>
      </w:r>
      <w:r w:rsidR="007B6049" w:rsidRPr="00035D99">
        <w:t xml:space="preserve">is </w:t>
      </w:r>
      <w:r w:rsidRPr="00035D99">
        <w:t>estimated that less than 5% of existing housing stock is suitable for</w:t>
      </w:r>
      <w:r w:rsidR="00A541DB" w:rsidRPr="00035D99">
        <w:t xml:space="preserve"> a person with a </w:t>
      </w:r>
      <w:r w:rsidRPr="00035D99">
        <w:t>mobility disability</w:t>
      </w:r>
      <w:r w:rsidR="00E603A4" w:rsidRPr="00035D99">
        <w:t>.</w:t>
      </w:r>
      <w:r w:rsidR="00EA5CAA" w:rsidRPr="003D0289">
        <w:rPr>
          <w:rStyle w:val="Rimandonotadichiusura"/>
        </w:rPr>
        <w:endnoteReference w:id="66"/>
      </w:r>
      <w:r w:rsidR="00A541DB" w:rsidRPr="003D0289">
        <w:t xml:space="preserve"> Additionally</w:t>
      </w:r>
      <w:r w:rsidR="00C336DF" w:rsidRPr="003D0289">
        <w:t>, progress is</w:t>
      </w:r>
      <w:r w:rsidR="00764A9A" w:rsidRPr="00035D99">
        <w:t xml:space="preserve"> hampered by the fact that an estimated 80% of extant building stock that will make up Australian cities in 2030 would have been built prior to 2010.</w:t>
      </w:r>
      <w:r w:rsidR="00EA5CAA" w:rsidRPr="003D0289">
        <w:rPr>
          <w:rStyle w:val="Rimandonotadichiusura"/>
        </w:rPr>
        <w:endnoteReference w:id="67"/>
      </w:r>
      <w:r w:rsidR="00764A9A" w:rsidRPr="003D0289">
        <w:t xml:space="preserve"> </w:t>
      </w:r>
      <w:r w:rsidR="00E603A4" w:rsidRPr="003D0289">
        <w:t>The need for a strategy to</w:t>
      </w:r>
      <w:r w:rsidR="00E603A4" w:rsidRPr="00035D99">
        <w:t xml:space="preserve"> adapt existing housing stock will therefore form the core of Part 2 of this report.</w:t>
      </w:r>
    </w:p>
    <w:p w14:paraId="60739A94" w14:textId="36EF021F" w:rsidR="00FA5B9F" w:rsidRDefault="00FA5B9F">
      <w:r>
        <w:br w:type="page"/>
      </w:r>
    </w:p>
    <w:p w14:paraId="2BA4D584" w14:textId="1FD69288" w:rsidR="00DA1B30" w:rsidRPr="00035D99" w:rsidRDefault="00B349FA" w:rsidP="006453AD">
      <w:pPr>
        <w:pStyle w:val="Titolo2"/>
      </w:pPr>
      <w:bookmarkStart w:id="16" w:name="_Toc70398198"/>
      <w:r w:rsidRPr="00203F5A">
        <w:lastRenderedPageBreak/>
        <w:t>Current</w:t>
      </w:r>
      <w:r w:rsidRPr="00035D99">
        <w:t xml:space="preserve"> </w:t>
      </w:r>
      <w:r w:rsidR="00CD3236" w:rsidRPr="006453AD">
        <w:t>Accessible</w:t>
      </w:r>
      <w:r w:rsidR="00CD3236" w:rsidRPr="00035D99">
        <w:t xml:space="preserve"> Housing </w:t>
      </w:r>
      <w:r w:rsidR="001A606B" w:rsidRPr="006453AD">
        <w:t>C</w:t>
      </w:r>
      <w:r w:rsidR="00CD3236" w:rsidRPr="006453AD">
        <w:t>oncepts</w:t>
      </w:r>
      <w:bookmarkEnd w:id="16"/>
    </w:p>
    <w:p w14:paraId="4FBD3C52" w14:textId="21654911" w:rsidR="001A606B" w:rsidRPr="00035D99" w:rsidRDefault="001A606B" w:rsidP="001A606B">
      <w:r w:rsidRPr="00035D99">
        <w:t xml:space="preserve">This section provides </w:t>
      </w:r>
      <w:r w:rsidR="006D739A" w:rsidRPr="00035D99">
        <w:t xml:space="preserve">an overview of the key </w:t>
      </w:r>
      <w:r w:rsidRPr="00035D99">
        <w:t xml:space="preserve">concepts and paradigms employed in the provision of housing for people with disability. </w:t>
      </w:r>
    </w:p>
    <w:p w14:paraId="6DA00185" w14:textId="1676A2D3" w:rsidR="00DA1B30" w:rsidRPr="00804B2D" w:rsidRDefault="00DA1B30" w:rsidP="00250334">
      <w:pPr>
        <w:pStyle w:val="Titolo3"/>
      </w:pPr>
      <w:bookmarkStart w:id="17" w:name="_Ref58590715"/>
      <w:bookmarkStart w:id="18" w:name="_Ref58590724"/>
      <w:bookmarkStart w:id="19" w:name="_Toc70398199"/>
      <w:bookmarkStart w:id="20" w:name="_Hlk56257419"/>
      <w:r w:rsidRPr="00250334">
        <w:t>Modifications</w:t>
      </w:r>
      <w:r w:rsidRPr="00804B2D">
        <w:t xml:space="preserve">, </w:t>
      </w:r>
      <w:r w:rsidR="00EC3959" w:rsidRPr="006453AD">
        <w:t>Accessible</w:t>
      </w:r>
      <w:r w:rsidR="00EC3959" w:rsidRPr="00804B2D">
        <w:t xml:space="preserve"> and </w:t>
      </w:r>
      <w:r w:rsidRPr="00804B2D">
        <w:t>Universal Design and the Adaptable Home</w:t>
      </w:r>
      <w:bookmarkEnd w:id="17"/>
      <w:bookmarkEnd w:id="18"/>
      <w:bookmarkEnd w:id="19"/>
    </w:p>
    <w:p w14:paraId="2E67309F" w14:textId="2C5F3E71" w:rsidR="00DA1B30" w:rsidRPr="00035D99" w:rsidRDefault="00DA1B30" w:rsidP="008064C0">
      <w:pPr>
        <w:pStyle w:val="Titolo4"/>
      </w:pPr>
      <w:bookmarkStart w:id="21" w:name="_Hlk56257435"/>
      <w:bookmarkEnd w:id="20"/>
      <w:r w:rsidRPr="003D0289">
        <w:t xml:space="preserve">Home </w:t>
      </w:r>
      <w:r w:rsidR="00563488" w:rsidRPr="003D0289">
        <w:t>M</w:t>
      </w:r>
      <w:r w:rsidRPr="00035D99">
        <w:t>odifications</w:t>
      </w:r>
    </w:p>
    <w:bookmarkEnd w:id="21"/>
    <w:p w14:paraId="47C10D6B" w14:textId="78EDCFB3" w:rsidR="00DA1B30" w:rsidRPr="00035D99" w:rsidRDefault="00DA1B30" w:rsidP="00DA1B30">
      <w:r w:rsidRPr="00035D99">
        <w:t xml:space="preserve">Home modifications are changes made to the home environment to help people to be more independent and safer in their own home and to reduce any risk of injury to their </w:t>
      </w:r>
      <w:proofErr w:type="spellStart"/>
      <w:r w:rsidRPr="00035D99">
        <w:t>carers</w:t>
      </w:r>
      <w:proofErr w:type="spellEnd"/>
      <w:r w:rsidRPr="00035D99">
        <w:t xml:space="preserve"> and care workers. They may or may not take aesthetic and quality considerations into account. Modifications are distinct from renovations</w:t>
      </w:r>
      <w:r w:rsidR="00E37759">
        <w:t>,</w:t>
      </w:r>
      <w:r w:rsidR="006F70E4" w:rsidRPr="00035D99">
        <w:t xml:space="preserve"> </w:t>
      </w:r>
      <w:r w:rsidR="002C6937" w:rsidRPr="00035D99">
        <w:t xml:space="preserve">which are </w:t>
      </w:r>
      <w:r w:rsidRPr="00035D99">
        <w:t xml:space="preserve">performed for </w:t>
      </w:r>
      <w:r w:rsidR="006F70E4" w:rsidRPr="00035D99">
        <w:t xml:space="preserve">a wide range of </w:t>
      </w:r>
      <w:r w:rsidRPr="00035D99">
        <w:t>aesthetic or lifestyle reasons.</w:t>
      </w:r>
      <w:r w:rsidR="00EA5CAA" w:rsidRPr="003D0289">
        <w:rPr>
          <w:rStyle w:val="Rimandonotadichiusura"/>
        </w:rPr>
        <w:endnoteReference w:id="68"/>
      </w:r>
      <w:r w:rsidR="00F72DBA" w:rsidRPr="00035D99">
        <w:t xml:space="preserve"> </w:t>
      </w:r>
    </w:p>
    <w:p w14:paraId="542C8A8D" w14:textId="6B25C39E" w:rsidR="00DA1B30" w:rsidRPr="00035D99" w:rsidRDefault="00DA1B30" w:rsidP="00DA1B30">
      <w:r w:rsidRPr="00035D99">
        <w:t>Modifications to the home include changes to the structure of the dwelling</w:t>
      </w:r>
      <w:r w:rsidR="00E37759">
        <w:t>,</w:t>
      </w:r>
      <w:r w:rsidRPr="00035D99">
        <w:t xml:space="preserve"> such as widening doors, adding ramps or installing a wheelchair</w:t>
      </w:r>
      <w:r w:rsidR="00E37759">
        <w:t>-</w:t>
      </w:r>
      <w:r w:rsidRPr="00035D99">
        <w:t>accessible bathroom, alongside the installation of assistive devices inside or outside the dwelling</w:t>
      </w:r>
      <w:r w:rsidR="00E37759">
        <w:t>,</w:t>
      </w:r>
      <w:r w:rsidRPr="00035D99">
        <w:t xml:space="preserve"> such as grab</w:t>
      </w:r>
      <w:r w:rsidR="00E37759">
        <w:t xml:space="preserve"> </w:t>
      </w:r>
      <w:r w:rsidRPr="00035D99">
        <w:t>rails, handrails, lifts or ceiling hoists. Modifications can be off</w:t>
      </w:r>
      <w:r w:rsidR="00E37759">
        <w:t>-</w:t>
      </w:r>
      <w:r w:rsidRPr="00035D99">
        <w:t>the</w:t>
      </w:r>
      <w:r w:rsidR="00E37759">
        <w:t>-</w:t>
      </w:r>
      <w:r w:rsidRPr="00035D99">
        <w:t>shelf, such as the installation of a pre-made grab</w:t>
      </w:r>
      <w:r w:rsidR="00E37759">
        <w:t xml:space="preserve"> </w:t>
      </w:r>
      <w:r w:rsidRPr="00035D99">
        <w:t xml:space="preserve">rail, or they can be bespoke, as discussed below. </w:t>
      </w:r>
    </w:p>
    <w:p w14:paraId="4BCC2467" w14:textId="7D895B9B" w:rsidR="00DA1B30" w:rsidRPr="00035D99" w:rsidRDefault="00DA1B30" w:rsidP="008064C0">
      <w:pPr>
        <w:pStyle w:val="Titolo4"/>
      </w:pPr>
      <w:bookmarkStart w:id="22" w:name="_Hlk56257482"/>
      <w:r w:rsidRPr="00035D99">
        <w:t xml:space="preserve">Bespoke </w:t>
      </w:r>
      <w:r w:rsidR="00563488" w:rsidRPr="00035D99">
        <w:t>M</w:t>
      </w:r>
      <w:r w:rsidRPr="00035D99">
        <w:t>odifications</w:t>
      </w:r>
    </w:p>
    <w:bookmarkEnd w:id="22"/>
    <w:p w14:paraId="719D73CF" w14:textId="71462487" w:rsidR="00DA1B30" w:rsidRDefault="00DA1B30" w:rsidP="00DA1B30">
      <w:r w:rsidRPr="00035D99">
        <w:t>Bespoke home modifications are alterations to an existing home that are custom-built and/or designed for the specific needs or desires of the occupant(s), taking into account the specific opportunities and limitations afforded by the existing space. These tailored modifications may focus solely on meeting the accessibility need, or they may attempt to meet the accessibility requirement while taking into account aesthetic and other quality</w:t>
      </w:r>
      <w:r w:rsidR="002B23FF">
        <w:t>-</w:t>
      </w:r>
      <w:r w:rsidRPr="00035D99">
        <w:t>of</w:t>
      </w:r>
      <w:r w:rsidR="002B23FF">
        <w:t>-</w:t>
      </w:r>
      <w:r w:rsidRPr="00035D99">
        <w:t>life considerations. Bespoke modifications can be designed by an architect or designer. However, as described in</w:t>
      </w:r>
      <w:r w:rsidR="00A7298A">
        <w:t xml:space="preserve"> Part</w:t>
      </w:r>
      <w:r w:rsidR="00B41FBC">
        <w:t xml:space="preserve"> </w:t>
      </w:r>
      <w:r w:rsidR="00B41FBC">
        <w:fldChar w:fldCharType="begin"/>
      </w:r>
      <w:r w:rsidR="00B41FBC">
        <w:instrText xml:space="preserve"> REF _Ref70401892 \r \h </w:instrText>
      </w:r>
      <w:r w:rsidR="00B41FBC">
        <w:fldChar w:fldCharType="separate"/>
      </w:r>
      <w:r w:rsidR="00B41FBC">
        <w:t>1.4</w:t>
      </w:r>
      <w:r w:rsidR="00B41FBC">
        <w:fldChar w:fldCharType="end"/>
      </w:r>
      <w:r w:rsidR="001B2C15">
        <w:t xml:space="preserve"> </w:t>
      </w:r>
      <w:r w:rsidRPr="003D0289">
        <w:t>they are more commonly designed and implemented by a contractor or even as a DIY project, with po</w:t>
      </w:r>
      <w:r w:rsidRPr="00035D99">
        <w:t xml:space="preserve">ssible input from an </w:t>
      </w:r>
      <w:r w:rsidR="004967B2">
        <w:t>O</w:t>
      </w:r>
      <w:r w:rsidRPr="00035D99">
        <w:t xml:space="preserve">ccupational </w:t>
      </w:r>
      <w:r w:rsidR="004967B2">
        <w:t>T</w:t>
      </w:r>
      <w:r w:rsidRPr="00035D99">
        <w:t xml:space="preserve">herapist. </w:t>
      </w:r>
    </w:p>
    <w:p w14:paraId="3CF469AB" w14:textId="0786A81B" w:rsidR="00FA5B9F" w:rsidRDefault="00FA5B9F">
      <w:r>
        <w:br w:type="page"/>
      </w:r>
    </w:p>
    <w:p w14:paraId="4070B7B9" w14:textId="554B65F6" w:rsidR="00DA1B30" w:rsidRPr="00035D99" w:rsidRDefault="00DA1B30" w:rsidP="008064C0">
      <w:pPr>
        <w:pStyle w:val="Titolo4"/>
      </w:pPr>
      <w:bookmarkStart w:id="23" w:name="_Hlk56257547"/>
      <w:r w:rsidRPr="00035D99">
        <w:lastRenderedPageBreak/>
        <w:t xml:space="preserve">Accessible </w:t>
      </w:r>
      <w:r w:rsidR="00563488" w:rsidRPr="008064C0">
        <w:t>H</w:t>
      </w:r>
      <w:r w:rsidRPr="008064C0">
        <w:t>ousing</w:t>
      </w:r>
      <w:r w:rsidRPr="00035D99">
        <w:t xml:space="preserve"> and </w:t>
      </w:r>
      <w:r w:rsidR="00563488" w:rsidRPr="00035D99">
        <w:t>A</w:t>
      </w:r>
      <w:r w:rsidRPr="00035D99">
        <w:t xml:space="preserve">ccessible </w:t>
      </w:r>
      <w:r w:rsidR="00563488" w:rsidRPr="00035D99">
        <w:t>D</w:t>
      </w:r>
      <w:r w:rsidRPr="00035D99">
        <w:t>esign</w:t>
      </w:r>
    </w:p>
    <w:bookmarkEnd w:id="23"/>
    <w:p w14:paraId="3F4500DC" w14:textId="7A6B36BC" w:rsidR="00DA1B30" w:rsidRPr="00035D99" w:rsidRDefault="00DA1B30" w:rsidP="00DA1B30">
      <w:r w:rsidRPr="00035D99">
        <w:t xml:space="preserve">Accessible housing is housing that meets the needs of people with disability. The Australian Building Codes </w:t>
      </w:r>
      <w:r w:rsidRPr="002B23FF">
        <w:t>Board (</w:t>
      </w:r>
      <w:r w:rsidRPr="00804B2D">
        <w:t>ABCB</w:t>
      </w:r>
      <w:r w:rsidRPr="002B23FF">
        <w:t>)</w:t>
      </w:r>
      <w:r w:rsidRPr="00035D99">
        <w:t xml:space="preserve"> defines </w:t>
      </w:r>
      <w:r w:rsidR="002B23FF">
        <w:t>“</w:t>
      </w:r>
      <w:r w:rsidRPr="003D0289">
        <w:t>accessible housing</w:t>
      </w:r>
      <w:r w:rsidR="002B23FF">
        <w:t>”</w:t>
      </w:r>
      <w:r w:rsidRPr="003D0289">
        <w:t xml:space="preserve"> as any housing that includes features that enable use by people either with a disability or transitioning through life stages.</w:t>
      </w:r>
      <w:r w:rsidR="00EA5CAA" w:rsidRPr="003D0289">
        <w:rPr>
          <w:rStyle w:val="Rimandonotadichiusura"/>
        </w:rPr>
        <w:endnoteReference w:id="69"/>
      </w:r>
      <w:r w:rsidRPr="003D0289">
        <w:t xml:space="preserve"> Accessible design is design that incorporates such features.</w:t>
      </w:r>
      <w:r w:rsidR="007D25DB" w:rsidRPr="00035D99">
        <w:t xml:space="preserve"> Although the focus of many accessibility initiatives is on addressing mobility disabilities, accessibility requires addressing a broader range</w:t>
      </w:r>
      <w:r w:rsidR="002B23FF">
        <w:t xml:space="preserve"> of</w:t>
      </w:r>
      <w:r w:rsidR="007D25DB" w:rsidRPr="00035D99">
        <w:t xml:space="preserve"> </w:t>
      </w:r>
      <w:r w:rsidR="008339FA" w:rsidRPr="00035D99">
        <w:t>environmental factors</w:t>
      </w:r>
      <w:r w:rsidR="007D25DB" w:rsidRPr="00035D99">
        <w:t>.</w:t>
      </w:r>
    </w:p>
    <w:p w14:paraId="64F6A389" w14:textId="7183163E" w:rsidR="00DA1B30" w:rsidRPr="00035D99" w:rsidRDefault="00DA1B30" w:rsidP="00DA1B30">
      <w:pPr>
        <w:rPr>
          <w:rFonts w:cstheme="majorHAnsi"/>
        </w:rPr>
      </w:pPr>
      <w:r w:rsidRPr="00035D99">
        <w:t xml:space="preserve">Many accessibility features can benefit people without disability. In addition </w:t>
      </w:r>
      <w:r w:rsidRPr="00035D99">
        <w:rPr>
          <w:rFonts w:cstheme="majorHAnsi"/>
        </w:rPr>
        <w:t xml:space="preserve">to the most common accessibility feature of </w:t>
      </w:r>
      <w:r w:rsidR="00F1599D" w:rsidRPr="00035D99">
        <w:rPr>
          <w:rFonts w:cstheme="majorHAnsi"/>
        </w:rPr>
        <w:t xml:space="preserve">level entry, </w:t>
      </w:r>
      <w:r w:rsidRPr="00035D99">
        <w:rPr>
          <w:rFonts w:cstheme="majorHAnsi"/>
        </w:rPr>
        <w:t>examples of features include:</w:t>
      </w:r>
    </w:p>
    <w:p w14:paraId="64ECBE25" w14:textId="2CDAED1A" w:rsidR="00DA1B30" w:rsidRPr="00271019" w:rsidRDefault="00DA1B30" w:rsidP="00271019">
      <w:pPr>
        <w:pStyle w:val="Puntoelenco2"/>
      </w:pPr>
      <w:r w:rsidRPr="00DB7B1D">
        <w:t>Bright/</w:t>
      </w:r>
      <w:r w:rsidR="00221E9A" w:rsidRPr="00271019">
        <w:t>task</w:t>
      </w:r>
      <w:r w:rsidRPr="00271019">
        <w:t xml:space="preserve"> lighting, use of contrasting colour, or use of texture contrasts for people with </w:t>
      </w:r>
      <w:r w:rsidR="00C26EB1" w:rsidRPr="00271019">
        <w:t xml:space="preserve">low </w:t>
      </w:r>
      <w:r w:rsidRPr="00271019">
        <w:t>vision;</w:t>
      </w:r>
      <w:r w:rsidR="00EA5CAA" w:rsidRPr="00271019">
        <w:rPr>
          <w:rStyle w:val="Rimandonotadichiusura"/>
        </w:rPr>
        <w:endnoteReference w:id="70"/>
      </w:r>
    </w:p>
    <w:p w14:paraId="6947898D" w14:textId="677B97B4" w:rsidR="00DA1B30" w:rsidRPr="00271019" w:rsidRDefault="00DA1B30" w:rsidP="00271019">
      <w:pPr>
        <w:pStyle w:val="Puntoelenco2"/>
      </w:pPr>
      <w:r w:rsidRPr="00271019">
        <w:t xml:space="preserve">Induction stoves to prevent burns and fire risk for people with </w:t>
      </w:r>
      <w:r w:rsidR="00022FD2" w:rsidRPr="00271019">
        <w:t xml:space="preserve">certain </w:t>
      </w:r>
      <w:r w:rsidRPr="00271019">
        <w:t>intellectual disabilities or mobility issues (with benefits for parents of young children</w:t>
      </w:r>
      <w:proofErr w:type="gramStart"/>
      <w:r w:rsidRPr="00271019">
        <w:t>);</w:t>
      </w:r>
      <w:proofErr w:type="gramEnd"/>
    </w:p>
    <w:p w14:paraId="7874C694" w14:textId="2446A6A5" w:rsidR="00DA1B30" w:rsidRPr="00271019" w:rsidRDefault="00DA1B30" w:rsidP="00271019">
      <w:pPr>
        <w:pStyle w:val="Puntoelenco2"/>
      </w:pPr>
      <w:r w:rsidRPr="00271019">
        <w:t>Wide doors, a lack of stairs or abrupt level changes, and space for manoeuvring</w:t>
      </w:r>
      <w:r w:rsidR="004D406D" w:rsidRPr="00271019">
        <w:t xml:space="preserve"> or </w:t>
      </w:r>
      <w:r w:rsidRPr="00271019">
        <w:t>turning for a person in a wheelchair or walking frame (with benefits for someone manoeuvring a pram or on crutches, or carrying a heavy or awkward load);</w:t>
      </w:r>
      <w:r w:rsidR="00EA5CAA" w:rsidRPr="00271019">
        <w:rPr>
          <w:rStyle w:val="Rimandonotadichiusura"/>
        </w:rPr>
        <w:endnoteReference w:id="71"/>
      </w:r>
    </w:p>
    <w:p w14:paraId="32F30C3C" w14:textId="1D7DFCDA" w:rsidR="00DA1B30" w:rsidRPr="00271019" w:rsidRDefault="00DA1B30" w:rsidP="00271019">
      <w:pPr>
        <w:pStyle w:val="Puntoelenco2"/>
      </w:pPr>
      <w:r w:rsidRPr="00271019">
        <w:t>Adjustable height counters for wheelchair users or people who cannot stand for prolonged periods</w:t>
      </w:r>
      <w:r w:rsidR="00993289" w:rsidRPr="00271019">
        <w:t xml:space="preserve"> </w:t>
      </w:r>
      <w:r w:rsidRPr="00271019">
        <w:t>(with benefits for people significantly shorter or taller than the mean);</w:t>
      </w:r>
      <w:r w:rsidR="00EA5CAA" w:rsidRPr="00271019">
        <w:rPr>
          <w:rStyle w:val="Rimandonotadichiusura"/>
        </w:rPr>
        <w:endnoteReference w:id="72"/>
      </w:r>
    </w:p>
    <w:p w14:paraId="31292600" w14:textId="644C6710" w:rsidR="00DA1B30" w:rsidRPr="00271019" w:rsidRDefault="00DA1B30" w:rsidP="00271019">
      <w:pPr>
        <w:pStyle w:val="Puntoelenco2"/>
      </w:pPr>
      <w:r w:rsidRPr="00271019">
        <w:t>No-step or wheel-in showers for wheelchair users or people with mobility restrictions;</w:t>
      </w:r>
      <w:r w:rsidR="00EA5CAA" w:rsidRPr="00271019">
        <w:rPr>
          <w:rStyle w:val="Rimandonotadichiusura"/>
        </w:rPr>
        <w:endnoteReference w:id="73"/>
      </w:r>
      <w:r w:rsidRPr="00271019">
        <w:t xml:space="preserve"> and</w:t>
      </w:r>
    </w:p>
    <w:p w14:paraId="12A39D6D" w14:textId="0197B28E" w:rsidR="00DA1B30" w:rsidRDefault="00DA1B30" w:rsidP="00271019">
      <w:pPr>
        <w:pStyle w:val="Puntoelenco2"/>
      </w:pPr>
      <w:r w:rsidRPr="00271019">
        <w:t xml:space="preserve">Dimmer switches, </w:t>
      </w:r>
      <w:proofErr w:type="spellStart"/>
      <w:r w:rsidRPr="00271019">
        <w:t>blockout</w:t>
      </w:r>
      <w:proofErr w:type="spellEnd"/>
      <w:r w:rsidRPr="00271019">
        <w:t xml:space="preserve"> blinds and noise reduction technologies such as double glazing and insulation for people with sensory processing issues</w:t>
      </w:r>
      <w:r w:rsidR="00221E9A" w:rsidRPr="00271019">
        <w:t xml:space="preserve"> </w:t>
      </w:r>
      <w:r w:rsidRPr="00271019">
        <w:t>(with benefits for migraine sufferers, shift workers or parents of young children).</w:t>
      </w:r>
    </w:p>
    <w:p w14:paraId="33A9A955" w14:textId="6B590C9E" w:rsidR="00FA5B9F" w:rsidRDefault="00FA5B9F">
      <w:r>
        <w:br w:type="page"/>
      </w:r>
    </w:p>
    <w:p w14:paraId="29DB26C1" w14:textId="44EE2B21" w:rsidR="00DA1B30" w:rsidRPr="00035D99" w:rsidRDefault="00DA1B30" w:rsidP="008064C0">
      <w:pPr>
        <w:pStyle w:val="Titolo4"/>
      </w:pPr>
      <w:bookmarkStart w:id="24" w:name="_Ref58590702"/>
      <w:bookmarkStart w:id="25" w:name="_Hlk56257578"/>
      <w:r w:rsidRPr="008064C0">
        <w:lastRenderedPageBreak/>
        <w:t>Universal</w:t>
      </w:r>
      <w:r w:rsidRPr="00035D99">
        <w:t xml:space="preserve"> Design</w:t>
      </w:r>
      <w:bookmarkEnd w:id="24"/>
    </w:p>
    <w:bookmarkEnd w:id="25"/>
    <w:p w14:paraId="576A90E1" w14:textId="06A5233D" w:rsidR="00DA1B30" w:rsidRPr="003D0289" w:rsidRDefault="00B848C5" w:rsidP="00DA1B30">
      <w:pPr>
        <w:rPr>
          <w:rFonts w:cstheme="majorHAnsi"/>
        </w:rPr>
      </w:pPr>
      <w:r w:rsidRPr="00035D99">
        <w:rPr>
          <w:bCs/>
        </w:rPr>
        <w:t>Article 2 of</w:t>
      </w:r>
      <w:r w:rsidR="00DA1B30" w:rsidRPr="00035D99">
        <w:rPr>
          <w:bCs/>
        </w:rPr>
        <w:t xml:space="preserve"> the CRPD </w:t>
      </w:r>
      <w:r w:rsidR="00AB7500" w:rsidRPr="00035D99">
        <w:rPr>
          <w:bCs/>
        </w:rPr>
        <w:t xml:space="preserve">defines </w:t>
      </w:r>
      <w:r w:rsidR="007928BE">
        <w:rPr>
          <w:bCs/>
        </w:rPr>
        <w:t>“</w:t>
      </w:r>
      <w:r w:rsidR="00AB7500" w:rsidRPr="003D0289">
        <w:t>u</w:t>
      </w:r>
      <w:r w:rsidR="00DA1B30" w:rsidRPr="003D0289">
        <w:t>niversal design</w:t>
      </w:r>
      <w:r w:rsidR="007928BE">
        <w:t>”</w:t>
      </w:r>
      <w:r w:rsidR="00DA1B30" w:rsidRPr="003D0289">
        <w:t xml:space="preserve"> </w:t>
      </w:r>
      <w:r w:rsidR="007928BE">
        <w:t>as</w:t>
      </w:r>
      <w:r w:rsidR="00AB7500" w:rsidRPr="003D0289">
        <w:t xml:space="preserve"> </w:t>
      </w:r>
      <w:r w:rsidR="00DD0F3D">
        <w:t>“</w:t>
      </w:r>
      <w:r w:rsidR="00DA1B30" w:rsidRPr="003D0289">
        <w:t xml:space="preserve">the design of products, environments, programmes </w:t>
      </w:r>
      <w:r w:rsidR="00DA1B30" w:rsidRPr="00035D99">
        <w:rPr>
          <w:rFonts w:cstheme="majorHAnsi"/>
        </w:rPr>
        <w:t>and services to be usable by all people, to the greatest extent possible, without the need for adaptation or specialised design</w:t>
      </w:r>
      <w:r w:rsidR="00DD0F3D">
        <w:rPr>
          <w:rFonts w:cstheme="majorHAnsi"/>
        </w:rPr>
        <w:t>”</w:t>
      </w:r>
      <w:r w:rsidR="00DA1B30" w:rsidRPr="003D0289">
        <w:rPr>
          <w:rFonts w:cstheme="majorHAnsi"/>
        </w:rPr>
        <w:t>.</w:t>
      </w:r>
      <w:r w:rsidR="00EA5CAA" w:rsidRPr="003D0289">
        <w:rPr>
          <w:rStyle w:val="Rimandonotadichiusura"/>
          <w:rFonts w:cstheme="majorHAnsi"/>
        </w:rPr>
        <w:endnoteReference w:id="74"/>
      </w:r>
    </w:p>
    <w:p w14:paraId="2E44EE9E" w14:textId="6A27222D" w:rsidR="00DA1B30" w:rsidRPr="00035D99" w:rsidRDefault="00DA1B30" w:rsidP="00DA1B30">
      <w:pPr>
        <w:rPr>
          <w:rFonts w:cstheme="majorHAnsi"/>
        </w:rPr>
      </w:pPr>
      <w:r w:rsidRPr="00035D99">
        <w:rPr>
          <w:rFonts w:cstheme="majorHAnsi"/>
        </w:rPr>
        <w:t>Universal design should follow seven principles</w:t>
      </w:r>
      <w:r w:rsidR="002E101C" w:rsidRPr="00035D99">
        <w:rPr>
          <w:rFonts w:cstheme="majorHAnsi"/>
        </w:rPr>
        <w:t xml:space="preserve">, developed by the </w:t>
      </w:r>
      <w:proofErr w:type="spellStart"/>
      <w:r w:rsidR="002E101C" w:rsidRPr="00035D99">
        <w:rPr>
          <w:rFonts w:cstheme="majorHAnsi"/>
        </w:rPr>
        <w:t>Center</w:t>
      </w:r>
      <w:proofErr w:type="spellEnd"/>
      <w:r w:rsidR="002E101C" w:rsidRPr="00035D99">
        <w:rPr>
          <w:rFonts w:cstheme="majorHAnsi"/>
        </w:rPr>
        <w:t xml:space="preserve"> for </w:t>
      </w:r>
      <w:r w:rsidR="00EA5CAA" w:rsidRPr="00035D99">
        <w:rPr>
          <w:rFonts w:cstheme="majorHAnsi"/>
        </w:rPr>
        <w:t>Universal</w:t>
      </w:r>
      <w:r w:rsidR="002E101C" w:rsidRPr="00035D99">
        <w:rPr>
          <w:rFonts w:cstheme="majorHAnsi"/>
        </w:rPr>
        <w:t xml:space="preserve"> Design (North Carolina State University)</w:t>
      </w:r>
      <w:r w:rsidRPr="00035D99">
        <w:rPr>
          <w:rFonts w:cstheme="majorHAnsi"/>
        </w:rPr>
        <w:t>:</w:t>
      </w:r>
    </w:p>
    <w:p w14:paraId="2582E5F0" w14:textId="44C6781B" w:rsidR="00DA1B30" w:rsidRPr="00DB7B1D" w:rsidRDefault="00DA1B30" w:rsidP="00CB0B94">
      <w:pPr>
        <w:pStyle w:val="Numeroelenco2"/>
      </w:pPr>
      <w:r w:rsidRPr="00DB7B1D">
        <w:t xml:space="preserve">Equitable </w:t>
      </w:r>
      <w:r w:rsidR="002C6937" w:rsidRPr="00DB7B1D">
        <w:t>U</w:t>
      </w:r>
      <w:r w:rsidRPr="00DB7B1D">
        <w:t xml:space="preserve">se – The design is useful and marketable to people with diverse abilities </w:t>
      </w:r>
      <w:r w:rsidR="00222D27">
        <w:t>(</w:t>
      </w:r>
      <w:r w:rsidRPr="00DB7B1D">
        <w:t>without the need for individual accommodation</w:t>
      </w:r>
      <w:r w:rsidR="00222D27">
        <w:t>)</w:t>
      </w:r>
      <w:r w:rsidRPr="00DB7B1D">
        <w:t>.</w:t>
      </w:r>
    </w:p>
    <w:p w14:paraId="29BBE70E" w14:textId="13E8ABE4" w:rsidR="00DA1B30" w:rsidRPr="00DB7B1D" w:rsidRDefault="00DA1B30" w:rsidP="00CB0B94">
      <w:pPr>
        <w:pStyle w:val="Numeroelenco2"/>
        <w:rPr>
          <w:rFonts w:cs="Open Sans"/>
        </w:rPr>
      </w:pPr>
      <w:r w:rsidRPr="00DB7B1D">
        <w:rPr>
          <w:rFonts w:cs="Open Sans"/>
        </w:rPr>
        <w:t xml:space="preserve">Flexibility in </w:t>
      </w:r>
      <w:r w:rsidR="002C6937" w:rsidRPr="00DB7B1D">
        <w:rPr>
          <w:rFonts w:cs="Open Sans"/>
        </w:rPr>
        <w:t>U</w:t>
      </w:r>
      <w:r w:rsidRPr="00DB7B1D">
        <w:rPr>
          <w:rFonts w:cs="Open Sans"/>
        </w:rPr>
        <w:t>se – The design accommodates a wide range of individual preferences and abilities.</w:t>
      </w:r>
    </w:p>
    <w:p w14:paraId="289BC6C6" w14:textId="08459ADA" w:rsidR="00DA1B30" w:rsidRPr="00DB7B1D" w:rsidRDefault="00DA1B30" w:rsidP="00CB0B94">
      <w:pPr>
        <w:pStyle w:val="Numeroelenco2"/>
        <w:rPr>
          <w:rFonts w:cs="Open Sans"/>
        </w:rPr>
      </w:pPr>
      <w:r w:rsidRPr="00DB7B1D">
        <w:rPr>
          <w:rFonts w:cs="Open Sans"/>
        </w:rPr>
        <w:t xml:space="preserve">Simple and </w:t>
      </w:r>
      <w:r w:rsidR="002C6937" w:rsidRPr="00DB7B1D">
        <w:rPr>
          <w:rFonts w:cs="Open Sans"/>
        </w:rPr>
        <w:t>I</w:t>
      </w:r>
      <w:r w:rsidRPr="00DB7B1D">
        <w:rPr>
          <w:rFonts w:cs="Open Sans"/>
        </w:rPr>
        <w:t xml:space="preserve">ntuitive </w:t>
      </w:r>
      <w:r w:rsidR="002C6937" w:rsidRPr="00DB7B1D">
        <w:rPr>
          <w:rFonts w:cs="Open Sans"/>
        </w:rPr>
        <w:t>U</w:t>
      </w:r>
      <w:r w:rsidRPr="00DB7B1D">
        <w:rPr>
          <w:rFonts w:cs="Open Sans"/>
        </w:rPr>
        <w:t>se – Use of the design is easy to understand, regardless of the user</w:t>
      </w:r>
      <w:r w:rsidR="00DD0F3D" w:rsidRPr="00DB7B1D">
        <w:rPr>
          <w:rFonts w:cs="Open Sans"/>
        </w:rPr>
        <w:t>’</w:t>
      </w:r>
      <w:r w:rsidRPr="00DB7B1D">
        <w:rPr>
          <w:rFonts w:cs="Open Sans"/>
        </w:rPr>
        <w:t>s experience, knowledge, language skills, or current concentration level.</w:t>
      </w:r>
    </w:p>
    <w:p w14:paraId="7B2566BA" w14:textId="71525FCE" w:rsidR="00DA1B30" w:rsidRPr="00DB7B1D" w:rsidRDefault="00DA1B30" w:rsidP="00CB0B94">
      <w:pPr>
        <w:pStyle w:val="Numeroelenco2"/>
        <w:rPr>
          <w:rFonts w:cs="Open Sans"/>
        </w:rPr>
      </w:pPr>
      <w:r w:rsidRPr="00DB7B1D">
        <w:rPr>
          <w:rFonts w:cs="Open Sans"/>
        </w:rPr>
        <w:t>Percept</w:t>
      </w:r>
      <w:r w:rsidR="002C6937" w:rsidRPr="00DB7B1D">
        <w:rPr>
          <w:rFonts w:cs="Open Sans"/>
        </w:rPr>
        <w:t>i</w:t>
      </w:r>
      <w:r w:rsidRPr="00DB7B1D">
        <w:rPr>
          <w:rFonts w:cs="Open Sans"/>
        </w:rPr>
        <w:t xml:space="preserve">ble </w:t>
      </w:r>
      <w:r w:rsidR="002C6937" w:rsidRPr="00DB7B1D">
        <w:rPr>
          <w:rFonts w:cs="Open Sans"/>
        </w:rPr>
        <w:t>I</w:t>
      </w:r>
      <w:r w:rsidRPr="00DB7B1D">
        <w:rPr>
          <w:rFonts w:cs="Open Sans"/>
        </w:rPr>
        <w:t>nformation – The design communicates necessary information effectively to the user, regardless of ambient conditions or the user</w:t>
      </w:r>
      <w:r w:rsidR="00DD0F3D" w:rsidRPr="00DB7B1D">
        <w:rPr>
          <w:rFonts w:cs="Open Sans"/>
        </w:rPr>
        <w:t>’</w:t>
      </w:r>
      <w:r w:rsidRPr="00DB7B1D">
        <w:rPr>
          <w:rFonts w:cs="Open Sans"/>
        </w:rPr>
        <w:t>s sensory abilities.</w:t>
      </w:r>
    </w:p>
    <w:p w14:paraId="64E2F4BD" w14:textId="6974B94A" w:rsidR="00DA1B30" w:rsidRPr="00DB7B1D" w:rsidRDefault="00DA1B30" w:rsidP="00CB0B94">
      <w:pPr>
        <w:pStyle w:val="Numeroelenco2"/>
        <w:rPr>
          <w:rFonts w:cs="Open Sans"/>
        </w:rPr>
      </w:pPr>
      <w:r w:rsidRPr="00DB7B1D">
        <w:rPr>
          <w:rFonts w:cs="Open Sans"/>
        </w:rPr>
        <w:t xml:space="preserve">Tolerance for </w:t>
      </w:r>
      <w:r w:rsidR="002C6937" w:rsidRPr="00DB7B1D">
        <w:rPr>
          <w:rFonts w:cs="Open Sans"/>
        </w:rPr>
        <w:t>E</w:t>
      </w:r>
      <w:r w:rsidRPr="00DB7B1D">
        <w:rPr>
          <w:rFonts w:cs="Open Sans"/>
        </w:rPr>
        <w:t>rror – The design minimizes hazards and the adverse consequences of accidental or unintended actions.</w:t>
      </w:r>
    </w:p>
    <w:p w14:paraId="601E1B31" w14:textId="4F924FA0" w:rsidR="00B3616E" w:rsidRPr="00DB7B1D" w:rsidRDefault="00DA1B30" w:rsidP="00CB0B94">
      <w:pPr>
        <w:pStyle w:val="Numeroelenco2"/>
        <w:rPr>
          <w:rFonts w:cs="Open Sans"/>
        </w:rPr>
      </w:pPr>
      <w:r w:rsidRPr="00DB7B1D">
        <w:rPr>
          <w:rFonts w:cs="Open Sans"/>
        </w:rPr>
        <w:t xml:space="preserve">Low </w:t>
      </w:r>
      <w:r w:rsidR="002C6937" w:rsidRPr="00DB7B1D">
        <w:rPr>
          <w:rFonts w:cs="Open Sans"/>
        </w:rPr>
        <w:t>P</w:t>
      </w:r>
      <w:r w:rsidRPr="00DB7B1D">
        <w:rPr>
          <w:rFonts w:cs="Open Sans"/>
        </w:rPr>
        <w:t xml:space="preserve">hysical </w:t>
      </w:r>
      <w:r w:rsidR="002C6937" w:rsidRPr="00DB7B1D">
        <w:rPr>
          <w:rFonts w:cs="Open Sans"/>
        </w:rPr>
        <w:t>E</w:t>
      </w:r>
      <w:r w:rsidRPr="00DB7B1D">
        <w:rPr>
          <w:rFonts w:cs="Open Sans"/>
        </w:rPr>
        <w:t>ffort – The design can be used efficiently and comfortably and with a minimum of fatigue.</w:t>
      </w:r>
    </w:p>
    <w:p w14:paraId="69DAE32A" w14:textId="00324E09" w:rsidR="00DA1B30" w:rsidRPr="00DB7B1D" w:rsidRDefault="00DA1B30" w:rsidP="00CB0B94">
      <w:pPr>
        <w:pStyle w:val="Numeroelenco2"/>
        <w:rPr>
          <w:rFonts w:cs="Open Sans"/>
        </w:rPr>
      </w:pPr>
      <w:r w:rsidRPr="00DB7B1D">
        <w:rPr>
          <w:rFonts w:cs="Open Sans"/>
        </w:rPr>
        <w:t xml:space="preserve">Size and </w:t>
      </w:r>
      <w:r w:rsidR="002C6937" w:rsidRPr="00DB7B1D">
        <w:rPr>
          <w:rFonts w:cs="Open Sans"/>
        </w:rPr>
        <w:t>S</w:t>
      </w:r>
      <w:r w:rsidRPr="00DB7B1D">
        <w:rPr>
          <w:rFonts w:cs="Open Sans"/>
        </w:rPr>
        <w:t xml:space="preserve">pace </w:t>
      </w:r>
      <w:r w:rsidR="002C6937" w:rsidRPr="00DB7B1D">
        <w:rPr>
          <w:rFonts w:cs="Open Sans"/>
        </w:rPr>
        <w:t>for A</w:t>
      </w:r>
      <w:r w:rsidRPr="00DB7B1D">
        <w:rPr>
          <w:rFonts w:cs="Open Sans"/>
        </w:rPr>
        <w:t xml:space="preserve">pproach and </w:t>
      </w:r>
      <w:r w:rsidR="002C6937" w:rsidRPr="00DB7B1D">
        <w:rPr>
          <w:rFonts w:cs="Open Sans"/>
        </w:rPr>
        <w:t>U</w:t>
      </w:r>
      <w:r w:rsidRPr="00DB7B1D">
        <w:rPr>
          <w:rFonts w:cs="Open Sans"/>
        </w:rPr>
        <w:t>se – Appropriate size and space is provided for approach, reach, manipulation, and use regardless of the user</w:t>
      </w:r>
      <w:r w:rsidR="00DD0F3D" w:rsidRPr="00DB7B1D">
        <w:rPr>
          <w:rFonts w:cs="Open Sans"/>
        </w:rPr>
        <w:t>’</w:t>
      </w:r>
      <w:r w:rsidRPr="00DB7B1D">
        <w:rPr>
          <w:rFonts w:cs="Open Sans"/>
        </w:rPr>
        <w:t>s body size, posture, or mobility.</w:t>
      </w:r>
      <w:r w:rsidR="00EA5CAA" w:rsidRPr="00DB7B1D">
        <w:rPr>
          <w:rStyle w:val="Rimandonotadichiusura"/>
          <w:rFonts w:cs="Open Sans"/>
        </w:rPr>
        <w:endnoteReference w:id="75"/>
      </w:r>
    </w:p>
    <w:p w14:paraId="0D49B37A" w14:textId="5FBC7B6B" w:rsidR="00DA1B30" w:rsidRDefault="00DA1B30" w:rsidP="00DA1B30">
      <w:r w:rsidRPr="00035D99">
        <w:t xml:space="preserve">In the housing context, universal design features </w:t>
      </w:r>
      <w:r w:rsidR="00887253" w:rsidRPr="00035D99">
        <w:t xml:space="preserve">could </w:t>
      </w:r>
      <w:r w:rsidRPr="00035D99">
        <w:t>be thoughtfully integrated into design solutions in the dwelling in a way that would benefit the whole population</w:t>
      </w:r>
      <w:r w:rsidR="003F75CC" w:rsidRPr="00035D99">
        <w:t>.</w:t>
      </w:r>
    </w:p>
    <w:p w14:paraId="5CD79DD9" w14:textId="47860501" w:rsidR="00FA5B9F" w:rsidRDefault="00FA5B9F">
      <w:r>
        <w:br w:type="page"/>
      </w:r>
    </w:p>
    <w:p w14:paraId="76569F63" w14:textId="37C962D9" w:rsidR="00DA1B30" w:rsidRPr="00035D99" w:rsidRDefault="00DA1B30" w:rsidP="008064C0">
      <w:pPr>
        <w:pStyle w:val="Titolo4"/>
      </w:pPr>
      <w:r w:rsidRPr="00035D99">
        <w:lastRenderedPageBreak/>
        <w:t xml:space="preserve">Adaptable </w:t>
      </w:r>
      <w:r w:rsidR="00563488" w:rsidRPr="00035D99">
        <w:t>H</w:t>
      </w:r>
      <w:r w:rsidRPr="00035D99">
        <w:t xml:space="preserve">ousing and </w:t>
      </w:r>
      <w:r w:rsidR="00563488" w:rsidRPr="008064C0">
        <w:t>A</w:t>
      </w:r>
      <w:r w:rsidRPr="008064C0">
        <w:t>daptable</w:t>
      </w:r>
      <w:r w:rsidRPr="00035D99">
        <w:t xml:space="preserve"> </w:t>
      </w:r>
      <w:r w:rsidR="00563488" w:rsidRPr="00035D99">
        <w:t>D</w:t>
      </w:r>
      <w:r w:rsidRPr="00035D99">
        <w:t>esign</w:t>
      </w:r>
    </w:p>
    <w:p w14:paraId="742D8F59" w14:textId="24E86DD6" w:rsidR="00DA1B30" w:rsidRPr="00035D99" w:rsidRDefault="00DA1B30" w:rsidP="00DA1B30">
      <w:r w:rsidRPr="00035D99">
        <w:t xml:space="preserve">The adaptable home is one </w:t>
      </w:r>
      <w:r w:rsidR="00F56969">
        <w:t>that</w:t>
      </w:r>
      <w:r w:rsidRPr="00035D99">
        <w:t xml:space="preserve">, at a relatively low cost, can be modified to suit the specific needs of the occupants. </w:t>
      </w:r>
    </w:p>
    <w:p w14:paraId="12E1493D" w14:textId="65C6C7C3" w:rsidR="00DA1B30" w:rsidRPr="003D0289" w:rsidRDefault="00DA1B30" w:rsidP="00DA1B30">
      <w:r w:rsidRPr="00035D99">
        <w:t xml:space="preserve">The AS-4299-1995 </w:t>
      </w:r>
      <w:r w:rsidR="00C26EB1">
        <w:t>views</w:t>
      </w:r>
      <w:r w:rsidR="00C26EB1" w:rsidRPr="00035D99">
        <w:t xml:space="preserve"> </w:t>
      </w:r>
      <w:r w:rsidR="00F56969">
        <w:t>“</w:t>
      </w:r>
      <w:r w:rsidRPr="003D0289">
        <w:t>adaptable housing</w:t>
      </w:r>
      <w:r w:rsidR="00F56969">
        <w:t>”</w:t>
      </w:r>
      <w:r w:rsidRPr="003D0289">
        <w:t xml:space="preserve"> as </w:t>
      </w:r>
      <w:r w:rsidR="00DD0F3D">
        <w:t>“</w:t>
      </w:r>
      <w:r w:rsidRPr="003D0289">
        <w:t>a move away from designing special accommodation for different community groups with different needs</w:t>
      </w:r>
      <w:r w:rsidR="00DD0F3D">
        <w:t>”</w:t>
      </w:r>
      <w:r w:rsidRPr="003D0289">
        <w:t>, moving instead toward a framework of adaptable design being for everyone.</w:t>
      </w:r>
      <w:r w:rsidR="00254384" w:rsidRPr="003D0289">
        <w:rPr>
          <w:rStyle w:val="Rimandonotadichiusura"/>
        </w:rPr>
        <w:endnoteReference w:id="76"/>
      </w:r>
      <w:r w:rsidRPr="003D0289">
        <w:t xml:space="preserve"> </w:t>
      </w:r>
    </w:p>
    <w:p w14:paraId="67C35F08" w14:textId="3FC11E79" w:rsidR="00DA1B30" w:rsidRPr="003D0289" w:rsidRDefault="00DA1B30" w:rsidP="00DA1B30">
      <w:r w:rsidRPr="00035D99">
        <w:t>Designing for adaptability at the build stage can, at little extra cost, enable future modifications with minimum inconvenience, making it easy for occupants to stay in place as their needs change. Many access features are cost</w:t>
      </w:r>
      <w:r w:rsidR="00F56969">
        <w:t>-</w:t>
      </w:r>
      <w:r w:rsidRPr="00035D99">
        <w:t>neutral and easy to provide at the design stage (or during major renovations), but cost, on average, 19</w:t>
      </w:r>
      <w:r w:rsidR="00F56969">
        <w:t xml:space="preserve"> to </w:t>
      </w:r>
      <w:r w:rsidRPr="00035D99">
        <w:t>22 times more if added after the home is built or renovation completed.</w:t>
      </w:r>
      <w:r w:rsidR="00254384" w:rsidRPr="003D0289">
        <w:rPr>
          <w:rStyle w:val="Rimandonotadichiusura"/>
        </w:rPr>
        <w:endnoteReference w:id="77"/>
      </w:r>
    </w:p>
    <w:p w14:paraId="4D21A6BF" w14:textId="5BB1D59D" w:rsidR="00DA1B30" w:rsidRDefault="00DA1B30" w:rsidP="00DA1B30">
      <w:r w:rsidRPr="00035D99">
        <w:t xml:space="preserve">Examples of adaptable design in the context of current approaches to disability accommodation include removable cabinets under the bathroom sink to enable a choice between storage and wheelchair access, </w:t>
      </w:r>
      <w:r w:rsidR="00894229" w:rsidRPr="00035D99">
        <w:t>and</w:t>
      </w:r>
      <w:r w:rsidRPr="00035D99">
        <w:t xml:space="preserve"> height</w:t>
      </w:r>
      <w:r w:rsidR="00085884" w:rsidRPr="00035D99">
        <w:t>-</w:t>
      </w:r>
      <w:r w:rsidRPr="00035D99">
        <w:t>adjustable cooktops which can not only accommodate sitting and standing, but can also accommodate people of differing heights.</w:t>
      </w:r>
      <w:r w:rsidR="00254384" w:rsidRPr="003D0289">
        <w:rPr>
          <w:rStyle w:val="Rimandonotadichiusura"/>
        </w:rPr>
        <w:endnoteReference w:id="78"/>
      </w:r>
      <w:r w:rsidRPr="003D0289">
        <w:t xml:space="preserve"> Other examples of adaptability built in at </w:t>
      </w:r>
      <w:r w:rsidR="00454D72">
        <w:t xml:space="preserve">the </w:t>
      </w:r>
      <w:r w:rsidRPr="003D0289">
        <w:t>construction phase include reinforcing bathroom walls to allow grab</w:t>
      </w:r>
      <w:r w:rsidR="00454D72">
        <w:t xml:space="preserve"> </w:t>
      </w:r>
      <w:r w:rsidRPr="003D0289">
        <w:t>rails to be easily installed at a later date, or allocating</w:t>
      </w:r>
      <w:r w:rsidRPr="00035D99">
        <w:t xml:space="preserve"> space for a lift in a multistorey residence to enable one to be installed, if required, without needing to move walls. Design for adaptability may also include attention to things not directly related to accessibility, such as the flexibility to easily re-size or partition rooms to accommodate the changing needs of a household.</w:t>
      </w:r>
    </w:p>
    <w:p w14:paraId="505CC878" w14:textId="128374AB" w:rsidR="008064C0" w:rsidRDefault="008064C0">
      <w:r>
        <w:br w:type="page"/>
      </w:r>
    </w:p>
    <w:p w14:paraId="34E90D6D" w14:textId="3502A4C6" w:rsidR="00C22C68" w:rsidRPr="00035D99" w:rsidRDefault="0053708A" w:rsidP="006453AD">
      <w:pPr>
        <w:pStyle w:val="Titolo2"/>
      </w:pPr>
      <w:bookmarkStart w:id="26" w:name="_Toc70398200"/>
      <w:bookmarkStart w:id="27" w:name="_Hlk56435467"/>
      <w:bookmarkStart w:id="28" w:name="_Ref54712852"/>
      <w:r w:rsidRPr="00035D99">
        <w:lastRenderedPageBreak/>
        <w:t xml:space="preserve">International </w:t>
      </w:r>
      <w:r w:rsidRPr="00203F5A">
        <w:t>and</w:t>
      </w:r>
      <w:r w:rsidRPr="00035D99">
        <w:t xml:space="preserve"> Local Legislative and Policy </w:t>
      </w:r>
      <w:r w:rsidR="00C22C68" w:rsidRPr="00035D99">
        <w:t>Frameworks</w:t>
      </w:r>
      <w:bookmarkEnd w:id="26"/>
      <w:r w:rsidR="00C22C68" w:rsidRPr="00035D99">
        <w:t xml:space="preserve"> </w:t>
      </w:r>
    </w:p>
    <w:bookmarkEnd w:id="27"/>
    <w:p w14:paraId="047E509A" w14:textId="69F12894" w:rsidR="004E0CED" w:rsidRDefault="00341EFB" w:rsidP="004E0CED">
      <w:r w:rsidRPr="00035D99">
        <w:t xml:space="preserve">This section </w:t>
      </w:r>
      <w:r w:rsidR="004E0CED" w:rsidRPr="00035D99">
        <w:t xml:space="preserve">provides an overview of the </w:t>
      </w:r>
      <w:r w:rsidRPr="00035D99">
        <w:t xml:space="preserve">international and local legislative and policy frameworks </w:t>
      </w:r>
      <w:r w:rsidR="009036E4" w:rsidRPr="00035D99">
        <w:t>that shape</w:t>
      </w:r>
      <w:r w:rsidR="004E0CED" w:rsidRPr="00035D99">
        <w:t xml:space="preserve"> the Australian housing context, with particular reference to how they impact the supply of </w:t>
      </w:r>
      <w:r w:rsidR="00DA1B30" w:rsidRPr="00035D99">
        <w:t xml:space="preserve">accessible </w:t>
      </w:r>
      <w:r w:rsidR="004E0CED" w:rsidRPr="00035D99">
        <w:t>housing.</w:t>
      </w:r>
    </w:p>
    <w:p w14:paraId="407D49F2" w14:textId="464A1F85" w:rsidR="00211053" w:rsidRPr="00804B2D" w:rsidRDefault="0031130D" w:rsidP="00B80006">
      <w:pPr>
        <w:pStyle w:val="Titolo3"/>
        <w:numPr>
          <w:ilvl w:val="2"/>
          <w:numId w:val="11"/>
        </w:numPr>
      </w:pPr>
      <w:bookmarkStart w:id="29" w:name="_Toc70398201"/>
      <w:bookmarkEnd w:id="28"/>
      <w:r w:rsidRPr="00804B2D">
        <w:t xml:space="preserve">Housing </w:t>
      </w:r>
      <w:r w:rsidRPr="00203F5A">
        <w:t>and</w:t>
      </w:r>
      <w:r w:rsidRPr="00804B2D">
        <w:t xml:space="preserve"> </w:t>
      </w:r>
      <w:r w:rsidR="00B34BA3" w:rsidRPr="00804B2D">
        <w:t>H</w:t>
      </w:r>
      <w:r w:rsidRPr="00804B2D">
        <w:t>u</w:t>
      </w:r>
      <w:r w:rsidRPr="00627135">
        <w:t>m</w:t>
      </w:r>
      <w:r w:rsidRPr="00804B2D">
        <w:t xml:space="preserve">an </w:t>
      </w:r>
      <w:r w:rsidR="00B34BA3" w:rsidRPr="00804B2D">
        <w:t>R</w:t>
      </w:r>
      <w:r w:rsidRPr="00804B2D">
        <w:t xml:space="preserve">ights under </w:t>
      </w:r>
      <w:r w:rsidR="00B34BA3" w:rsidRPr="00804B2D">
        <w:t>I</w:t>
      </w:r>
      <w:r w:rsidRPr="00804B2D">
        <w:t xml:space="preserve">nternational </w:t>
      </w:r>
      <w:r w:rsidR="00B34BA3" w:rsidRPr="00804B2D">
        <w:t>L</w:t>
      </w:r>
      <w:r w:rsidRPr="00804B2D">
        <w:t>aw</w:t>
      </w:r>
      <w:bookmarkEnd w:id="29"/>
    </w:p>
    <w:p w14:paraId="6D27BFCB" w14:textId="51A38B7C" w:rsidR="00993289" w:rsidRPr="00882B62" w:rsidRDefault="00993289" w:rsidP="00993289">
      <w:pPr>
        <w:rPr>
          <w:rFonts w:cstheme="majorBidi"/>
        </w:rPr>
      </w:pPr>
      <w:bookmarkStart w:id="30" w:name="_Hlk57215010"/>
      <w:r w:rsidRPr="003D0289">
        <w:t>Access to appropriate housing is a fundamental human right.</w:t>
      </w:r>
      <w:r w:rsidRPr="003D0289">
        <w:rPr>
          <w:rStyle w:val="Rimandonotadichiusura"/>
        </w:rPr>
        <w:endnoteReference w:id="79"/>
      </w:r>
      <w:r w:rsidRPr="003D0289">
        <w:t xml:space="preserve"> </w:t>
      </w:r>
      <w:r w:rsidRPr="003D0289">
        <w:rPr>
          <w:rFonts w:cstheme="majorBidi"/>
        </w:rPr>
        <w:t>Australia has ratified several internation</w:t>
      </w:r>
      <w:r w:rsidRPr="00035D99">
        <w:rPr>
          <w:rFonts w:cstheme="majorBidi"/>
        </w:rPr>
        <w:t>al instruments that recognise the human rights of people with disability in the context of housing. Of particular relevance are Australia</w:t>
      </w:r>
      <w:r w:rsidR="00DD0F3D">
        <w:rPr>
          <w:rFonts w:cstheme="majorBidi"/>
        </w:rPr>
        <w:t>’</w:t>
      </w:r>
      <w:r w:rsidRPr="003D0289">
        <w:rPr>
          <w:rFonts w:cstheme="majorBidi"/>
        </w:rPr>
        <w:t xml:space="preserve">s ratification of the </w:t>
      </w:r>
      <w:r w:rsidRPr="00804B2D">
        <w:rPr>
          <w:rFonts w:cstheme="majorBidi"/>
        </w:rPr>
        <w:t>CRPD</w:t>
      </w:r>
      <w:r w:rsidRPr="00882B62">
        <w:rPr>
          <w:rFonts w:cstheme="majorBidi"/>
        </w:rPr>
        <w:t xml:space="preserve"> in 2008 and the International Covenant on Economic, Social and Cultural Rights (</w:t>
      </w:r>
      <w:r w:rsidRPr="00804B2D">
        <w:rPr>
          <w:rFonts w:cstheme="majorBidi"/>
        </w:rPr>
        <w:t>ICESCR</w:t>
      </w:r>
      <w:r w:rsidRPr="00882B62">
        <w:rPr>
          <w:rFonts w:cstheme="majorBidi"/>
        </w:rPr>
        <w:t>) in 1975.</w:t>
      </w:r>
      <w:r w:rsidR="00F72DBA" w:rsidRPr="00882B62">
        <w:rPr>
          <w:rFonts w:cstheme="majorBidi"/>
        </w:rPr>
        <w:t xml:space="preserve"> </w:t>
      </w:r>
    </w:p>
    <w:p w14:paraId="5CA23139" w14:textId="57302BDE" w:rsidR="00D3282D" w:rsidRPr="003D0289" w:rsidRDefault="00D3282D" w:rsidP="00993289">
      <w:pPr>
        <w:rPr>
          <w:rFonts w:cstheme="majorBidi"/>
        </w:rPr>
      </w:pPr>
      <w:r w:rsidRPr="00035D99">
        <w:rPr>
          <w:rFonts w:cstheme="majorBidi"/>
        </w:rPr>
        <w:t>The right to adequate housing is related to, indivisible from and interdependent with numerous other human rights. These include the right to life,</w:t>
      </w:r>
      <w:r w:rsidR="003F504D" w:rsidRPr="003D0289">
        <w:rPr>
          <w:rStyle w:val="Rimandonotadichiusura"/>
          <w:rFonts w:cstheme="majorBidi"/>
        </w:rPr>
        <w:endnoteReference w:id="80"/>
      </w:r>
      <w:r w:rsidRPr="003D0289">
        <w:rPr>
          <w:rFonts w:cstheme="majorBidi"/>
        </w:rPr>
        <w:t xml:space="preserve"> the right to the highest attainable standard of health,</w:t>
      </w:r>
      <w:r w:rsidR="003F504D" w:rsidRPr="003D0289">
        <w:rPr>
          <w:rStyle w:val="Rimandonotadichiusura"/>
          <w:rFonts w:cstheme="majorBidi"/>
        </w:rPr>
        <w:endnoteReference w:id="81"/>
      </w:r>
      <w:r w:rsidRPr="003D0289">
        <w:rPr>
          <w:rFonts w:cstheme="majorBidi"/>
        </w:rPr>
        <w:t xml:space="preserve"> and the rights to independent living and community inclusion with equal choices to others.</w:t>
      </w:r>
      <w:r w:rsidR="003F504D" w:rsidRPr="003D0289">
        <w:rPr>
          <w:rStyle w:val="Rimandonotadichiusura"/>
          <w:rFonts w:cstheme="majorBidi"/>
        </w:rPr>
        <w:endnoteReference w:id="82"/>
      </w:r>
    </w:p>
    <w:p w14:paraId="7CCFE582" w14:textId="4F1EFCEA" w:rsidR="4AE90F56" w:rsidRPr="00035D99" w:rsidRDefault="4AE90F56">
      <w:r w:rsidRPr="00035D99">
        <w:t>Article 28 of the CRPD provides that people with disability have the right to an adequate standard of living for themselves and their families, including adequate housing.</w:t>
      </w:r>
    </w:p>
    <w:p w14:paraId="095CCAEA" w14:textId="2F3689A2" w:rsidR="1DB960C5" w:rsidRPr="003D0289" w:rsidRDefault="1DB960C5" w:rsidP="549C81FC">
      <w:r w:rsidRPr="00035D99">
        <w:t xml:space="preserve">The CRPD also requires that the public environment </w:t>
      </w:r>
      <w:r w:rsidR="00CB419F" w:rsidRPr="00035D99">
        <w:t>be</w:t>
      </w:r>
      <w:r w:rsidRPr="00035D99">
        <w:t xml:space="preserve"> accessible to people with disabilit</w:t>
      </w:r>
      <w:r w:rsidR="00A07EF7">
        <w:t>y</w:t>
      </w:r>
      <w:r w:rsidRPr="00035D99">
        <w:t xml:space="preserve">. Article 9 provides that </w:t>
      </w:r>
      <w:r w:rsidR="00882B62">
        <w:t>s</w:t>
      </w:r>
      <w:r w:rsidR="4ADAD63C" w:rsidRPr="00035D99">
        <w:t>tates should take appropriate measures to ensure that people with disability have access, on an equal basis with others</w:t>
      </w:r>
      <w:r w:rsidR="514C215C" w:rsidRPr="00035D99">
        <w:t>, to the physical environment so they can live independently and participate fully in all aspects of life. This obligation extends to the elimination of barriers to accessibility in hou</w:t>
      </w:r>
      <w:r w:rsidR="2CEAAED0" w:rsidRPr="00035D99">
        <w:t>sing.</w:t>
      </w:r>
      <w:r w:rsidR="00F72DBA" w:rsidRPr="00035D99">
        <w:t xml:space="preserve"> </w:t>
      </w:r>
      <w:r w:rsidR="5FA27AA6" w:rsidRPr="00035D99">
        <w:t>It may require necessary and appropriate modification and adjustments of the existing environment in order to ensure accessibility.</w:t>
      </w:r>
      <w:r w:rsidR="003F504D" w:rsidRPr="003D0289">
        <w:rPr>
          <w:rStyle w:val="Rimandonotadichiusura"/>
        </w:rPr>
        <w:endnoteReference w:id="83"/>
      </w:r>
    </w:p>
    <w:p w14:paraId="2684529D" w14:textId="75EE36C1" w:rsidR="00993289" w:rsidRPr="003D0289" w:rsidRDefault="00993289" w:rsidP="00193C2D">
      <w:r w:rsidRPr="003D0289">
        <w:t>Article 4</w:t>
      </w:r>
      <w:r w:rsidR="3FFACF6A" w:rsidRPr="00035D99">
        <w:t>(1)(f)</w:t>
      </w:r>
      <w:r w:rsidRPr="00035D99">
        <w:t xml:space="preserve"> requires the promotion of </w:t>
      </w:r>
      <w:r w:rsidR="00DD0F3D">
        <w:t>“</w:t>
      </w:r>
      <w:r w:rsidRPr="003D0289">
        <w:t>Universal Design</w:t>
      </w:r>
      <w:r w:rsidR="00DD0F3D">
        <w:t>”</w:t>
      </w:r>
      <w:r w:rsidRPr="003D0289">
        <w:t xml:space="preserve">, defined in Article 2 </w:t>
      </w:r>
      <w:r w:rsidR="00193C2D" w:rsidRPr="003D0289">
        <w:t xml:space="preserve">(see </w:t>
      </w:r>
      <w:r w:rsidR="00193C2D" w:rsidRPr="003D0289">
        <w:fldChar w:fldCharType="begin"/>
      </w:r>
      <w:r w:rsidR="00193C2D" w:rsidRPr="00035D99">
        <w:instrText xml:space="preserve"> REF _Ref58590715 \r \h </w:instrText>
      </w:r>
      <w:r w:rsidR="00193C2D" w:rsidRPr="003D0289">
        <w:fldChar w:fldCharType="separate"/>
      </w:r>
      <w:r w:rsidR="00A3104A" w:rsidRPr="003D0289">
        <w:t>1.2.1</w:t>
      </w:r>
      <w:r w:rsidR="00193C2D" w:rsidRPr="003D0289">
        <w:fldChar w:fldCharType="end"/>
      </w:r>
      <w:r w:rsidR="00193C2D" w:rsidRPr="003D0289">
        <w:t>).</w:t>
      </w:r>
    </w:p>
    <w:p w14:paraId="53272142" w14:textId="28C3848D" w:rsidR="00993289" w:rsidRPr="00035D99" w:rsidRDefault="00993289" w:rsidP="00993289">
      <w:r w:rsidRPr="00035D99">
        <w:t>Article 19 requires</w:t>
      </w:r>
      <w:r w:rsidR="00AF6B4E" w:rsidRPr="00035D99">
        <w:t xml:space="preserve"> that people with disability</w:t>
      </w:r>
      <w:r w:rsidRPr="00035D99">
        <w:t xml:space="preserve"> should have the opportunity to </w:t>
      </w:r>
      <w:r w:rsidR="5746F4F1" w:rsidRPr="00035D99">
        <w:t xml:space="preserve">live independently and be included in the community. This includes the ability to </w:t>
      </w:r>
      <w:r w:rsidRPr="00035D99">
        <w:t>choose where and with whom they live</w:t>
      </w:r>
      <w:r w:rsidR="6FC6C37D" w:rsidRPr="00035D99">
        <w:t>.</w:t>
      </w:r>
    </w:p>
    <w:p w14:paraId="1F33C382" w14:textId="6679816E" w:rsidR="00993289" w:rsidRPr="00035D99" w:rsidRDefault="00993289" w:rsidP="00993289">
      <w:r w:rsidRPr="00035D99">
        <w:t>Article 28</w:t>
      </w:r>
      <w:r w:rsidR="00C30281" w:rsidRPr="00035D99">
        <w:t>(</w:t>
      </w:r>
      <w:r w:rsidRPr="00035D99">
        <w:t>d</w:t>
      </w:r>
      <w:r w:rsidR="00C30281" w:rsidRPr="00035D99">
        <w:t>)</w:t>
      </w:r>
      <w:r w:rsidRPr="00035D99">
        <w:t xml:space="preserve"> requires access to public housing programs.</w:t>
      </w:r>
    </w:p>
    <w:p w14:paraId="6883BA3D" w14:textId="77777777" w:rsidR="008064C0" w:rsidRDefault="008064C0">
      <w:pPr>
        <w:rPr>
          <w:rFonts w:cstheme="majorBidi"/>
        </w:rPr>
      </w:pPr>
      <w:r>
        <w:rPr>
          <w:rFonts w:cstheme="majorBidi"/>
        </w:rPr>
        <w:br w:type="page"/>
      </w:r>
    </w:p>
    <w:p w14:paraId="4BFBA65F" w14:textId="3F20CDCB" w:rsidR="2C59DDE2" w:rsidRPr="00035D99" w:rsidRDefault="486DE147" w:rsidP="2F4DC137">
      <w:pPr>
        <w:rPr>
          <w:rFonts w:cstheme="majorBidi"/>
        </w:rPr>
      </w:pPr>
      <w:r w:rsidRPr="00035D99">
        <w:rPr>
          <w:rFonts w:cstheme="majorBidi"/>
        </w:rPr>
        <w:lastRenderedPageBreak/>
        <w:t xml:space="preserve">The Committee on the Rights of Persons with Disabilities has referred to the interrelated nature of the right to </w:t>
      </w:r>
      <w:r w:rsidR="170A18CE" w:rsidRPr="00035D99">
        <w:rPr>
          <w:rFonts w:cstheme="majorBidi"/>
        </w:rPr>
        <w:t>accessibility</w:t>
      </w:r>
      <w:r w:rsidRPr="00035D99">
        <w:rPr>
          <w:rFonts w:cstheme="majorBidi"/>
        </w:rPr>
        <w:t xml:space="preserve"> and the right to </w:t>
      </w:r>
      <w:r w:rsidR="4EF4B8E1" w:rsidRPr="00035D99">
        <w:rPr>
          <w:rFonts w:cstheme="majorBidi"/>
        </w:rPr>
        <w:t xml:space="preserve">independence </w:t>
      </w:r>
      <w:r w:rsidR="65D3D662" w:rsidRPr="00035D99">
        <w:rPr>
          <w:rFonts w:cstheme="majorBidi"/>
        </w:rPr>
        <w:t xml:space="preserve">and </w:t>
      </w:r>
      <w:r w:rsidR="48C64DB6" w:rsidRPr="00035D99">
        <w:rPr>
          <w:rFonts w:cstheme="majorBidi"/>
        </w:rPr>
        <w:t xml:space="preserve">inclusion </w:t>
      </w:r>
      <w:r w:rsidR="65D3D662" w:rsidRPr="00035D99">
        <w:rPr>
          <w:rFonts w:cstheme="majorBidi"/>
        </w:rPr>
        <w:t>in the community.</w:t>
      </w:r>
      <w:r w:rsidR="00F72DBA" w:rsidRPr="00035D99">
        <w:rPr>
          <w:rFonts w:cstheme="majorBidi"/>
        </w:rPr>
        <w:t xml:space="preserve"> </w:t>
      </w:r>
      <w:r w:rsidR="65D3D662" w:rsidRPr="00035D99">
        <w:rPr>
          <w:rFonts w:cstheme="majorBidi"/>
        </w:rPr>
        <w:t>In its General Comment on accessibility, the Committee said</w:t>
      </w:r>
      <w:r w:rsidR="452F1CBA" w:rsidRPr="00035D99">
        <w:rPr>
          <w:rFonts w:cstheme="majorBidi"/>
        </w:rPr>
        <w:t xml:space="preserve"> (at [23])</w:t>
      </w:r>
      <w:r w:rsidR="65D3D662" w:rsidRPr="00035D99">
        <w:rPr>
          <w:rFonts w:cstheme="majorBidi"/>
        </w:rPr>
        <w:t>:</w:t>
      </w:r>
    </w:p>
    <w:p w14:paraId="21148172" w14:textId="019B3752" w:rsidR="65D3D662" w:rsidRPr="003D0289" w:rsidRDefault="65D3D662" w:rsidP="00CB0B94">
      <w:pPr>
        <w:pStyle w:val="Citazione"/>
        <w:rPr>
          <w:rFonts w:cstheme="majorBidi"/>
        </w:rPr>
      </w:pPr>
      <w:r w:rsidRPr="00035D99">
        <w:t>Since accessibility is a precondition for persons with disabilities to live independently, as provided for in article 19 of the Convention, and to participate fully and equally in society, denial of access to the physical environment, transportation, information and communication technologies, and facilities and services open to the public should be viewed in the context of discrimination.</w:t>
      </w:r>
      <w:r w:rsidR="003F504D" w:rsidRPr="003D0289">
        <w:rPr>
          <w:rStyle w:val="Rimandonotadichiusura"/>
          <w:rFonts w:ascii="Calibri" w:hAnsi="Calibri"/>
        </w:rPr>
        <w:endnoteReference w:id="84"/>
      </w:r>
    </w:p>
    <w:p w14:paraId="04F9136C" w14:textId="59095C60" w:rsidR="5CD1C33A" w:rsidRPr="00035D99" w:rsidRDefault="5CD1C33A" w:rsidP="2F4DC137">
      <w:pPr>
        <w:rPr>
          <w:rFonts w:cstheme="majorBidi"/>
        </w:rPr>
      </w:pPr>
      <w:r w:rsidRPr="003D0289">
        <w:rPr>
          <w:rFonts w:cstheme="majorBidi"/>
        </w:rPr>
        <w:t>Further, in its General Comment on living independently and being included in the community, the Committee said (at [34]):</w:t>
      </w:r>
    </w:p>
    <w:p w14:paraId="1F6E57B8" w14:textId="6B12FACD" w:rsidR="5CD1C33A" w:rsidRPr="003D0289" w:rsidRDefault="5CD1C33A" w:rsidP="00DB7B1D">
      <w:pPr>
        <w:pStyle w:val="Citazione"/>
      </w:pPr>
      <w:r w:rsidRPr="00035D99">
        <w:t>Access to housing means having the option to live in the community on an equal basis with others. Article 19 is not properly implemented if housing is only provided in specifically designed areas and arranged in a way that persons with disabilities have to live in the same building, complex or neighbourhood. Accessible housing providing accommodation to persons with disabilities, whether they live alone or as a part of a family, must be available in sufficient number, within all areas of the community, to provide the right of persons with disabilities to choose and the possibility to do so. To this end, barrier-free new residential construction and the barrier-free retrofitting of existing residential structures are required. In addition, housing must be affordable to persons with disabilities.</w:t>
      </w:r>
      <w:r w:rsidR="003F504D" w:rsidRPr="003D0289">
        <w:rPr>
          <w:rStyle w:val="Rimandonotadichiusura"/>
          <w:rFonts w:ascii="Calibri" w:hAnsi="Calibri"/>
        </w:rPr>
        <w:endnoteReference w:id="85"/>
      </w:r>
    </w:p>
    <w:p w14:paraId="36BED8F5" w14:textId="747BB907" w:rsidR="00370BF3" w:rsidRPr="00035D99" w:rsidRDefault="04A4D3A5" w:rsidP="00370BF3">
      <w:pPr>
        <w:rPr>
          <w:rFonts w:cstheme="majorBidi"/>
        </w:rPr>
      </w:pPr>
      <w:r w:rsidRPr="00035D99">
        <w:rPr>
          <w:rFonts w:cstheme="majorBidi"/>
        </w:rPr>
        <w:t>T</w:t>
      </w:r>
      <w:r w:rsidR="00370BF3" w:rsidRPr="00035D99">
        <w:rPr>
          <w:rFonts w:cstheme="majorBidi"/>
        </w:rPr>
        <w:t>he Committee has made numerous observations in relation to the human right to housing in Australia. In particular, it has expressed concern about:</w:t>
      </w:r>
    </w:p>
    <w:p w14:paraId="0E800FBC" w14:textId="5A4ADF65" w:rsidR="0080678E" w:rsidRPr="003D0289" w:rsidRDefault="00370BF3" w:rsidP="00DB7B1D">
      <w:pPr>
        <w:pStyle w:val="Citazione"/>
      </w:pPr>
      <w:r w:rsidRPr="00035D99">
        <w:t xml:space="preserve">The significant proportion of the existing built environment that is inaccessible and the lack of mandated </w:t>
      </w:r>
      <w:r w:rsidRPr="00DB7B1D">
        <w:t>national</w:t>
      </w:r>
      <w:r w:rsidRPr="00035D99">
        <w:t xml:space="preserve"> access requirements for housing in the </w:t>
      </w:r>
      <w:r w:rsidR="004967B2">
        <w:t>NCC</w:t>
      </w:r>
      <w:r w:rsidR="00CC111C" w:rsidRPr="003D0289">
        <w:rPr>
          <w:rStyle w:val="Rimandonotadichiusura"/>
          <w:rFonts w:cstheme="majorHAnsi"/>
        </w:rPr>
        <w:endnoteReference w:id="86"/>
      </w:r>
    </w:p>
    <w:p w14:paraId="5295F85C" w14:textId="28466CE8" w:rsidR="00370BF3" w:rsidRPr="00035D99" w:rsidRDefault="00370BF3" w:rsidP="0080678E">
      <w:pPr>
        <w:rPr>
          <w:rFonts w:cstheme="majorHAnsi"/>
        </w:rPr>
      </w:pPr>
      <w:r w:rsidRPr="00035D99">
        <w:rPr>
          <w:rFonts w:cstheme="majorHAnsi"/>
        </w:rPr>
        <w:t>and</w:t>
      </w:r>
    </w:p>
    <w:p w14:paraId="5E65B497" w14:textId="17AD1324" w:rsidR="00370BF3" w:rsidRPr="003D0289" w:rsidRDefault="00370BF3" w:rsidP="00DB7B1D">
      <w:pPr>
        <w:pStyle w:val="Citazione"/>
      </w:pPr>
      <w:r w:rsidRPr="00035D99">
        <w:t>The lack of appropriate, affordable and accessible social housing, which severely limits the capacity of persons with disabilities to choose their place of residence</w:t>
      </w:r>
      <w:r w:rsidR="00CD1699">
        <w:t>.</w:t>
      </w:r>
      <w:r w:rsidR="003F504D" w:rsidRPr="003D0289">
        <w:rPr>
          <w:rStyle w:val="Rimandonotadichiusura"/>
          <w:rFonts w:cstheme="majorHAnsi"/>
        </w:rPr>
        <w:endnoteReference w:id="87"/>
      </w:r>
    </w:p>
    <w:p w14:paraId="77F1292E" w14:textId="77777777" w:rsidR="0080678E" w:rsidRPr="00035D99" w:rsidRDefault="00370BF3" w:rsidP="00370BF3">
      <w:r w:rsidRPr="00035D99">
        <w:lastRenderedPageBreak/>
        <w:t>In light of these concerns, the Committee has recommended that Australia</w:t>
      </w:r>
      <w:r w:rsidR="002C6937" w:rsidRPr="00035D99">
        <w:t xml:space="preserve"> </w:t>
      </w:r>
    </w:p>
    <w:p w14:paraId="04EE65AE" w14:textId="1D49CB44" w:rsidR="0080678E" w:rsidRPr="003D0289" w:rsidRDefault="00370BF3" w:rsidP="00DB7B1D">
      <w:pPr>
        <w:pStyle w:val="Citazione"/>
      </w:pPr>
      <w:r w:rsidRPr="00035D99">
        <w:t>[a]mend the federal law by including mandatory rules on access for all new and extensively modified housing</w:t>
      </w:r>
      <w:r w:rsidR="003F504D" w:rsidRPr="003D0289">
        <w:rPr>
          <w:rStyle w:val="Rimandonotadichiusura"/>
        </w:rPr>
        <w:endnoteReference w:id="88"/>
      </w:r>
      <w:r w:rsidR="0080678E" w:rsidRPr="003D0289">
        <w:t xml:space="preserve"> </w:t>
      </w:r>
    </w:p>
    <w:p w14:paraId="3A3D94E1" w14:textId="77777777" w:rsidR="0080678E" w:rsidRPr="00035D99" w:rsidRDefault="0080678E" w:rsidP="0080678E">
      <w:r w:rsidRPr="00035D99">
        <w:t xml:space="preserve">and </w:t>
      </w:r>
      <w:r w:rsidR="00370BF3" w:rsidRPr="00035D99">
        <w:t>that Australia</w:t>
      </w:r>
      <w:r w:rsidR="002C6937" w:rsidRPr="00035D99">
        <w:t xml:space="preserve"> </w:t>
      </w:r>
    </w:p>
    <w:p w14:paraId="78230B50" w14:textId="70002C6D" w:rsidR="00785B00" w:rsidRPr="003D0289" w:rsidRDefault="00370BF3" w:rsidP="00DB7B1D">
      <w:pPr>
        <w:pStyle w:val="Citazione"/>
      </w:pPr>
      <w:r w:rsidRPr="00035D99">
        <w:t>[</w:t>
      </w:r>
      <w:proofErr w:type="spellStart"/>
      <w:r w:rsidRPr="00035D99">
        <w:t>i</w:t>
      </w:r>
      <w:proofErr w:type="spellEnd"/>
      <w:r w:rsidRPr="00035D99">
        <w:t>]</w:t>
      </w:r>
      <w:proofErr w:type="spellStart"/>
      <w:r w:rsidRPr="00035D99">
        <w:t>ncrease</w:t>
      </w:r>
      <w:proofErr w:type="spellEnd"/>
      <w:r w:rsidRPr="00035D99">
        <w:t xml:space="preserve"> the range, affordability and accessibility of public and social housing for persons with disabilities, including by implementing a quota for accessible social housing and by developing regulations and standards to guarantee the progressive application of universal design principles in accessible housing</w:t>
      </w:r>
      <w:r w:rsidR="00670A0B">
        <w:t>.</w:t>
      </w:r>
      <w:r w:rsidR="00897473" w:rsidRPr="003D0289">
        <w:rPr>
          <w:rStyle w:val="Rimandonotadichiusura"/>
        </w:rPr>
        <w:endnoteReference w:id="89"/>
      </w:r>
    </w:p>
    <w:p w14:paraId="0D7A1EA7" w14:textId="7B02C1A8" w:rsidR="00785B00" w:rsidRPr="00035D99" w:rsidRDefault="00785B00" w:rsidP="00785B00">
      <w:pPr>
        <w:rPr>
          <w:rFonts w:ascii="Calibri" w:hAnsi="Calibri"/>
        </w:rPr>
      </w:pPr>
      <w:r w:rsidRPr="00035D99">
        <w:t>Hence there is a clear, human rights-based international law framework under which Australians with disability must, as much as possible, have access to housing that meets their needs, giving them access to the same opportunity to enjoy the benefits of their homes as all citizens</w:t>
      </w:r>
      <w:r w:rsidR="003F504D" w:rsidRPr="00035D99">
        <w:t>. This</w:t>
      </w:r>
      <w:r w:rsidRPr="00035D99">
        <w:t xml:space="preserve"> is not currently being adequately met.</w:t>
      </w:r>
    </w:p>
    <w:p w14:paraId="2B4D464C" w14:textId="723C2470" w:rsidR="00C07557" w:rsidRPr="00804B2D" w:rsidRDefault="00542BB7" w:rsidP="00627135">
      <w:pPr>
        <w:pStyle w:val="Titolo3"/>
      </w:pPr>
      <w:bookmarkStart w:id="31" w:name="_Ref58586528"/>
      <w:bookmarkStart w:id="32" w:name="_Ref58586533"/>
      <w:bookmarkStart w:id="33" w:name="_Toc70398202"/>
      <w:bookmarkEnd w:id="30"/>
      <w:r w:rsidRPr="00627135">
        <w:t>A</w:t>
      </w:r>
      <w:r w:rsidR="00954B99" w:rsidRPr="00627135">
        <w:t>ustralian</w:t>
      </w:r>
      <w:r w:rsidR="00C07557" w:rsidRPr="00804B2D">
        <w:t xml:space="preserve"> </w:t>
      </w:r>
      <w:r w:rsidR="008F1B24" w:rsidRPr="00804B2D">
        <w:t xml:space="preserve">Legislative </w:t>
      </w:r>
      <w:r w:rsidR="00044A5E" w:rsidRPr="00804B2D">
        <w:t>and Policy</w:t>
      </w:r>
      <w:r w:rsidR="00560643" w:rsidRPr="00804B2D">
        <w:t xml:space="preserve"> </w:t>
      </w:r>
      <w:r w:rsidR="00C07557" w:rsidRPr="00804B2D">
        <w:t>Frameworks</w:t>
      </w:r>
      <w:r w:rsidR="00212B87" w:rsidRPr="00804B2D">
        <w:t xml:space="preserve"> </w:t>
      </w:r>
      <w:r w:rsidR="00563488" w:rsidRPr="00804B2D">
        <w:t>f</w:t>
      </w:r>
      <w:r w:rsidR="00DC62B6" w:rsidRPr="00804B2D">
        <w:t>or Construction of Accessible Housing</w:t>
      </w:r>
      <w:bookmarkEnd w:id="31"/>
      <w:bookmarkEnd w:id="32"/>
      <w:bookmarkEnd w:id="33"/>
      <w:r w:rsidR="00DC62B6" w:rsidRPr="00804B2D">
        <w:t xml:space="preserve"> </w:t>
      </w:r>
    </w:p>
    <w:p w14:paraId="445A1F8C" w14:textId="1AFA1077" w:rsidR="00044A5E" w:rsidRPr="00035D99" w:rsidRDefault="00044A5E" w:rsidP="00044A5E">
      <w:r w:rsidRPr="003D0289">
        <w:t xml:space="preserve">Several legislative and policy frameworks currently support and regulate the </w:t>
      </w:r>
      <w:r w:rsidR="00286368" w:rsidRPr="003D0289">
        <w:t xml:space="preserve">construction </w:t>
      </w:r>
      <w:r w:rsidRPr="00035D99">
        <w:t xml:space="preserve">of housing for people with disability in Australia, with varied impact and efficacy. </w:t>
      </w:r>
    </w:p>
    <w:p w14:paraId="55FADC37" w14:textId="55591487" w:rsidR="00044A5E" w:rsidRPr="00250334" w:rsidRDefault="00044A5E" w:rsidP="00B979ED">
      <w:pPr>
        <w:pStyle w:val="Titolo4"/>
      </w:pPr>
      <w:bookmarkStart w:id="34" w:name="_Hlk56257721"/>
      <w:r w:rsidRPr="00B979ED">
        <w:t>National</w:t>
      </w:r>
      <w:r w:rsidRPr="00250334">
        <w:t xml:space="preserve"> Disability </w:t>
      </w:r>
      <w:r w:rsidRPr="00B979ED">
        <w:t>Strategy</w:t>
      </w:r>
    </w:p>
    <w:p w14:paraId="21D2EA73" w14:textId="7A9A7EEA" w:rsidR="00C07557" w:rsidRPr="003D0289" w:rsidRDefault="00C07557" w:rsidP="00664809">
      <w:r w:rsidRPr="00035D99">
        <w:t xml:space="preserve">The Council of Australian </w:t>
      </w:r>
      <w:r w:rsidRPr="003054AE">
        <w:t>Governments</w:t>
      </w:r>
      <w:r w:rsidR="003054AE">
        <w:t>’</w:t>
      </w:r>
      <w:r w:rsidRPr="003054AE">
        <w:t xml:space="preserve"> (</w:t>
      </w:r>
      <w:r w:rsidRPr="00804B2D">
        <w:t>COAG</w:t>
      </w:r>
      <w:r w:rsidRPr="003054AE">
        <w:t>)</w:t>
      </w:r>
      <w:r w:rsidR="002F0F8F" w:rsidRPr="003054AE">
        <w:t xml:space="preserve"> </w:t>
      </w:r>
      <w:r w:rsidRPr="003054AE">
        <w:t>National Disability</w:t>
      </w:r>
      <w:r w:rsidRPr="00035D99">
        <w:t xml:space="preserve"> Strategy is the primary vehicle for Australia</w:t>
      </w:r>
      <w:r w:rsidR="00DD0F3D">
        <w:t>’</w:t>
      </w:r>
      <w:r w:rsidRPr="003D0289">
        <w:t>s implementation of the CRPD at a local level.</w:t>
      </w:r>
      <w:r w:rsidR="00DA5D89" w:rsidRPr="003D0289">
        <w:rPr>
          <w:rStyle w:val="Rimandonotadichiusura"/>
        </w:rPr>
        <w:endnoteReference w:id="90"/>
      </w:r>
    </w:p>
    <w:bookmarkEnd w:id="34"/>
    <w:p w14:paraId="6C82EDE4" w14:textId="16282475" w:rsidR="00044A5E" w:rsidRPr="00035D99" w:rsidRDefault="00044A5E" w:rsidP="00044A5E">
      <w:r w:rsidRPr="003D0289">
        <w:t xml:space="preserve">In 2010, the National </w:t>
      </w:r>
      <w:r w:rsidR="00BD376A" w:rsidRPr="003D0289">
        <w:t>Dialogue on Universal Housing Design</w:t>
      </w:r>
      <w:r w:rsidR="00DC0517" w:rsidRPr="00035D99">
        <w:t xml:space="preserve"> </w:t>
      </w:r>
      <w:r w:rsidRPr="00035D99">
        <w:t>set a voluntary target for all new housing to meet minimum accessibility requirements by 2020</w:t>
      </w:r>
      <w:r w:rsidR="0096718B" w:rsidRPr="00035D99">
        <w:t>.</w:t>
      </w:r>
      <w:r w:rsidR="00DC0517" w:rsidRPr="003D0289">
        <w:rPr>
          <w:rStyle w:val="Rimandonotadichiusura"/>
        </w:rPr>
        <w:endnoteReference w:id="91"/>
      </w:r>
      <w:r w:rsidR="00BD376A" w:rsidRPr="003D0289">
        <w:t xml:space="preserve"> </w:t>
      </w:r>
      <w:r w:rsidR="003D58A2" w:rsidRPr="003D0289">
        <w:t xml:space="preserve">Commitments </w:t>
      </w:r>
      <w:r w:rsidR="0096718B" w:rsidRPr="00035D99">
        <w:t xml:space="preserve">to improving </w:t>
      </w:r>
      <w:r w:rsidR="003D58A2" w:rsidRPr="00035D99">
        <w:t xml:space="preserve">the availability of </w:t>
      </w:r>
      <w:r w:rsidR="0096718B" w:rsidRPr="00035D99">
        <w:t>accessible housing w</w:t>
      </w:r>
      <w:r w:rsidR="003D58A2" w:rsidRPr="00035D99">
        <w:t>ere</w:t>
      </w:r>
      <w:r w:rsidR="0096718B" w:rsidRPr="00035D99">
        <w:t xml:space="preserve"> also incorporated into the</w:t>
      </w:r>
      <w:r w:rsidR="00F72DBA" w:rsidRPr="00035D99">
        <w:t xml:space="preserve"> </w:t>
      </w:r>
      <w:r w:rsidR="00BD376A" w:rsidRPr="00035D99">
        <w:t>National Disability Strategy 2010</w:t>
      </w:r>
      <w:r w:rsidR="00E95058" w:rsidRPr="00641C97">
        <w:rPr>
          <w:rFonts w:cstheme="majorHAnsi"/>
        </w:rPr>
        <w:t>–</w:t>
      </w:r>
      <w:r w:rsidR="00BD376A" w:rsidRPr="00035D99">
        <w:t>2020</w:t>
      </w:r>
      <w:r w:rsidRPr="00035D99">
        <w:t>.</w:t>
      </w:r>
      <w:r w:rsidR="00BE1C7B" w:rsidRPr="003D0289">
        <w:rPr>
          <w:rStyle w:val="Rimandonotadichiusura"/>
        </w:rPr>
        <w:endnoteReference w:id="92"/>
      </w:r>
      <w:r w:rsidR="00F44E05" w:rsidRPr="003D0289">
        <w:t xml:space="preserve"> </w:t>
      </w:r>
      <w:r w:rsidRPr="003D0289">
        <w:t xml:space="preserve">This included a commitment </w:t>
      </w:r>
      <w:r w:rsidR="00E95058">
        <w:t>to</w:t>
      </w:r>
      <w:r w:rsidRPr="003D0289">
        <w:t>:</w:t>
      </w:r>
    </w:p>
    <w:p w14:paraId="75ED39B0" w14:textId="2B2AD308" w:rsidR="00044A5E" w:rsidRPr="003D0289" w:rsidRDefault="00044A5E" w:rsidP="00DA1159">
      <w:pPr>
        <w:pStyle w:val="Citazione"/>
      </w:pPr>
      <w:r w:rsidRPr="003D0289">
        <w:t>more than 15,000 new public and community housing dwellings incorporating universal design (5,000 to AS4299-1995 Class C standard),</w:t>
      </w:r>
    </w:p>
    <w:p w14:paraId="3CC8FDD3" w14:textId="77777777" w:rsidR="001D589E" w:rsidRDefault="001D589E">
      <w:r>
        <w:br w:type="page"/>
      </w:r>
    </w:p>
    <w:p w14:paraId="28CB0A80" w14:textId="5D20577B" w:rsidR="00044A5E" w:rsidRPr="00035D99" w:rsidRDefault="00044A5E" w:rsidP="00044A5E">
      <w:r w:rsidRPr="00035D99">
        <w:lastRenderedPageBreak/>
        <w:t>along with the aspirational target that all new homes:</w:t>
      </w:r>
    </w:p>
    <w:p w14:paraId="105EAA31" w14:textId="1E878241" w:rsidR="00044A5E" w:rsidRPr="003D0289" w:rsidRDefault="00044A5E" w:rsidP="00DA1159">
      <w:pPr>
        <w:pStyle w:val="Citazione"/>
      </w:pPr>
      <w:r w:rsidRPr="003D0289">
        <w:t>be of agreed universal design standards by 2020.</w:t>
      </w:r>
      <w:r w:rsidR="00BE1C7B" w:rsidRPr="003D0289">
        <w:rPr>
          <w:rStyle w:val="Rimandonotadichiusura"/>
        </w:rPr>
        <w:endnoteReference w:id="93"/>
      </w:r>
    </w:p>
    <w:p w14:paraId="1AB3DD8A" w14:textId="554193DA" w:rsidR="00044A5E" w:rsidRPr="003D0289" w:rsidRDefault="00044A5E" w:rsidP="00044A5E">
      <w:r w:rsidRPr="00035D99">
        <w:t xml:space="preserve">However, this voluntary approach has failed. A report by </w:t>
      </w:r>
      <w:r w:rsidR="00EF6624">
        <w:t xml:space="preserve">the </w:t>
      </w:r>
      <w:r w:rsidR="003427FA" w:rsidRPr="00035D99">
        <w:t>Australian Network for Universal Housing Design and RI Australia</w:t>
      </w:r>
      <w:r w:rsidRPr="00035D99">
        <w:t xml:space="preserve"> found that based on progress to 2014, under a </w:t>
      </w:r>
      <w:r w:rsidR="00DD0F3D">
        <w:t>“</w:t>
      </w:r>
      <w:r w:rsidRPr="003D0289">
        <w:t>generous estimation</w:t>
      </w:r>
      <w:r w:rsidR="00DD0F3D">
        <w:t>”</w:t>
      </w:r>
      <w:r w:rsidRPr="003D0289">
        <w:t xml:space="preserve">, the approach would </w:t>
      </w:r>
      <w:r w:rsidR="00DD0F3D">
        <w:t>“</w:t>
      </w:r>
      <w:r w:rsidRPr="003D0289">
        <w:t>achieve less than 5% of the 2020 target</w:t>
      </w:r>
      <w:r w:rsidR="00DD0F3D">
        <w:t>”</w:t>
      </w:r>
      <w:r w:rsidRPr="003D0289">
        <w:t>.</w:t>
      </w:r>
      <w:r w:rsidR="00F23C95" w:rsidRPr="003D0289">
        <w:rPr>
          <w:rStyle w:val="Rimandonotadichiusura"/>
        </w:rPr>
        <w:endnoteReference w:id="94"/>
      </w:r>
      <w:r w:rsidRPr="003D0289">
        <w:t xml:space="preserve"> The </w:t>
      </w:r>
      <w:r w:rsidR="003427FA" w:rsidRPr="003D0289">
        <w:t>Centre for International Economics</w:t>
      </w:r>
      <w:r w:rsidRPr="00035D99">
        <w:t xml:space="preserve"> in </w:t>
      </w:r>
      <w:r w:rsidR="00EF6624">
        <w:t xml:space="preserve">its </w:t>
      </w:r>
      <w:r w:rsidR="006E416B" w:rsidRPr="00035D99">
        <w:t xml:space="preserve">Consultation </w:t>
      </w:r>
      <w:r w:rsidRPr="00035D99">
        <w:t xml:space="preserve">Regulation Impact </w:t>
      </w:r>
      <w:r w:rsidRPr="00EF6624">
        <w:t>Statement (</w:t>
      </w:r>
      <w:r w:rsidR="00180413" w:rsidRPr="00804B2D">
        <w:t>C</w:t>
      </w:r>
      <w:r w:rsidRPr="00804B2D">
        <w:t>RIS</w:t>
      </w:r>
      <w:r w:rsidRPr="00EF6624">
        <w:t>) for</w:t>
      </w:r>
      <w:r w:rsidRPr="00035D99">
        <w:t xml:space="preserve"> the ABCB estimate</w:t>
      </w:r>
      <w:r w:rsidR="00EF6624">
        <w:t>s</w:t>
      </w:r>
      <w:r w:rsidRPr="00035D99">
        <w:t xml:space="preserve"> that 5</w:t>
      </w:r>
      <w:r w:rsidR="00EF6624" w:rsidRPr="00641C97">
        <w:rPr>
          <w:rFonts w:cstheme="majorHAnsi"/>
        </w:rPr>
        <w:t>–</w:t>
      </w:r>
      <w:r w:rsidRPr="00035D99">
        <w:t>10</w:t>
      </w:r>
      <w:r w:rsidR="00BD2187" w:rsidRPr="00035D99">
        <w:t>%</w:t>
      </w:r>
      <w:r w:rsidRPr="00035D99">
        <w:t xml:space="preserve"> of new housing stock meets </w:t>
      </w:r>
      <w:r w:rsidR="00EF6624">
        <w:t>S</w:t>
      </w:r>
      <w:r w:rsidRPr="00035D99">
        <w:t>ilver standards;</w:t>
      </w:r>
      <w:r w:rsidR="00F23C95" w:rsidRPr="003D0289">
        <w:rPr>
          <w:rStyle w:val="Rimandonotadichiusura"/>
        </w:rPr>
        <w:endnoteReference w:id="95"/>
      </w:r>
      <w:r w:rsidRPr="003D0289">
        <w:t xml:space="preserve"> however</w:t>
      </w:r>
      <w:r w:rsidR="00EF6624">
        <w:t>,</w:t>
      </w:r>
      <w:r w:rsidRPr="003D0289">
        <w:t xml:space="preserve"> the </w:t>
      </w:r>
      <w:r w:rsidR="003427FA" w:rsidRPr="003D0289">
        <w:t>Australian Network for Universal Housing Design</w:t>
      </w:r>
      <w:r w:rsidRPr="00035D99">
        <w:t xml:space="preserve"> disputes this as overly generous and unsubstantiated.</w:t>
      </w:r>
      <w:r w:rsidR="00F23C95" w:rsidRPr="003D0289">
        <w:rPr>
          <w:rStyle w:val="Rimandonotadichiusura"/>
        </w:rPr>
        <w:endnoteReference w:id="96"/>
      </w:r>
      <w:r w:rsidRPr="003D0289">
        <w:t xml:space="preserve"> </w:t>
      </w:r>
    </w:p>
    <w:p w14:paraId="07FB88D3" w14:textId="17EDEAD5" w:rsidR="00A74863" w:rsidRPr="003D0289" w:rsidRDefault="00044A5E" w:rsidP="00044A5E">
      <w:r w:rsidRPr="00035D99">
        <w:t xml:space="preserve">Thus, even in the best-case scenario, less than 10% of new stock is built to a baseline standard of universal and </w:t>
      </w:r>
      <w:r w:rsidR="00104FEB" w:rsidRPr="00035D99">
        <w:t xml:space="preserve">accessible </w:t>
      </w:r>
      <w:r w:rsidRPr="00035D99">
        <w:t>design, with a much lower proportion of total housing stock meeting such standards. Given the failure of the voluntary target approach, a legislative approach is now under consideration, as discussed in</w:t>
      </w:r>
      <w:r w:rsidR="00B348FB">
        <w:t xml:space="preserve"> </w:t>
      </w:r>
      <w:r w:rsidR="00B348FB">
        <w:fldChar w:fldCharType="begin"/>
      </w:r>
      <w:r w:rsidR="00B348FB">
        <w:instrText xml:space="preserve"> REF _Ref70401972 \r \h </w:instrText>
      </w:r>
      <w:r w:rsidR="00B348FB">
        <w:fldChar w:fldCharType="separate"/>
      </w:r>
      <w:r w:rsidR="00B348FB">
        <w:t>1.3.3</w:t>
      </w:r>
      <w:r w:rsidR="00B348FB">
        <w:fldChar w:fldCharType="end"/>
      </w:r>
      <w:r w:rsidR="00DF191F">
        <w:t>.</w:t>
      </w:r>
    </w:p>
    <w:p w14:paraId="6F87D1FA" w14:textId="13C4236C" w:rsidR="001B47D8" w:rsidRPr="00035D99" w:rsidRDefault="001B47D8" w:rsidP="00B979ED">
      <w:pPr>
        <w:pStyle w:val="Titolo4"/>
      </w:pPr>
      <w:bookmarkStart w:id="35" w:name="_Ref58586386"/>
      <w:bookmarkStart w:id="36" w:name="_Hlk56257681"/>
      <w:bookmarkStart w:id="37" w:name="_Hlk56258147"/>
      <w:r w:rsidRPr="00035D99">
        <w:t xml:space="preserve">Disability </w:t>
      </w:r>
      <w:r w:rsidRPr="000A34A3">
        <w:t>Discrimination</w:t>
      </w:r>
      <w:r w:rsidRPr="00035D99">
        <w:t xml:space="preserve"> </w:t>
      </w:r>
      <w:r w:rsidRPr="00B979ED">
        <w:t>Legislation</w:t>
      </w:r>
      <w:bookmarkEnd w:id="35"/>
    </w:p>
    <w:bookmarkEnd w:id="36"/>
    <w:p w14:paraId="1EBE27BE" w14:textId="55E939B5" w:rsidR="006A523B" w:rsidRPr="00035D99" w:rsidRDefault="00C77614" w:rsidP="00A74863">
      <w:r w:rsidRPr="00035D99">
        <w:t xml:space="preserve">Section 23 of the </w:t>
      </w:r>
      <w:r w:rsidRPr="00CB0B94">
        <w:rPr>
          <w:rStyle w:val="Enfasicorsivo"/>
        </w:rPr>
        <w:t>Disability Discrimination Act 1992</w:t>
      </w:r>
      <w:r w:rsidRPr="00035D99">
        <w:t xml:space="preserve"> (</w:t>
      </w:r>
      <w:proofErr w:type="spellStart"/>
      <w:r w:rsidRPr="004F2294">
        <w:t>Cth</w:t>
      </w:r>
      <w:proofErr w:type="spellEnd"/>
      <w:r w:rsidRPr="004F2294">
        <w:t>) (</w:t>
      </w:r>
      <w:r w:rsidR="00F44E05" w:rsidRPr="00804B2D">
        <w:t>DDA</w:t>
      </w:r>
      <w:r w:rsidRPr="004F2294">
        <w:t>) makes</w:t>
      </w:r>
      <w:r w:rsidRPr="00035D99">
        <w:t xml:space="preserve"> it unlawful to discriminate against a person with disability by refusing them access to or use of any premises open to the public or a section of the public, including through the lack of provision of means of access to those premises.</w:t>
      </w:r>
      <w:r w:rsidR="00F23C95" w:rsidRPr="003D0289">
        <w:rPr>
          <w:rStyle w:val="Rimandonotadichiusura"/>
        </w:rPr>
        <w:endnoteReference w:id="97"/>
      </w:r>
      <w:r w:rsidRPr="003D0289">
        <w:t xml:space="preserve"> </w:t>
      </w:r>
      <w:r w:rsidR="6486B612" w:rsidRPr="003D0289">
        <w:t xml:space="preserve">Detailed requirements for accessibility are set out in the </w:t>
      </w:r>
      <w:r w:rsidR="6486B612" w:rsidRPr="00CB0B94">
        <w:rPr>
          <w:rStyle w:val="Enfasicorsivo"/>
        </w:rPr>
        <w:t xml:space="preserve">Disability (Access to Premises </w:t>
      </w:r>
      <w:r w:rsidR="004F2294" w:rsidRPr="00CB0B94">
        <w:rPr>
          <w:rStyle w:val="Enfasicorsivo"/>
        </w:rPr>
        <w:t>–</w:t>
      </w:r>
      <w:r w:rsidR="6486B612" w:rsidRPr="00CB0B94">
        <w:rPr>
          <w:rStyle w:val="Enfasicorsivo"/>
        </w:rPr>
        <w:t xml:space="preserve"> Buildings) Standard 2010</w:t>
      </w:r>
      <w:r w:rsidR="6486B612" w:rsidRPr="00035D99">
        <w:t xml:space="preserve"> </w:t>
      </w:r>
      <w:r w:rsidR="00C26EB1">
        <w:t>(</w:t>
      </w:r>
      <w:proofErr w:type="spellStart"/>
      <w:r w:rsidR="00C26EB1">
        <w:t>Cth</w:t>
      </w:r>
      <w:proofErr w:type="spellEnd"/>
      <w:r w:rsidR="00C26EB1">
        <w:t xml:space="preserve">) </w:t>
      </w:r>
      <w:r w:rsidR="6486B612" w:rsidRPr="00035D99">
        <w:t>made under s</w:t>
      </w:r>
      <w:r w:rsidR="00A016D5">
        <w:t>ection</w:t>
      </w:r>
      <w:r w:rsidR="6486B612" w:rsidRPr="00035D99">
        <w:t xml:space="preserve"> 31(1) </w:t>
      </w:r>
      <w:r w:rsidR="0463380E" w:rsidRPr="00035D99">
        <w:t xml:space="preserve">of the DDA. </w:t>
      </w:r>
      <w:r w:rsidR="5C85DCF9" w:rsidRPr="00035D99">
        <w:t xml:space="preserve">However, </w:t>
      </w:r>
      <w:r w:rsidR="7C479FF2" w:rsidRPr="00035D99">
        <w:t xml:space="preserve">these obligations only apply </w:t>
      </w:r>
      <w:r w:rsidR="5C85DCF9" w:rsidRPr="00035D99">
        <w:t>to public buildings</w:t>
      </w:r>
      <w:r w:rsidR="1F312DE1" w:rsidRPr="00035D99">
        <w:t xml:space="preserve"> and the communal aspects of apartments – </w:t>
      </w:r>
      <w:r w:rsidR="5C85DCF9" w:rsidRPr="00035D99">
        <w:t>access paths to the front entr</w:t>
      </w:r>
      <w:r w:rsidR="788D3355" w:rsidRPr="00035D99">
        <w:t>ance</w:t>
      </w:r>
      <w:r w:rsidR="5C85DCF9" w:rsidRPr="00035D99">
        <w:t xml:space="preserve"> of each apartment, as well as to communal spaces within apartment buildings</w:t>
      </w:r>
      <w:r w:rsidR="1F312DE1" w:rsidRPr="00035D99">
        <w:t>.</w:t>
      </w:r>
      <w:r w:rsidR="00F23C95" w:rsidRPr="003D0289">
        <w:rPr>
          <w:rStyle w:val="Rimandonotadichiusura"/>
        </w:rPr>
        <w:endnoteReference w:id="98"/>
      </w:r>
      <w:r w:rsidR="1F312DE1" w:rsidRPr="003D0289">
        <w:t xml:space="preserve"> </w:t>
      </w:r>
      <w:r w:rsidRPr="003D0289">
        <w:t xml:space="preserve">The </w:t>
      </w:r>
      <w:r w:rsidR="00F44E05" w:rsidRPr="00035D99">
        <w:t>DDA</w:t>
      </w:r>
      <w:r w:rsidRPr="00035D99">
        <w:t xml:space="preserve"> does not</w:t>
      </w:r>
      <w:r w:rsidR="00CF32B5" w:rsidRPr="00035D99">
        <w:t xml:space="preserve"> </w:t>
      </w:r>
      <w:r w:rsidRPr="00035D99">
        <w:t xml:space="preserve">specify any requirements for the accessibility of private housing. </w:t>
      </w:r>
    </w:p>
    <w:p w14:paraId="612B9633" w14:textId="766D6FA7" w:rsidR="004B10E5" w:rsidRPr="00035D99" w:rsidRDefault="004B10E5" w:rsidP="00A74863">
      <w:pPr>
        <w:rPr>
          <w:rFonts w:cstheme="majorBidi"/>
        </w:rPr>
      </w:pPr>
      <w:r w:rsidRPr="00035D99">
        <w:rPr>
          <w:rFonts w:cstheme="majorBidi"/>
        </w:rPr>
        <w:t xml:space="preserve">Section 25 of the </w:t>
      </w:r>
      <w:r w:rsidR="00F44E05" w:rsidRPr="00035D99">
        <w:rPr>
          <w:rFonts w:cstheme="majorBidi"/>
        </w:rPr>
        <w:t>DDA</w:t>
      </w:r>
      <w:r w:rsidRPr="00035D99">
        <w:rPr>
          <w:rFonts w:cstheme="majorBidi"/>
        </w:rPr>
        <w:t xml:space="preserve"> prohibits discrimination against a person on the ground of their disability in relation to accommodation, including by refusing their application for accommodation or lowering them in the order of precedence in a list of </w:t>
      </w:r>
      <w:r w:rsidR="69520D7D" w:rsidRPr="00035D99">
        <w:rPr>
          <w:rFonts w:cstheme="majorBidi"/>
        </w:rPr>
        <w:t>applica</w:t>
      </w:r>
      <w:r w:rsidR="03EE7FE5" w:rsidRPr="00035D99">
        <w:rPr>
          <w:rFonts w:cstheme="majorBidi"/>
        </w:rPr>
        <w:t>n</w:t>
      </w:r>
      <w:r w:rsidR="69520D7D" w:rsidRPr="00035D99">
        <w:rPr>
          <w:rFonts w:cstheme="majorBidi"/>
        </w:rPr>
        <w:t>ts</w:t>
      </w:r>
      <w:r w:rsidRPr="00035D99">
        <w:rPr>
          <w:rFonts w:cstheme="majorBidi"/>
        </w:rPr>
        <w:t xml:space="preserve"> (</w:t>
      </w:r>
      <w:r w:rsidR="00AD0A3F">
        <w:rPr>
          <w:rFonts w:cstheme="majorBidi"/>
        </w:rPr>
        <w:t>s</w:t>
      </w:r>
      <w:r w:rsidRPr="00035D99">
        <w:rPr>
          <w:rFonts w:cstheme="majorBidi"/>
        </w:rPr>
        <w:t>ection 25(1)).</w:t>
      </w:r>
      <w:r w:rsidR="00CF32B5" w:rsidRPr="003D0289">
        <w:rPr>
          <w:rStyle w:val="Rimandonotadichiusura"/>
          <w:rFonts w:cstheme="majorBidi"/>
        </w:rPr>
        <w:endnoteReference w:id="99"/>
      </w:r>
      <w:r w:rsidR="00F44E05" w:rsidRPr="003D0289">
        <w:rPr>
          <w:rFonts w:cstheme="majorBidi"/>
        </w:rPr>
        <w:t xml:space="preserve"> </w:t>
      </w:r>
      <w:r w:rsidR="310FE43B" w:rsidRPr="003D0289">
        <w:rPr>
          <w:rFonts w:cstheme="majorBidi"/>
        </w:rPr>
        <w:t>Whil</w:t>
      </w:r>
      <w:r w:rsidR="310FE43B" w:rsidRPr="00035D99">
        <w:rPr>
          <w:rFonts w:cstheme="majorBidi"/>
        </w:rPr>
        <w:t xml:space="preserve">e </w:t>
      </w:r>
      <w:r w:rsidR="00F44E05" w:rsidRPr="00035D99">
        <w:rPr>
          <w:rFonts w:cstheme="majorBidi"/>
        </w:rPr>
        <w:t xml:space="preserve">this prevents discrimination in access to </w:t>
      </w:r>
      <w:r w:rsidR="504A0583" w:rsidRPr="00035D99">
        <w:rPr>
          <w:rFonts w:cstheme="majorBidi"/>
        </w:rPr>
        <w:t>rental accommodation, in most cases</w:t>
      </w:r>
      <w:r w:rsidR="00253062" w:rsidRPr="00035D99">
        <w:rPr>
          <w:rFonts w:cstheme="majorBidi"/>
        </w:rPr>
        <w:t xml:space="preserve"> the DDA does not require that </w:t>
      </w:r>
      <w:r w:rsidR="68C46AD6" w:rsidRPr="00035D99">
        <w:rPr>
          <w:rFonts w:cstheme="majorBidi"/>
        </w:rPr>
        <w:t xml:space="preserve">private </w:t>
      </w:r>
      <w:r w:rsidR="2565ECCA" w:rsidRPr="00035D99">
        <w:rPr>
          <w:rFonts w:cstheme="majorBidi"/>
        </w:rPr>
        <w:t xml:space="preserve">accommodation being rented </w:t>
      </w:r>
      <w:r w:rsidR="00F44E05" w:rsidRPr="00035D99">
        <w:rPr>
          <w:rFonts w:cstheme="majorBidi"/>
        </w:rPr>
        <w:t xml:space="preserve">meets accessibility </w:t>
      </w:r>
      <w:r w:rsidR="0447D953" w:rsidRPr="00035D99">
        <w:rPr>
          <w:rFonts w:cstheme="majorBidi"/>
        </w:rPr>
        <w:t>requirements</w:t>
      </w:r>
      <w:r w:rsidR="00F44E05" w:rsidRPr="00035D99">
        <w:rPr>
          <w:rFonts w:cstheme="majorBidi"/>
        </w:rPr>
        <w:t>.</w:t>
      </w:r>
      <w:r w:rsidRPr="00035D99">
        <w:rPr>
          <w:rFonts w:cstheme="majorBidi"/>
        </w:rPr>
        <w:t xml:space="preserve"> </w:t>
      </w:r>
    </w:p>
    <w:p w14:paraId="4A8CE9CF" w14:textId="77777777" w:rsidR="00CB0B94" w:rsidRDefault="00CB0B94">
      <w:pPr>
        <w:rPr>
          <w:rFonts w:cstheme="majorBidi"/>
        </w:rPr>
      </w:pPr>
      <w:r>
        <w:rPr>
          <w:rFonts w:cstheme="majorBidi"/>
        </w:rPr>
        <w:br w:type="page"/>
      </w:r>
    </w:p>
    <w:p w14:paraId="53F7D198" w14:textId="4F9CB9B3" w:rsidR="00435D37" w:rsidRPr="00035D99" w:rsidRDefault="00253062" w:rsidP="00435D37">
      <w:pPr>
        <w:rPr>
          <w:rFonts w:cstheme="majorBidi"/>
        </w:rPr>
      </w:pPr>
      <w:r w:rsidRPr="00035D99">
        <w:rPr>
          <w:rFonts w:cstheme="majorBidi"/>
        </w:rPr>
        <w:lastRenderedPageBreak/>
        <w:t>Nevertheless</w:t>
      </w:r>
      <w:r w:rsidR="004B10E5" w:rsidRPr="00035D99">
        <w:rPr>
          <w:rFonts w:cstheme="majorBidi"/>
        </w:rPr>
        <w:t xml:space="preserve">, </w:t>
      </w:r>
      <w:r w:rsidR="23F5F03A" w:rsidRPr="00035D99">
        <w:rPr>
          <w:rFonts w:cstheme="majorBidi"/>
        </w:rPr>
        <w:t>s</w:t>
      </w:r>
      <w:r w:rsidR="69520D7D" w:rsidRPr="00035D99">
        <w:rPr>
          <w:rFonts w:cstheme="majorBidi"/>
        </w:rPr>
        <w:t>ection</w:t>
      </w:r>
      <w:r w:rsidR="004B10E5" w:rsidRPr="00035D99">
        <w:rPr>
          <w:rFonts w:cstheme="majorBidi"/>
        </w:rPr>
        <w:t xml:space="preserve"> 25(2) makes it unlawful to refuse </w:t>
      </w:r>
      <w:r w:rsidR="664405D4" w:rsidRPr="00035D99">
        <w:rPr>
          <w:rFonts w:cstheme="majorBidi"/>
        </w:rPr>
        <w:t xml:space="preserve">to permit </w:t>
      </w:r>
      <w:r w:rsidR="004B10E5" w:rsidRPr="00035D99">
        <w:rPr>
          <w:rFonts w:cstheme="majorBidi"/>
        </w:rPr>
        <w:t>a person with disability to make reasonable alterations to accommodation they occupy, provided</w:t>
      </w:r>
      <w:r w:rsidR="00435D37" w:rsidRPr="00035D99">
        <w:rPr>
          <w:rFonts w:cstheme="majorBidi"/>
        </w:rPr>
        <w:t xml:space="preserve"> the alteration is done at the occupant</w:t>
      </w:r>
      <w:r w:rsidR="00DD0F3D">
        <w:rPr>
          <w:rFonts w:cstheme="majorBidi"/>
        </w:rPr>
        <w:t>’</w:t>
      </w:r>
      <w:r w:rsidR="00435D37" w:rsidRPr="003D0289">
        <w:rPr>
          <w:rFonts w:cstheme="majorBidi"/>
        </w:rPr>
        <w:t>s expense</w:t>
      </w:r>
      <w:r w:rsidR="004F2294">
        <w:rPr>
          <w:rFonts w:cstheme="majorBidi"/>
        </w:rPr>
        <w:t>,</w:t>
      </w:r>
      <w:r w:rsidR="00CF32B5" w:rsidRPr="003D0289">
        <w:rPr>
          <w:rFonts w:cstheme="majorBidi"/>
        </w:rPr>
        <w:t xml:space="preserve"> it</w:t>
      </w:r>
      <w:r w:rsidR="00435D37" w:rsidRPr="00035D99">
        <w:rPr>
          <w:rFonts w:cstheme="majorBidi"/>
        </w:rPr>
        <w:t xml:space="preserve"> does not involve altering any other occupier</w:t>
      </w:r>
      <w:r w:rsidR="00DD0F3D">
        <w:rPr>
          <w:rFonts w:cstheme="majorBidi"/>
        </w:rPr>
        <w:t>’</w:t>
      </w:r>
      <w:r w:rsidR="00435D37" w:rsidRPr="003D0289">
        <w:rPr>
          <w:rFonts w:cstheme="majorBidi"/>
        </w:rPr>
        <w:t>s premises</w:t>
      </w:r>
      <w:r w:rsidR="004F2294">
        <w:rPr>
          <w:rFonts w:cstheme="majorBidi"/>
        </w:rPr>
        <w:t>,</w:t>
      </w:r>
      <w:r w:rsidR="00435D37" w:rsidRPr="003D0289">
        <w:rPr>
          <w:rFonts w:cstheme="majorBidi"/>
        </w:rPr>
        <w:t xml:space="preserve"> and</w:t>
      </w:r>
      <w:r w:rsidR="75BA3E8C" w:rsidRPr="003D0289">
        <w:rPr>
          <w:rFonts w:cstheme="majorBidi"/>
        </w:rPr>
        <w:t xml:space="preserve"> the </w:t>
      </w:r>
      <w:r w:rsidR="2DF88D5A" w:rsidRPr="00035D99">
        <w:rPr>
          <w:rFonts w:cstheme="majorBidi"/>
        </w:rPr>
        <w:t xml:space="preserve">occupant </w:t>
      </w:r>
      <w:r w:rsidR="75BA3E8C" w:rsidRPr="00035D99">
        <w:rPr>
          <w:rFonts w:cstheme="majorBidi"/>
        </w:rPr>
        <w:t xml:space="preserve">undertakes to restore </w:t>
      </w:r>
      <w:r w:rsidR="00435D37" w:rsidRPr="00035D99">
        <w:rPr>
          <w:rFonts w:cstheme="majorBidi"/>
        </w:rPr>
        <w:t>the accommodation to its original condition</w:t>
      </w:r>
      <w:r w:rsidR="2290F63B" w:rsidRPr="00035D99">
        <w:rPr>
          <w:rFonts w:cstheme="majorBidi"/>
        </w:rPr>
        <w:t xml:space="preserve"> when they leave the accommodation</w:t>
      </w:r>
      <w:r w:rsidR="00435D37" w:rsidRPr="00035D99">
        <w:rPr>
          <w:rFonts w:cstheme="majorBidi"/>
        </w:rPr>
        <w:t xml:space="preserve">. </w:t>
      </w:r>
    </w:p>
    <w:p w14:paraId="4B33F0BC" w14:textId="736B092E" w:rsidR="004F05F1" w:rsidRPr="003D0289" w:rsidRDefault="006C032A" w:rsidP="001B47D8">
      <w:r w:rsidRPr="00035D99">
        <w:rPr>
          <w:rFonts w:cstheme="majorHAnsi"/>
        </w:rPr>
        <w:t xml:space="preserve">Similar provisions exist </w:t>
      </w:r>
      <w:r w:rsidR="00C34B55" w:rsidRPr="00035D99">
        <w:rPr>
          <w:rFonts w:cstheme="majorHAnsi"/>
        </w:rPr>
        <w:t xml:space="preserve">in </w:t>
      </w:r>
      <w:r w:rsidR="004F2294">
        <w:rPr>
          <w:rFonts w:cstheme="majorHAnsi"/>
        </w:rPr>
        <w:t>s</w:t>
      </w:r>
      <w:r w:rsidR="00C34B55" w:rsidRPr="00035D99">
        <w:rPr>
          <w:rFonts w:cstheme="majorHAnsi"/>
        </w:rPr>
        <w:t>tate anti-discrimination legislation</w:t>
      </w:r>
      <w:r w:rsidR="00E653BA" w:rsidRPr="00035D99">
        <w:rPr>
          <w:rFonts w:cstheme="majorHAnsi"/>
        </w:rPr>
        <w:t>,</w:t>
      </w:r>
      <w:r w:rsidR="00C34B55" w:rsidRPr="00035D99">
        <w:rPr>
          <w:rFonts w:cstheme="majorHAnsi"/>
        </w:rPr>
        <w:t xml:space="preserve"> for example, Part 4 of the </w:t>
      </w:r>
      <w:r w:rsidR="00C34B55" w:rsidRPr="00CB0B94">
        <w:rPr>
          <w:rStyle w:val="Enfasicorsivo"/>
        </w:rPr>
        <w:t>Equal Opportunity Act 2010</w:t>
      </w:r>
      <w:r w:rsidR="00C34B55" w:rsidRPr="00035D99">
        <w:rPr>
          <w:rFonts w:cstheme="majorHAnsi"/>
          <w:i/>
          <w:iCs/>
        </w:rPr>
        <w:t xml:space="preserve"> </w:t>
      </w:r>
      <w:r w:rsidR="00C34B55" w:rsidRPr="00035D99">
        <w:rPr>
          <w:rFonts w:cstheme="majorHAnsi"/>
        </w:rPr>
        <w:t>(Vic).</w:t>
      </w:r>
      <w:r w:rsidR="00F23C95" w:rsidRPr="003D0289">
        <w:rPr>
          <w:rStyle w:val="Rimandonotadichiusura"/>
          <w:rFonts w:cstheme="majorHAnsi"/>
        </w:rPr>
        <w:endnoteReference w:id="100"/>
      </w:r>
    </w:p>
    <w:p w14:paraId="1036E6E6" w14:textId="6716CF9D" w:rsidR="00044A5E" w:rsidRPr="00850F2F" w:rsidRDefault="00044A5E" w:rsidP="00850F2F">
      <w:pPr>
        <w:pStyle w:val="Titolo4"/>
      </w:pPr>
      <w:r w:rsidRPr="00850F2F">
        <w:t xml:space="preserve">State and </w:t>
      </w:r>
      <w:r w:rsidR="00E653BA" w:rsidRPr="00850F2F">
        <w:t>T</w:t>
      </w:r>
      <w:r w:rsidRPr="00850F2F">
        <w:t xml:space="preserve">erritory </w:t>
      </w:r>
      <w:r w:rsidR="00563488" w:rsidRPr="00850F2F">
        <w:t>L</w:t>
      </w:r>
      <w:r w:rsidRPr="00850F2F">
        <w:t xml:space="preserve">egislation and </w:t>
      </w:r>
      <w:r w:rsidR="00563488" w:rsidRPr="00850F2F">
        <w:t>P</w:t>
      </w:r>
      <w:r w:rsidRPr="00850F2F">
        <w:t>olicy</w:t>
      </w:r>
    </w:p>
    <w:bookmarkEnd w:id="37"/>
    <w:p w14:paraId="2544B1FE" w14:textId="3E2F1778" w:rsidR="00044A5E" w:rsidRPr="00035D99" w:rsidRDefault="00044A5E" w:rsidP="00044A5E">
      <w:r w:rsidRPr="00035D99">
        <w:t xml:space="preserve">Currently, </w:t>
      </w:r>
      <w:r w:rsidR="00B42A41">
        <w:t>s</w:t>
      </w:r>
      <w:r w:rsidR="780ABF1A" w:rsidRPr="00035D99">
        <w:t>tate</w:t>
      </w:r>
      <w:r w:rsidRPr="00035D99">
        <w:t xml:space="preserve"> and </w:t>
      </w:r>
      <w:r w:rsidR="00B42A41">
        <w:t>t</w:t>
      </w:r>
      <w:r w:rsidR="780ABF1A" w:rsidRPr="00035D99">
        <w:t>erritory</w:t>
      </w:r>
      <w:r w:rsidRPr="00035D99">
        <w:t xml:space="preserve"> governments have a mix of aspirational targets and policies in place to increase the stock of accessible housing</w:t>
      </w:r>
      <w:r w:rsidR="000F4947" w:rsidRPr="00035D99">
        <w:t xml:space="preserve"> in both the private and social housing markets</w:t>
      </w:r>
      <w:r w:rsidRPr="00035D99">
        <w:t>. This ranges from NSW, with aspirational targets, to Victoria, which requires that:</w:t>
      </w:r>
    </w:p>
    <w:p w14:paraId="576D113C" w14:textId="0E3E2CFF" w:rsidR="00044A5E" w:rsidRPr="003D0289" w:rsidRDefault="00044A5E" w:rsidP="00CB0B94">
      <w:pPr>
        <w:pStyle w:val="Citazione"/>
      </w:pPr>
      <w:r w:rsidRPr="00035D99">
        <w:t xml:space="preserve">50 per cent of apartments in a building of more than 5 storeys are designed and built with LHDG Platinum for path of entry, LHDG </w:t>
      </w:r>
      <w:r w:rsidR="00B42A41">
        <w:t>G</w:t>
      </w:r>
      <w:r w:rsidRPr="00035D99">
        <w:t xml:space="preserve">old for main bedroom entry and toilet, and </w:t>
      </w:r>
      <w:r w:rsidR="00B42A41" w:rsidRPr="00035D99">
        <w:t>LH</w:t>
      </w:r>
      <w:r w:rsidR="00B42A41">
        <w:t>DG</w:t>
      </w:r>
      <w:r w:rsidR="00B42A41" w:rsidRPr="00035D99">
        <w:t xml:space="preserve"> </w:t>
      </w:r>
      <w:r w:rsidR="00B42A41">
        <w:t>S</w:t>
      </w:r>
      <w:r w:rsidRPr="00035D99">
        <w:t>ilver for shower</w:t>
      </w:r>
      <w:r w:rsidR="00253062" w:rsidRPr="00035D99">
        <w:t>.</w:t>
      </w:r>
      <w:r w:rsidR="00B378B2" w:rsidRPr="003D0289">
        <w:rPr>
          <w:rStyle w:val="Rimandonotadichiusura"/>
        </w:rPr>
        <w:endnoteReference w:id="101"/>
      </w:r>
    </w:p>
    <w:p w14:paraId="0E3B1696" w14:textId="41754283" w:rsidR="00044A5E" w:rsidRPr="00035D99" w:rsidRDefault="00044A5E" w:rsidP="00044A5E">
      <w:r w:rsidRPr="00035D99">
        <w:t>and Western Australia, which requires that</w:t>
      </w:r>
      <w:r w:rsidR="00E705BD">
        <w:t>:</w:t>
      </w:r>
    </w:p>
    <w:p w14:paraId="0BDE23F4" w14:textId="12E65E25" w:rsidR="00044A5E" w:rsidRPr="003D0289" w:rsidRDefault="00253062" w:rsidP="00DA1159">
      <w:pPr>
        <w:pStyle w:val="Citazione"/>
      </w:pPr>
      <w:r w:rsidRPr="00035D99">
        <w:t>f</w:t>
      </w:r>
      <w:r w:rsidR="00044A5E" w:rsidRPr="00035D99">
        <w:t>or new apartments, either 20 per cent of all dwellings across a range of dwelling sizes, meet Silver Level requirements as defined in the LHDG; or 5 per cent of dwellings are designed to Platinum Level as defined in the LHDG.</w:t>
      </w:r>
      <w:r w:rsidR="00E2473E" w:rsidRPr="003D0289">
        <w:rPr>
          <w:rStyle w:val="Rimandonotadichiusura"/>
        </w:rPr>
        <w:endnoteReference w:id="102"/>
      </w:r>
    </w:p>
    <w:p w14:paraId="6416089A" w14:textId="768721F6" w:rsidR="00044A5E" w:rsidRPr="003D0289" w:rsidRDefault="00044A5E" w:rsidP="00044A5E">
      <w:r w:rsidRPr="00035D99">
        <w:t xml:space="preserve">However, no </w:t>
      </w:r>
      <w:r w:rsidR="00602799">
        <w:t>s</w:t>
      </w:r>
      <w:r w:rsidR="780ABF1A" w:rsidRPr="00035D99">
        <w:t>tate</w:t>
      </w:r>
      <w:r w:rsidRPr="00035D99">
        <w:t xml:space="preserve"> or </w:t>
      </w:r>
      <w:r w:rsidR="00602799">
        <w:t>t</w:t>
      </w:r>
      <w:r w:rsidR="780ABF1A" w:rsidRPr="00035D99">
        <w:t>erritory</w:t>
      </w:r>
      <w:r w:rsidRPr="00035D99">
        <w:t xml:space="preserve"> has strict requirements for </w:t>
      </w:r>
      <w:r w:rsidR="00E2473E" w:rsidRPr="00035D99">
        <w:t xml:space="preserve">the </w:t>
      </w:r>
      <w:r w:rsidRPr="00035D99">
        <w:t xml:space="preserve">accessibility of independent dwellings, except for where they are earmarked for </w:t>
      </w:r>
      <w:r w:rsidR="00581C38" w:rsidRPr="00035D99">
        <w:t>particular</w:t>
      </w:r>
      <w:r w:rsidR="00160A3A" w:rsidRPr="00035D99">
        <w:t xml:space="preserve"> </w:t>
      </w:r>
      <w:r w:rsidRPr="00035D99">
        <w:t>populations.</w:t>
      </w:r>
      <w:r w:rsidR="00E2473E" w:rsidRPr="003D0289">
        <w:rPr>
          <w:rStyle w:val="Rimandonotadichiusura"/>
        </w:rPr>
        <w:endnoteReference w:id="103"/>
      </w:r>
    </w:p>
    <w:p w14:paraId="3C54E84B" w14:textId="5660961B" w:rsidR="00B979ED" w:rsidRDefault="00044A5E" w:rsidP="00044A5E">
      <w:r w:rsidRPr="00035D99">
        <w:t xml:space="preserve">Most </w:t>
      </w:r>
      <w:r w:rsidR="00602799">
        <w:t>s</w:t>
      </w:r>
      <w:r w:rsidR="780ABF1A" w:rsidRPr="00035D99">
        <w:t>tates</w:t>
      </w:r>
      <w:r w:rsidRPr="00035D99">
        <w:t xml:space="preserve"> have a requirement for a proportion of public housing to be accessible</w:t>
      </w:r>
      <w:r w:rsidR="00253062" w:rsidRPr="00035D99">
        <w:t xml:space="preserve"> – </w:t>
      </w:r>
      <w:r w:rsidRPr="00035D99">
        <w:t>NSW, Queensland, SA, Tasmania and WA all have requirements that accessibility features be present in a proportion of public housing, while the ACT, NT and Victoria require that all new government-commissioned housing meet</w:t>
      </w:r>
      <w:r w:rsidR="00E3376F" w:rsidRPr="00035D99">
        <w:t>s</w:t>
      </w:r>
      <w:r w:rsidRPr="00035D99">
        <w:t xml:space="preserve"> accessibility requirements. SA uses the AS 1428.1 standard and </w:t>
      </w:r>
      <w:sdt>
        <w:sdtPr>
          <w:tag w:val="goog_rdk_26"/>
          <w:id w:val="-170799740"/>
          <w:placeholder>
            <w:docPart w:val="26C748E173D44817809DA16058CF3D0E"/>
          </w:placeholder>
        </w:sdtPr>
        <w:sdtEndPr/>
        <w:sdtContent/>
      </w:sdt>
      <w:r w:rsidRPr="003D0289">
        <w:t xml:space="preserve">WA does not use a specific standard. All other </w:t>
      </w:r>
      <w:r w:rsidR="00602799">
        <w:t>s</w:t>
      </w:r>
      <w:r w:rsidR="780ABF1A" w:rsidRPr="00035D99">
        <w:t>tates</w:t>
      </w:r>
      <w:r w:rsidRPr="00035D99">
        <w:t xml:space="preserve"> and </w:t>
      </w:r>
      <w:r w:rsidR="00602799">
        <w:t>t</w:t>
      </w:r>
      <w:r w:rsidR="780ABF1A" w:rsidRPr="00035D99">
        <w:t>erritories</w:t>
      </w:r>
      <w:r w:rsidRPr="00035D99">
        <w:t xml:space="preserve"> require either </w:t>
      </w:r>
      <w:r w:rsidR="00602799" w:rsidRPr="00035D99">
        <w:t>L</w:t>
      </w:r>
      <w:r w:rsidR="00602799">
        <w:t>HD</w:t>
      </w:r>
      <w:r w:rsidR="00602799" w:rsidRPr="00035D99">
        <w:t xml:space="preserve">G </w:t>
      </w:r>
      <w:r w:rsidRPr="00035D99">
        <w:t>Silver or Gold standards for public housing.</w:t>
      </w:r>
    </w:p>
    <w:p w14:paraId="526B76D4" w14:textId="77777777" w:rsidR="00B979ED" w:rsidRDefault="00B979ED">
      <w:r>
        <w:br w:type="page"/>
      </w:r>
    </w:p>
    <w:p w14:paraId="7D8DDB48" w14:textId="3A9EE42C" w:rsidR="00EB7982" w:rsidRPr="00850F2F" w:rsidRDefault="00EB7982" w:rsidP="00850F2F">
      <w:pPr>
        <w:pStyle w:val="Titolo4"/>
      </w:pPr>
      <w:r w:rsidRPr="00850F2F">
        <w:lastRenderedPageBreak/>
        <w:t>Local Government Planning Levers</w:t>
      </w:r>
    </w:p>
    <w:p w14:paraId="462257B6" w14:textId="129F6FF7" w:rsidR="00EB7982" w:rsidRPr="003D0289" w:rsidRDefault="00EB7982" w:rsidP="00EB7982">
      <w:r w:rsidRPr="00035D99">
        <w:t xml:space="preserve">Local </w:t>
      </w:r>
      <w:r w:rsidR="0002249F">
        <w:t>g</w:t>
      </w:r>
      <w:r w:rsidRPr="00035D99">
        <w:t>overnments have the potential to play a role in the supply of affordable housing, which can increase the supply of housing for people with disability, through levers that can become part of the planning system. These include inclusionary zoning</w:t>
      </w:r>
      <w:r w:rsidR="0002249F">
        <w:t>,</w:t>
      </w:r>
      <w:r w:rsidRPr="00035D99">
        <w:t xml:space="preserve"> which is </w:t>
      </w:r>
      <w:r w:rsidR="00DD0F3D">
        <w:t>“</w:t>
      </w:r>
      <w:r w:rsidRPr="003D0289">
        <w:t>a land use planning intervention by government</w:t>
      </w:r>
      <w:r w:rsidR="00DD0F3D">
        <w:t>”</w:t>
      </w:r>
      <w:r w:rsidRPr="003D0289">
        <w:t xml:space="preserve"> that </w:t>
      </w:r>
      <w:r w:rsidR="00DD0F3D">
        <w:t>“</w:t>
      </w:r>
      <w:r w:rsidRPr="003D0289">
        <w:t>either mandates or creates incentives so that a proportion of a residential development includes a number of affordable housing dwellings</w:t>
      </w:r>
      <w:r w:rsidR="00DD0F3D">
        <w:t>”</w:t>
      </w:r>
      <w:r w:rsidR="0002249F">
        <w:t>,</w:t>
      </w:r>
      <w:r w:rsidR="00E2473E" w:rsidRPr="003D0289">
        <w:rPr>
          <w:rStyle w:val="Rimandonotadichiusura"/>
        </w:rPr>
        <w:endnoteReference w:id="104"/>
      </w:r>
      <w:r w:rsidR="00E86352" w:rsidRPr="003D0289">
        <w:t xml:space="preserve"> </w:t>
      </w:r>
      <w:r w:rsidR="0002249F">
        <w:t>and</w:t>
      </w:r>
      <w:r w:rsidR="0002249F" w:rsidRPr="003D0289">
        <w:t xml:space="preserve"> </w:t>
      </w:r>
      <w:r w:rsidRPr="003D0289">
        <w:t>voluntary planning agreements where 10% of the increase in land value due to rezoning and allowing for a higher density o</w:t>
      </w:r>
      <w:r w:rsidRPr="00035D99">
        <w:t>f development is paid by the landowner to the council for affordable rental dwellings. This can increase the flow of housing available for people with disability</w:t>
      </w:r>
      <w:r w:rsidR="004B156F" w:rsidRPr="00035D99">
        <w:t>, though primarily through ne</w:t>
      </w:r>
      <w:r w:rsidRPr="00035D99">
        <w:t>w builds, rather than retrofits.</w:t>
      </w:r>
      <w:r w:rsidR="00E2473E" w:rsidRPr="003D0289">
        <w:rPr>
          <w:rStyle w:val="Rimandonotadichiusura"/>
        </w:rPr>
        <w:endnoteReference w:id="105"/>
      </w:r>
    </w:p>
    <w:p w14:paraId="77503D01" w14:textId="027244CD" w:rsidR="00EB7982" w:rsidRPr="003D0289" w:rsidRDefault="004B156F" w:rsidP="00044A5E">
      <w:r w:rsidRPr="00035D99">
        <w:t>A</w:t>
      </w:r>
      <w:r w:rsidR="00EB7982" w:rsidRPr="00035D99">
        <w:t>ddition</w:t>
      </w:r>
      <w:r w:rsidRPr="00035D99">
        <w:t>ally</w:t>
      </w:r>
      <w:r w:rsidR="00EB7982" w:rsidRPr="00035D99">
        <w:t>, councils can play a role in promoting an increase in the number of public and social housing dwellings within their local area. They can allocate land for building affordable housing</w:t>
      </w:r>
      <w:r w:rsidR="0002249F">
        <w:t>,</w:t>
      </w:r>
      <w:r w:rsidR="00EB7982" w:rsidRPr="00035D99">
        <w:t xml:space="preserve"> provide financial assistance to low</w:t>
      </w:r>
      <w:r w:rsidRPr="00035D99">
        <w:t>-</w:t>
      </w:r>
      <w:r w:rsidR="00EB7982" w:rsidRPr="00035D99">
        <w:t>income homeowners to remain in their homes through rate discounts</w:t>
      </w:r>
      <w:r w:rsidRPr="00035D99">
        <w:t>,</w:t>
      </w:r>
      <w:r w:rsidR="00EB7982" w:rsidRPr="00035D99">
        <w:t xml:space="preserve"> and assist older residents to stay in their homes rather than moving to aged care through the provision of a range of community services.</w:t>
      </w:r>
      <w:r w:rsidR="00F72DBA" w:rsidRPr="00035D99">
        <w:t xml:space="preserve"> </w:t>
      </w:r>
      <w:r w:rsidR="00EB7982" w:rsidRPr="00035D99">
        <w:t>All of these are of benefit to people with disability, as is making sure that the larger neighbourhood environment is highly accessible.</w:t>
      </w:r>
      <w:r w:rsidR="00FA106D" w:rsidRPr="003D0289">
        <w:rPr>
          <w:rStyle w:val="Rimandonotadichiusura"/>
        </w:rPr>
        <w:endnoteReference w:id="106"/>
      </w:r>
    </w:p>
    <w:p w14:paraId="206051C0" w14:textId="095FE273" w:rsidR="00044A5E" w:rsidRPr="00804B2D" w:rsidRDefault="003532BD" w:rsidP="00D56523">
      <w:pPr>
        <w:pStyle w:val="Titolo3"/>
      </w:pPr>
      <w:bookmarkStart w:id="38" w:name="_Ref54691257"/>
      <w:bookmarkStart w:id="39" w:name="_Toc70398203"/>
      <w:bookmarkStart w:id="40" w:name="_Hlk56258210"/>
      <w:bookmarkStart w:id="41" w:name="_Ref70401972"/>
      <w:r w:rsidRPr="00804B2D">
        <w:t>C</w:t>
      </w:r>
      <w:r w:rsidR="00044A5E" w:rsidRPr="00804B2D">
        <w:t>odes</w:t>
      </w:r>
      <w:bookmarkEnd w:id="38"/>
      <w:r w:rsidR="00604ED9" w:rsidRPr="00804B2D">
        <w:t xml:space="preserve"> and Guidelines</w:t>
      </w:r>
      <w:bookmarkEnd w:id="39"/>
      <w:bookmarkEnd w:id="41"/>
      <w:r w:rsidR="00604ED9" w:rsidRPr="00804B2D">
        <w:t xml:space="preserve"> </w:t>
      </w:r>
    </w:p>
    <w:bookmarkEnd w:id="40"/>
    <w:p w14:paraId="2A2CF7B0" w14:textId="4E96234F" w:rsidR="00044A5E" w:rsidRPr="00035D99" w:rsidRDefault="001A628D" w:rsidP="00044A5E">
      <w:r w:rsidRPr="003D0289">
        <w:t xml:space="preserve">There are a number of </w:t>
      </w:r>
      <w:r w:rsidR="00044A5E" w:rsidRPr="003D0289">
        <w:t xml:space="preserve">codes </w:t>
      </w:r>
      <w:r w:rsidRPr="00035D99">
        <w:t xml:space="preserve">and guidelines relevant to </w:t>
      </w:r>
      <w:r w:rsidR="00044A5E" w:rsidRPr="00035D99">
        <w:t xml:space="preserve">the planning, design and construction of housing – both for </w:t>
      </w:r>
      <w:r w:rsidR="00435D37" w:rsidRPr="00035D99">
        <w:t xml:space="preserve">private </w:t>
      </w:r>
      <w:r w:rsidR="00044A5E" w:rsidRPr="00035D99">
        <w:t xml:space="preserve">mainstream homes and for </w:t>
      </w:r>
      <w:r w:rsidR="00435D37" w:rsidRPr="00035D99">
        <w:t xml:space="preserve">homes </w:t>
      </w:r>
      <w:r w:rsidR="00044A5E" w:rsidRPr="00035D99">
        <w:t>specifically for people with disability.</w:t>
      </w:r>
    </w:p>
    <w:p w14:paraId="1A26D29D" w14:textId="43F390BF" w:rsidR="00044A5E" w:rsidRPr="00035D99" w:rsidRDefault="00044A5E" w:rsidP="00B979ED">
      <w:pPr>
        <w:pStyle w:val="Titolo4"/>
      </w:pPr>
      <w:bookmarkStart w:id="42" w:name="_Hlk56258233"/>
      <w:proofErr w:type="spellStart"/>
      <w:r w:rsidRPr="00250334">
        <w:t>Livable</w:t>
      </w:r>
      <w:proofErr w:type="spellEnd"/>
      <w:r w:rsidRPr="00035D99">
        <w:t xml:space="preserve"> </w:t>
      </w:r>
      <w:r w:rsidRPr="00B979ED">
        <w:t>Housing</w:t>
      </w:r>
      <w:r w:rsidRPr="00035D99">
        <w:t xml:space="preserve"> Design </w:t>
      </w:r>
      <w:r w:rsidRPr="00250334">
        <w:t>Guidelines</w:t>
      </w:r>
    </w:p>
    <w:bookmarkEnd w:id="42"/>
    <w:p w14:paraId="28FC4432" w14:textId="05CE80A5" w:rsidR="00614F50" w:rsidRPr="00035D99" w:rsidRDefault="00044A5E" w:rsidP="00044A5E">
      <w:r w:rsidRPr="00035D99">
        <w:t xml:space="preserve">The national 2017 </w:t>
      </w:r>
      <w:r w:rsidRPr="00804B2D">
        <w:t>LHDG</w:t>
      </w:r>
      <w:r w:rsidRPr="003C7546">
        <w:t xml:space="preserve"> provide</w:t>
      </w:r>
      <w:r w:rsidRPr="00035D99">
        <w:t xml:space="preserve"> a set of voluntary standards to certify a dwelling as </w:t>
      </w:r>
      <w:r w:rsidR="003C7546">
        <w:t>“</w:t>
      </w:r>
      <w:proofErr w:type="spellStart"/>
      <w:r w:rsidRPr="003D0289">
        <w:t>livable</w:t>
      </w:r>
      <w:proofErr w:type="spellEnd"/>
      <w:r w:rsidR="003C7546">
        <w:t>”</w:t>
      </w:r>
      <w:r w:rsidRPr="003D0289">
        <w:t xml:space="preserve"> to either Silver, Gold or Platinum standards. The LHDG use a Universal Design approach to</w:t>
      </w:r>
      <w:r w:rsidRPr="00035D99">
        <w:t xml:space="preserve"> ensure that homes are accessible and adaptable, while being attractive to a wide range of occupants</w:t>
      </w:r>
      <w:r w:rsidR="00C60B50" w:rsidRPr="00035D99">
        <w:t xml:space="preserve"> without disability</w:t>
      </w:r>
      <w:r w:rsidRPr="00035D99">
        <w:t>.</w:t>
      </w:r>
    </w:p>
    <w:p w14:paraId="75007783" w14:textId="77777777" w:rsidR="00CB0B94" w:rsidRDefault="00CB0B94">
      <w:r>
        <w:br w:type="page"/>
      </w:r>
    </w:p>
    <w:p w14:paraId="372E09FA" w14:textId="19A1F353" w:rsidR="00044A5E" w:rsidRPr="00035D99" w:rsidRDefault="00044A5E" w:rsidP="00044A5E">
      <w:r w:rsidRPr="00035D99">
        <w:lastRenderedPageBreak/>
        <w:t xml:space="preserve">The lowest level of the </w:t>
      </w:r>
      <w:r w:rsidR="006D546C" w:rsidRPr="00035D99">
        <w:t>L</w:t>
      </w:r>
      <w:r w:rsidR="006D546C">
        <w:t>HD</w:t>
      </w:r>
      <w:r w:rsidR="006D546C" w:rsidRPr="00035D99">
        <w:t>G</w:t>
      </w:r>
      <w:r w:rsidRPr="00035D99">
        <w:t xml:space="preserve">, </w:t>
      </w:r>
      <w:r w:rsidR="009C7A18" w:rsidRPr="00035D99">
        <w:t>S</w:t>
      </w:r>
      <w:r w:rsidRPr="00035D99">
        <w:t xml:space="preserve">ilver, aims to ensure that the home design, while not </w:t>
      </w:r>
      <w:r w:rsidR="003567F3" w:rsidRPr="00035D99">
        <w:t xml:space="preserve">fully </w:t>
      </w:r>
      <w:r w:rsidRPr="00035D99">
        <w:t>accessible, can be readily and cheaply adapted. It focuses on design elements that ensure future flexibility and adaptability:</w:t>
      </w:r>
    </w:p>
    <w:p w14:paraId="7C419F06" w14:textId="28DD2434" w:rsidR="00044A5E" w:rsidRPr="00035D99" w:rsidRDefault="00044A5E" w:rsidP="00B80006">
      <w:pPr>
        <w:pStyle w:val="Numeroelenco2"/>
        <w:numPr>
          <w:ilvl w:val="0"/>
          <w:numId w:val="8"/>
        </w:numPr>
      </w:pPr>
      <w:r w:rsidRPr="00035D99">
        <w:t>A safe</w:t>
      </w:r>
      <w:r w:rsidR="006D546C">
        <w:t>,</w:t>
      </w:r>
      <w:r w:rsidRPr="00035D99">
        <w:t xml:space="preserve"> continuous and step</w:t>
      </w:r>
      <w:r w:rsidR="006D546C">
        <w:t>-</w:t>
      </w:r>
      <w:r w:rsidRPr="00035D99">
        <w:t>free path of travel from the street entrance and/or parking area to a dwelling entrance that is level.</w:t>
      </w:r>
    </w:p>
    <w:p w14:paraId="7C7E95E6" w14:textId="77777777" w:rsidR="00044A5E" w:rsidRPr="00035D99" w:rsidRDefault="00044A5E" w:rsidP="00CB0B94">
      <w:pPr>
        <w:pStyle w:val="Numeroelenco2"/>
      </w:pPr>
      <w:r w:rsidRPr="00035D99">
        <w:t>At least one, level (step-free) entrance into the dwelling.</w:t>
      </w:r>
    </w:p>
    <w:p w14:paraId="1F4987FA" w14:textId="77777777" w:rsidR="00044A5E" w:rsidRPr="00035D99" w:rsidRDefault="00044A5E" w:rsidP="00CB0B94">
      <w:pPr>
        <w:pStyle w:val="Numeroelenco2"/>
      </w:pPr>
      <w:r w:rsidRPr="00035D99">
        <w:t>Internal doors and corridors that facilitate comfortable and unimpeded movement between spaces.</w:t>
      </w:r>
    </w:p>
    <w:p w14:paraId="62F23931" w14:textId="77777777" w:rsidR="00044A5E" w:rsidRPr="00035D99" w:rsidRDefault="00044A5E" w:rsidP="00CB0B94">
      <w:pPr>
        <w:pStyle w:val="Numeroelenco2"/>
      </w:pPr>
      <w:r w:rsidRPr="00035D99">
        <w:t>A toilet on the ground (or entry) level that provides easy access.</w:t>
      </w:r>
    </w:p>
    <w:p w14:paraId="0188EF8F" w14:textId="77777777" w:rsidR="00044A5E" w:rsidRPr="00035D99" w:rsidRDefault="00044A5E" w:rsidP="00CB0B94">
      <w:pPr>
        <w:pStyle w:val="Numeroelenco2"/>
      </w:pPr>
      <w:r w:rsidRPr="00035D99">
        <w:t xml:space="preserve">A bathroom that contains a </w:t>
      </w:r>
      <w:proofErr w:type="spellStart"/>
      <w:r w:rsidRPr="00035D99">
        <w:t>hobless</w:t>
      </w:r>
      <w:proofErr w:type="spellEnd"/>
      <w:r w:rsidRPr="00035D99">
        <w:t xml:space="preserve"> shower recess.</w:t>
      </w:r>
    </w:p>
    <w:p w14:paraId="7D5B03DB" w14:textId="1AF14DDA" w:rsidR="00044A5E" w:rsidRPr="00035D99" w:rsidRDefault="00044A5E" w:rsidP="00CB0B94">
      <w:pPr>
        <w:pStyle w:val="Numeroelenco2"/>
      </w:pPr>
      <w:r w:rsidRPr="00035D99">
        <w:t>Reinforced walls around the toilet, shower and bath to support the safe installation of grab</w:t>
      </w:r>
      <w:r w:rsidR="006D546C">
        <w:t xml:space="preserve"> </w:t>
      </w:r>
      <w:r w:rsidRPr="00035D99">
        <w:t>rails at a later date.</w:t>
      </w:r>
    </w:p>
    <w:p w14:paraId="27AFF0A2" w14:textId="7EAAE0E2" w:rsidR="00044A5E" w:rsidRPr="003D0289" w:rsidRDefault="00044A5E" w:rsidP="00CB0B94">
      <w:pPr>
        <w:pStyle w:val="Numeroelenco2"/>
      </w:pPr>
      <w:r w:rsidRPr="00035D99">
        <w:t>Stairways designed to reduce the likelihood of injury and also enable future adaptation.</w:t>
      </w:r>
      <w:r w:rsidR="007E46BB" w:rsidRPr="003D0289">
        <w:rPr>
          <w:rStyle w:val="Rimandonotadichiusura"/>
        </w:rPr>
        <w:endnoteReference w:id="107"/>
      </w:r>
    </w:p>
    <w:p w14:paraId="23AF3079" w14:textId="12C1DA91" w:rsidR="00044A5E" w:rsidRPr="00035D99" w:rsidRDefault="00044A5E" w:rsidP="00044A5E">
      <w:r w:rsidRPr="00035D99">
        <w:t xml:space="preserve">The </w:t>
      </w:r>
      <w:r w:rsidR="009C7A18" w:rsidRPr="00035D99">
        <w:t>G</w:t>
      </w:r>
      <w:r w:rsidRPr="00035D99">
        <w:t xml:space="preserve">old and </w:t>
      </w:r>
      <w:r w:rsidR="009C7A18" w:rsidRPr="00035D99">
        <w:t>P</w:t>
      </w:r>
      <w:r w:rsidRPr="00035D99">
        <w:t>latinum levels both improve immediate accessibility and the future potential of the building</w:t>
      </w:r>
      <w:r w:rsidR="009C7A18" w:rsidRPr="00035D99">
        <w:t>. The Gold level:</w:t>
      </w:r>
    </w:p>
    <w:p w14:paraId="12E35F96" w14:textId="330FEA12" w:rsidR="00044A5E" w:rsidRPr="003D0289" w:rsidRDefault="00044A5E" w:rsidP="00DA1159">
      <w:pPr>
        <w:pStyle w:val="Citazione"/>
      </w:pPr>
      <w:r w:rsidRPr="00035D99">
        <w:t xml:space="preserve">provides for more generous dimensions for most of the core </w:t>
      </w:r>
      <w:proofErr w:type="spellStart"/>
      <w:r w:rsidRPr="00035D99">
        <w:t>livable</w:t>
      </w:r>
      <w:proofErr w:type="spellEnd"/>
      <w:r w:rsidRPr="00035D99">
        <w:t xml:space="preserve"> housing design elements and introduces additional elements in areas such as the kitchen and bedroom</w:t>
      </w:r>
      <w:r w:rsidR="009C7A18" w:rsidRPr="00035D99">
        <w:t>.</w:t>
      </w:r>
      <w:r w:rsidR="00E2473E" w:rsidRPr="003D0289">
        <w:rPr>
          <w:rStyle w:val="Rimandonotadichiusura"/>
        </w:rPr>
        <w:endnoteReference w:id="108"/>
      </w:r>
    </w:p>
    <w:p w14:paraId="551038CE" w14:textId="7DCC42B9" w:rsidR="009C7A18" w:rsidRPr="00035D99" w:rsidRDefault="009C7A18" w:rsidP="009C7A18">
      <w:r w:rsidRPr="00035D99">
        <w:t>While the Platinum level</w:t>
      </w:r>
    </w:p>
    <w:p w14:paraId="37D6B7DD" w14:textId="46C2A6D2" w:rsidR="00044A5E" w:rsidRPr="003D0289" w:rsidRDefault="00044A5E" w:rsidP="00DA1159">
      <w:pPr>
        <w:pStyle w:val="Citazione"/>
      </w:pPr>
      <w:r w:rsidRPr="00035D99">
        <w:t xml:space="preserve">describes design elements that would better accommodate </w:t>
      </w:r>
      <w:r w:rsidR="00DC0642" w:rsidRPr="00035D99">
        <w:t>ag</w:t>
      </w:r>
      <w:r w:rsidR="00656957" w:rsidRPr="00035D99">
        <w:t>e</w:t>
      </w:r>
      <w:r w:rsidR="00DC0642" w:rsidRPr="00035D99">
        <w:t>ing in place</w:t>
      </w:r>
      <w:r w:rsidRPr="00035D99">
        <w:t xml:space="preserve"> </w:t>
      </w:r>
      <w:r w:rsidR="009C7A18" w:rsidRPr="00035D99">
        <w:t>[</w:t>
      </w:r>
      <w:proofErr w:type="gramStart"/>
      <w:r w:rsidR="009C7A18" w:rsidRPr="00035D99">
        <w:t>i.e.</w:t>
      </w:r>
      <w:proofErr w:type="gramEnd"/>
      <w:r w:rsidR="009C7A18" w:rsidRPr="00035D99">
        <w:t xml:space="preserve"> staying in one</w:t>
      </w:r>
      <w:r w:rsidR="00DD0F3D">
        <w:t>’</w:t>
      </w:r>
      <w:r w:rsidR="009C7A18" w:rsidRPr="003D0289">
        <w:t xml:space="preserve">s home as one gets older] </w:t>
      </w:r>
      <w:r w:rsidRPr="003D0289">
        <w:t xml:space="preserve">and people with higher mobility needs. This level requires more generous dimensions for most of the core </w:t>
      </w:r>
      <w:proofErr w:type="spellStart"/>
      <w:r w:rsidRPr="003D0289">
        <w:t>livable</w:t>
      </w:r>
      <w:proofErr w:type="spellEnd"/>
      <w:r w:rsidRPr="003D0289">
        <w:t xml:space="preserve"> design elemen</w:t>
      </w:r>
      <w:r w:rsidRPr="00035D99">
        <w:t>ts and introduces additional elements for features such as the living room and flooring.</w:t>
      </w:r>
      <w:r w:rsidR="00C16E78" w:rsidRPr="003D0289">
        <w:rPr>
          <w:rStyle w:val="Rimandonotadichiusura"/>
        </w:rPr>
        <w:endnoteReference w:id="109"/>
      </w:r>
    </w:p>
    <w:p w14:paraId="43585FDE" w14:textId="6F57A620" w:rsidR="00044A5E" w:rsidRPr="00035D99" w:rsidRDefault="00486DCC" w:rsidP="00044A5E">
      <w:r w:rsidRPr="00035D99">
        <w:t xml:space="preserve">As previously mentioned, an </w:t>
      </w:r>
      <w:r w:rsidR="00044A5E" w:rsidRPr="00035D99">
        <w:t xml:space="preserve">approach targeting voluntary compliance with the LHDG was adopted by </w:t>
      </w:r>
      <w:r w:rsidR="008A1D0B" w:rsidRPr="00035D99">
        <w:t xml:space="preserve">the </w:t>
      </w:r>
      <w:r w:rsidR="008A1D0B" w:rsidRPr="00035D99">
        <w:rPr>
          <w:lang w:val="en-AU"/>
        </w:rPr>
        <w:t xml:space="preserve">National Dialogue on Universal </w:t>
      </w:r>
      <w:r w:rsidR="00750EBD">
        <w:rPr>
          <w:lang w:val="en-AU"/>
        </w:rPr>
        <w:t xml:space="preserve">Housing </w:t>
      </w:r>
      <w:r w:rsidR="008A1D0B" w:rsidRPr="00035D99">
        <w:rPr>
          <w:lang w:val="en-AU"/>
        </w:rPr>
        <w:t>Design</w:t>
      </w:r>
      <w:r w:rsidR="000A4636" w:rsidRPr="00035D99">
        <w:rPr>
          <w:lang w:val="en-AU"/>
        </w:rPr>
        <w:t>,</w:t>
      </w:r>
      <w:r w:rsidR="008A1D0B" w:rsidRPr="003D0289">
        <w:rPr>
          <w:rStyle w:val="Rimandonotadichiusura"/>
          <w:lang w:val="en-AU"/>
        </w:rPr>
        <w:endnoteReference w:id="110"/>
      </w:r>
      <w:r w:rsidR="008A1D0B" w:rsidRPr="003D0289">
        <w:rPr>
          <w:lang w:val="en-AU"/>
        </w:rPr>
        <w:t xml:space="preserve"> </w:t>
      </w:r>
      <w:r w:rsidR="00750EBD">
        <w:rPr>
          <w:lang w:val="en-AU"/>
        </w:rPr>
        <w:t>along</w:t>
      </w:r>
      <w:r w:rsidR="00750EBD" w:rsidRPr="003D0289">
        <w:rPr>
          <w:lang w:val="en-AU"/>
        </w:rPr>
        <w:t xml:space="preserve"> </w:t>
      </w:r>
      <w:r w:rsidR="000A4636" w:rsidRPr="003D0289">
        <w:rPr>
          <w:lang w:val="en-AU"/>
        </w:rPr>
        <w:t>with commitmen</w:t>
      </w:r>
      <w:r w:rsidR="000A4636" w:rsidRPr="00035D99">
        <w:rPr>
          <w:lang w:val="en-AU"/>
        </w:rPr>
        <w:t>ts in the</w:t>
      </w:r>
      <w:r w:rsidR="00044A5E" w:rsidRPr="00035D99">
        <w:t xml:space="preserve"> National Disability Strategy 2010</w:t>
      </w:r>
      <w:r w:rsidR="00750EBD" w:rsidRPr="00641C97">
        <w:rPr>
          <w:rFonts w:cstheme="majorHAnsi"/>
        </w:rPr>
        <w:t>–</w:t>
      </w:r>
      <w:r w:rsidR="00044A5E" w:rsidRPr="00035D99">
        <w:t>2020.</w:t>
      </w:r>
      <w:r w:rsidR="008A1D0B" w:rsidRPr="003D0289">
        <w:rPr>
          <w:rStyle w:val="Rimandonotadichiusura"/>
        </w:rPr>
        <w:endnoteReference w:id="111"/>
      </w:r>
      <w:r w:rsidR="00044A5E" w:rsidRPr="003D0289">
        <w:t xml:space="preserve"> As th</w:t>
      </w:r>
      <w:r w:rsidR="00355722" w:rsidRPr="003D0289">
        <w:t>e voluntary</w:t>
      </w:r>
      <w:r w:rsidR="00044A5E" w:rsidRPr="00035D99">
        <w:t xml:space="preserve"> target was not met, incorporation of </w:t>
      </w:r>
      <w:r w:rsidR="00355722" w:rsidRPr="00035D99">
        <w:t xml:space="preserve">a mandatory accessibility standard </w:t>
      </w:r>
      <w:r w:rsidR="00044A5E" w:rsidRPr="00035D99">
        <w:t xml:space="preserve">into the </w:t>
      </w:r>
      <w:r w:rsidR="00C26EB1">
        <w:t>NCC</w:t>
      </w:r>
      <w:r w:rsidR="00044A5E" w:rsidRPr="00035D99">
        <w:t xml:space="preserve"> is under consideration</w:t>
      </w:r>
      <w:r w:rsidR="00494D2A" w:rsidRPr="00035D99">
        <w:t xml:space="preserve"> at </w:t>
      </w:r>
      <w:r w:rsidR="00355722" w:rsidRPr="00035D99">
        <w:t xml:space="preserve">the </w:t>
      </w:r>
      <w:r w:rsidR="00494D2A" w:rsidRPr="00035D99">
        <w:t>time of writing</w:t>
      </w:r>
      <w:r w:rsidRPr="00035D99">
        <w:t>.</w:t>
      </w:r>
    </w:p>
    <w:p w14:paraId="3CA50FFE" w14:textId="77777777" w:rsidR="007E428C" w:rsidRPr="00035D99" w:rsidRDefault="00044A5E" w:rsidP="00CB0B94">
      <w:pPr>
        <w:pStyle w:val="Titolo4"/>
      </w:pPr>
      <w:bookmarkStart w:id="43" w:name="_heading=h.gjdgxs" w:colFirst="0" w:colLast="0"/>
      <w:bookmarkStart w:id="44" w:name="_Hlk56258289"/>
      <w:bookmarkEnd w:id="43"/>
      <w:r w:rsidRPr="00035D99">
        <w:lastRenderedPageBreak/>
        <w:t xml:space="preserve">Australian Standards </w:t>
      </w:r>
      <w:r w:rsidRPr="00CB0B94">
        <w:t>Documents</w:t>
      </w:r>
      <w:bookmarkEnd w:id="44"/>
    </w:p>
    <w:p w14:paraId="53754319" w14:textId="4F44F5A9" w:rsidR="00044A5E" w:rsidRPr="00035D99" w:rsidRDefault="00044A5E" w:rsidP="007E428C">
      <w:r w:rsidRPr="00035D99">
        <w:t>The Australian Standard for Adaptable Housing AS4299-1995</w:t>
      </w:r>
      <w:r w:rsidR="00E2473E" w:rsidRPr="003D0289">
        <w:rPr>
          <w:rStyle w:val="Rimandonotadichiusura"/>
        </w:rPr>
        <w:endnoteReference w:id="112"/>
      </w:r>
      <w:r w:rsidRPr="003D0289">
        <w:t xml:space="preserve"> and </w:t>
      </w:r>
      <w:r w:rsidR="00C26EB1">
        <w:t>t</w:t>
      </w:r>
      <w:r w:rsidRPr="003D0289">
        <w:t>he Australian Standard Design for Access and Mobility 1428.1-2009</w:t>
      </w:r>
      <w:r w:rsidR="00E2473E" w:rsidRPr="003D0289">
        <w:rPr>
          <w:rStyle w:val="Rimandonotadichiusura"/>
        </w:rPr>
        <w:endnoteReference w:id="113"/>
      </w:r>
      <w:r w:rsidRPr="003D0289">
        <w:t xml:space="preserve"> provide optional standards to which homes can be certified. They are detailed, technical standards, adopted as mandatory in some contexts, including </w:t>
      </w:r>
      <w:r w:rsidR="009C7A18" w:rsidRPr="00035D99">
        <w:t xml:space="preserve">for </w:t>
      </w:r>
      <w:r w:rsidRPr="00035D99">
        <w:t>public housing in some states.</w:t>
      </w:r>
    </w:p>
    <w:p w14:paraId="549BF71D" w14:textId="0A574B2E" w:rsidR="00044A5E" w:rsidRPr="003D0289" w:rsidRDefault="00044A5E" w:rsidP="00044A5E">
      <w:r w:rsidRPr="00035D99">
        <w:t xml:space="preserve">The Australian Standard for Adaptable Housing provides a standard for building design to enable </w:t>
      </w:r>
      <w:r w:rsidR="00DD0F3D">
        <w:t>“</w:t>
      </w:r>
      <w:r w:rsidRPr="003D0289">
        <w:t>alterations to suit individual requirements [to] be achievable at minimal extra initial cost</w:t>
      </w:r>
      <w:r w:rsidR="00DD0F3D">
        <w:t>”</w:t>
      </w:r>
      <w:r w:rsidRPr="003D0289">
        <w:t>.</w:t>
      </w:r>
      <w:r w:rsidR="00E2473E" w:rsidRPr="003D0289">
        <w:rPr>
          <w:rStyle w:val="Rimandonotadichiusura"/>
        </w:rPr>
        <w:endnoteReference w:id="114"/>
      </w:r>
    </w:p>
    <w:p w14:paraId="7E63F5FD" w14:textId="5FB69D97" w:rsidR="00044A5E" w:rsidRPr="003D0289" w:rsidRDefault="00044A5E" w:rsidP="00044A5E">
      <w:r w:rsidRPr="003D0289">
        <w:t xml:space="preserve">Conversely, the Australian Standard Design for Access and Mobility focuses on immediate accessibility, as it provides a standard for new build work to </w:t>
      </w:r>
      <w:r w:rsidR="00DD0F3D">
        <w:t>“</w:t>
      </w:r>
      <w:r w:rsidRPr="003D0289">
        <w:t>provide access to people with disabilities</w:t>
      </w:r>
      <w:r w:rsidR="00DD0F3D">
        <w:t>”</w:t>
      </w:r>
      <w:r w:rsidRPr="003D0289">
        <w:t>, with a focus on people with ambulatory disabilities (including wheelchairs), and people with sensory disabilities.</w:t>
      </w:r>
      <w:r w:rsidR="00E2473E" w:rsidRPr="003D0289">
        <w:rPr>
          <w:rStyle w:val="Rimandonotadichiusura"/>
        </w:rPr>
        <w:endnoteReference w:id="115"/>
      </w:r>
    </w:p>
    <w:p w14:paraId="4681F3E0" w14:textId="0AF89904" w:rsidR="00850F2F" w:rsidRPr="00035D99" w:rsidRDefault="00044A5E" w:rsidP="00044A5E">
      <w:r w:rsidRPr="00035D99">
        <w:t>Both standards documents have some overlap with the newer LHDG.</w:t>
      </w:r>
    </w:p>
    <w:p w14:paraId="5CCB5EC0" w14:textId="462940FC" w:rsidR="00044A5E" w:rsidRPr="00035D99" w:rsidRDefault="00044A5E" w:rsidP="00CB0B94">
      <w:pPr>
        <w:pStyle w:val="Titolo4"/>
      </w:pPr>
      <w:bookmarkStart w:id="45" w:name="_Hlk56258310"/>
      <w:r w:rsidRPr="00035D99">
        <w:t xml:space="preserve">The National </w:t>
      </w:r>
      <w:r w:rsidRPr="00CB0B94">
        <w:t>Construction</w:t>
      </w:r>
      <w:r w:rsidRPr="00035D99">
        <w:t xml:space="preserve"> Code</w:t>
      </w:r>
    </w:p>
    <w:bookmarkEnd w:id="45"/>
    <w:p w14:paraId="00FEC5AB" w14:textId="3CA0C42B" w:rsidR="00044A5E" w:rsidRPr="003D0289" w:rsidRDefault="00044A5E" w:rsidP="00044A5E">
      <w:r w:rsidRPr="00035D99">
        <w:t xml:space="preserve">The </w:t>
      </w:r>
      <w:r w:rsidRPr="00804B2D">
        <w:t>NCC</w:t>
      </w:r>
      <w:r w:rsidRPr="00F2121B">
        <w:t xml:space="preserve"> c</w:t>
      </w:r>
      <w:r w:rsidRPr="00035D99">
        <w:t xml:space="preserve">ontains </w:t>
      </w:r>
      <w:r w:rsidR="00DD0F3D">
        <w:t>“</w:t>
      </w:r>
      <w:r w:rsidRPr="003D0289">
        <w:t>all Performance Requirements for the construction of buildings</w:t>
      </w:r>
      <w:r w:rsidR="00DD0F3D">
        <w:t>”</w:t>
      </w:r>
      <w:r w:rsidRPr="003D0289">
        <w:t>.</w:t>
      </w:r>
      <w:r w:rsidR="00E2473E" w:rsidRPr="003D0289">
        <w:rPr>
          <w:rStyle w:val="Rimandonotadichiusura"/>
        </w:rPr>
        <w:endnoteReference w:id="116"/>
      </w:r>
      <w:r w:rsidRPr="003D0289">
        <w:t xml:space="preserve"> It does not currently set any mandatory accessibility requirements for houses, townhouses and similar dwellings.</w:t>
      </w:r>
      <w:r w:rsidR="00E2473E" w:rsidRPr="003D0289">
        <w:rPr>
          <w:rStyle w:val="Rimandonotadichiusura"/>
        </w:rPr>
        <w:endnoteReference w:id="117"/>
      </w:r>
      <w:r w:rsidRPr="003D0289">
        <w:t xml:space="preserve"> For apartments – as per the DDA </w:t>
      </w:r>
      <w:r w:rsidR="009C7A18" w:rsidRPr="003D0289">
        <w:t>(see</w:t>
      </w:r>
      <w:r w:rsidR="00C26EB1" w:rsidRPr="003D0289">
        <w:t xml:space="preserve"> </w:t>
      </w:r>
      <w:r w:rsidR="009C7A18" w:rsidRPr="003D0289">
        <w:fldChar w:fldCharType="begin"/>
      </w:r>
      <w:r w:rsidR="009C7A18" w:rsidRPr="00035D99">
        <w:instrText xml:space="preserve"> REF _Ref58586528 \r \h </w:instrText>
      </w:r>
      <w:r w:rsidR="009C7A18" w:rsidRPr="003D0289">
        <w:fldChar w:fldCharType="separate"/>
      </w:r>
      <w:r w:rsidR="00A3104A" w:rsidRPr="003D0289">
        <w:t>1.3.2</w:t>
      </w:r>
      <w:r w:rsidR="009C7A18" w:rsidRPr="003D0289">
        <w:fldChar w:fldCharType="end"/>
      </w:r>
      <w:r w:rsidR="009C7A18" w:rsidRPr="003D0289">
        <w:t xml:space="preserve">) </w:t>
      </w:r>
      <w:r w:rsidRPr="003D0289">
        <w:t>– requirements only cover areas external to individual apartments (building access and common areas); there</w:t>
      </w:r>
      <w:r w:rsidRPr="00035D99">
        <w:t xml:space="preserve"> are no mandatory accessibility requirements for the internal parts of individual apartments.</w:t>
      </w:r>
      <w:r w:rsidR="00E2473E" w:rsidRPr="003D0289">
        <w:rPr>
          <w:rStyle w:val="Rimandonotadichiusura"/>
        </w:rPr>
        <w:endnoteReference w:id="118"/>
      </w:r>
      <w:r w:rsidRPr="003D0289">
        <w:t xml:space="preserve"> </w:t>
      </w:r>
    </w:p>
    <w:p w14:paraId="48F1E366" w14:textId="22DDDF0E" w:rsidR="00044A5E" w:rsidRPr="00035D99" w:rsidRDefault="006D3A20" w:rsidP="00044A5E">
      <w:r w:rsidRPr="00035D99">
        <w:t>As previously mentioned, th</w:t>
      </w:r>
      <w:r w:rsidR="00C60AD8" w:rsidRPr="00035D99">
        <w:t xml:space="preserve">e </w:t>
      </w:r>
      <w:r w:rsidR="00044A5E" w:rsidRPr="00035D99">
        <w:t xml:space="preserve">NCC is currently under review, </w:t>
      </w:r>
      <w:r w:rsidR="009C7A18" w:rsidRPr="00035D99">
        <w:t>with an examination of</w:t>
      </w:r>
      <w:r w:rsidR="00044A5E" w:rsidRPr="00035D99">
        <w:t xml:space="preserve"> the feasibility of introducing accessibility and adaptability requirements for new constructions with the aim of avoiding the need for costly retrofits. An Options Paper was released in 2018.</w:t>
      </w:r>
      <w:r w:rsidR="00E2473E" w:rsidRPr="003D0289">
        <w:rPr>
          <w:rStyle w:val="Rimandonotadichiusura"/>
        </w:rPr>
        <w:endnoteReference w:id="119"/>
      </w:r>
      <w:r w:rsidR="00044A5E" w:rsidRPr="003D0289">
        <w:t xml:space="preserve"> Development of content for the NCC 2022 is being completed this year (202</w:t>
      </w:r>
      <w:r w:rsidR="008C2181" w:rsidRPr="00035D99">
        <w:t>1</w:t>
      </w:r>
      <w:r w:rsidR="00044A5E" w:rsidRPr="00035D99">
        <w:t xml:space="preserve">), with the new NCC due to take effect in 2022. </w:t>
      </w:r>
    </w:p>
    <w:p w14:paraId="48A2B2B5" w14:textId="7AF27811" w:rsidR="00341EFB" w:rsidRPr="003D0289" w:rsidRDefault="00044A5E" w:rsidP="00C01C26">
      <w:r w:rsidRPr="00035D99">
        <w:t>Because the options under consideration will only address new construction, even if the</w:t>
      </w:r>
      <w:r w:rsidR="009C7A18" w:rsidRPr="00035D99">
        <w:t xml:space="preserve"> most stringent of the</w:t>
      </w:r>
      <w:r w:rsidRPr="00035D99">
        <w:t xml:space="preserve"> proposed changes are adopted, the stock of new accessible housing, </w:t>
      </w:r>
      <w:r w:rsidR="00DD0F3D">
        <w:t>“</w:t>
      </w:r>
      <w:r w:rsidRPr="003D0289">
        <w:t>as a share of the total housing stock</w:t>
      </w:r>
      <w:r w:rsidR="00DD0F3D">
        <w:t>”</w:t>
      </w:r>
      <w:r w:rsidRPr="003D0289">
        <w:t xml:space="preserve"> will increase very slowly.</w:t>
      </w:r>
      <w:r w:rsidR="004C5C9E" w:rsidRPr="003D0289">
        <w:rPr>
          <w:rStyle w:val="Rimandonotadichiusura"/>
        </w:rPr>
        <w:endnoteReference w:id="120"/>
      </w:r>
    </w:p>
    <w:p w14:paraId="00000064" w14:textId="6B63A421" w:rsidR="00DF1CE1" w:rsidRPr="00035D99" w:rsidRDefault="00D40369" w:rsidP="0094304A">
      <w:pPr>
        <w:pStyle w:val="Titolo2"/>
      </w:pPr>
      <w:bookmarkStart w:id="46" w:name="_Toc70398204"/>
      <w:bookmarkStart w:id="47" w:name="_Ref70401892"/>
      <w:bookmarkStart w:id="48" w:name="_Ref70401908"/>
      <w:r w:rsidRPr="00035D99">
        <w:lastRenderedPageBreak/>
        <w:t xml:space="preserve">Individualised </w:t>
      </w:r>
      <w:r w:rsidR="00473631" w:rsidRPr="00035D99">
        <w:t>F</w:t>
      </w:r>
      <w:r w:rsidR="00974E79" w:rsidRPr="00035D99">
        <w:t xml:space="preserve">unding </w:t>
      </w:r>
      <w:r w:rsidR="00473631" w:rsidRPr="00035D99">
        <w:t>and Services</w:t>
      </w:r>
      <w:bookmarkEnd w:id="46"/>
      <w:bookmarkEnd w:id="47"/>
      <w:bookmarkEnd w:id="48"/>
      <w:r w:rsidR="003D05AC" w:rsidRPr="00035D99">
        <w:t xml:space="preserve"> </w:t>
      </w:r>
    </w:p>
    <w:p w14:paraId="22AD334D" w14:textId="3078F18A" w:rsidR="001C2C89" w:rsidRPr="00035D99" w:rsidRDefault="001C2C89" w:rsidP="001C2C89">
      <w:r w:rsidRPr="00035D99">
        <w:t xml:space="preserve">This section </w:t>
      </w:r>
      <w:r w:rsidR="00C81595" w:rsidRPr="00035D99">
        <w:t>provides an overview of</w:t>
      </w:r>
      <w:r w:rsidR="00D40369" w:rsidRPr="00035D99">
        <w:t xml:space="preserve"> schemes and </w:t>
      </w:r>
      <w:r w:rsidR="00604ED9" w:rsidRPr="00035D99">
        <w:t xml:space="preserve">initiatives that provide </w:t>
      </w:r>
      <w:r w:rsidR="00540014" w:rsidRPr="00035D99">
        <w:t xml:space="preserve">specific </w:t>
      </w:r>
      <w:r w:rsidR="00604ED9" w:rsidRPr="00035D99">
        <w:t xml:space="preserve">funding </w:t>
      </w:r>
      <w:r w:rsidRPr="00035D99">
        <w:t xml:space="preserve">and health services </w:t>
      </w:r>
      <w:r w:rsidR="00540014" w:rsidRPr="00035D99">
        <w:t>to individual people with disability</w:t>
      </w:r>
      <w:r w:rsidRPr="00035D99">
        <w:t xml:space="preserve">. </w:t>
      </w:r>
    </w:p>
    <w:p w14:paraId="5E5650EC" w14:textId="0D684657" w:rsidR="009A4ED9" w:rsidRPr="00804B2D" w:rsidRDefault="00B40DBC" w:rsidP="00B80006">
      <w:pPr>
        <w:pStyle w:val="Titolo3"/>
        <w:numPr>
          <w:ilvl w:val="0"/>
          <w:numId w:val="2"/>
        </w:numPr>
      </w:pPr>
      <w:bookmarkStart w:id="49" w:name="_Ref59096671"/>
      <w:bookmarkStart w:id="50" w:name="_Toc70398205"/>
      <w:r w:rsidRPr="00804B2D">
        <w:t>Funding</w:t>
      </w:r>
      <w:bookmarkEnd w:id="49"/>
      <w:bookmarkEnd w:id="50"/>
    </w:p>
    <w:p w14:paraId="28C997B8" w14:textId="08E7D81D" w:rsidR="00C01C26" w:rsidRPr="00035D99" w:rsidRDefault="00473631">
      <w:r w:rsidRPr="003D0289">
        <w:t xml:space="preserve">A variety of state and federal insurance and support schemes offer funding to people with </w:t>
      </w:r>
      <w:r w:rsidR="00E1614A" w:rsidRPr="00035D99">
        <w:t>disability</w:t>
      </w:r>
      <w:r w:rsidRPr="00035D99">
        <w:t xml:space="preserve">, some of which can be spent </w:t>
      </w:r>
      <w:r w:rsidR="006701B5" w:rsidRPr="00035D99">
        <w:t>by</w:t>
      </w:r>
      <w:r w:rsidRPr="00035D99">
        <w:t xml:space="preserve"> recipients to adapt existing housing to their needs or to move into more appropriate housing if the</w:t>
      </w:r>
      <w:r w:rsidR="006701B5" w:rsidRPr="00035D99">
        <w:t>ir</w:t>
      </w:r>
      <w:r w:rsidRPr="00035D99">
        <w:t xml:space="preserve"> home is not readily adaptable. </w:t>
      </w:r>
    </w:p>
    <w:p w14:paraId="00000066" w14:textId="357BB666" w:rsidR="00DF1CE1" w:rsidRPr="00035D99" w:rsidRDefault="00473631">
      <w:r w:rsidRPr="00035D99">
        <w:t xml:space="preserve">At a federal level, </w:t>
      </w:r>
      <w:r w:rsidR="006701B5" w:rsidRPr="00035D99">
        <w:t xml:space="preserve">the main funding sources are </w:t>
      </w:r>
      <w:r w:rsidRPr="00035D99">
        <w:t>the NDIS for people under the age of 65</w:t>
      </w:r>
      <w:r w:rsidR="00F53E59">
        <w:t>,</w:t>
      </w:r>
      <w:r w:rsidRPr="00035D99">
        <w:t xml:space="preserve"> and the Commonwealth Home Support Programme (CHSP) for older Australians</w:t>
      </w:r>
      <w:r w:rsidR="001A5761" w:rsidRPr="00035D99">
        <w:t xml:space="preserve"> to age in place</w:t>
      </w:r>
      <w:r w:rsidRPr="00035D99">
        <w:t xml:space="preserve">. Where disability is the result of injury or other trauma, the person may be eligible for funding through relevant state-based insurance schemes, such as for traffic accidents or workplace accidents. </w:t>
      </w:r>
      <w:r w:rsidR="00A91F62" w:rsidRPr="00035D99">
        <w:t xml:space="preserve">Other schemes </w:t>
      </w:r>
      <w:r w:rsidR="004F3885" w:rsidRPr="00035D99">
        <w:t>exist</w:t>
      </w:r>
      <w:r w:rsidR="00E32616" w:rsidRPr="00035D99">
        <w:t>. For example, the Department of Veteran</w:t>
      </w:r>
      <w:r w:rsidR="00E32616" w:rsidRPr="003D0289">
        <w:t>s</w:t>
      </w:r>
      <w:r w:rsidR="00747DBD">
        <w:t>’</w:t>
      </w:r>
      <w:r w:rsidR="00E32616" w:rsidRPr="003D0289">
        <w:t xml:space="preserve"> Affairs will fund home modifications for some veterans</w:t>
      </w:r>
      <w:r w:rsidR="0093722D" w:rsidRPr="003D0289">
        <w:t>.</w:t>
      </w:r>
      <w:r w:rsidR="00E2473E" w:rsidRPr="003D0289">
        <w:rPr>
          <w:rStyle w:val="Rimandonotadichiusura"/>
        </w:rPr>
        <w:endnoteReference w:id="121"/>
      </w:r>
      <w:r w:rsidR="0093722D" w:rsidRPr="003D0289">
        <w:t xml:space="preserve"> However, such schemes</w:t>
      </w:r>
      <w:r w:rsidR="00A91F62" w:rsidRPr="003D0289">
        <w:t xml:space="preserve"> cover relatively small </w:t>
      </w:r>
      <w:r w:rsidR="00A91F62" w:rsidRPr="00035D99">
        <w:t>numbers of Australians.</w:t>
      </w:r>
    </w:p>
    <w:p w14:paraId="00000067" w14:textId="0E89CD91" w:rsidR="00DF1CE1" w:rsidRPr="00035D99" w:rsidRDefault="00473631" w:rsidP="00850F2F">
      <w:pPr>
        <w:pStyle w:val="Titolo4"/>
      </w:pPr>
      <w:r w:rsidRPr="00035D99">
        <w:t>NDIS</w:t>
      </w:r>
      <w:r w:rsidR="00EF2565" w:rsidRPr="00035D99">
        <w:t>-</w:t>
      </w:r>
      <w:r w:rsidR="00563488" w:rsidRPr="00250334">
        <w:t>f</w:t>
      </w:r>
      <w:r w:rsidR="00EF2565" w:rsidRPr="00250334">
        <w:t>unded</w:t>
      </w:r>
      <w:r w:rsidR="00EF2565" w:rsidRPr="00035D99">
        <w:t xml:space="preserve"> </w:t>
      </w:r>
      <w:r w:rsidR="00563488" w:rsidRPr="00850F2F">
        <w:t>S</w:t>
      </w:r>
      <w:r w:rsidR="00EF2565" w:rsidRPr="00850F2F">
        <w:t>upport</w:t>
      </w:r>
    </w:p>
    <w:p w14:paraId="00000068" w14:textId="39F17EF2" w:rsidR="00DF1CE1" w:rsidRPr="003D0289" w:rsidRDefault="00473631">
      <w:r w:rsidRPr="00035D99">
        <w:t xml:space="preserve">The NDIS provides funding for various accommodations to improve independence and quality of life </w:t>
      </w:r>
      <w:r w:rsidR="00286368" w:rsidRPr="00035D99">
        <w:t>for scheme participants</w:t>
      </w:r>
      <w:r w:rsidR="00B2765E" w:rsidRPr="00035D99">
        <w:t>. O</w:t>
      </w:r>
      <w:r w:rsidRPr="00035D99">
        <w:t>nce fully implemented,</w:t>
      </w:r>
      <w:r w:rsidR="00B2765E" w:rsidRPr="00035D99">
        <w:t xml:space="preserve"> it</w:t>
      </w:r>
      <w:r w:rsidRPr="00035D99">
        <w:t xml:space="preserve"> is expected to provide individualised support to</w:t>
      </w:r>
      <w:sdt>
        <w:sdtPr>
          <w:tag w:val="goog_rdk_39"/>
          <w:id w:val="883302003"/>
        </w:sdtPr>
        <w:sdtEndPr/>
        <w:sdtContent/>
      </w:sdt>
      <w:r w:rsidRPr="003D0289">
        <w:t xml:space="preserve"> 475,000 Australians</w:t>
      </w:r>
      <w:r w:rsidR="00D62E0B" w:rsidRPr="00035D99">
        <w:t xml:space="preserve"> with the highest support needs</w:t>
      </w:r>
      <w:r w:rsidR="00C255FF" w:rsidRPr="00035D99">
        <w:t>,</w:t>
      </w:r>
      <w:r w:rsidR="00D91FF0" w:rsidRPr="003D0289">
        <w:rPr>
          <w:rStyle w:val="Rimandonotadichiusura"/>
        </w:rPr>
        <w:endnoteReference w:id="122"/>
      </w:r>
      <w:r w:rsidR="00C255FF" w:rsidRPr="003D0289">
        <w:t xml:space="preserve"> or just under 11% of Australians with disability</w:t>
      </w:r>
      <w:r w:rsidRPr="00035D99">
        <w:t>.</w:t>
      </w:r>
      <w:r w:rsidR="005F4A5A" w:rsidRPr="00035D99">
        <w:t xml:space="preserve"> Funding is allocated based on goals rather than level of disability, and </w:t>
      </w:r>
      <w:r w:rsidR="00D509FF" w:rsidRPr="00035D99">
        <w:t>participants have the choice to allocate their funding package as best meets their needs across a range of eligible supports</w:t>
      </w:r>
      <w:r w:rsidR="000409AA" w:rsidRPr="00035D99">
        <w:t>, including home modifications alongside support services, support equipment, transport and workplace help</w:t>
      </w:r>
      <w:r w:rsidR="005F4A5A" w:rsidRPr="00035D99">
        <w:t>.</w:t>
      </w:r>
      <w:r w:rsidR="00D91FF0" w:rsidRPr="003D0289">
        <w:rPr>
          <w:rStyle w:val="Rimandonotadichiusura"/>
        </w:rPr>
        <w:endnoteReference w:id="123"/>
      </w:r>
    </w:p>
    <w:p w14:paraId="4CEFF0FD" w14:textId="77777777" w:rsidR="008064C0" w:rsidRDefault="008064C0">
      <w:r>
        <w:br w:type="page"/>
      </w:r>
    </w:p>
    <w:p w14:paraId="72B9EBBC" w14:textId="208C99AB" w:rsidR="001A5761" w:rsidRPr="00035D99" w:rsidRDefault="00473631">
      <w:r w:rsidRPr="00035D99">
        <w:lastRenderedPageBreak/>
        <w:t xml:space="preserve">At the upper end of the </w:t>
      </w:r>
      <w:r w:rsidR="00406B83" w:rsidRPr="00035D99">
        <w:t xml:space="preserve">funding </w:t>
      </w:r>
      <w:r w:rsidRPr="00035D99">
        <w:t>spectrum, eligible NDIS participants may receive funding to support SDA. SDA is usually purpose-built for the</w:t>
      </w:r>
      <w:r w:rsidR="00F53E59">
        <w:t>:</w:t>
      </w:r>
    </w:p>
    <w:p w14:paraId="72D85933" w14:textId="7AB741B5" w:rsidR="001A5761" w:rsidRPr="003D0289" w:rsidRDefault="00473631" w:rsidP="00CB0B94">
      <w:pPr>
        <w:pStyle w:val="Citazione"/>
      </w:pPr>
      <w:r w:rsidRPr="00035D99">
        <w:t>small proportion of NDIS participants with extreme functional impairment or very high support needs who meet specific eligibility criteria</w:t>
      </w:r>
      <w:r w:rsidR="00AF664E" w:rsidRPr="00035D99">
        <w:t>.</w:t>
      </w:r>
      <w:r w:rsidR="00D91FF0" w:rsidRPr="003D0289">
        <w:rPr>
          <w:rStyle w:val="Rimandonotadichiusura"/>
        </w:rPr>
        <w:endnoteReference w:id="124"/>
      </w:r>
    </w:p>
    <w:p w14:paraId="1B9A7BED" w14:textId="5CBA547E" w:rsidR="001A5761" w:rsidRPr="003D0289" w:rsidRDefault="00473631">
      <w:r w:rsidRPr="00035D99">
        <w:t xml:space="preserve">As of 30 </w:t>
      </w:r>
      <w:r w:rsidR="00D62E0B" w:rsidRPr="00035D99">
        <w:t>September</w:t>
      </w:r>
      <w:r w:rsidRPr="00035D99">
        <w:t xml:space="preserve"> 2020, 15,</w:t>
      </w:r>
      <w:r w:rsidR="00D62E0B" w:rsidRPr="00035D99">
        <w:t>240</w:t>
      </w:r>
      <w:r w:rsidRPr="00035D99">
        <w:t xml:space="preserve"> Australians were receiving active SDA supports, or 4% of all NDIS recipients.</w:t>
      </w:r>
      <w:r w:rsidR="00D91FF0" w:rsidRPr="003D0289">
        <w:rPr>
          <w:rStyle w:val="Rimandonotadichiusura"/>
        </w:rPr>
        <w:endnoteReference w:id="125"/>
      </w:r>
      <w:r w:rsidRPr="003D0289">
        <w:t xml:space="preserve"> An estimated 28,000 people (6.1% of NDIS participants) will be eligible for SDA once it is fully rolled ou</w:t>
      </w:r>
      <w:r w:rsidR="00D91FF0" w:rsidRPr="003D0289">
        <w:t>t</w:t>
      </w:r>
      <w:r w:rsidRPr="00035D99">
        <w:t>.</w:t>
      </w:r>
      <w:r w:rsidR="00D91FF0" w:rsidRPr="003D0289">
        <w:rPr>
          <w:rStyle w:val="Rimandonotadichiusura"/>
        </w:rPr>
        <w:endnoteReference w:id="126"/>
      </w:r>
      <w:r w:rsidRPr="003D0289">
        <w:t xml:space="preserve"> </w:t>
      </w:r>
    </w:p>
    <w:p w14:paraId="00000069" w14:textId="4FC59390" w:rsidR="00DF1CE1" w:rsidRPr="00035D99" w:rsidRDefault="00473631">
      <w:r w:rsidRPr="00035D99">
        <w:t>SDA is privately owned</w:t>
      </w:r>
      <w:r w:rsidR="00644F3E" w:rsidRPr="00035D99">
        <w:t xml:space="preserve"> – usually by charities or not-for</w:t>
      </w:r>
      <w:r w:rsidR="00BD2187" w:rsidRPr="00035D99">
        <w:t>-</w:t>
      </w:r>
      <w:r w:rsidR="00644F3E" w:rsidRPr="00035D99">
        <w:t>profits</w:t>
      </w:r>
      <w:r w:rsidRPr="00035D99">
        <w:t xml:space="preserve"> </w:t>
      </w:r>
      <w:r w:rsidR="00644F3E" w:rsidRPr="00035D99">
        <w:t>like community housing associations</w:t>
      </w:r>
      <w:r w:rsidR="00BD2187" w:rsidRPr="00035D99">
        <w:t>. Registered providers can claim an SDA payment from the NDIS for provision of the service, with rent contributions from the occupant, calculated based on their circumstances.</w:t>
      </w:r>
      <w:r w:rsidR="00D91FF0" w:rsidRPr="003D0289">
        <w:rPr>
          <w:rStyle w:val="Rimandonotadichiusura"/>
        </w:rPr>
        <w:endnoteReference w:id="127"/>
      </w:r>
      <w:r w:rsidR="00BD2187" w:rsidRPr="003D0289">
        <w:t xml:space="preserve"> </w:t>
      </w:r>
      <w:r w:rsidR="00644F3E" w:rsidRPr="003D0289">
        <w:t xml:space="preserve">Although </w:t>
      </w:r>
      <w:r w:rsidR="00DC16E4">
        <w:t xml:space="preserve">the home is </w:t>
      </w:r>
      <w:r w:rsidR="00644F3E" w:rsidRPr="003D0289">
        <w:t xml:space="preserve">not owned by the occupant, </w:t>
      </w:r>
      <w:r w:rsidR="00F53E59">
        <w:t xml:space="preserve">unlike with a standard rental, </w:t>
      </w:r>
      <w:r w:rsidR="007512F7" w:rsidRPr="00035D99">
        <w:t xml:space="preserve">SDA </w:t>
      </w:r>
      <w:r w:rsidR="00644F3E" w:rsidRPr="00035D99">
        <w:t xml:space="preserve">occupants </w:t>
      </w:r>
      <w:r w:rsidRPr="00035D99">
        <w:t xml:space="preserve">can reasonably expect to live </w:t>
      </w:r>
      <w:r w:rsidR="001A5761" w:rsidRPr="00035D99">
        <w:t xml:space="preserve">in </w:t>
      </w:r>
      <w:r w:rsidR="00644F3E" w:rsidRPr="00035D99">
        <w:t xml:space="preserve">a single SDA dwelling </w:t>
      </w:r>
      <w:r w:rsidRPr="00035D99">
        <w:t>for the long term</w:t>
      </w:r>
      <w:r w:rsidR="001A5761" w:rsidRPr="00035D99">
        <w:t xml:space="preserve">, </w:t>
      </w:r>
      <w:r w:rsidRPr="00035D99">
        <w:t>with an expected occupancy of 20 years.</w:t>
      </w:r>
    </w:p>
    <w:p w14:paraId="0000006A" w14:textId="02BFD01C" w:rsidR="00DF1CE1" w:rsidRPr="00035D99" w:rsidRDefault="00473631">
      <w:r w:rsidRPr="00035D99">
        <w:t xml:space="preserve">Depending on their goals, NDIS participants ineligible for SDA can allocate some of their funding packages toward </w:t>
      </w:r>
      <w:r w:rsidR="00D509FF" w:rsidRPr="00035D99">
        <w:t>a capital support budget</w:t>
      </w:r>
      <w:r w:rsidR="00AB2C44">
        <w:t>,</w:t>
      </w:r>
      <w:r w:rsidR="00D509FF" w:rsidRPr="00035D99">
        <w:t xml:space="preserve"> which can be used for home modifications and assistive technologies.</w:t>
      </w:r>
      <w:r w:rsidR="00D91FF0" w:rsidRPr="003D0289">
        <w:rPr>
          <w:rStyle w:val="Rimandonotadichiusura"/>
        </w:rPr>
        <w:endnoteReference w:id="128"/>
      </w:r>
      <w:r w:rsidR="00D509FF" w:rsidRPr="003D0289">
        <w:t xml:space="preserve"> </w:t>
      </w:r>
      <w:r w:rsidRPr="003D0289">
        <w:t xml:space="preserve">Ordinarily, only </w:t>
      </w:r>
      <w:r w:rsidR="00DD0F3D">
        <w:t>“</w:t>
      </w:r>
      <w:r w:rsidRPr="003D0289">
        <w:t>standard modifications and fittings</w:t>
      </w:r>
      <w:r w:rsidR="00DD0F3D">
        <w:t>”</w:t>
      </w:r>
      <w:r w:rsidRPr="003D0289">
        <w:t xml:space="preserve"> are funded, with individuals having the option of paying</w:t>
      </w:r>
      <w:r w:rsidRPr="00035D99">
        <w:t xml:space="preserve"> the difference between the base price and a more expensive finish or fitting that achieves an equivalent outcome to the supports funded in the NDIS plan.</w:t>
      </w:r>
      <w:r w:rsidR="00D91FF0" w:rsidRPr="003D0289">
        <w:rPr>
          <w:rStyle w:val="Rimandonotadichiusura"/>
        </w:rPr>
        <w:endnoteReference w:id="129"/>
      </w:r>
      <w:r w:rsidRPr="003D0289">
        <w:t xml:space="preserve"> Where home modifications are funded, it is generally expected that these modifications </w:t>
      </w:r>
      <w:r w:rsidR="00DD0F3D">
        <w:t>“</w:t>
      </w:r>
      <w:r w:rsidRPr="003D0289">
        <w:t>will be suitable for the participant</w:t>
      </w:r>
      <w:r w:rsidR="00DD0F3D">
        <w:t>’</w:t>
      </w:r>
      <w:r w:rsidRPr="003D0289">
        <w:t xml:space="preserve">s anticipated </w:t>
      </w:r>
      <w:r w:rsidR="004F3885" w:rsidRPr="003D0289">
        <w:t>long-term</w:t>
      </w:r>
      <w:r w:rsidRPr="00035D99">
        <w:t xml:space="preserve"> needs</w:t>
      </w:r>
      <w:r w:rsidR="00DD0F3D">
        <w:t>”</w:t>
      </w:r>
      <w:r w:rsidRPr="003D0289">
        <w:t xml:space="preserve">. For renters, the homeowner must agree to modifications in writing before they will be funded. </w:t>
      </w:r>
    </w:p>
    <w:p w14:paraId="0000006B" w14:textId="6147274B" w:rsidR="00DF1CE1" w:rsidRPr="00035D99" w:rsidRDefault="00473631" w:rsidP="00CB0B94">
      <w:pPr>
        <w:pStyle w:val="Titolo4"/>
      </w:pPr>
      <w:r w:rsidRPr="00035D99">
        <w:t xml:space="preserve">Funding for </w:t>
      </w:r>
      <w:r w:rsidR="00563488" w:rsidRPr="00035D99">
        <w:t>A</w:t>
      </w:r>
      <w:r w:rsidRPr="00035D99">
        <w:t>g</w:t>
      </w:r>
      <w:r w:rsidR="001A5761" w:rsidRPr="00035D99">
        <w:t>e</w:t>
      </w:r>
      <w:r w:rsidRPr="00035D99">
        <w:t xml:space="preserve">ing in </w:t>
      </w:r>
      <w:r w:rsidR="00563488" w:rsidRPr="00035D99">
        <w:t>P</w:t>
      </w:r>
      <w:r w:rsidRPr="00035D99">
        <w:t>lace</w:t>
      </w:r>
    </w:p>
    <w:p w14:paraId="0B1048A5" w14:textId="3ED25360" w:rsidR="001A5761" w:rsidRPr="00035D99" w:rsidRDefault="00B801B8">
      <w:r w:rsidRPr="00035D99">
        <w:t>W</w:t>
      </w:r>
      <w:r w:rsidR="00473631" w:rsidRPr="00035D99">
        <w:t xml:space="preserve">here the need for </w:t>
      </w:r>
      <w:r w:rsidRPr="00035D99">
        <w:t>home modification</w:t>
      </w:r>
      <w:r w:rsidR="00473631" w:rsidRPr="00035D99">
        <w:t xml:space="preserve"> is due to ag</w:t>
      </w:r>
      <w:r w:rsidR="001A5761" w:rsidRPr="00035D99">
        <w:t>e</w:t>
      </w:r>
      <w:r w:rsidR="00473631" w:rsidRPr="00035D99">
        <w:t xml:space="preserve">ing, the CHSP and Home Care Packages (HCP) provide </w:t>
      </w:r>
      <w:r w:rsidR="00BD2187" w:rsidRPr="00035D99">
        <w:t>funding</w:t>
      </w:r>
      <w:r w:rsidR="00473631" w:rsidRPr="00035D99">
        <w:t xml:space="preserve"> to support ag</w:t>
      </w:r>
      <w:r w:rsidR="00A47A08" w:rsidRPr="00035D99">
        <w:t>e</w:t>
      </w:r>
      <w:r w:rsidR="00473631" w:rsidRPr="00035D99">
        <w:t>ing in place</w:t>
      </w:r>
      <w:r w:rsidRPr="00035D99">
        <w:t xml:space="preserve">. These schemes are </w:t>
      </w:r>
      <w:r w:rsidR="00473631" w:rsidRPr="00035D99">
        <w:t xml:space="preserve">for people over the age of 65, with provisions for earlier support for Aboriginal or Torres Strait Islander people and people </w:t>
      </w:r>
      <w:r w:rsidR="00AB2C44">
        <w:t xml:space="preserve">who are </w:t>
      </w:r>
      <w:r w:rsidR="00473631" w:rsidRPr="00035D99">
        <w:t>on a low income, homeless or at risk of homelessness.</w:t>
      </w:r>
      <w:r w:rsidR="00ED5F91" w:rsidRPr="003D0289">
        <w:rPr>
          <w:rStyle w:val="Rimandonotadichiusura"/>
        </w:rPr>
        <w:endnoteReference w:id="130"/>
      </w:r>
      <w:r w:rsidR="00473631" w:rsidRPr="003D0289">
        <w:t xml:space="preserve"> As with the NDIS, funding is provided as packages, with individuals deciding how to allocate their funding among various services such as personal care, nursing, allied health and therapy as well as domestic ass</w:t>
      </w:r>
      <w:r w:rsidR="00473631" w:rsidRPr="00035D99">
        <w:t xml:space="preserve">istance, transport and social support. </w:t>
      </w:r>
    </w:p>
    <w:p w14:paraId="738073C8" w14:textId="77777777" w:rsidR="001A5761" w:rsidRPr="00035D99" w:rsidRDefault="00473631">
      <w:r w:rsidRPr="00035D99">
        <w:lastRenderedPageBreak/>
        <w:t>Funding can be allocated to cover home modifications such as ramps or rails, along with certain equipment and assistive technology (such as shower chairs) where that equipment is not provided by the medical system.</w:t>
      </w:r>
    </w:p>
    <w:p w14:paraId="0000006C" w14:textId="23912219" w:rsidR="00DF1CE1" w:rsidRPr="00035D99" w:rsidRDefault="00473631">
      <w:r w:rsidRPr="00035D99">
        <w:t xml:space="preserve">Participants are expected to contribute to the cost of their care. With </w:t>
      </w:r>
      <w:r w:rsidR="007C196D" w:rsidRPr="00035D99">
        <w:t xml:space="preserve">total </w:t>
      </w:r>
      <w:r w:rsidRPr="00035D99">
        <w:t>packages valued at $52,000</w:t>
      </w:r>
      <w:r w:rsidR="0077660F">
        <w:t xml:space="preserve"> per </w:t>
      </w:r>
      <w:r w:rsidRPr="00035D99">
        <w:t>year at the highest level of care needs for all required services, significant modifications, such as installing an accessible bathroom, will not be covered unless a significant personal contribution can be made, or part of the package is saved for several years, during which time the person must make do without the accessibility benefits.</w:t>
      </w:r>
    </w:p>
    <w:p w14:paraId="0000006D" w14:textId="75A8911D" w:rsidR="00DF1CE1" w:rsidRPr="00035D99" w:rsidRDefault="00473631" w:rsidP="00CB0B94">
      <w:pPr>
        <w:pStyle w:val="Titolo4"/>
      </w:pPr>
      <w:r w:rsidRPr="00035D99">
        <w:t xml:space="preserve">Workplace and </w:t>
      </w:r>
      <w:r w:rsidR="00563488" w:rsidRPr="00035D99">
        <w:t>A</w:t>
      </w:r>
      <w:r w:rsidRPr="00035D99">
        <w:t xml:space="preserve">ccident </w:t>
      </w:r>
      <w:r w:rsidR="00563488" w:rsidRPr="00035D99">
        <w:t>I</w:t>
      </w:r>
      <w:r w:rsidRPr="00035D99">
        <w:t>nsurance</w:t>
      </w:r>
    </w:p>
    <w:p w14:paraId="0000006E" w14:textId="1D965481" w:rsidR="00DF1CE1" w:rsidRPr="00035D99" w:rsidRDefault="00473631">
      <w:r w:rsidRPr="00035D99">
        <w:t>Where the need for home modifications stems from injury (</w:t>
      </w:r>
      <w:proofErr w:type="gramStart"/>
      <w:r w:rsidRPr="00035D99">
        <w:t>e.g.</w:t>
      </w:r>
      <w:proofErr w:type="gramEnd"/>
      <w:r w:rsidRPr="00035D99">
        <w:t xml:space="preserve"> vehicular or workplace), Australians may be eligible for funding from a variety of state or federal government-run or -mandated insurance schemes</w:t>
      </w:r>
      <w:r w:rsidR="00ED13DD">
        <w:t>,</w:t>
      </w:r>
      <w:r w:rsidRPr="00035D99">
        <w:t xml:space="preserve"> such as </w:t>
      </w:r>
      <w:r w:rsidRPr="00804B2D">
        <w:t xml:space="preserve">Compulsory Third Party </w:t>
      </w:r>
      <w:r w:rsidR="00A91F62" w:rsidRPr="00804B2D">
        <w:t xml:space="preserve">Insurance </w:t>
      </w:r>
      <w:r w:rsidRPr="00804B2D">
        <w:t xml:space="preserve">(CTP) and </w:t>
      </w:r>
      <w:r w:rsidR="00ED13DD">
        <w:t>w</w:t>
      </w:r>
      <w:r w:rsidRPr="00804B2D">
        <w:t>orkplace insurance</w:t>
      </w:r>
      <w:r w:rsidRPr="003D0289">
        <w:t>. For example, in Victoria, the Transport Accident Commission (TAC) will</w:t>
      </w:r>
      <w:r w:rsidR="00C5090C" w:rsidRPr="00035D99">
        <w:t>, for eligible participants,</w:t>
      </w:r>
      <w:r w:rsidRPr="00035D99">
        <w:t xml:space="preserve"> </w:t>
      </w:r>
      <w:r w:rsidR="00DD0F3D">
        <w:t>“</w:t>
      </w:r>
      <w:r w:rsidRPr="003D0289">
        <w:t>pay the reasonable cost of the home modifications you need because of your transport accident injuries to improve your safety and independence</w:t>
      </w:r>
      <w:r w:rsidR="00DD0F3D">
        <w:t>”</w:t>
      </w:r>
      <w:r w:rsidRPr="003D0289">
        <w:t xml:space="preserve"> for existing homes, newly purchased homes or homes built to meet requirements.</w:t>
      </w:r>
      <w:r w:rsidR="00D91FF0" w:rsidRPr="003D0289">
        <w:rPr>
          <w:rStyle w:val="Rimandonotadichiusura"/>
        </w:rPr>
        <w:endnoteReference w:id="131"/>
      </w:r>
      <w:r w:rsidRPr="003D0289">
        <w:t xml:space="preserve"> However, in many </w:t>
      </w:r>
      <w:r w:rsidR="004F3885" w:rsidRPr="003D0289">
        <w:t>states –</w:t>
      </w:r>
      <w:r w:rsidRPr="00804B2D">
        <w:t xml:space="preserve"> Qld, WA, NSW and SA</w:t>
      </w:r>
      <w:r w:rsidRPr="003D0289">
        <w:t xml:space="preserve"> – at-fault drivers are eligible for funding only in the case of catastrophic injury, leaving many </w:t>
      </w:r>
      <w:r w:rsidR="009C6FF6" w:rsidRPr="00035D99">
        <w:t xml:space="preserve">without funding for accessibility modifications. </w:t>
      </w:r>
    </w:p>
    <w:p w14:paraId="00000070" w14:textId="04F5EBF8" w:rsidR="00DF1CE1" w:rsidRPr="00804B2D" w:rsidRDefault="00DA2F13" w:rsidP="00B80006">
      <w:pPr>
        <w:pStyle w:val="Titolo3"/>
        <w:numPr>
          <w:ilvl w:val="0"/>
          <w:numId w:val="2"/>
        </w:numPr>
      </w:pPr>
      <w:bookmarkStart w:id="51" w:name="_Toc70398206"/>
      <w:r w:rsidRPr="00804B2D">
        <w:t xml:space="preserve">Health and </w:t>
      </w:r>
      <w:r w:rsidR="001A606B" w:rsidRPr="00804B2D">
        <w:t>S</w:t>
      </w:r>
      <w:r w:rsidRPr="00804B2D">
        <w:t xml:space="preserve">upport </w:t>
      </w:r>
      <w:r w:rsidR="001A606B" w:rsidRPr="00804B2D">
        <w:t>S</w:t>
      </w:r>
      <w:r w:rsidRPr="00804B2D">
        <w:t>ervices</w:t>
      </w:r>
      <w:bookmarkEnd w:id="51"/>
    </w:p>
    <w:p w14:paraId="63978F64" w14:textId="074FA186" w:rsidR="00941A09" w:rsidRPr="00035D99" w:rsidRDefault="00C01C26" w:rsidP="00941A09">
      <w:r w:rsidRPr="003D0289">
        <w:t>A number of</w:t>
      </w:r>
      <w:r w:rsidR="00941A09" w:rsidRPr="003D0289">
        <w:t xml:space="preserve"> healthcare frameworks</w:t>
      </w:r>
      <w:r w:rsidRPr="00035D99">
        <w:t xml:space="preserve"> impact </w:t>
      </w:r>
      <w:r w:rsidR="00941A09" w:rsidRPr="00035D99">
        <w:t>housing provision</w:t>
      </w:r>
      <w:r w:rsidR="00BD2187" w:rsidRPr="00035D99">
        <w:t xml:space="preserve"> and support for remaining in the home</w:t>
      </w:r>
      <w:r w:rsidR="00941A09" w:rsidRPr="00035D99">
        <w:t>.</w:t>
      </w:r>
      <w:r w:rsidR="00B73496" w:rsidRPr="00035D99">
        <w:t xml:space="preserve"> These health and support services can, alongside home modifications, improve quality of life and enable</w:t>
      </w:r>
      <w:r w:rsidR="00E45060" w:rsidRPr="00035D99">
        <w:t xml:space="preserve"> people with </w:t>
      </w:r>
      <w:r w:rsidR="00AF6B4E" w:rsidRPr="00035D99">
        <w:t>disability</w:t>
      </w:r>
      <w:r w:rsidR="00E45060" w:rsidRPr="00035D99">
        <w:t xml:space="preserve"> to begin </w:t>
      </w:r>
      <w:r w:rsidR="007C196D" w:rsidRPr="00035D99">
        <w:t xml:space="preserve">to </w:t>
      </w:r>
      <w:r w:rsidR="00E45060" w:rsidRPr="00035D99">
        <w:t>or continue to live independently.</w:t>
      </w:r>
      <w:r w:rsidR="00B73496" w:rsidRPr="00035D99">
        <w:t xml:space="preserve"> </w:t>
      </w:r>
    </w:p>
    <w:p w14:paraId="4B30612E" w14:textId="0765F04F" w:rsidR="007F46CF" w:rsidRPr="00035D99" w:rsidRDefault="00863995" w:rsidP="00850F2F">
      <w:pPr>
        <w:pStyle w:val="Titolo4"/>
      </w:pPr>
      <w:r w:rsidRPr="00035D99">
        <w:t xml:space="preserve">In-home </w:t>
      </w:r>
      <w:r w:rsidR="00BD2187" w:rsidRPr="000A34A3">
        <w:t>C</w:t>
      </w:r>
      <w:r w:rsidRPr="000A34A3">
        <w:t>are</w:t>
      </w:r>
      <w:r w:rsidRPr="00035D99">
        <w:t xml:space="preserve"> </w:t>
      </w:r>
      <w:r w:rsidRPr="00850F2F">
        <w:t>and</w:t>
      </w:r>
      <w:r w:rsidRPr="00035D99">
        <w:t xml:space="preserve"> </w:t>
      </w:r>
      <w:r w:rsidR="00BD2187" w:rsidRPr="00035D99">
        <w:t>S</w:t>
      </w:r>
      <w:r w:rsidRPr="00035D99">
        <w:t xml:space="preserve">upport </w:t>
      </w:r>
    </w:p>
    <w:p w14:paraId="692A1DC4" w14:textId="335B8740" w:rsidR="00BA2B72" w:rsidRPr="00035D99" w:rsidRDefault="007F46CF" w:rsidP="00B73496">
      <w:r w:rsidRPr="00035D99">
        <w:t xml:space="preserve">Many people with </w:t>
      </w:r>
      <w:r w:rsidR="00A96660" w:rsidRPr="00035D99">
        <w:t xml:space="preserve">disability </w:t>
      </w:r>
      <w:r w:rsidRPr="00035D99">
        <w:t xml:space="preserve">require care or support in the home. </w:t>
      </w:r>
      <w:r w:rsidR="004477D3" w:rsidRPr="00035D99">
        <w:t>Much of the care provided and received in Australia is informal</w:t>
      </w:r>
      <w:r w:rsidR="00863995" w:rsidRPr="00035D99">
        <w:t xml:space="preserve"> (unpaid)</w:t>
      </w:r>
      <w:r w:rsidR="004477D3" w:rsidRPr="00035D99">
        <w:t xml:space="preserve"> care</w:t>
      </w:r>
      <w:r w:rsidR="00863995" w:rsidRPr="00035D99">
        <w:t>, with 2</w:t>
      </w:r>
      <w:r w:rsidR="00A96660" w:rsidRPr="00035D99">
        <w:t>.</w:t>
      </w:r>
      <w:r w:rsidR="00863995" w:rsidRPr="00035D99">
        <w:t>65 million unpaid carers in Australia, or 10.8% of the population</w:t>
      </w:r>
      <w:r w:rsidR="004477D3" w:rsidRPr="00035D99">
        <w:t>.</w:t>
      </w:r>
      <w:r w:rsidR="00B360C6" w:rsidRPr="003D0289">
        <w:rPr>
          <w:rStyle w:val="Rimandonotadichiusura"/>
        </w:rPr>
        <w:endnoteReference w:id="132"/>
      </w:r>
      <w:r w:rsidR="004477D3" w:rsidRPr="003D0289">
        <w:t xml:space="preserve"> </w:t>
      </w:r>
      <w:r w:rsidR="0025466A" w:rsidRPr="003D0289">
        <w:t xml:space="preserve">An estimated 40% of people with disability living in households require assistance from formal </w:t>
      </w:r>
      <w:r w:rsidR="00AF7324" w:rsidRPr="00035D99">
        <w:t>providers</w:t>
      </w:r>
      <w:r w:rsidR="0025466A" w:rsidRPr="00035D99">
        <w:t>.</w:t>
      </w:r>
      <w:r w:rsidR="00B360C6" w:rsidRPr="003D0289">
        <w:rPr>
          <w:rStyle w:val="Rimandonotadichiusura"/>
        </w:rPr>
        <w:endnoteReference w:id="133"/>
      </w:r>
      <w:r w:rsidR="0025466A" w:rsidRPr="003D0289">
        <w:t xml:space="preserve"> </w:t>
      </w:r>
      <w:r w:rsidR="00863995" w:rsidRPr="003D0289">
        <w:t xml:space="preserve">Both formal (paid) and informal </w:t>
      </w:r>
      <w:r w:rsidR="004477D3" w:rsidRPr="00035D99">
        <w:t xml:space="preserve">care </w:t>
      </w:r>
      <w:r w:rsidR="00E45060" w:rsidRPr="00035D99">
        <w:t xml:space="preserve">can </w:t>
      </w:r>
      <w:r w:rsidR="00AB60D4" w:rsidRPr="00035D99">
        <w:t>include</w:t>
      </w:r>
      <w:r w:rsidR="00E45060" w:rsidRPr="00035D99">
        <w:t xml:space="preserve"> assistance with household tasks</w:t>
      </w:r>
      <w:r w:rsidR="00863995" w:rsidRPr="00035D99">
        <w:t xml:space="preserve"> and </w:t>
      </w:r>
      <w:r w:rsidR="00E45060" w:rsidRPr="00035D99">
        <w:t>personal care</w:t>
      </w:r>
      <w:r w:rsidR="00863995" w:rsidRPr="00035D99">
        <w:t>.</w:t>
      </w:r>
      <w:r w:rsidR="00E45060" w:rsidRPr="00035D99">
        <w:t xml:space="preserve"> </w:t>
      </w:r>
      <w:r w:rsidR="00863995" w:rsidRPr="00035D99">
        <w:t>A</w:t>
      </w:r>
      <w:r w:rsidR="0088075C" w:rsidRPr="00035D99">
        <w:t xml:space="preserve">llied </w:t>
      </w:r>
      <w:r w:rsidR="00B9027D" w:rsidRPr="00035D99">
        <w:t>healthcare</w:t>
      </w:r>
      <w:r w:rsidR="0088075C" w:rsidRPr="00035D99">
        <w:t xml:space="preserve"> professionals such as </w:t>
      </w:r>
      <w:r w:rsidR="0088075C" w:rsidRPr="00035D99">
        <w:lastRenderedPageBreak/>
        <w:t>physiotherapists</w:t>
      </w:r>
      <w:r w:rsidR="00B9027D" w:rsidRPr="00035D99">
        <w:t>, exercise physiologists and occupational therapists</w:t>
      </w:r>
      <w:r w:rsidR="00863995" w:rsidRPr="00035D99">
        <w:t xml:space="preserve"> may also need to occasionally or regularly work with the person with disability in their home</w:t>
      </w:r>
      <w:r w:rsidR="00EE4B6A" w:rsidRPr="00035D99">
        <w:t>.</w:t>
      </w:r>
      <w:r w:rsidR="00BF1EC9" w:rsidRPr="00035D99">
        <w:t xml:space="preserve"> </w:t>
      </w:r>
    </w:p>
    <w:p w14:paraId="42CF5E53" w14:textId="14F43D5E" w:rsidR="00030AD4" w:rsidRPr="003D0289" w:rsidRDefault="00781F0E" w:rsidP="00B73496">
      <w:r w:rsidRPr="00035D99">
        <w:t>Appropriate home modifications can significantly</w:t>
      </w:r>
      <w:r w:rsidR="00B73496" w:rsidRPr="00035D99">
        <w:t xml:space="preserve"> improve the efficiency of care</w:t>
      </w:r>
      <w:r w:rsidR="00BA2B72" w:rsidRPr="00035D99">
        <w:t xml:space="preserve"> and can, in some cases, remove the need for care entirely</w:t>
      </w:r>
      <w:r w:rsidR="00B73496" w:rsidRPr="00035D99">
        <w:t xml:space="preserve">. </w:t>
      </w:r>
      <w:r w:rsidR="000A2896" w:rsidRPr="00035D99">
        <w:t>Ni</w:t>
      </w:r>
      <w:r w:rsidR="00EC52CD" w:rsidRPr="00035D99">
        <w:t>net</w:t>
      </w:r>
      <w:r w:rsidR="000A2896" w:rsidRPr="00035D99">
        <w:t xml:space="preserve">y-seven percent </w:t>
      </w:r>
      <w:r w:rsidR="00A22496" w:rsidRPr="00035D99">
        <w:t xml:space="preserve">of informal carers surveyed by </w:t>
      </w:r>
      <w:r w:rsidR="00B360C6" w:rsidRPr="00035D99">
        <w:t>Sinclair et al.</w:t>
      </w:r>
      <w:r w:rsidR="00A22496" w:rsidRPr="00035D99">
        <w:t xml:space="preserve"> agreed that home design had a significant impact o</w:t>
      </w:r>
      <w:r w:rsidR="002C0225" w:rsidRPr="00035D99">
        <w:t>n</w:t>
      </w:r>
      <w:r w:rsidR="00A22496" w:rsidRPr="00035D99">
        <w:t xml:space="preserve"> the level o</w:t>
      </w:r>
      <w:r w:rsidR="002C0225" w:rsidRPr="00035D99">
        <w:t>f</w:t>
      </w:r>
      <w:r w:rsidR="00A22496" w:rsidRPr="00035D99">
        <w:t xml:space="preserve"> care required in the home, and </w:t>
      </w:r>
      <w:r w:rsidR="007512F7" w:rsidRPr="00035D99">
        <w:t xml:space="preserve">the same percentage </w:t>
      </w:r>
      <w:r w:rsidR="00AB60D4" w:rsidRPr="00035D99">
        <w:t>agreed</w:t>
      </w:r>
      <w:r w:rsidR="00A22496" w:rsidRPr="00035D99">
        <w:t xml:space="preserve"> that home design impacted their capacity to deliver services in the home.</w:t>
      </w:r>
      <w:r w:rsidR="00B360C6" w:rsidRPr="003D0289">
        <w:rPr>
          <w:rStyle w:val="Rimandonotadichiusura"/>
        </w:rPr>
        <w:endnoteReference w:id="134"/>
      </w:r>
    </w:p>
    <w:p w14:paraId="4DCC9254" w14:textId="6BA02272" w:rsidR="00B73496" w:rsidRPr="00035D99" w:rsidRDefault="00E45060" w:rsidP="00B73496">
      <w:r w:rsidRPr="00035D99">
        <w:t>A</w:t>
      </w:r>
      <w:r w:rsidR="00B360C6" w:rsidRPr="00035D99">
        <w:t xml:space="preserve"> 2019</w:t>
      </w:r>
      <w:r w:rsidRPr="00035D99">
        <w:t xml:space="preserve"> study by </w:t>
      </w:r>
      <w:proofErr w:type="spellStart"/>
      <w:r w:rsidR="003427FA" w:rsidRPr="00035D99">
        <w:t>Carnemolla</w:t>
      </w:r>
      <w:proofErr w:type="spellEnd"/>
      <w:r w:rsidR="003427FA" w:rsidRPr="00035D99">
        <w:t xml:space="preserve"> and Bridge</w:t>
      </w:r>
      <w:r w:rsidR="00862650" w:rsidRPr="00035D99">
        <w:t xml:space="preserve"> found that h</w:t>
      </w:r>
      <w:r w:rsidR="00B73496" w:rsidRPr="00035D99">
        <w:t>ome modifications reduce required hours of care by 42%</w:t>
      </w:r>
      <w:r w:rsidR="00910350" w:rsidRPr="00035D99">
        <w:t xml:space="preserve"> in older people with disability</w:t>
      </w:r>
      <w:r w:rsidR="00631D03" w:rsidRPr="00035D99">
        <w:t xml:space="preserve">, with </w:t>
      </w:r>
      <w:r w:rsidR="002F132A" w:rsidRPr="00035D99">
        <w:t xml:space="preserve">the </w:t>
      </w:r>
      <w:r w:rsidR="00631D03" w:rsidRPr="00035D99">
        <w:t>reduction predominantly in the need for informal care</w:t>
      </w:r>
      <w:r w:rsidR="00B73496" w:rsidRPr="00035D99">
        <w:t xml:space="preserve"> (46% reduction in informal care</w:t>
      </w:r>
      <w:r w:rsidR="00FE1B96">
        <w:t>,</w:t>
      </w:r>
      <w:r w:rsidR="00B73496" w:rsidRPr="00035D99">
        <w:t xml:space="preserve"> 16% reduction in formal care)</w:t>
      </w:r>
      <w:r w:rsidR="00862650" w:rsidRPr="00035D99">
        <w:t>.</w:t>
      </w:r>
      <w:r w:rsidR="00B360C6" w:rsidRPr="003D0289">
        <w:rPr>
          <w:rStyle w:val="Rimandonotadichiusura"/>
        </w:rPr>
        <w:endnoteReference w:id="135"/>
      </w:r>
      <w:r w:rsidR="00862650" w:rsidRPr="003D0289">
        <w:t xml:space="preserve"> </w:t>
      </w:r>
      <w:r w:rsidR="002F132A" w:rsidRPr="003D0289">
        <w:t>This reduction in informal care is significan</w:t>
      </w:r>
      <w:r w:rsidR="002F132A" w:rsidRPr="00035D99">
        <w:t xml:space="preserve">t – carers reduce their </w:t>
      </w:r>
      <w:r w:rsidR="00212DAB">
        <w:t xml:space="preserve">work </w:t>
      </w:r>
      <w:r w:rsidR="002F132A" w:rsidRPr="00035D99">
        <w:t>hours or leave the workforce due to caring responsibilities</w:t>
      </w:r>
      <w:r w:rsidR="00B360C6" w:rsidRPr="003D0289">
        <w:rPr>
          <w:rStyle w:val="Rimandonotadichiusura"/>
        </w:rPr>
        <w:endnoteReference w:id="136"/>
      </w:r>
      <w:r w:rsidR="00BA2B72" w:rsidRPr="003D0289">
        <w:t xml:space="preserve"> </w:t>
      </w:r>
      <w:r w:rsidR="002F132A" w:rsidRPr="003D0289">
        <w:t>and experience negative physical and mental health effects</w:t>
      </w:r>
      <w:r w:rsidR="00BA2B72" w:rsidRPr="00035D99">
        <w:t>.</w:t>
      </w:r>
      <w:r w:rsidR="007105F6" w:rsidRPr="003D0289">
        <w:rPr>
          <w:rStyle w:val="Rimandonotadichiusura"/>
        </w:rPr>
        <w:endnoteReference w:id="137"/>
      </w:r>
      <w:r w:rsidR="00BA2B72" w:rsidRPr="003D0289">
        <w:t xml:space="preserve"> </w:t>
      </w:r>
      <w:r w:rsidR="002F132A" w:rsidRPr="003D0289">
        <w:t>Further, w</w:t>
      </w:r>
      <w:r w:rsidR="00275B69" w:rsidRPr="00035D99">
        <w:t xml:space="preserve">ith the ratio of </w:t>
      </w:r>
      <w:r w:rsidR="007512F7" w:rsidRPr="00035D99">
        <w:t>working-</w:t>
      </w:r>
      <w:r w:rsidR="00275B69" w:rsidRPr="00035D99">
        <w:t xml:space="preserve">age people to over 65s </w:t>
      </w:r>
      <w:r w:rsidR="00E44BB3" w:rsidRPr="00035D99">
        <w:t>expected to drop from 4.5 in 2015 to 2.7 in 2054,</w:t>
      </w:r>
      <w:r w:rsidR="00B360C6" w:rsidRPr="003D0289">
        <w:rPr>
          <w:rStyle w:val="Rimandonotadichiusura"/>
        </w:rPr>
        <w:endnoteReference w:id="138"/>
      </w:r>
      <w:r w:rsidR="00E44BB3" w:rsidRPr="003D0289">
        <w:t xml:space="preserve"> </w:t>
      </w:r>
      <w:r w:rsidR="007512F7" w:rsidRPr="003D0289">
        <w:t>cost-</w:t>
      </w:r>
      <w:r w:rsidR="00E44BB3" w:rsidRPr="00035D99">
        <w:t>effective ways of improving efficiency of care, such as home modifications, will become increasingly important</w:t>
      </w:r>
      <w:r w:rsidR="00E33017" w:rsidRPr="00035D99">
        <w:t xml:space="preserve"> from an economic perspective. </w:t>
      </w:r>
    </w:p>
    <w:p w14:paraId="50DDAF49" w14:textId="58C45E9F" w:rsidR="004477D3" w:rsidRPr="00035D99" w:rsidRDefault="00E458C6" w:rsidP="00EF2915">
      <w:pPr>
        <w:rPr>
          <w:rFonts w:cstheme="majorHAnsi"/>
        </w:rPr>
      </w:pPr>
      <w:r w:rsidRPr="00035D99">
        <w:rPr>
          <w:rFonts w:cstheme="majorHAnsi"/>
        </w:rPr>
        <w:t xml:space="preserve">Where a person with disability requires </w:t>
      </w:r>
      <w:r w:rsidR="003C32CD" w:rsidRPr="00035D99">
        <w:rPr>
          <w:rFonts w:cstheme="majorHAnsi"/>
        </w:rPr>
        <w:t xml:space="preserve">formal </w:t>
      </w:r>
      <w:r w:rsidRPr="00035D99">
        <w:rPr>
          <w:rFonts w:cstheme="majorHAnsi"/>
        </w:rPr>
        <w:t>in-home care</w:t>
      </w:r>
      <w:r w:rsidR="00EF2915" w:rsidRPr="00035D99">
        <w:rPr>
          <w:rFonts w:cstheme="majorHAnsi"/>
        </w:rPr>
        <w:t xml:space="preserve"> or support</w:t>
      </w:r>
      <w:r w:rsidRPr="00035D99">
        <w:rPr>
          <w:rFonts w:cstheme="majorHAnsi"/>
        </w:rPr>
        <w:t>, the home serves not only as a residence</w:t>
      </w:r>
      <w:r w:rsidR="003C32CD" w:rsidRPr="00035D99">
        <w:rPr>
          <w:rFonts w:cstheme="majorHAnsi"/>
        </w:rPr>
        <w:t xml:space="preserve"> for the person with disability and their family</w:t>
      </w:r>
      <w:r w:rsidR="000D28DD">
        <w:rPr>
          <w:rFonts w:cstheme="majorHAnsi"/>
        </w:rPr>
        <w:t>,</w:t>
      </w:r>
      <w:r w:rsidRPr="00035D99">
        <w:rPr>
          <w:rFonts w:cstheme="majorHAnsi"/>
        </w:rPr>
        <w:t xml:space="preserve"> but also as a workplace for the carer</w:t>
      </w:r>
      <w:r w:rsidR="00EF2915" w:rsidRPr="00035D99">
        <w:rPr>
          <w:rFonts w:cstheme="majorHAnsi"/>
        </w:rPr>
        <w:t xml:space="preserve"> and allied health workers</w:t>
      </w:r>
      <w:r w:rsidR="003C32CD" w:rsidRPr="00035D99">
        <w:rPr>
          <w:rFonts w:cstheme="majorHAnsi"/>
        </w:rPr>
        <w:t xml:space="preserve">. </w:t>
      </w:r>
      <w:r w:rsidR="004477D3" w:rsidRPr="00035D99">
        <w:rPr>
          <w:rFonts w:cstheme="majorHAnsi"/>
        </w:rPr>
        <w:t>For carers, this means that the home should provide adequate space and supports to ensure a safe working environment.</w:t>
      </w:r>
      <w:r w:rsidR="00B360C6" w:rsidRPr="003D0289">
        <w:rPr>
          <w:rStyle w:val="Rimandonotadichiusura"/>
          <w:rFonts w:cstheme="majorHAnsi"/>
        </w:rPr>
        <w:endnoteReference w:id="139"/>
      </w:r>
      <w:r w:rsidR="004477D3" w:rsidRPr="003D0289">
        <w:rPr>
          <w:rFonts w:cstheme="majorHAnsi"/>
        </w:rPr>
        <w:t xml:space="preserve"> For example, rooms must be large enough to allow the carer to safely support the person with </w:t>
      </w:r>
      <w:r w:rsidR="00AF7324" w:rsidRPr="003D0289">
        <w:rPr>
          <w:rFonts w:cstheme="majorHAnsi"/>
        </w:rPr>
        <w:t>disability</w:t>
      </w:r>
      <w:r w:rsidR="004477D3" w:rsidRPr="00035D99">
        <w:rPr>
          <w:rFonts w:cstheme="majorHAnsi"/>
        </w:rPr>
        <w:t>. The carer may also require specific supports to be available, such as a ceiling hoist to safely transfer someone with limited mobility from wheelchair to bed.</w:t>
      </w:r>
      <w:r w:rsidR="00612B05" w:rsidRPr="00035D99">
        <w:rPr>
          <w:rFonts w:cstheme="majorHAnsi"/>
        </w:rPr>
        <w:t xml:space="preserve"> If a live-in carer is required, the dwelling will need to be able to accommodate the carer</w:t>
      </w:r>
      <w:r w:rsidR="00EF2915" w:rsidRPr="00035D99">
        <w:rPr>
          <w:rFonts w:cstheme="majorHAnsi"/>
        </w:rPr>
        <w:t xml:space="preserve"> in order to prevent a move into residential care. </w:t>
      </w:r>
    </w:p>
    <w:p w14:paraId="22E075C2" w14:textId="77777777" w:rsidR="008064C0" w:rsidRDefault="008064C0">
      <w:pPr>
        <w:rPr>
          <w:rFonts w:cstheme="majorHAnsi"/>
        </w:rPr>
      </w:pPr>
      <w:r>
        <w:rPr>
          <w:rFonts w:cstheme="majorHAnsi"/>
        </w:rPr>
        <w:br w:type="page"/>
      </w:r>
    </w:p>
    <w:p w14:paraId="34AEB3AA" w14:textId="2BFCF8C5" w:rsidR="00B82BEC" w:rsidRDefault="00EF2915" w:rsidP="00612B05">
      <w:pPr>
        <w:pBdr>
          <w:top w:val="nil"/>
          <w:left w:val="nil"/>
          <w:bottom w:val="nil"/>
          <w:right w:val="nil"/>
          <w:between w:val="nil"/>
        </w:pBdr>
        <w:spacing w:before="0" w:after="0" w:line="259" w:lineRule="auto"/>
      </w:pPr>
      <w:r w:rsidRPr="00035D99">
        <w:rPr>
          <w:rFonts w:cstheme="majorHAnsi"/>
        </w:rPr>
        <w:lastRenderedPageBreak/>
        <w:t xml:space="preserve">The regular presence of care and support workers in the home can impact the sense of </w:t>
      </w:r>
      <w:r w:rsidR="00DD0F3D">
        <w:rPr>
          <w:rFonts w:cstheme="majorHAnsi"/>
        </w:rPr>
        <w:t>“</w:t>
      </w:r>
      <w:r w:rsidRPr="003D0289">
        <w:rPr>
          <w:rFonts w:cstheme="majorHAnsi"/>
        </w:rPr>
        <w:t>home</w:t>
      </w:r>
      <w:r w:rsidR="00DD0F3D">
        <w:rPr>
          <w:rFonts w:cstheme="majorHAnsi"/>
        </w:rPr>
        <w:t>”</w:t>
      </w:r>
      <w:r w:rsidRPr="003D0289">
        <w:rPr>
          <w:rFonts w:cstheme="majorHAnsi"/>
        </w:rPr>
        <w:t xml:space="preserve"> for the </w:t>
      </w:r>
      <w:r w:rsidR="004477D3" w:rsidRPr="00035D99">
        <w:rPr>
          <w:rFonts w:cstheme="majorHAnsi"/>
        </w:rPr>
        <w:t>person receiving care and their family</w:t>
      </w:r>
      <w:r w:rsidRPr="00035D99">
        <w:rPr>
          <w:rFonts w:cstheme="majorHAnsi"/>
        </w:rPr>
        <w:t>. A</w:t>
      </w:r>
      <w:r w:rsidR="004477D3" w:rsidRPr="00035D99">
        <w:rPr>
          <w:rFonts w:cstheme="majorHAnsi"/>
        </w:rPr>
        <w:t>llowing space for</w:t>
      </w:r>
      <w:r w:rsidR="00612B05" w:rsidRPr="00035D99">
        <w:rPr>
          <w:rFonts w:cstheme="majorHAnsi"/>
        </w:rPr>
        <w:t xml:space="preserve"> the </w:t>
      </w:r>
      <w:r w:rsidR="00612B05" w:rsidRPr="00035D99">
        <w:t>regular presence of support workers</w:t>
      </w:r>
      <w:r w:rsidR="004477D3" w:rsidRPr="00035D99">
        <w:rPr>
          <w:rFonts w:cstheme="majorHAnsi"/>
        </w:rPr>
        <w:t xml:space="preserve"> </w:t>
      </w:r>
      <w:r w:rsidR="00E458C6" w:rsidRPr="00035D99">
        <w:rPr>
          <w:rFonts w:cstheme="majorHAnsi"/>
        </w:rPr>
        <w:t>requires particular attention to avoid erosion of feelings of ownership, choice and control over one</w:t>
      </w:r>
      <w:r w:rsidR="00DD0F3D">
        <w:rPr>
          <w:rFonts w:cstheme="majorHAnsi"/>
        </w:rPr>
        <w:t>’</w:t>
      </w:r>
      <w:r w:rsidR="00E458C6" w:rsidRPr="003D0289">
        <w:rPr>
          <w:rFonts w:cstheme="majorHAnsi"/>
        </w:rPr>
        <w:t>s own space</w:t>
      </w:r>
      <w:r w:rsidR="00612B05" w:rsidRPr="00035D99">
        <w:rPr>
          <w:rFonts w:cstheme="majorHAnsi"/>
        </w:rPr>
        <w:t>.</w:t>
      </w:r>
      <w:r w:rsidR="00B360C6" w:rsidRPr="003D0289">
        <w:rPr>
          <w:rStyle w:val="Rimandonotadichiusura"/>
          <w:rFonts w:cstheme="majorHAnsi"/>
        </w:rPr>
        <w:endnoteReference w:id="140"/>
      </w:r>
      <w:r w:rsidR="00B82BEC" w:rsidRPr="003D0289">
        <w:t xml:space="preserve"> </w:t>
      </w:r>
      <w:r w:rsidRPr="00035D99">
        <w:t>For example, w</w:t>
      </w:r>
      <w:r w:rsidR="00612B05" w:rsidRPr="00035D99">
        <w:t>here possible, occupants benefit</w:t>
      </w:r>
      <w:r w:rsidR="00B82BEC" w:rsidRPr="00035D99">
        <w:t xml:space="preserve"> from clear zoning between areas where support workers operate and areas </w:t>
      </w:r>
      <w:r w:rsidR="002C0225" w:rsidRPr="00035D99">
        <w:t>which</w:t>
      </w:r>
      <w:r w:rsidR="00B82BEC" w:rsidRPr="00035D99">
        <w:t xml:space="preserve"> those people enter only if invite</w:t>
      </w:r>
      <w:r w:rsidR="002C0225" w:rsidRPr="00035D99">
        <w:t xml:space="preserve">d. This </w:t>
      </w:r>
      <w:r w:rsidR="0014601A" w:rsidRPr="00035D99">
        <w:t xml:space="preserve">requires either multiple entrances or </w:t>
      </w:r>
      <w:r w:rsidR="000D28DD">
        <w:t xml:space="preserve">for </w:t>
      </w:r>
      <w:r w:rsidR="0014601A" w:rsidRPr="00035D99">
        <w:t xml:space="preserve">the </w:t>
      </w:r>
      <w:r w:rsidR="000D28DD">
        <w:t>“</w:t>
      </w:r>
      <w:r w:rsidR="0014601A" w:rsidRPr="003D0289">
        <w:t>public</w:t>
      </w:r>
      <w:r w:rsidR="000D28DD">
        <w:t>”</w:t>
      </w:r>
      <w:r w:rsidR="0014601A" w:rsidRPr="003D0289">
        <w:t xml:space="preserve"> part of the house to be adjacent to the main entrance</w:t>
      </w:r>
      <w:r w:rsidR="00B82BEC" w:rsidRPr="00035D99">
        <w:t>.</w:t>
      </w:r>
      <w:r w:rsidR="002A3DB9" w:rsidRPr="003D0289">
        <w:rPr>
          <w:rStyle w:val="Rimandonotadichiusura"/>
        </w:rPr>
        <w:endnoteReference w:id="141"/>
      </w:r>
      <w:r w:rsidR="00B82BEC" w:rsidRPr="003D0289">
        <w:t xml:space="preserve"> </w:t>
      </w:r>
    </w:p>
    <w:p w14:paraId="5F59E8D6" w14:textId="01507AB5" w:rsidR="00DA2F13" w:rsidRPr="00035D99" w:rsidRDefault="00DA2F13" w:rsidP="000A34A3">
      <w:pPr>
        <w:pStyle w:val="Titolo4"/>
      </w:pPr>
      <w:r w:rsidRPr="00035D99">
        <w:t xml:space="preserve">Assistive </w:t>
      </w:r>
      <w:r w:rsidR="00526892" w:rsidRPr="000A34A3">
        <w:t>T</w:t>
      </w:r>
      <w:r w:rsidRPr="000A34A3">
        <w:t>echnologies</w:t>
      </w:r>
    </w:p>
    <w:p w14:paraId="05394D46" w14:textId="1773962A" w:rsidR="00C5090C" w:rsidRPr="00035D99" w:rsidRDefault="00DA2F13" w:rsidP="002B323F">
      <w:r w:rsidRPr="00035D99">
        <w:t xml:space="preserve">Assistive </w:t>
      </w:r>
      <w:r w:rsidR="000325EC">
        <w:t>t</w:t>
      </w:r>
      <w:r w:rsidRPr="00035D99">
        <w:t xml:space="preserve">echnologies (AT) are the equipment or systems that help people with </w:t>
      </w:r>
      <w:r w:rsidR="00AF6B4E" w:rsidRPr="00035D99">
        <w:t>disability</w:t>
      </w:r>
      <w:r w:rsidRPr="00035D99">
        <w:t xml:space="preserve"> to move around their home or community, communicate with others (e.g. text to speech), process information, and perform various daily tasks (e.g. remote door, window and blind opening</w:t>
      </w:r>
      <w:r w:rsidR="002C0225" w:rsidRPr="00035D99">
        <w:t>)</w:t>
      </w:r>
      <w:r w:rsidRPr="00035D99">
        <w:t>.</w:t>
      </w:r>
      <w:r w:rsidR="00B360C6" w:rsidRPr="003D0289">
        <w:rPr>
          <w:rStyle w:val="Rimandonotadichiusura"/>
        </w:rPr>
        <w:endnoteReference w:id="142"/>
      </w:r>
      <w:r w:rsidR="00144F18" w:rsidRPr="003D0289">
        <w:t xml:space="preserve"> Implemented well, AT can</w:t>
      </w:r>
      <w:r w:rsidR="00FC61CE" w:rsidRPr="00035D99">
        <w:t xml:space="preserve"> improve independence </w:t>
      </w:r>
      <w:r w:rsidR="00144F18" w:rsidRPr="00035D99">
        <w:t xml:space="preserve">and quality of life </w:t>
      </w:r>
      <w:r w:rsidR="00FC61CE" w:rsidRPr="00035D99">
        <w:t>and reduce the need for care.</w:t>
      </w:r>
      <w:r w:rsidR="00B360C6" w:rsidRPr="003D0289">
        <w:rPr>
          <w:rStyle w:val="Rimandonotadichiusura"/>
        </w:rPr>
        <w:endnoteReference w:id="143"/>
      </w:r>
      <w:r w:rsidR="00FC61CE" w:rsidRPr="003D0289">
        <w:t xml:space="preserve"> </w:t>
      </w:r>
      <w:r w:rsidRPr="00035D99">
        <w:t>They can range from simple and relatively inexpensive off-the-shelf technologies such</w:t>
      </w:r>
      <w:r w:rsidR="002C0225" w:rsidRPr="00035D99">
        <w:t xml:space="preserve"> as</w:t>
      </w:r>
      <w:r w:rsidRPr="00035D99">
        <w:t xml:space="preserve"> bath seats or non-slip bathmats to tailored or custom-made technologies such as pressure mattresses or implant speech processors. </w:t>
      </w:r>
    </w:p>
    <w:p w14:paraId="1C00D0DA" w14:textId="48548C2B" w:rsidR="00836A6F" w:rsidRPr="00035D99" w:rsidRDefault="00836A6F" w:rsidP="00A253F4">
      <w:r w:rsidRPr="00035D99">
        <w:t xml:space="preserve">Assistive technologies are commonly funded by the same bodies that fund home modifications. The use of assistive technologies may mitigate or negate the need for expensive home modifications; for example, an inexpensive non-slip mat may be an alternative to expensive bathroom resurfacing. However, such non-structural solutions can make the home look clinical or otherwise detract from the ambience of the home. In other cases, assistive technologies may complement home modifications </w:t>
      </w:r>
      <w:r w:rsidR="000325EC" w:rsidRPr="00641C97">
        <w:t>–</w:t>
      </w:r>
      <w:r w:rsidR="000325EC">
        <w:t xml:space="preserve"> </w:t>
      </w:r>
      <w:r w:rsidRPr="00035D99">
        <w:t xml:space="preserve">for example, where assistive technologies are integrated with the principles of a smart home and smart architectural components. </w:t>
      </w:r>
    </w:p>
    <w:p w14:paraId="1511ECD6" w14:textId="1BFF7B4C" w:rsidR="00A253F4" w:rsidRPr="00035D99" w:rsidRDefault="00836A6F" w:rsidP="00A253F4">
      <w:r w:rsidRPr="00035D99">
        <w:t>A smart home can be equipped with products and technologies that support and encourage independence, healing</w:t>
      </w:r>
      <w:r w:rsidR="008A37A7">
        <w:t>,</w:t>
      </w:r>
      <w:r w:rsidRPr="00035D99">
        <w:t xml:space="preserve"> health and quality of life</w:t>
      </w:r>
      <w:r w:rsidR="00FC61CE" w:rsidRPr="00035D99">
        <w:t>.</w:t>
      </w:r>
      <w:r w:rsidR="002B323F" w:rsidRPr="00035D99">
        <w:t xml:space="preserve"> </w:t>
      </w:r>
      <w:r w:rsidRPr="00035D99">
        <w:t>This can include a myriad of applications ranging from systems of sophisticated medical monitoring and intervention to those that enable control of the home fittings and environment. The technology can include off</w:t>
      </w:r>
      <w:r w:rsidR="008A37A7">
        <w:t>-</w:t>
      </w:r>
      <w:r w:rsidRPr="00035D99">
        <w:t>the</w:t>
      </w:r>
      <w:r w:rsidR="008A37A7">
        <w:t>-</w:t>
      </w:r>
      <w:r w:rsidRPr="00035D99">
        <w:t>shelf components as well as bespoke and emerging products. Readily available smart technologies, when integrated with architectural elements, can support spatial flexibility and environmental adjustment. For example, operable and interactive architectural thresholds such as external and internal doors, partitions and windows enable spatial flexibility whereby rooms are combined or separated</w:t>
      </w:r>
      <w:r w:rsidR="00212DAB">
        <w:t>. This</w:t>
      </w:r>
      <w:r w:rsidRPr="00035D99">
        <w:t xml:space="preserve"> support</w:t>
      </w:r>
      <w:r w:rsidR="00212DAB">
        <w:t>s</w:t>
      </w:r>
      <w:r w:rsidRPr="00035D99">
        <w:t xml:space="preserve"> </w:t>
      </w:r>
      <w:r w:rsidRPr="00035D99">
        <w:lastRenderedPageBreak/>
        <w:t>mobility between rooms and indoor and outdoor environments</w:t>
      </w:r>
      <w:r w:rsidR="00212DAB">
        <w:t>;</w:t>
      </w:r>
      <w:r w:rsidRPr="00035D99">
        <w:t xml:space="preserve"> enable</w:t>
      </w:r>
      <w:r w:rsidR="00212DAB">
        <w:t>s</w:t>
      </w:r>
      <w:r w:rsidRPr="00035D99">
        <w:t xml:space="preserve"> control of qualitative parameters such as privacy, security and safety; allow</w:t>
      </w:r>
      <w:r w:rsidR="00212DAB">
        <w:t>s</w:t>
      </w:r>
      <w:r w:rsidRPr="00035D99">
        <w:t xml:space="preserve"> passive and automated environmental control of light, airflow, heating and cooling; and facilitate</w:t>
      </w:r>
      <w:r w:rsidR="00212DAB">
        <w:t>s</w:t>
      </w:r>
      <w:r w:rsidRPr="00035D99">
        <w:t xml:space="preserve"> more economical use of resources.</w:t>
      </w:r>
      <w:r w:rsidR="00B360C6" w:rsidRPr="003D0289">
        <w:rPr>
          <w:rStyle w:val="Rimandonotadichiusura"/>
        </w:rPr>
        <w:endnoteReference w:id="144"/>
      </w:r>
      <w:r w:rsidRPr="003D0289">
        <w:t xml:space="preserve"> </w:t>
      </w:r>
    </w:p>
    <w:p w14:paraId="28C9C40C" w14:textId="3340685D" w:rsidR="00836A6F" w:rsidRPr="003D0289" w:rsidRDefault="00142D82" w:rsidP="00A253F4">
      <w:r>
        <w:t>Similarly, r</w:t>
      </w:r>
      <w:r w:rsidR="00FC61CE" w:rsidRPr="00035D99">
        <w:t xml:space="preserve">ooms </w:t>
      </w:r>
      <w:r w:rsidR="00836A6F" w:rsidRPr="00035D99">
        <w:t xml:space="preserve">such as the kitchen and bathroom are concentrated zones of activity. The incorporation of assistive technologies in </w:t>
      </w:r>
      <w:r w:rsidR="00FC61CE" w:rsidRPr="00035D99">
        <w:t xml:space="preserve">these areas </w:t>
      </w:r>
      <w:r w:rsidR="00836A6F" w:rsidRPr="00035D99">
        <w:t>can support independent living and quality of life. For example, a smart kitchen can facilitate the informed and safe use of appliances, ameliorate impaired physical functions, detect and intervene in emergencies, and allow ergonomic adjustments for diverse circumstances and needs.</w:t>
      </w:r>
      <w:r w:rsidR="00B360C6" w:rsidRPr="003D0289">
        <w:rPr>
          <w:rStyle w:val="Rimandonotadichiusura"/>
        </w:rPr>
        <w:endnoteReference w:id="145"/>
      </w:r>
    </w:p>
    <w:p w14:paraId="5F72B9AE" w14:textId="62349C84" w:rsidR="00836A6F" w:rsidRPr="00035D99" w:rsidRDefault="00836A6F" w:rsidP="002B323F">
      <w:r w:rsidRPr="00035D99">
        <w:t>While there has been a surge in research and development in assistive and smart home technologies over the past two decades, and despite</w:t>
      </w:r>
      <w:r w:rsidR="002C0225" w:rsidRPr="00035D99">
        <w:t xml:space="preserve"> the</w:t>
      </w:r>
      <w:r w:rsidRPr="00035D99">
        <w:t xml:space="preserve"> readily available range of assistive technologies, within the context</w:t>
      </w:r>
      <w:r w:rsidR="00FC61CE" w:rsidRPr="00035D99">
        <w:t xml:space="preserve"> of</w:t>
      </w:r>
      <w:r w:rsidRPr="00035D99">
        <w:t xml:space="preserve"> modifications of exi</w:t>
      </w:r>
      <w:r w:rsidR="00FA3121" w:rsidRPr="00035D99">
        <w:t>s</w:t>
      </w:r>
      <w:r w:rsidRPr="00035D99">
        <w:t xml:space="preserve">ting housing stock in </w:t>
      </w:r>
      <w:r w:rsidR="00FC61CE" w:rsidRPr="00035D99">
        <w:t>Australia</w:t>
      </w:r>
      <w:r w:rsidRPr="00035D99">
        <w:t xml:space="preserve"> such technologies have</w:t>
      </w:r>
      <w:r w:rsidR="002C0225" w:rsidRPr="00035D99">
        <w:t>, to date,</w:t>
      </w:r>
      <w:r w:rsidRPr="00035D99">
        <w:t xml:space="preserve"> had limited application </w:t>
      </w:r>
      <w:r w:rsidR="00FC61CE" w:rsidRPr="00035D99">
        <w:t xml:space="preserve">beyond basic </w:t>
      </w:r>
      <w:r w:rsidR="005430BE">
        <w:t>a</w:t>
      </w:r>
      <w:r w:rsidR="005430BE" w:rsidRPr="00035D99">
        <w:t xml:space="preserve">ssistive </w:t>
      </w:r>
      <w:r w:rsidR="005430BE">
        <w:t>t</w:t>
      </w:r>
      <w:r w:rsidR="005430BE" w:rsidRPr="00035D99">
        <w:t>echnology</w:t>
      </w:r>
      <w:r w:rsidRPr="00035D99">
        <w:t xml:space="preserve">. Moreover, the available information about </w:t>
      </w:r>
      <w:r w:rsidR="00FA3121" w:rsidRPr="00035D99">
        <w:t xml:space="preserve">the </w:t>
      </w:r>
      <w:r w:rsidRPr="00035D99">
        <w:t xml:space="preserve">range and application </w:t>
      </w:r>
      <w:r w:rsidR="005430BE">
        <w:t xml:space="preserve">of </w:t>
      </w:r>
      <w:r w:rsidRPr="00035D99">
        <w:t>emerging assistive technologies is fragmented and not readily accessible</w:t>
      </w:r>
      <w:r w:rsidR="00DB1E71">
        <w:t>. Despite some preliminary research,</w:t>
      </w:r>
      <w:r w:rsidR="00DB1E71">
        <w:rPr>
          <w:rStyle w:val="Rimandonotadichiusura"/>
        </w:rPr>
        <w:endnoteReference w:id="146"/>
      </w:r>
      <w:r w:rsidR="00DB1E71">
        <w:t xml:space="preserve"> the field </w:t>
      </w:r>
      <w:r w:rsidR="00E62566" w:rsidRPr="00035D99">
        <w:t xml:space="preserve">requires interdisciplinary planning and </w:t>
      </w:r>
      <w:r w:rsidR="00B360C6" w:rsidRPr="00035D99">
        <w:t>integration</w:t>
      </w:r>
      <w:r w:rsidRPr="00035D99">
        <w:t>.</w:t>
      </w:r>
      <w:r w:rsidR="00B360C6" w:rsidRPr="003D0289">
        <w:rPr>
          <w:rStyle w:val="Rimandonotadichiusura"/>
        </w:rPr>
        <w:endnoteReference w:id="147"/>
      </w:r>
      <w:r w:rsidRPr="003D0289">
        <w:t xml:space="preserve"> There is great scope for </w:t>
      </w:r>
      <w:r w:rsidR="00496247">
        <w:t xml:space="preserve">the </w:t>
      </w:r>
      <w:r w:rsidRPr="003D0289">
        <w:t>systematic and holistic integration of assistive technologies and architectural components</w:t>
      </w:r>
      <w:r w:rsidR="00496247">
        <w:t xml:space="preserve">. Likewise, there are potentially significant benefits from </w:t>
      </w:r>
      <w:r w:rsidRPr="003D0289">
        <w:t>better integration of products and technologies used in da</w:t>
      </w:r>
      <w:r w:rsidRPr="00035D99">
        <w:t>ily living (for example</w:t>
      </w:r>
      <w:r w:rsidR="005430BE">
        <w:t>,</w:t>
      </w:r>
      <w:r w:rsidRPr="00035D99">
        <w:t xml:space="preserve"> those use</w:t>
      </w:r>
      <w:r w:rsidR="002C0225" w:rsidRPr="00035D99">
        <w:t>d</w:t>
      </w:r>
      <w:r w:rsidRPr="00035D99">
        <w:t xml:space="preserve"> for personal mobility and transportation) </w:t>
      </w:r>
      <w:r w:rsidR="00496247">
        <w:t>with</w:t>
      </w:r>
      <w:r w:rsidR="00496247" w:rsidRPr="00035D99">
        <w:t xml:space="preserve"> </w:t>
      </w:r>
      <w:r w:rsidRPr="00035D99">
        <w:t xml:space="preserve">products and technologies that are integrated with the physical built environment, including their interactions. </w:t>
      </w:r>
    </w:p>
    <w:p w14:paraId="3FBC385F" w14:textId="77777777" w:rsidR="00503538" w:rsidRPr="00035D99" w:rsidRDefault="00503538" w:rsidP="000A34A3">
      <w:pPr>
        <w:pStyle w:val="Titolo4"/>
      </w:pPr>
      <w:r w:rsidRPr="00035D99">
        <w:t xml:space="preserve">Support for Implementing Home </w:t>
      </w:r>
      <w:r w:rsidRPr="000A34A3">
        <w:t>Modifications</w:t>
      </w:r>
      <w:r w:rsidRPr="00035D99">
        <w:t xml:space="preserve"> </w:t>
      </w:r>
    </w:p>
    <w:p w14:paraId="32CB6BBB" w14:textId="659119D1" w:rsidR="00503538" w:rsidRPr="00035D99" w:rsidRDefault="00496247" w:rsidP="00503538">
      <w:r>
        <w:t>From a design perspective, c</w:t>
      </w:r>
      <w:r w:rsidR="00503538" w:rsidRPr="00035D99">
        <w:t xml:space="preserve">urrent approaches to adapting or modifying existing housing stock are largely unsystematic. Where a home modification is funded, for example through the NDIS, CHSP, </w:t>
      </w:r>
      <w:r w:rsidR="002C0225" w:rsidRPr="00035D99">
        <w:t xml:space="preserve">CTP </w:t>
      </w:r>
      <w:r w:rsidR="00503538" w:rsidRPr="00035D99">
        <w:t>or workplace insurance, the first step is, in most cases, an assessment by an O</w:t>
      </w:r>
      <w:r w:rsidR="00E11272">
        <w:t xml:space="preserve">ccupational </w:t>
      </w:r>
      <w:r w:rsidR="00503538" w:rsidRPr="00035D99">
        <w:t>T</w:t>
      </w:r>
      <w:r w:rsidR="00E11272">
        <w:t>herapist</w:t>
      </w:r>
      <w:r w:rsidR="00503538" w:rsidRPr="00035D99">
        <w:t>.</w:t>
      </w:r>
      <w:r w:rsidR="00B360C6" w:rsidRPr="003D0289">
        <w:rPr>
          <w:rStyle w:val="Rimandonotadichiusura"/>
        </w:rPr>
        <w:endnoteReference w:id="148"/>
      </w:r>
      <w:r w:rsidR="00503538" w:rsidRPr="003D0289">
        <w:t xml:space="preserve"> The O</w:t>
      </w:r>
      <w:r w:rsidR="00E11272">
        <w:t xml:space="preserve">ccupational </w:t>
      </w:r>
      <w:r w:rsidR="00503538" w:rsidRPr="003D0289">
        <w:t>T</w:t>
      </w:r>
      <w:r w:rsidR="00E11272">
        <w:t>herapist</w:t>
      </w:r>
      <w:r w:rsidR="00503538" w:rsidRPr="003D0289">
        <w:t xml:space="preserve"> conducts an onsite visit to assess the current layout of the home, observe home activities and make recommendations for how assistive technologies could be adopted or the home modified to improve current and future</w:t>
      </w:r>
      <w:r w:rsidR="00503538" w:rsidRPr="00035D99">
        <w:t xml:space="preserve"> independence.</w:t>
      </w:r>
      <w:r w:rsidR="00846E72" w:rsidRPr="003D0289">
        <w:rPr>
          <w:rStyle w:val="Rimandonotadichiusura"/>
        </w:rPr>
        <w:endnoteReference w:id="149"/>
      </w:r>
      <w:r w:rsidR="00503538" w:rsidRPr="003D0289">
        <w:t xml:space="preserve"> A quote from a contractor is then obtained and provided to the funding body.</w:t>
      </w:r>
    </w:p>
    <w:p w14:paraId="35948DF5" w14:textId="77777777" w:rsidR="00CB0B94" w:rsidRDefault="00CB0B94">
      <w:r>
        <w:br w:type="page"/>
      </w:r>
    </w:p>
    <w:p w14:paraId="6B8C295D" w14:textId="50D5CFDF" w:rsidR="00503538" w:rsidRPr="003D0289" w:rsidRDefault="00503538" w:rsidP="00503538">
      <w:r w:rsidRPr="00035D99">
        <w:lastRenderedPageBreak/>
        <w:t>For larger-scale modifications, additional support beyond the O</w:t>
      </w:r>
      <w:r w:rsidR="00E11272">
        <w:t xml:space="preserve">ccupational </w:t>
      </w:r>
      <w:r w:rsidRPr="00035D99">
        <w:t>T</w:t>
      </w:r>
      <w:r w:rsidR="00E11272">
        <w:t>herapist</w:t>
      </w:r>
      <w:r w:rsidRPr="00035D99">
        <w:t xml:space="preserve"> and contractor may be funded. For example, f</w:t>
      </w:r>
      <w:sdt>
        <w:sdtPr>
          <w:tag w:val="goog_rdk_48"/>
          <w:id w:val="2070067321"/>
        </w:sdtPr>
        <w:sdtEndPr/>
        <w:sdtContent/>
      </w:sdt>
      <w:r w:rsidRPr="003D0289">
        <w:t xml:space="preserve">or substantial modifications, the NDIS may </w:t>
      </w:r>
      <w:r w:rsidRPr="00035D99">
        <w:t xml:space="preserve">fund </w:t>
      </w:r>
      <w:r w:rsidR="00DD0F3D">
        <w:t>“</w:t>
      </w:r>
      <w:r w:rsidRPr="003D0289">
        <w:t xml:space="preserve">oversight by a project manager or independent building certifier to ensure compliance of the modification and a qualified and experienced </w:t>
      </w:r>
      <w:r w:rsidR="004967B2">
        <w:t>O</w:t>
      </w:r>
      <w:r w:rsidR="00E11272">
        <w:t xml:space="preserve">ccupational </w:t>
      </w:r>
      <w:r w:rsidR="004967B2">
        <w:t>T</w:t>
      </w:r>
      <w:r w:rsidR="00E11272">
        <w:t>herapist</w:t>
      </w:r>
      <w:r w:rsidRPr="003D0289">
        <w:t xml:space="preserve"> to certify the effectiveness of the modification to meet the participant</w:t>
      </w:r>
      <w:r w:rsidR="00DD0F3D">
        <w:t>’</w:t>
      </w:r>
      <w:r w:rsidRPr="003D0289">
        <w:t xml:space="preserve">s goals and </w:t>
      </w:r>
      <w:r w:rsidRPr="00035D99">
        <w:t>likely future needs</w:t>
      </w:r>
      <w:r w:rsidR="00DD0F3D">
        <w:t>”</w:t>
      </w:r>
      <w:r w:rsidRPr="003D0289">
        <w:t>.</w:t>
      </w:r>
      <w:r w:rsidR="00496247">
        <w:rPr>
          <w:rStyle w:val="Rimandonotadichiusura"/>
        </w:rPr>
        <w:endnoteReference w:id="150"/>
      </w:r>
      <w:r w:rsidRPr="003D0289">
        <w:t xml:space="preserve"> However, a designer or architect – to ensure the modifications are optimally adapted to the specific challenges and opportunities offered by the space, and to ensure that the modification is aesthetically pleasing or at least aestheti</w:t>
      </w:r>
      <w:r w:rsidRPr="00035D99">
        <w:t xml:space="preserve">cally neutral – will not be funded. </w:t>
      </w:r>
      <w:r w:rsidRPr="00035D99">
        <w:rPr>
          <w:rFonts w:cstheme="majorHAnsi"/>
        </w:rPr>
        <w:t>Furthermore, O</w:t>
      </w:r>
      <w:r w:rsidR="00E11272">
        <w:rPr>
          <w:rFonts w:cstheme="majorHAnsi"/>
        </w:rPr>
        <w:t xml:space="preserve">ccupational </w:t>
      </w:r>
      <w:r w:rsidRPr="00035D99">
        <w:rPr>
          <w:rFonts w:cstheme="majorHAnsi"/>
        </w:rPr>
        <w:t>T</w:t>
      </w:r>
      <w:r w:rsidR="00E11272">
        <w:rPr>
          <w:rFonts w:cstheme="majorHAnsi"/>
        </w:rPr>
        <w:t>herapist</w:t>
      </w:r>
      <w:r w:rsidR="002C0225" w:rsidRPr="00035D99">
        <w:rPr>
          <w:rFonts w:cstheme="majorHAnsi"/>
        </w:rPr>
        <w:t>s</w:t>
      </w:r>
      <w:r w:rsidRPr="00035D99">
        <w:rPr>
          <w:rFonts w:cstheme="majorHAnsi"/>
        </w:rPr>
        <w:t xml:space="preserve"> are often reluctant to work with architects due to a perception that architects will prioritise aesthetics over meeting functional requirements.</w:t>
      </w:r>
      <w:r w:rsidR="00AB11D8" w:rsidRPr="003D0289">
        <w:rPr>
          <w:rStyle w:val="Rimandonotadichiusura"/>
          <w:rFonts w:cstheme="majorHAnsi"/>
        </w:rPr>
        <w:endnoteReference w:id="151"/>
      </w:r>
      <w:r w:rsidRPr="003D0289">
        <w:rPr>
          <w:rFonts w:cstheme="majorHAnsi"/>
        </w:rPr>
        <w:t xml:space="preserve"> This problem is exacerbated by the fact that while much </w:t>
      </w:r>
      <w:r w:rsidRPr="00035D99">
        <w:rPr>
          <w:rFonts w:cstheme="majorHAnsi"/>
        </w:rPr>
        <w:t xml:space="preserve">work exists in the space of design and architecture for disability, many architects nevertheless </w:t>
      </w:r>
      <w:r w:rsidR="00DD0F3D">
        <w:t>“</w:t>
      </w:r>
      <w:r w:rsidRPr="003D0289">
        <w:t>regard mobility-friendly design as an impediment to good architecture</w:t>
      </w:r>
      <w:r w:rsidR="00DD0F3D">
        <w:t>”</w:t>
      </w:r>
      <w:r w:rsidRPr="003D0289">
        <w:t>.</w:t>
      </w:r>
      <w:r w:rsidR="00AB7121" w:rsidRPr="003D0289">
        <w:rPr>
          <w:rStyle w:val="Rimandonotadichiusura"/>
        </w:rPr>
        <w:endnoteReference w:id="152"/>
      </w:r>
    </w:p>
    <w:p w14:paraId="66011C1B" w14:textId="233103B0" w:rsidR="00FC61CE" w:rsidRPr="00035D99" w:rsidRDefault="00FC61CE" w:rsidP="00503538">
      <w:r w:rsidRPr="00035D99">
        <w:t>Where external funding is not sought, a DIY approach is often taken, either by the person needing the accommodation or a family member or friend, especially for the installation of relatively straightforward modifications such as grab</w:t>
      </w:r>
      <w:r w:rsidR="00F3268F">
        <w:t xml:space="preserve"> </w:t>
      </w:r>
      <w:r w:rsidRPr="00035D99">
        <w:t>rails. In other cases, a contractor may be employed.</w:t>
      </w:r>
    </w:p>
    <w:p w14:paraId="6C6DD7A1" w14:textId="6BC341DE" w:rsidR="00E62566" w:rsidRPr="00035D99" w:rsidRDefault="00E62566" w:rsidP="00E62566">
      <w:pPr>
        <w:pStyle w:val="Titolo2"/>
      </w:pPr>
      <w:bookmarkStart w:id="52" w:name="_Toc70398207"/>
      <w:r w:rsidRPr="00035D99">
        <w:t>Implications of Current Approach</w:t>
      </w:r>
      <w:r w:rsidR="004903AC" w:rsidRPr="00035D99">
        <w:t>es</w:t>
      </w:r>
      <w:r w:rsidRPr="00035D99">
        <w:t xml:space="preserve"> to Home Modification for People with Di</w:t>
      </w:r>
      <w:r w:rsidR="004903AC" w:rsidRPr="00035D99">
        <w:t>s</w:t>
      </w:r>
      <w:r w:rsidRPr="00035D99">
        <w:t>ability</w:t>
      </w:r>
      <w:bookmarkEnd w:id="52"/>
    </w:p>
    <w:p w14:paraId="6118BBD7" w14:textId="5AE3DD89" w:rsidR="00E62566" w:rsidRPr="000652D2" w:rsidRDefault="00EC7624" w:rsidP="00E62566">
      <w:pPr>
        <w:rPr>
          <w:rFonts w:cstheme="majorHAnsi"/>
        </w:rPr>
      </w:pPr>
      <w:r w:rsidRPr="00035D99">
        <w:t xml:space="preserve">Pathways to home modifications that are solely led through an allied health system can lead to a focus on functional needs at the expense of qualitative considerations, a </w:t>
      </w:r>
      <w:r>
        <w:t>“</w:t>
      </w:r>
      <w:r w:rsidRPr="003D0289">
        <w:t>sense of home</w:t>
      </w:r>
      <w:r>
        <w:t>”</w:t>
      </w:r>
      <w:r w:rsidRPr="003D0289">
        <w:t xml:space="preserve"> and the needs of family members</w:t>
      </w:r>
      <w:r w:rsidR="00C26EB1">
        <w:t xml:space="preserve"> without disabili</w:t>
      </w:r>
      <w:r w:rsidR="00046BD5">
        <w:t>t</w:t>
      </w:r>
      <w:r w:rsidR="00C26EB1">
        <w:t>y</w:t>
      </w:r>
      <w:r w:rsidRPr="00035D99">
        <w:t xml:space="preserve">. </w:t>
      </w:r>
      <w:r w:rsidR="00E62566" w:rsidRPr="00035D99">
        <w:rPr>
          <w:rFonts w:cstheme="majorHAnsi"/>
        </w:rPr>
        <w:t xml:space="preserve">Home modifications for people with disability </w:t>
      </w:r>
      <w:r w:rsidR="00E62566" w:rsidRPr="00035D99">
        <w:t xml:space="preserve">are often added to a dwelling after the original design and construction, and often in haste in response to an accident or sudden illness. Such alterations </w:t>
      </w:r>
      <w:r w:rsidR="00E62566" w:rsidRPr="00035D99">
        <w:rPr>
          <w:rFonts w:cstheme="majorHAnsi"/>
        </w:rPr>
        <w:t xml:space="preserve">tend to be conceptualised as medical, with a focus on interventions that directly address the condition or dysfunction. </w:t>
      </w:r>
      <w:r w:rsidR="00476C79" w:rsidRPr="00035D99">
        <w:rPr>
          <w:rFonts w:cstheme="majorHAnsi"/>
        </w:rPr>
        <w:t>When implemented via a clinical or allied health sector,</w:t>
      </w:r>
      <w:r w:rsidR="00E62566" w:rsidRPr="00035D99">
        <w:rPr>
          <w:rFonts w:cstheme="majorHAnsi"/>
        </w:rPr>
        <w:t xml:space="preserve"> flow-on effects of the home modification, such as </w:t>
      </w:r>
      <w:r w:rsidR="00DD0F3D">
        <w:rPr>
          <w:rFonts w:cstheme="majorHAnsi"/>
        </w:rPr>
        <w:t>“</w:t>
      </w:r>
      <w:r w:rsidR="00E62566" w:rsidRPr="003D0289">
        <w:rPr>
          <w:rFonts w:cstheme="majorHAnsi"/>
        </w:rPr>
        <w:t>security concerns, the social acceptability of</w:t>
      </w:r>
      <w:r w:rsidR="00E62566" w:rsidRPr="00035D99">
        <w:rPr>
          <w:rFonts w:cstheme="majorHAnsi"/>
        </w:rPr>
        <w:t xml:space="preserve"> the modifications, or the impact of the changes on the meaning or value of the home</w:t>
      </w:r>
      <w:r w:rsidR="00DD0F3D">
        <w:rPr>
          <w:rFonts w:cstheme="majorHAnsi"/>
        </w:rPr>
        <w:t>”</w:t>
      </w:r>
      <w:r w:rsidR="00E62566" w:rsidRPr="003D0289">
        <w:rPr>
          <w:rFonts w:cstheme="majorHAnsi"/>
        </w:rPr>
        <w:t xml:space="preserve"> are often ignored.</w:t>
      </w:r>
      <w:r w:rsidR="00B360C6" w:rsidRPr="003D0289">
        <w:rPr>
          <w:rStyle w:val="Rimandonotadichiusura"/>
          <w:rFonts w:cstheme="majorHAnsi"/>
        </w:rPr>
        <w:endnoteReference w:id="153"/>
      </w:r>
      <w:r w:rsidR="00E62566" w:rsidRPr="003D0289">
        <w:rPr>
          <w:rFonts w:cstheme="majorHAnsi"/>
        </w:rPr>
        <w:t xml:space="preserve"> </w:t>
      </w:r>
      <w:r w:rsidR="00E62566" w:rsidRPr="00035D99">
        <w:t xml:space="preserve">Because of this, accessible features often draw attention to themselves and can be stigmatising, though with well-thought-out design, this need not be the </w:t>
      </w:r>
      <w:r w:rsidR="00E62566" w:rsidRPr="000652D2">
        <w:t>cas</w:t>
      </w:r>
      <w:r w:rsidR="00B360C6" w:rsidRPr="000652D2">
        <w:t>e</w:t>
      </w:r>
      <w:r w:rsidR="00E62566" w:rsidRPr="000652D2">
        <w:t>.</w:t>
      </w:r>
      <w:r w:rsidR="00E62566" w:rsidRPr="00804B2D">
        <w:rPr>
          <w:rStyle w:val="Rimandonotadichiusura"/>
        </w:rPr>
        <w:endnoteReference w:id="154"/>
      </w:r>
    </w:p>
    <w:p w14:paraId="721B6933" w14:textId="2F18F7CE" w:rsidR="00E62566" w:rsidRPr="00035D99" w:rsidRDefault="00E62566" w:rsidP="00E62566">
      <w:pPr>
        <w:rPr>
          <w:rFonts w:cstheme="majorHAnsi"/>
        </w:rPr>
      </w:pPr>
      <w:r w:rsidRPr="00035D99">
        <w:rPr>
          <w:bCs/>
        </w:rPr>
        <w:lastRenderedPageBreak/>
        <w:t>Frameworks for universal design aim to combat ad hoc modifications by ensuring that accessibility needs are accounted for in a more integrated way, and by setting a baseline from which required modifications will be cheaper and faster to implement. Nevertheless, the requirements of people with disability are diverse and no universal approach will meet everyone</w:t>
      </w:r>
      <w:r w:rsidR="00DD0F3D">
        <w:rPr>
          <w:bCs/>
        </w:rPr>
        <w:t>’</w:t>
      </w:r>
      <w:r w:rsidRPr="003D0289">
        <w:rPr>
          <w:bCs/>
        </w:rPr>
        <w:t xml:space="preserve">s needs. </w:t>
      </w:r>
      <w:r w:rsidRPr="00035D99">
        <w:t>The needs of a wheelchair</w:t>
      </w:r>
      <w:r w:rsidR="00B54E9F">
        <w:t xml:space="preserve"> </w:t>
      </w:r>
      <w:r w:rsidRPr="00035D99">
        <w:t xml:space="preserve">user will differ </w:t>
      </w:r>
      <w:r w:rsidR="00B54E9F">
        <w:t>from</w:t>
      </w:r>
      <w:r w:rsidR="00B54E9F" w:rsidRPr="00035D99">
        <w:t xml:space="preserve"> </w:t>
      </w:r>
      <w:r w:rsidRPr="00035D99">
        <w:t xml:space="preserve">the needs of someone who is </w:t>
      </w:r>
      <w:r w:rsidR="00C26EB1">
        <w:t xml:space="preserve">Blind or </w:t>
      </w:r>
      <w:r w:rsidR="00BF4027">
        <w:t xml:space="preserve">has </w:t>
      </w:r>
      <w:r w:rsidR="00C26EB1">
        <w:t>low vision</w:t>
      </w:r>
      <w:r w:rsidRPr="00035D99">
        <w:t xml:space="preserve">, which will differ </w:t>
      </w:r>
      <w:r w:rsidR="00B54E9F">
        <w:t>from</w:t>
      </w:r>
      <w:r w:rsidR="00B54E9F" w:rsidRPr="00035D99">
        <w:t xml:space="preserve"> </w:t>
      </w:r>
      <w:r w:rsidRPr="00035D99">
        <w:t>the needs of someone with an intellectual disability. Indeed</w:t>
      </w:r>
      <w:r w:rsidR="00B54E9F">
        <w:t>,</w:t>
      </w:r>
      <w:r w:rsidRPr="00035D99">
        <w:t xml:space="preserve"> needs can pull in different directions; where a wheelchair user requires wide-open spaces for easy manoeuvrability, a visually impaired person or someone who needs support to walk will benefit from having close walls for navigation or support.</w:t>
      </w:r>
      <w:r w:rsidR="003A3A4B" w:rsidRPr="003D0289">
        <w:rPr>
          <w:rStyle w:val="Rimandonotadichiusura"/>
        </w:rPr>
        <w:endnoteReference w:id="155"/>
      </w:r>
      <w:r w:rsidRPr="003D0289">
        <w:t xml:space="preserve"> </w:t>
      </w:r>
      <w:bookmarkStart w:id="53" w:name="_Ref54712777"/>
      <w:r w:rsidRPr="003D0289">
        <w:t>Therefore there are limits to what can be achieved with a universal design approach; ensuring stock of disability-friendly housing may require balancing different needs where they conflict and ensuring supply in a variety of categories.</w:t>
      </w:r>
      <w:bookmarkEnd w:id="53"/>
    </w:p>
    <w:p w14:paraId="209FB4D4" w14:textId="5FB5A078" w:rsidR="00E62566" w:rsidRPr="00035D99" w:rsidRDefault="00E62566" w:rsidP="00E62566">
      <w:r w:rsidRPr="00035D99">
        <w:rPr>
          <w:bCs/>
        </w:rPr>
        <w:t>Notwithstanding such limitations, the w</w:t>
      </w:r>
      <w:r w:rsidRPr="00035D99">
        <w:rPr>
          <w:rFonts w:cstheme="majorHAnsi"/>
        </w:rPr>
        <w:t>idespread adoption of universal design with planning for adaptability would support meaningful choice for people with disability – both about where to live (which requires a sufficient stock of accessible housing, especially for those who rent) and about how to live within their homes (opening the possibility for people with specific needs to adapt their homes rather than being forced to adapt themselves to the limitations of available homes).</w:t>
      </w:r>
    </w:p>
    <w:p w14:paraId="29E8E0B0" w14:textId="1F16B1B8" w:rsidR="00E62566" w:rsidRDefault="00E62566" w:rsidP="00E62566">
      <w:r w:rsidRPr="00035D99">
        <w:t>Overall, none of these paradigms explicitly take</w:t>
      </w:r>
      <w:r w:rsidR="002344F8">
        <w:t>s</w:t>
      </w:r>
      <w:r w:rsidRPr="00035D99">
        <w:t xml:space="preserve"> into account the holistic quality of a home as a space to spend time in – for example, natural light, good ventilation</w:t>
      </w:r>
      <w:r w:rsidR="002344F8">
        <w:t xml:space="preserve"> and</w:t>
      </w:r>
      <w:r w:rsidRPr="00035D99">
        <w:t xml:space="preserve"> access to or views of green space</w:t>
      </w:r>
      <w:r w:rsidR="002344F8">
        <w:t xml:space="preserve"> </w:t>
      </w:r>
      <w:r w:rsidR="002344F8" w:rsidRPr="00641C97">
        <w:t>–</w:t>
      </w:r>
      <w:r w:rsidRPr="00035D99">
        <w:t xml:space="preserve"> nor how to balance accommodations for disability with the other needs of a person with disability and their co-occupants. Nor do they contemplate the combination of universal access with the flexible home and user-led choices. Such a holistic approach will be explored in Part 2 of this report.</w:t>
      </w:r>
    </w:p>
    <w:p w14:paraId="44AC9EC9" w14:textId="2D544EAD" w:rsidR="00CB0B94" w:rsidRDefault="00CB0B94">
      <w:r>
        <w:br w:type="page"/>
      </w:r>
    </w:p>
    <w:p w14:paraId="0A460ED7" w14:textId="05334C66" w:rsidR="00714F03" w:rsidRPr="00035D99" w:rsidRDefault="00526892" w:rsidP="00DB6423">
      <w:pPr>
        <w:pStyle w:val="Titolo1"/>
      </w:pPr>
      <w:bookmarkStart w:id="54" w:name="_Toc70398208"/>
      <w:r w:rsidRPr="00035D99">
        <w:lastRenderedPageBreak/>
        <w:t>ADAPTABLE HOUS</w:t>
      </w:r>
      <w:r w:rsidR="006F18F4" w:rsidRPr="00035D99">
        <w:t>ING</w:t>
      </w:r>
      <w:r w:rsidRPr="00035D99">
        <w:t>: DESIGN AND FABRICATION</w:t>
      </w:r>
      <w:bookmarkEnd w:id="54"/>
    </w:p>
    <w:p w14:paraId="3CB3F5E5" w14:textId="45A62083" w:rsidR="00714F03" w:rsidRPr="00035D99" w:rsidRDefault="00714F03" w:rsidP="00714F03">
      <w:pPr>
        <w:rPr>
          <w:lang w:val="en-AU"/>
        </w:rPr>
      </w:pPr>
      <w:r w:rsidRPr="00035D99">
        <w:rPr>
          <w:lang w:val="en-AU"/>
        </w:rPr>
        <w:t xml:space="preserve">Part 2 of this report outlines </w:t>
      </w:r>
      <w:r w:rsidR="0001273B">
        <w:rPr>
          <w:lang w:val="en-AU"/>
        </w:rPr>
        <w:t xml:space="preserve">more generally </w:t>
      </w:r>
      <w:r w:rsidRPr="00035D99">
        <w:rPr>
          <w:lang w:val="en-AU"/>
        </w:rPr>
        <w:t>design-</w:t>
      </w:r>
      <w:r w:rsidR="00C261D2" w:rsidRPr="00035D99">
        <w:rPr>
          <w:lang w:val="en-AU"/>
        </w:rPr>
        <w:t>informed</w:t>
      </w:r>
      <w:r w:rsidRPr="00035D99">
        <w:rPr>
          <w:lang w:val="en-AU"/>
        </w:rPr>
        <w:t xml:space="preserve"> definitions and approaches to adaptable design</w:t>
      </w:r>
      <w:r w:rsidR="001E49FF" w:rsidRPr="00035D99">
        <w:rPr>
          <w:lang w:val="en-AU"/>
        </w:rPr>
        <w:t xml:space="preserve">, which </w:t>
      </w:r>
      <w:r w:rsidRPr="00035D99">
        <w:rPr>
          <w:lang w:val="en-AU"/>
        </w:rPr>
        <w:t xml:space="preserve">move beyond the functional benefits of universal and adaptable design discussed in Part 1. This material seeks to build a bridge between user needs and the disciplinary strengths of architecture and urban design in spatial planning in order to create more holistic and quality housing choices that could benefit many in the community, particularly people with disability. This broader community includes diverse groups such as older people, young families, shared households and people working from home, all of whom may need to adapt a dwelling for a range of reasons. Irrespective of the target occupant(s), when adapting housing, the focus should be on a set </w:t>
      </w:r>
      <w:r w:rsidR="00A41F97" w:rsidRPr="00035D99">
        <w:rPr>
          <w:lang w:val="en-AU"/>
        </w:rPr>
        <w:t xml:space="preserve">of </w:t>
      </w:r>
      <w:r w:rsidRPr="00035D99">
        <w:rPr>
          <w:lang w:val="en-AU"/>
        </w:rPr>
        <w:t xml:space="preserve">components and qualities that go beyond physical access, enabling the adaptation of space </w:t>
      </w:r>
      <w:r w:rsidR="00A41F97" w:rsidRPr="00035D99">
        <w:rPr>
          <w:lang w:val="en-AU"/>
        </w:rPr>
        <w:t>to improve</w:t>
      </w:r>
      <w:r w:rsidRPr="00035D99">
        <w:rPr>
          <w:lang w:val="en-AU"/>
        </w:rPr>
        <w:t xml:space="preserve"> quality of life. In this, it is important to recognise that people with disability are as complex as any other members of the community – they are </w:t>
      </w:r>
      <w:r w:rsidR="00DD0F3D">
        <w:rPr>
          <w:lang w:val="en-AU"/>
        </w:rPr>
        <w:t>“</w:t>
      </w:r>
      <w:r w:rsidRPr="003D0289">
        <w:rPr>
          <w:lang w:val="en-AU"/>
        </w:rPr>
        <w:t>individuals with their own needs, abilities, ambitions and priorities ... united only by the experience of living with disability</w:t>
      </w:r>
      <w:r w:rsidR="00DD0F3D">
        <w:rPr>
          <w:lang w:val="en-AU"/>
        </w:rPr>
        <w:t>”</w:t>
      </w:r>
      <w:r w:rsidRPr="003D0289">
        <w:rPr>
          <w:lang w:val="en-AU"/>
        </w:rPr>
        <w:t>.</w:t>
      </w:r>
      <w:r w:rsidR="00F2238D" w:rsidRPr="003D0289">
        <w:rPr>
          <w:rStyle w:val="Rimandonotadichiusura"/>
          <w:lang w:val="en-AU"/>
        </w:rPr>
        <w:endnoteReference w:id="156"/>
      </w:r>
      <w:r w:rsidRPr="003D0289">
        <w:rPr>
          <w:lang w:val="en-AU"/>
        </w:rPr>
        <w:t xml:space="preserve"> </w:t>
      </w:r>
    </w:p>
    <w:p w14:paraId="5EED16F9" w14:textId="7D9CD83B" w:rsidR="00714F03" w:rsidRPr="00035D99" w:rsidRDefault="00714F03" w:rsidP="00714F03">
      <w:pPr>
        <w:rPr>
          <w:lang w:val="en-AU"/>
        </w:rPr>
      </w:pPr>
      <w:r w:rsidRPr="00035D99">
        <w:rPr>
          <w:lang w:val="en-AU"/>
        </w:rPr>
        <w:t xml:space="preserve">This </w:t>
      </w:r>
      <w:r w:rsidR="002C0225" w:rsidRPr="00035D99">
        <w:rPr>
          <w:lang w:val="en-AU"/>
        </w:rPr>
        <w:t xml:space="preserve">part </w:t>
      </w:r>
      <w:r w:rsidRPr="00035D99">
        <w:rPr>
          <w:lang w:val="en-AU"/>
        </w:rPr>
        <w:t xml:space="preserve">begins with a broad discussion of the term </w:t>
      </w:r>
      <w:r w:rsidR="00D33BE6">
        <w:rPr>
          <w:lang w:val="en-AU"/>
        </w:rPr>
        <w:t>“</w:t>
      </w:r>
      <w:r w:rsidRPr="003D0289">
        <w:rPr>
          <w:lang w:val="en-AU"/>
        </w:rPr>
        <w:t>adaptability</w:t>
      </w:r>
      <w:r w:rsidR="00D33BE6">
        <w:rPr>
          <w:lang w:val="en-AU"/>
        </w:rPr>
        <w:t>”</w:t>
      </w:r>
      <w:r w:rsidRPr="003D0289">
        <w:rPr>
          <w:lang w:val="en-AU"/>
        </w:rPr>
        <w:t xml:space="preserve"> in housing </w:t>
      </w:r>
      <w:r w:rsidRPr="00035D99">
        <w:rPr>
          <w:lang w:val="en-AU"/>
        </w:rPr>
        <w:t>design, encompassing approaches to adaptation that enhance the flexibility of exi</w:t>
      </w:r>
      <w:r w:rsidR="00A14636" w:rsidRPr="00035D99">
        <w:rPr>
          <w:lang w:val="en-AU"/>
        </w:rPr>
        <w:t>s</w:t>
      </w:r>
      <w:r w:rsidRPr="00035D99">
        <w:rPr>
          <w:lang w:val="en-AU"/>
        </w:rPr>
        <w:t>ting residential dwellings in the broad community. It goes on to explore a design-</w:t>
      </w:r>
      <w:r w:rsidR="00C261D2" w:rsidRPr="00035D99">
        <w:rPr>
          <w:lang w:val="en-AU"/>
        </w:rPr>
        <w:t>informed</w:t>
      </w:r>
      <w:r w:rsidRPr="00035D99">
        <w:rPr>
          <w:lang w:val="en-AU"/>
        </w:rPr>
        <w:t xml:space="preserve"> approach that offers systematic adaptation whereby generic solutions and bespoke adjustments can be integrated. This involves considering broader design and fabrication strategies beyond the individual building or lot, where patterns of housing types could potentially be operated on collectively.</w:t>
      </w:r>
    </w:p>
    <w:p w14:paraId="489744EB" w14:textId="05205C87" w:rsidR="00714F03" w:rsidRPr="00035D99" w:rsidRDefault="00714F03" w:rsidP="00B80006">
      <w:pPr>
        <w:pStyle w:val="Titolo2"/>
        <w:numPr>
          <w:ilvl w:val="1"/>
          <w:numId w:val="5"/>
        </w:numPr>
      </w:pPr>
      <w:bookmarkStart w:id="55" w:name="_Toc70398209"/>
      <w:r w:rsidRPr="00035D99">
        <w:t>The Adaptable House</w:t>
      </w:r>
      <w:bookmarkEnd w:id="55"/>
      <w:r w:rsidR="00F72DBA" w:rsidRPr="00035D99">
        <w:t xml:space="preserve"> </w:t>
      </w:r>
    </w:p>
    <w:p w14:paraId="0DE9A3A0" w14:textId="756349D6" w:rsidR="000A34A3" w:rsidRDefault="00714F03" w:rsidP="000A34A3">
      <w:r w:rsidRPr="00035D99">
        <w:t>This section provides a general introduction to adaptable design with a focus on a holistic approach to flexibility and choice encompassing social, economic and environmental parameters. It then consider</w:t>
      </w:r>
      <w:r w:rsidR="00F91885">
        <w:t>s</w:t>
      </w:r>
      <w:r w:rsidRPr="00035D99">
        <w:t xml:space="preserve"> the implications of this approach in the context of </w:t>
      </w:r>
      <w:r w:rsidR="00A14636" w:rsidRPr="00035D99">
        <w:t xml:space="preserve">the </w:t>
      </w:r>
      <w:r w:rsidRPr="00035D99">
        <w:t>adaptation or retrofit of existing housing stock.</w:t>
      </w:r>
    </w:p>
    <w:p w14:paraId="0960E2E4" w14:textId="303E2874" w:rsidR="00CB0B94" w:rsidRDefault="00CB0B94">
      <w:r>
        <w:br w:type="page"/>
      </w:r>
    </w:p>
    <w:p w14:paraId="07094EC8" w14:textId="77777777" w:rsidR="00714F03" w:rsidRPr="00804B2D" w:rsidRDefault="00714F03" w:rsidP="00781CE6">
      <w:pPr>
        <w:pStyle w:val="Titolo3"/>
      </w:pPr>
      <w:bookmarkStart w:id="56" w:name="_Toc70398210"/>
      <w:r w:rsidRPr="00804B2D">
        <w:lastRenderedPageBreak/>
        <w:t>Adaptable by Design</w:t>
      </w:r>
      <w:bookmarkEnd w:id="56"/>
    </w:p>
    <w:p w14:paraId="0B20129F" w14:textId="5DF59721" w:rsidR="00714F03" w:rsidRPr="00035D99" w:rsidRDefault="00714F03" w:rsidP="00714F03">
      <w:r w:rsidRPr="003D0289">
        <w:t>The ambition to design buildings that can readily adapt to future change is not new. Pre</w:t>
      </w:r>
      <w:r w:rsidR="00E86CB1">
        <w:t>-</w:t>
      </w:r>
      <w:r w:rsidRPr="003D0289">
        <w:t>modern housing types, such as courtyard houses, offered a diversity of rooms varying in scale and placement</w:t>
      </w:r>
      <w:r w:rsidRPr="00035D99">
        <w:t xml:space="preserve"> as a way to accommodate diverse needs and activities. The London terrace house of the late</w:t>
      </w:r>
      <w:r w:rsidR="00E86CB1">
        <w:t xml:space="preserve"> eighteenth </w:t>
      </w:r>
      <w:r w:rsidRPr="00035D99">
        <w:t xml:space="preserve">and early </w:t>
      </w:r>
      <w:r w:rsidR="00E86CB1">
        <w:t xml:space="preserve">nineteenth </w:t>
      </w:r>
      <w:r w:rsidRPr="00035D99">
        <w:t>centur</w:t>
      </w:r>
      <w:r w:rsidR="00E86CB1">
        <w:t>ies</w:t>
      </w:r>
      <w:r w:rsidRPr="00035D99">
        <w:t xml:space="preserve"> is one example of an older building style that has proved particularly flexible – able to be extended backwards and upwards, and</w:t>
      </w:r>
      <w:r w:rsidR="00E86CB1">
        <w:t xml:space="preserve"> to be</w:t>
      </w:r>
      <w:r w:rsidRPr="00035D99">
        <w:t xml:space="preserve"> joined or re-divided with adjacent homes.</w:t>
      </w:r>
      <w:r w:rsidR="00F73AC5" w:rsidRPr="003D0289">
        <w:rPr>
          <w:rStyle w:val="Rimandonotadichiusura"/>
        </w:rPr>
        <w:endnoteReference w:id="157"/>
      </w:r>
      <w:r w:rsidRPr="003D0289">
        <w:t xml:space="preserve"> In the late </w:t>
      </w:r>
      <w:r w:rsidR="00E86CB1">
        <w:t xml:space="preserve">nineteenth </w:t>
      </w:r>
      <w:r w:rsidRPr="00035D99">
        <w:t xml:space="preserve">and </w:t>
      </w:r>
      <w:r w:rsidR="00E86CB1">
        <w:t xml:space="preserve">twentieth </w:t>
      </w:r>
      <w:r w:rsidRPr="00035D99">
        <w:t xml:space="preserve">centuries, material and structural innovations, leaps in industrialised product design and the embracing of new social norms combined to entrench spatial flexibility as a core theme of modern architecture. </w:t>
      </w:r>
    </w:p>
    <w:p w14:paraId="68770792" w14:textId="31B3A481" w:rsidR="00714F03" w:rsidRPr="00035D99" w:rsidRDefault="00714F03" w:rsidP="00714F03">
      <w:pPr>
        <w:rPr>
          <w:rFonts w:eastAsia="Arial" w:cs="Arial"/>
        </w:rPr>
      </w:pPr>
      <w:r w:rsidRPr="00035D99">
        <w:t>However, this emphasis has not been without its critics</w:t>
      </w:r>
      <w:r w:rsidR="00A02646">
        <w:t>,</w:t>
      </w:r>
      <w:r w:rsidRPr="00035D99">
        <w:t xml:space="preserve"> who dismiss the notion as naively utopian, top-down, lacking in precise definition and ultimately ineffectual.</w:t>
      </w:r>
      <w:r w:rsidR="00F72DBA" w:rsidRPr="00035D99">
        <w:t xml:space="preserve"> </w:t>
      </w:r>
      <w:r w:rsidRPr="00035D99">
        <w:t xml:space="preserve">With such criticisms in mind, recent research on the subject </w:t>
      </w:r>
      <w:r w:rsidR="00B12307" w:rsidRPr="00035D99">
        <w:t xml:space="preserve">of </w:t>
      </w:r>
      <w:r w:rsidRPr="00035D99">
        <w:t>adaptable and flexible housing has been</w:t>
      </w:r>
      <w:r w:rsidR="00A02646">
        <w:t xml:space="preserve"> undertaken</w:t>
      </w:r>
      <w:r w:rsidRPr="00035D99">
        <w:t xml:space="preserve"> in light of explicit social and environmental objectives and participatory processes that ensure user engagement and </w:t>
      </w:r>
      <w:r w:rsidR="00476C79" w:rsidRPr="00035D99">
        <w:t>agency</w:t>
      </w:r>
      <w:r w:rsidRPr="00035D99">
        <w:t>.</w:t>
      </w:r>
      <w:r w:rsidR="00477479" w:rsidRPr="003D0289">
        <w:rPr>
          <w:rStyle w:val="Rimandonotadichiusura"/>
        </w:rPr>
        <w:endnoteReference w:id="158"/>
      </w:r>
      <w:r w:rsidRPr="003D0289">
        <w:t xml:space="preserve"> </w:t>
      </w:r>
    </w:p>
    <w:p w14:paraId="396A5384" w14:textId="18D9C9CE" w:rsidR="00714F03" w:rsidRPr="00804B2D" w:rsidRDefault="00714F03" w:rsidP="00DB6423">
      <w:pPr>
        <w:pStyle w:val="Titolo3"/>
      </w:pPr>
      <w:bookmarkStart w:id="57" w:name="_Toc70398211"/>
      <w:r w:rsidRPr="00804B2D">
        <w:t>The Flexible Home</w:t>
      </w:r>
      <w:bookmarkEnd w:id="57"/>
    </w:p>
    <w:p w14:paraId="3F12C2E0" w14:textId="3A26B490" w:rsidR="00714F03" w:rsidRPr="00035D99" w:rsidRDefault="00714F03" w:rsidP="00714F03">
      <w:r w:rsidRPr="003D0289">
        <w:t>In Australia, the average lifespan of a home is 50</w:t>
      </w:r>
      <w:r w:rsidR="00216426" w:rsidRPr="00641C97">
        <w:t>–</w:t>
      </w:r>
      <w:r w:rsidRPr="003D0289">
        <w:t>80 years, over which time it will, on average, be occupied by 8</w:t>
      </w:r>
      <w:r w:rsidR="00216426" w:rsidRPr="00641C97">
        <w:t>–</w:t>
      </w:r>
      <w:r w:rsidRPr="003D0289">
        <w:t>13 different households.</w:t>
      </w:r>
      <w:r w:rsidR="00FB34DA" w:rsidRPr="003D0289">
        <w:rPr>
          <w:rStyle w:val="Rimandonotadichiusura"/>
        </w:rPr>
        <w:endnoteReference w:id="159"/>
      </w:r>
      <w:r w:rsidRPr="003D0289">
        <w:t xml:space="preserve"> Moreover, even within the period of a single occupancy, multiple and diverse factors may bring about the need to change the home environment. A holistic and integrated approach to design and delivery of adaptable dwellings is sensitive to such diversity.</w:t>
      </w:r>
      <w:r w:rsidRPr="00035D99">
        <w:t xml:space="preserve"> </w:t>
      </w:r>
      <w:r w:rsidRPr="00035D99">
        <w:rPr>
          <w:rFonts w:eastAsia="Arial" w:cs="Arial"/>
        </w:rPr>
        <w:t>Taking a whole</w:t>
      </w:r>
      <w:r w:rsidR="00216426">
        <w:rPr>
          <w:rFonts w:eastAsia="Arial" w:cs="Arial"/>
        </w:rPr>
        <w:t>-</w:t>
      </w:r>
      <w:r w:rsidRPr="00035D99">
        <w:rPr>
          <w:rFonts w:eastAsia="Arial" w:cs="Arial"/>
        </w:rPr>
        <w:t>of</w:t>
      </w:r>
      <w:r w:rsidR="00216426">
        <w:rPr>
          <w:rFonts w:eastAsia="Arial" w:cs="Arial"/>
        </w:rPr>
        <w:t>-</w:t>
      </w:r>
      <w:r w:rsidRPr="00035D99">
        <w:rPr>
          <w:rFonts w:eastAsia="Arial" w:cs="Arial"/>
        </w:rPr>
        <w:t>life approach to the home, including residents</w:t>
      </w:r>
      <w:r w:rsidR="00DD0F3D">
        <w:rPr>
          <w:rFonts w:eastAsia="Arial" w:cs="Arial"/>
        </w:rPr>
        <w:t>’</w:t>
      </w:r>
      <w:r w:rsidR="002C0225" w:rsidRPr="003D0289">
        <w:rPr>
          <w:rFonts w:eastAsia="Arial" w:cs="Arial"/>
        </w:rPr>
        <w:t xml:space="preserve"> changing </w:t>
      </w:r>
      <w:r w:rsidRPr="00035D99">
        <w:rPr>
          <w:rFonts w:eastAsia="Arial" w:cs="Arial"/>
        </w:rPr>
        <w:t>needs over a lifetime and the life</w:t>
      </w:r>
      <w:r w:rsidR="00216426">
        <w:rPr>
          <w:rFonts w:eastAsia="Arial" w:cs="Arial"/>
        </w:rPr>
        <w:t xml:space="preserve"> </w:t>
      </w:r>
      <w:r w:rsidRPr="00035D99">
        <w:rPr>
          <w:rFonts w:eastAsia="Arial" w:cs="Arial"/>
        </w:rPr>
        <w:t xml:space="preserve">cycle of buildings as well as </w:t>
      </w:r>
      <w:r w:rsidR="00A41F97" w:rsidRPr="00035D99">
        <w:rPr>
          <w:rFonts w:eastAsia="Arial" w:cs="Arial"/>
        </w:rPr>
        <w:t xml:space="preserve">the </w:t>
      </w:r>
      <w:r w:rsidRPr="00035D99">
        <w:rPr>
          <w:rFonts w:eastAsia="Arial" w:cs="Arial"/>
        </w:rPr>
        <w:t xml:space="preserve">uncertainties brought about by climate change, like hotter and dryer weather, </w:t>
      </w:r>
      <w:r w:rsidRPr="00035D99">
        <w:t xml:space="preserve">Till and Schneider define flexibility in housing as: </w:t>
      </w:r>
    </w:p>
    <w:p w14:paraId="4DCACFA2" w14:textId="4E0FB8D3" w:rsidR="00714F03" w:rsidRPr="003D0289" w:rsidRDefault="00714F03" w:rsidP="00CB0B94">
      <w:pPr>
        <w:pStyle w:val="Citazione"/>
      </w:pPr>
      <w:r w:rsidRPr="00035D99">
        <w:t>housing that can adjust to changing needs and patterns, both social and technological. These changing needs may be personal (say an expanding family), practical (</w:t>
      </w:r>
      <w:proofErr w:type="gramStart"/>
      <w:r w:rsidRPr="00035D99">
        <w:t>i.e.</w:t>
      </w:r>
      <w:proofErr w:type="gramEnd"/>
      <w:r w:rsidRPr="00035D99">
        <w:t xml:space="preserve"> the onset of old age) or technological (i.e. the updating of old services). The changing patterns might be demographic (say the rise of the single person household), economic (</w:t>
      </w:r>
      <w:proofErr w:type="gramStart"/>
      <w:r w:rsidRPr="00035D99">
        <w:t>i.e.</w:t>
      </w:r>
      <w:proofErr w:type="gramEnd"/>
      <w:r w:rsidRPr="00035D99">
        <w:t xml:space="preserve"> the rise of the rental market) or environmental (i.e. the need to update housing to respond to climate change).</w:t>
      </w:r>
      <w:r w:rsidR="008C4210" w:rsidRPr="003D0289">
        <w:rPr>
          <w:rStyle w:val="Rimandonotadichiusura"/>
        </w:rPr>
        <w:endnoteReference w:id="160"/>
      </w:r>
    </w:p>
    <w:p w14:paraId="788C65E5" w14:textId="19B45967" w:rsidR="00714F03" w:rsidRPr="00035D99" w:rsidRDefault="00714F03" w:rsidP="00714F03">
      <w:r w:rsidRPr="00035D99">
        <w:lastRenderedPageBreak/>
        <w:t xml:space="preserve">Flexibility can be present in a dwelling in various ways. A home is </w:t>
      </w:r>
      <w:r w:rsidRPr="00035D99">
        <w:rPr>
          <w:i/>
        </w:rPr>
        <w:t>adaptable</w:t>
      </w:r>
      <w:r w:rsidRPr="00035D99">
        <w:t xml:space="preserve"> insofar as desired changes can be achieved without modifying the physical fabric of the building.</w:t>
      </w:r>
      <w:r w:rsidR="00DD44CD" w:rsidRPr="003D0289">
        <w:rPr>
          <w:rStyle w:val="Rimandonotadichiusura"/>
        </w:rPr>
        <w:endnoteReference w:id="161"/>
      </w:r>
      <w:r w:rsidRPr="003D0289">
        <w:t xml:space="preserve"> For example, good design can enable a single rail to function as either a towel rail or a grab</w:t>
      </w:r>
      <w:r w:rsidR="00052102">
        <w:t xml:space="preserve"> </w:t>
      </w:r>
      <w:r w:rsidRPr="003D0289">
        <w:t>rail, while</w:t>
      </w:r>
      <w:r w:rsidRPr="00035D99">
        <w:t xml:space="preserve"> looking aesthetically like a </w:t>
      </w:r>
      <w:r w:rsidR="00A41F97" w:rsidRPr="00035D99">
        <w:t>towel rail</w:t>
      </w:r>
      <w:r w:rsidRPr="00035D99">
        <w:t xml:space="preserve">. A home is </w:t>
      </w:r>
      <w:r w:rsidRPr="00035D99">
        <w:rPr>
          <w:i/>
        </w:rPr>
        <w:t xml:space="preserve">transformable </w:t>
      </w:r>
      <w:r w:rsidRPr="00035D99">
        <w:t>to the extent that the physical structure of the building can be modified, at a later stage, to suit changing needs</w:t>
      </w:r>
      <w:r w:rsidR="00052102">
        <w:t>:</w:t>
      </w:r>
      <w:r w:rsidRPr="00035D99">
        <w:t xml:space="preserve"> for example, where non-structural walls can be removed or re</w:t>
      </w:r>
      <w:r w:rsidR="00052102">
        <w:t>-</w:t>
      </w:r>
      <w:r w:rsidRPr="00035D99">
        <w:t>positioned to change the internal layout.</w:t>
      </w:r>
      <w:r w:rsidR="007B7D40" w:rsidRPr="003D0289">
        <w:rPr>
          <w:rStyle w:val="Rimandonotadichiusura"/>
        </w:rPr>
        <w:endnoteReference w:id="162"/>
      </w:r>
      <w:r w:rsidRPr="003D0289">
        <w:t xml:space="preserve"> </w:t>
      </w:r>
      <w:r w:rsidRPr="00035D99">
        <w:t xml:space="preserve">Flexibility is not a binary state – homes can be more or less adaptable and transformable depending on a range of design decisions implemented throughout the dwelling. </w:t>
      </w:r>
    </w:p>
    <w:p w14:paraId="2D259237" w14:textId="56B59CEA" w:rsidR="00A41F97" w:rsidRPr="00035D99" w:rsidRDefault="00A41F97" w:rsidP="00A41F97">
      <w:r w:rsidRPr="00035D99">
        <w:t>While the ideal time to design in adaptability and transformability is before construction, there is nevertheless the opportunity to retrofit a home for adaptability and transformability, especially in the context of an already-planned renovation.</w:t>
      </w:r>
    </w:p>
    <w:p w14:paraId="47B49FC4" w14:textId="77777777" w:rsidR="00714F03" w:rsidRPr="008064C0" w:rsidRDefault="00714F03" w:rsidP="009026B8">
      <w:pPr>
        <w:pStyle w:val="Titolo4"/>
      </w:pPr>
      <w:r w:rsidRPr="00992583">
        <w:t>Spatial</w:t>
      </w:r>
      <w:r w:rsidRPr="00035D99">
        <w:t xml:space="preserve"> Adaptability </w:t>
      </w:r>
      <w:r w:rsidRPr="009026B8">
        <w:t>and</w:t>
      </w:r>
      <w:r w:rsidRPr="00035D99">
        <w:t xml:space="preserve"> Choice</w:t>
      </w:r>
    </w:p>
    <w:p w14:paraId="77620E8C" w14:textId="5ED15B25" w:rsidR="00714F03" w:rsidRPr="00035D99" w:rsidRDefault="00714F03" w:rsidP="00714F03">
      <w:pPr>
        <w:spacing w:before="0" w:after="200"/>
      </w:pPr>
      <w:r w:rsidRPr="00035D99">
        <w:t>Australian household types and patterns of home occupation are complex, diverse and changing, resulting in a variety of spatial needs. While the nuclear family unit is still the dominant household type, the ageing of the population, divorce, postponed marriages, mixed families, couples with no children, and group and individual household structures have radically transformed our households.</w:t>
      </w:r>
      <w:r w:rsidR="004741DF" w:rsidRPr="003D0289">
        <w:rPr>
          <w:rStyle w:val="Rimandonotadichiusura"/>
        </w:rPr>
        <w:endnoteReference w:id="163"/>
      </w:r>
      <w:r w:rsidRPr="003D0289">
        <w:t xml:space="preserve"> </w:t>
      </w:r>
    </w:p>
    <w:p w14:paraId="07D503BA" w14:textId="5C0137CA" w:rsidR="00714F03" w:rsidRPr="00035D99" w:rsidRDefault="00714F03" w:rsidP="00714F03">
      <w:pPr>
        <w:spacing w:before="0" w:after="200"/>
      </w:pPr>
      <w:r w:rsidRPr="00035D99">
        <w:t>The response from housing policy planning frameworks and the development sector has been to increase housing diversity through the implementation of typologies such as high-rise apartments, townhouses and semidetached built forms alongside the detached low-rise house.</w:t>
      </w:r>
      <w:r w:rsidRPr="003D0289">
        <w:t xml:space="preserve"> However, this has largely been done without addressing spatial adaptability.</w:t>
      </w:r>
      <w:r w:rsidR="00DB0EE0" w:rsidRPr="003D0289">
        <w:rPr>
          <w:rStyle w:val="Rimandonotadichiusura"/>
        </w:rPr>
        <w:endnoteReference w:id="164"/>
      </w:r>
      <w:r w:rsidRPr="003D0289">
        <w:t xml:space="preserve"> Hence the potential for change within individual dwellings has largely been neglected. </w:t>
      </w:r>
    </w:p>
    <w:p w14:paraId="643DD179" w14:textId="77777777" w:rsidR="00CB0B94" w:rsidRDefault="00CB0B94">
      <w:r>
        <w:br w:type="page"/>
      </w:r>
    </w:p>
    <w:p w14:paraId="11FCBB95" w14:textId="4F755B56" w:rsidR="00714F03" w:rsidRPr="00035D99" w:rsidRDefault="00714F03" w:rsidP="00714F03">
      <w:r w:rsidRPr="00035D99">
        <w:lastRenderedPageBreak/>
        <w:t xml:space="preserve">Spatial adaptability is the capacity of rooms or spaces within a home to be used for different purposes based on the needs of the occupants. Designing for spatial flexibility – in particular for adaptability that does not require structural changes – enables occupants to </w:t>
      </w:r>
      <w:r w:rsidR="008647D9" w:rsidRPr="00035D99">
        <w:t>affordably</w:t>
      </w:r>
      <w:r w:rsidRPr="00035D99">
        <w:t xml:space="preserve"> and easily adapt their homes to suit their changing spatial, financial and environmental needs and wants:</w:t>
      </w:r>
    </w:p>
    <w:p w14:paraId="48D4520C" w14:textId="2ACFCEC8" w:rsidR="00E07ADB" w:rsidRPr="003D0289" w:rsidRDefault="00714F03" w:rsidP="00CB0B94">
      <w:pPr>
        <w:pStyle w:val="Citazione"/>
        <w:rPr>
          <w:lang w:val="en-AU"/>
        </w:rPr>
      </w:pPr>
      <w:r w:rsidRPr="00035D99">
        <w:rPr>
          <w:lang w:val="en-AU"/>
        </w:rPr>
        <w:t xml:space="preserve">A flexible home can enable people to </w:t>
      </w:r>
      <w:r w:rsidR="00983A5B">
        <w:rPr>
          <w:lang w:val="en-AU"/>
        </w:rPr>
        <w:t>“</w:t>
      </w:r>
      <w:r w:rsidRPr="003D0289">
        <w:rPr>
          <w:lang w:val="en-AU"/>
        </w:rPr>
        <w:t>age in place</w:t>
      </w:r>
      <w:r w:rsidR="00983A5B">
        <w:rPr>
          <w:lang w:val="en-AU"/>
        </w:rPr>
        <w:t>”</w:t>
      </w:r>
      <w:r w:rsidRPr="003D0289">
        <w:rPr>
          <w:lang w:val="en-AU"/>
        </w:rPr>
        <w:t>, work from home, accommodate a guest or live-in carer, take on an independent bo</w:t>
      </w:r>
      <w:r w:rsidR="00983A5B">
        <w:rPr>
          <w:lang w:val="en-AU"/>
        </w:rPr>
        <w:t>a</w:t>
      </w:r>
      <w:r w:rsidRPr="003D0289">
        <w:rPr>
          <w:lang w:val="en-AU"/>
        </w:rPr>
        <w:t xml:space="preserve">rder to </w:t>
      </w:r>
      <w:r w:rsidRPr="00CB0B94">
        <w:t>reduce</w:t>
      </w:r>
      <w:r w:rsidRPr="003D0289">
        <w:rPr>
          <w:lang w:val="en-AU"/>
        </w:rPr>
        <w:t xml:space="preserve"> rent, or accommodate a relative requiring care. The ability to adapt space increases independence and empowerment for people who receive care a</w:t>
      </w:r>
      <w:r w:rsidRPr="00035D99">
        <w:rPr>
          <w:lang w:val="en-AU"/>
        </w:rPr>
        <w:t>nd reduces the costs of refurbishment and redesign. Simple design strategies such as multiple</w:t>
      </w:r>
      <w:r w:rsidR="00485D0E" w:rsidRPr="00035D99">
        <w:rPr>
          <w:lang w:val="en-AU"/>
        </w:rPr>
        <w:t xml:space="preserve"> entrances</w:t>
      </w:r>
      <w:r w:rsidRPr="00035D99">
        <w:rPr>
          <w:lang w:val="en-AU"/>
        </w:rPr>
        <w:t xml:space="preserve"> … or rooms that can be divided within the</w:t>
      </w:r>
      <w:r w:rsidR="00485D0E" w:rsidRPr="00035D99">
        <w:rPr>
          <w:lang w:val="en-AU"/>
        </w:rPr>
        <w:t xml:space="preserve"> dwelling</w:t>
      </w:r>
      <w:r w:rsidRPr="00035D99">
        <w:rPr>
          <w:lang w:val="en-AU"/>
        </w:rPr>
        <w:t xml:space="preserve"> </w:t>
      </w:r>
      <w:r w:rsidR="00EC36DE">
        <w:rPr>
          <w:lang w:val="en-AU"/>
        </w:rPr>
        <w:t>…</w:t>
      </w:r>
      <w:r w:rsidRPr="00035D99">
        <w:rPr>
          <w:lang w:val="en-AU"/>
        </w:rPr>
        <w:t xml:space="preserve"> can provide great benefits and longevity for life-long living environments.</w:t>
      </w:r>
      <w:r w:rsidR="008C2D95" w:rsidRPr="003D0289">
        <w:rPr>
          <w:rStyle w:val="Rimandonotadichiusura"/>
          <w:lang w:val="en-AU"/>
        </w:rPr>
        <w:endnoteReference w:id="165"/>
      </w:r>
    </w:p>
    <w:p w14:paraId="6611B6B5" w14:textId="647137B4" w:rsidR="00714F03" w:rsidRPr="00035D99" w:rsidRDefault="00714F03" w:rsidP="00714F03">
      <w:pPr>
        <w:spacing w:before="0" w:after="200"/>
      </w:pPr>
      <w:r w:rsidRPr="00035D99">
        <w:t>Well-designed spatial flexibility provides home occupants with the choice to adjust their everyday environments on a day</w:t>
      </w:r>
      <w:r w:rsidR="00EC36DE">
        <w:t>-</w:t>
      </w:r>
      <w:r w:rsidRPr="00035D99">
        <w:t>to</w:t>
      </w:r>
      <w:r w:rsidR="00EC36DE">
        <w:t>-</w:t>
      </w:r>
      <w:r w:rsidRPr="00035D99">
        <w:t>day basis (</w:t>
      </w:r>
      <w:proofErr w:type="gramStart"/>
      <w:r w:rsidRPr="00035D99">
        <w:t>e.g.</w:t>
      </w:r>
      <w:proofErr w:type="gramEnd"/>
      <w:r w:rsidRPr="00035D99">
        <w:t xml:space="preserve"> movable partitions that enable living and dining areas to be joined for open-plan benefits or partitioned off to create separate spaces for multiple concurrent activities) and across a whole-of-life time</w:t>
      </w:r>
      <w:r w:rsidR="0053605C" w:rsidRPr="00035D99">
        <w:t xml:space="preserve"> </w:t>
      </w:r>
      <w:r w:rsidRPr="00035D99">
        <w:t xml:space="preserve">span (e.g. converting a garage to an accessible living space). A holistic approach to flexibility broadens </w:t>
      </w:r>
      <w:r w:rsidR="002C0225" w:rsidRPr="00035D99">
        <w:t xml:space="preserve">housing </w:t>
      </w:r>
      <w:r w:rsidRPr="00035D99">
        <w:t>diversity beyond targeting a specific fixed household type to encompass a multitude of social, perpetual and physical needs.</w:t>
      </w:r>
      <w:r w:rsidR="00F72DBA" w:rsidRPr="00035D99">
        <w:t xml:space="preserve"> </w:t>
      </w:r>
    </w:p>
    <w:p w14:paraId="509B3D48" w14:textId="77777777" w:rsidR="00714F03" w:rsidRPr="00035D99" w:rsidRDefault="00714F03" w:rsidP="000A34A3">
      <w:pPr>
        <w:pStyle w:val="Titolo4"/>
      </w:pPr>
      <w:r w:rsidRPr="00035D99">
        <w:t xml:space="preserve">Economic Adaptability </w:t>
      </w:r>
      <w:r w:rsidRPr="000A34A3">
        <w:t>and</w:t>
      </w:r>
      <w:r w:rsidRPr="00035D99">
        <w:t xml:space="preserve"> Choice</w:t>
      </w:r>
    </w:p>
    <w:p w14:paraId="6E8AD2D6" w14:textId="6672EC33" w:rsidR="00714F03" w:rsidRPr="00035D99" w:rsidRDefault="00714F03" w:rsidP="00714F03">
      <w:r w:rsidRPr="00035D99">
        <w:t xml:space="preserve">Home ownership in Australia is increasingly </w:t>
      </w:r>
      <w:r w:rsidR="00476C79" w:rsidRPr="00035D99">
        <w:t>out of reach</w:t>
      </w:r>
      <w:r w:rsidRPr="00035D99">
        <w:t xml:space="preserve">, and for those for whom it is possible, it generally constitutes one of the most significant investments people make, with Australians frequently purchasing homes larger than their needs to maximise investment </w:t>
      </w:r>
      <w:r w:rsidR="00131D53" w:rsidRPr="00035D99">
        <w:t>potential.</w:t>
      </w:r>
      <w:r w:rsidR="00EC7624">
        <w:t xml:space="preserve"> </w:t>
      </w:r>
      <w:r w:rsidRPr="00035D99">
        <w:t xml:space="preserve">Furthermore, relocating to a more suitable home is costly – financially, </w:t>
      </w:r>
      <w:proofErr w:type="gramStart"/>
      <w:r w:rsidRPr="00035D99">
        <w:t>time-wise</w:t>
      </w:r>
      <w:proofErr w:type="gramEnd"/>
      <w:r w:rsidRPr="00035D99">
        <w:t xml:space="preserve"> and emotionally – with the financial costs of stamp duty, estate agent and conveyancing fees, and moving costs, along with the time costs of locating a suitable new home, preparing for the move and setting up the new home. </w:t>
      </w:r>
    </w:p>
    <w:p w14:paraId="5A7E127D" w14:textId="77777777" w:rsidR="00CB0B94" w:rsidRDefault="00CB0B94">
      <w:r>
        <w:br w:type="page"/>
      </w:r>
    </w:p>
    <w:p w14:paraId="5EC75A38" w14:textId="329A09FE" w:rsidR="00714F03" w:rsidRPr="00035D99" w:rsidRDefault="00714F03" w:rsidP="00714F03">
      <w:r w:rsidRPr="00035D99">
        <w:lastRenderedPageBreak/>
        <w:t>Adaptable and flexible home design, particularly when coupled with quality construction, can eliminate or reduce the costs associated with built-in obsolescence by reducing the need to renovate or move as personal circumstances change.</w:t>
      </w:r>
      <w:r w:rsidR="00511EB4" w:rsidRPr="003D0289">
        <w:rPr>
          <w:rStyle w:val="Rimandonotadichiusura"/>
        </w:rPr>
        <w:endnoteReference w:id="166"/>
      </w:r>
      <w:r w:rsidRPr="003D0289">
        <w:t xml:space="preserve"> Examples of built-in obsolescence include rigid construction systems such as load</w:t>
      </w:r>
      <w:r w:rsidR="00280299">
        <w:t>-</w:t>
      </w:r>
      <w:r w:rsidRPr="003D0289">
        <w:t>bearing internal walls and</w:t>
      </w:r>
      <w:r w:rsidRPr="00035D99">
        <w:t xml:space="preserve"> trussed rafters in the roof that make it difficult to change room layout or expand upwards, non-accessible and non-adaptable access to services, and rooms designed for a single function such as narrow dining rooms that cannot readily be adapted to other uses.</w:t>
      </w:r>
      <w:r w:rsidR="00D74BB1" w:rsidRPr="003D0289">
        <w:rPr>
          <w:rStyle w:val="Rimandonotadichiusura"/>
        </w:rPr>
        <w:endnoteReference w:id="167"/>
      </w:r>
      <w:r w:rsidRPr="003D0289">
        <w:t xml:space="preserve"> Removing built-in obsolescence can reduce or remove the need for minor and major renovations, the need to move to a new residence as needs change, or the premature demolition of the home </w:t>
      </w:r>
      <w:r w:rsidR="00280299">
        <w:t>if</w:t>
      </w:r>
      <w:r w:rsidR="00280299" w:rsidRPr="003D0289">
        <w:t xml:space="preserve"> </w:t>
      </w:r>
      <w:r w:rsidRPr="003D0289">
        <w:t>it is replaced rather than renovated,</w:t>
      </w:r>
      <w:r w:rsidR="00D74BB1" w:rsidRPr="003D0289">
        <w:rPr>
          <w:rStyle w:val="Rimandonotadichiusura"/>
        </w:rPr>
        <w:endnoteReference w:id="168"/>
      </w:r>
      <w:r w:rsidRPr="003D0289">
        <w:t xml:space="preserve"> freeing up economic resou</w:t>
      </w:r>
      <w:r w:rsidRPr="00035D99">
        <w:t>rces. However, a lack of awareness of the advantages of future flexibility can cause people to allocate financial resources to aspects of a new build or retrofit that do not enhance flexibility</w:t>
      </w:r>
      <w:r w:rsidR="00280299">
        <w:t>,</w:t>
      </w:r>
      <w:r w:rsidR="00D74BB1" w:rsidRPr="003D0289">
        <w:rPr>
          <w:rStyle w:val="Rimandonotadichiusura"/>
        </w:rPr>
        <w:endnoteReference w:id="169"/>
      </w:r>
      <w:r w:rsidRPr="003D0289">
        <w:t xml:space="preserve"> leading to reduced future options and increased future cos</w:t>
      </w:r>
      <w:r w:rsidRPr="00035D99">
        <w:t xml:space="preserve">ts. </w:t>
      </w:r>
    </w:p>
    <w:p w14:paraId="20DD0790" w14:textId="5B447C76" w:rsidR="00714F03" w:rsidRPr="00035D99" w:rsidRDefault="00714F03" w:rsidP="00714F03">
      <w:pPr>
        <w:rPr>
          <w:rFonts w:eastAsia="Arial" w:cs="Arial"/>
        </w:rPr>
      </w:pPr>
      <w:r w:rsidRPr="00035D99">
        <w:t>Adaptable and flexible spatial design can also enable financial liquidity by, for example, allowing the comfortable combination of diverse use types, such as work and living, or the subdivision of the house for subletting or partial sale. Such economic flexibility is particularly pertinent to the disability community, many of whom face economic disadvantage</w:t>
      </w:r>
      <w:r w:rsidR="0053605C" w:rsidRPr="00035D99">
        <w:t>. Similarly,</w:t>
      </w:r>
      <w:r w:rsidRPr="00035D99">
        <w:t xml:space="preserve"> ageing </w:t>
      </w:r>
      <w:proofErr w:type="gramStart"/>
      <w:r w:rsidRPr="00035D99">
        <w:t>empty</w:t>
      </w:r>
      <w:r w:rsidR="0051735E">
        <w:t>-</w:t>
      </w:r>
      <w:r w:rsidRPr="00035D99">
        <w:t>nesters</w:t>
      </w:r>
      <w:proofErr w:type="gramEnd"/>
      <w:r w:rsidRPr="00035D99">
        <w:t xml:space="preserve"> may no longer need the full space of the home in which they raised their family, but </w:t>
      </w:r>
      <w:r w:rsidR="0053605C" w:rsidRPr="00035D99">
        <w:t xml:space="preserve">may </w:t>
      </w:r>
      <w:r w:rsidRPr="00035D99">
        <w:t>not wish to leave their home or community</w:t>
      </w:r>
      <w:r w:rsidR="00A36A06" w:rsidRPr="00035D99">
        <w:t>, and so may benefit from the option to subdivide or sublet</w:t>
      </w:r>
      <w:r w:rsidRPr="00035D99">
        <w:t>. In recent years</w:t>
      </w:r>
      <w:r w:rsidR="0053605C" w:rsidRPr="00035D99">
        <w:t>,</w:t>
      </w:r>
      <w:r w:rsidRPr="00035D99">
        <w:t xml:space="preserve"> design-</w:t>
      </w:r>
      <w:r w:rsidR="00C261D2" w:rsidRPr="00035D99">
        <w:t>based</w:t>
      </w:r>
      <w:r w:rsidRPr="00035D99">
        <w:t xml:space="preserve"> research has played a critical role in advocating for the economic benefits of adaptable and flexible design, aiming to influence new </w:t>
      </w:r>
      <w:r w:rsidRPr="00035D99">
        <w:rPr>
          <w:rFonts w:eastAsia="Arial" w:cs="Arial"/>
        </w:rPr>
        <w:t>procurement models, long-term house finance and pay</w:t>
      </w:r>
      <w:r w:rsidR="0051735E">
        <w:rPr>
          <w:rFonts w:eastAsia="Arial" w:cs="Arial"/>
        </w:rPr>
        <w:t>-</w:t>
      </w:r>
      <w:r w:rsidRPr="00035D99">
        <w:rPr>
          <w:rFonts w:eastAsia="Arial" w:cs="Arial"/>
        </w:rPr>
        <w:t>back models</w:t>
      </w:r>
      <w:r w:rsidR="0051735E">
        <w:rPr>
          <w:rFonts w:eastAsia="Arial" w:cs="Arial"/>
        </w:rPr>
        <w:t>,</w:t>
      </w:r>
      <w:r w:rsidRPr="00035D99">
        <w:rPr>
          <w:rFonts w:eastAsia="Arial" w:cs="Arial"/>
        </w:rPr>
        <w:t xml:space="preserve"> and </w:t>
      </w:r>
      <w:r w:rsidR="00C26EB1">
        <w:rPr>
          <w:rFonts w:eastAsia="Arial" w:cs="Arial"/>
        </w:rPr>
        <w:t xml:space="preserve">increased adoption </w:t>
      </w:r>
      <w:r w:rsidRPr="00035D99">
        <w:rPr>
          <w:rFonts w:eastAsia="Arial" w:cs="Arial"/>
        </w:rPr>
        <w:t>of quality construction and material longevity.</w:t>
      </w:r>
      <w:r w:rsidR="0031431E" w:rsidRPr="003D0289">
        <w:rPr>
          <w:rStyle w:val="Rimandonotadichiusura"/>
          <w:rFonts w:eastAsia="Arial" w:cs="Arial"/>
        </w:rPr>
        <w:endnoteReference w:id="170"/>
      </w:r>
      <w:r w:rsidRPr="003D0289">
        <w:rPr>
          <w:rFonts w:eastAsia="Arial" w:cs="Arial"/>
        </w:rPr>
        <w:t xml:space="preserve"> </w:t>
      </w:r>
    </w:p>
    <w:p w14:paraId="5A77E465" w14:textId="77777777" w:rsidR="00714F03" w:rsidRPr="00035D99" w:rsidRDefault="00714F03" w:rsidP="000A34A3">
      <w:pPr>
        <w:pStyle w:val="Titolo4"/>
      </w:pPr>
      <w:r w:rsidRPr="00035D99">
        <w:t xml:space="preserve">Environmental Adaptability and Choice </w:t>
      </w:r>
    </w:p>
    <w:p w14:paraId="4481E2AA" w14:textId="0AF28C5A" w:rsidR="00714F03" w:rsidRPr="00035D99" w:rsidRDefault="00714F03" w:rsidP="00714F03">
      <w:r w:rsidRPr="00035D99">
        <w:t xml:space="preserve">Adaptable and flexible spatial design can improve environmental responsibility and performance, which play a role in comfort and cost, both at </w:t>
      </w:r>
      <w:r w:rsidR="005D5030">
        <w:t xml:space="preserve">the </w:t>
      </w:r>
      <w:r w:rsidRPr="00035D99">
        <w:t>point of construction and by opening the space for the adoption of new technologies. For example, creating adaptable multi-function spaces can reduce the overall dwelling footprint without sacrificing functionality,</w:t>
      </w:r>
      <w:r w:rsidR="00D74BB1" w:rsidRPr="003D0289">
        <w:rPr>
          <w:rStyle w:val="Rimandonotadichiusura"/>
        </w:rPr>
        <w:endnoteReference w:id="171"/>
      </w:r>
      <w:r w:rsidRPr="003D0289">
        <w:t xml:space="preserve"> thereby reducing the construction materials required, using less land and </w:t>
      </w:r>
      <w:r w:rsidR="005D5030">
        <w:t>reducing the amount of</w:t>
      </w:r>
      <w:r w:rsidRPr="003D0289">
        <w:t xml:space="preserve"> space in need of heating, cooling and maintenance. </w:t>
      </w:r>
    </w:p>
    <w:p w14:paraId="45E163C8" w14:textId="776E2407" w:rsidR="00714F03" w:rsidRPr="00035D99" w:rsidRDefault="00714F03" w:rsidP="00714F03">
      <w:r w:rsidRPr="00035D99">
        <w:lastRenderedPageBreak/>
        <w:t>Similarly, a dwelling designed following passive design principles to take advantage of natural light and airflow, passive heating, passive cooling and insulation</w:t>
      </w:r>
      <w:r w:rsidR="004A1B94" w:rsidRPr="003D0289">
        <w:rPr>
          <w:rStyle w:val="Rimandonotadichiusura"/>
        </w:rPr>
        <w:endnoteReference w:id="172"/>
      </w:r>
      <w:r w:rsidRPr="003D0289">
        <w:t xml:space="preserve"> can enable occupants to easily adapt their home to suit their particular personal comfort levels as ambient light and temperature change over the course of a day and throughout the year – for example, by opening or closing blinds to a sunny room, or opening windows to create airflow, giving them </w:t>
      </w:r>
      <w:r w:rsidR="00A36A06" w:rsidRPr="00035D99">
        <w:t xml:space="preserve">the </w:t>
      </w:r>
      <w:r w:rsidRPr="00035D99">
        <w:t>choice to avoid using artificial lighting or heating and to enjoy aspects of the outdoors from within their homes.</w:t>
      </w:r>
      <w:r w:rsidR="00F72DBA" w:rsidRPr="00035D99">
        <w:t xml:space="preserve"> </w:t>
      </w:r>
    </w:p>
    <w:p w14:paraId="72BDC931" w14:textId="77777777" w:rsidR="00714F03" w:rsidRPr="00035D99" w:rsidRDefault="00714F03" w:rsidP="00714F03">
      <w:r w:rsidRPr="00035D99">
        <w:t>Further, adaptable design that allows for the home to be updated with new materials, discoveries and technologies enables the option of continual enhancement for environmental performance. This has the potential to allow the home to continue to respond to the climate change challenge while offering residents increased benefits stemming from improved environmental performance. This includes the expected number of hotter days in any year, which is another pressure for people who spend much time at home.</w:t>
      </w:r>
    </w:p>
    <w:p w14:paraId="75DC5F53" w14:textId="31982E9C" w:rsidR="00714F03" w:rsidRDefault="00714F03" w:rsidP="00714F03">
      <w:r w:rsidRPr="00035D99">
        <w:t xml:space="preserve">Good passive design makes a home more pleasant to spend time in. While this is a benefit to any occupants of a home, it is particularly relevant to the many people with disability who </w:t>
      </w:r>
      <w:r w:rsidR="00EE2051" w:rsidRPr="00035D99">
        <w:t xml:space="preserve">may </w:t>
      </w:r>
      <w:r w:rsidRPr="00035D99">
        <w:t xml:space="preserve">spend </w:t>
      </w:r>
      <w:r w:rsidR="00EE2051" w:rsidRPr="00035D99">
        <w:t xml:space="preserve">more </w:t>
      </w:r>
      <w:r w:rsidRPr="00035D99">
        <w:t xml:space="preserve">of their time at home. Furthermore, there is evidence that natural light, pleasant views, green spaces and an overall pleasant built environment have benefits </w:t>
      </w:r>
      <w:r w:rsidR="00885F2C">
        <w:t>for</w:t>
      </w:r>
      <w:r w:rsidR="00885F2C" w:rsidRPr="00035D99">
        <w:t xml:space="preserve"> </w:t>
      </w:r>
      <w:r w:rsidRPr="00035D99">
        <w:t>both physical and mental health, including faster recovery from surgery, reduced anxiety and depression, and reduced need for pain medication.</w:t>
      </w:r>
      <w:r w:rsidR="00D74BB1" w:rsidRPr="003D0289">
        <w:rPr>
          <w:rStyle w:val="Rimandonotadichiusura"/>
        </w:rPr>
        <w:endnoteReference w:id="173"/>
      </w:r>
      <w:r w:rsidRPr="003D0289">
        <w:t xml:space="preserve"> Yet, with only a few exceptions</w:t>
      </w:r>
      <w:r w:rsidR="00885F2C">
        <w:t>,</w:t>
      </w:r>
      <w:r w:rsidR="00D74BB1" w:rsidRPr="003D0289">
        <w:rPr>
          <w:rStyle w:val="Rimandonotadichiusura"/>
        </w:rPr>
        <w:endnoteReference w:id="174"/>
      </w:r>
      <w:r w:rsidRPr="003D0289">
        <w:t xml:space="preserve"> the qua</w:t>
      </w:r>
      <w:r w:rsidRPr="00035D99">
        <w:t>lity of a home as a space to spend time in</w:t>
      </w:r>
      <w:r w:rsidR="0053605C" w:rsidRPr="00035D99">
        <w:t xml:space="preserve"> has, to date, </w:t>
      </w:r>
      <w:r w:rsidRPr="00035D99">
        <w:t xml:space="preserve">largely </w:t>
      </w:r>
      <w:r w:rsidR="0053605C" w:rsidRPr="00035D99">
        <w:t xml:space="preserve">been </w:t>
      </w:r>
      <w:r w:rsidRPr="00035D99">
        <w:t xml:space="preserve">left out of discussions of disability-friendly housing in the Australian context. </w:t>
      </w:r>
    </w:p>
    <w:p w14:paraId="3640F169" w14:textId="747A21B5" w:rsidR="00CB0B94" w:rsidRDefault="00CB0B94">
      <w:r>
        <w:br w:type="page"/>
      </w:r>
    </w:p>
    <w:p w14:paraId="2241DD2E" w14:textId="77777777" w:rsidR="00714F03" w:rsidRPr="00035D99" w:rsidRDefault="00714F03" w:rsidP="000F14E9">
      <w:pPr>
        <w:pStyle w:val="Titolo2"/>
      </w:pPr>
      <w:bookmarkStart w:id="58" w:name="_Toc70398212"/>
      <w:r w:rsidRPr="000F14E9">
        <w:lastRenderedPageBreak/>
        <w:t>Retrofitting</w:t>
      </w:r>
      <w:r w:rsidRPr="00035D99">
        <w:t xml:space="preserve"> for Added Flexibility</w:t>
      </w:r>
      <w:bookmarkEnd w:id="58"/>
    </w:p>
    <w:p w14:paraId="53CEE216" w14:textId="388CB853" w:rsidR="00714F03" w:rsidRPr="00035D99" w:rsidRDefault="00714F03" w:rsidP="00714F03">
      <w:r w:rsidRPr="00035D99">
        <w:t>While much of the existing research into designing for flexibility has been in the context of new builds, there is scope to take a systematic approach to retrofitting existing housing stock to add flexibility. This approach has been most extensively explored in the context of protected heritage buildings and precincts</w:t>
      </w:r>
      <w:r w:rsidR="00437D06">
        <w:t>,</w:t>
      </w:r>
      <w:r w:rsidRPr="00035D99">
        <w:t xml:space="preserve"> where designers have sought to creatively maintain the original order while allowing new and more diverse patterns of occupation. In recent years, efforts to improve the environmental performance of existing housing stock ha</w:t>
      </w:r>
      <w:r w:rsidR="00437D06">
        <w:t>ve</w:t>
      </w:r>
      <w:r w:rsidRPr="00035D99">
        <w:t xml:space="preserve"> led to novel retrofit solutions</w:t>
      </w:r>
      <w:r w:rsidR="00437D06">
        <w:t>,</w:t>
      </w:r>
      <w:r w:rsidRPr="00035D99">
        <w:t xml:space="preserve"> while approaches to modular design have sought to enhance the flexibility of existing dwellings</w:t>
      </w:r>
      <w:r w:rsidR="00437D06">
        <w:t>,</w:t>
      </w:r>
      <w:r w:rsidRPr="00035D99">
        <w:t xml:space="preserve"> encompassing changing needs in the context of disability and ag</w:t>
      </w:r>
      <w:r w:rsidR="00235A26" w:rsidRPr="00035D99">
        <w:t>e</w:t>
      </w:r>
      <w:r w:rsidRPr="00035D99">
        <w:t>ing. We outline a number of design research and project-based examples.</w:t>
      </w:r>
    </w:p>
    <w:p w14:paraId="42C43E8F" w14:textId="77777777" w:rsidR="00714F03" w:rsidRPr="00035D99" w:rsidRDefault="00714F03" w:rsidP="009026B8">
      <w:pPr>
        <w:pStyle w:val="Titolo4"/>
      </w:pPr>
      <w:r w:rsidRPr="00035D99">
        <w:t xml:space="preserve">Adaptation of </w:t>
      </w:r>
      <w:r w:rsidRPr="000A34A3">
        <w:t>Old</w:t>
      </w:r>
      <w:r w:rsidRPr="00035D99">
        <w:t xml:space="preserve"> </w:t>
      </w:r>
      <w:r w:rsidRPr="00992583">
        <w:t>City</w:t>
      </w:r>
      <w:r w:rsidRPr="00035D99">
        <w:t xml:space="preserve"> Fabric</w:t>
      </w:r>
    </w:p>
    <w:p w14:paraId="7DA0C23F" w14:textId="09882358" w:rsidR="00714F03" w:rsidRPr="00035D99" w:rsidRDefault="00714F03" w:rsidP="00714F03">
      <w:bookmarkStart w:id="59" w:name="_Hlk57730188"/>
      <w:r w:rsidRPr="00035D99">
        <w:t xml:space="preserve">Retrofitting existing building stock in heritage and older areas can </w:t>
      </w:r>
      <w:r w:rsidR="000E6B47">
        <w:t>create</w:t>
      </w:r>
      <w:r w:rsidR="000E6B47" w:rsidRPr="00035D99">
        <w:t xml:space="preserve"> </w:t>
      </w:r>
      <w:r w:rsidRPr="00035D99">
        <w:t xml:space="preserve">a challenge for developing flexible approaches for diverse occupation and use. Nevertheless, such homes can be capable of adaptation and renewal if approached </w:t>
      </w:r>
      <w:r w:rsidR="0053605C" w:rsidRPr="00035D99">
        <w:t>systemically and holisticall</w:t>
      </w:r>
      <w:r w:rsidRPr="00035D99">
        <w:t>y.</w:t>
      </w:r>
    </w:p>
    <w:p w14:paraId="1B48E3F9" w14:textId="343C3145" w:rsidR="00714F03" w:rsidRPr="00035D99" w:rsidRDefault="00714F03" w:rsidP="00DA1159">
      <w:r w:rsidRPr="00035D99">
        <w:t xml:space="preserve">In heritage areas, aesthetic character and the hierarchy of the individual house outweigh other considerations and </w:t>
      </w:r>
      <w:r w:rsidR="000E6B47">
        <w:t>are</w:t>
      </w:r>
      <w:r w:rsidR="000E6B47" w:rsidRPr="00035D99">
        <w:t xml:space="preserve"> </w:t>
      </w:r>
      <w:r w:rsidRPr="00035D99">
        <w:t>preserved through mandatory planning regulations. However, historic housing and neighbourhoods are often well situated, located close to services, amenities and infrastructure, and offer opportunities for re</w:t>
      </w:r>
      <w:r w:rsidR="000E6B47">
        <w:t>-</w:t>
      </w:r>
      <w:r w:rsidRPr="00035D99">
        <w:t>use for different household types such as multi-generational groups</w:t>
      </w:r>
      <w:r w:rsidR="000E6B47">
        <w:t xml:space="preserve"> or households with</w:t>
      </w:r>
      <w:r w:rsidRPr="00035D99">
        <w:t xml:space="preserve"> shared living arrangements or </w:t>
      </w:r>
      <w:r w:rsidR="000E6B47">
        <w:t xml:space="preserve">requiring </w:t>
      </w:r>
      <w:r w:rsidRPr="00035D99">
        <w:t xml:space="preserve">divisible spaces. Alternative approaches to </w:t>
      </w:r>
      <w:r w:rsidR="0053605C" w:rsidRPr="00035D99">
        <w:t xml:space="preserve">the </w:t>
      </w:r>
      <w:r w:rsidRPr="00035D99">
        <w:t>adaptability of heritage buildings and areas shift from viewing heritage as static</w:t>
      </w:r>
      <w:r w:rsidR="00312FC4">
        <w:t>, with a need</w:t>
      </w:r>
      <w:r w:rsidRPr="00035D99">
        <w:t xml:space="preserve"> to avoid further loss, to viewing heritage as part of a continuum </w:t>
      </w:r>
      <w:r w:rsidR="00312FC4">
        <w:t>that</w:t>
      </w:r>
      <w:r w:rsidR="00312FC4" w:rsidRPr="00035D99">
        <w:t xml:space="preserve"> </w:t>
      </w:r>
      <w:r w:rsidRPr="00035D99">
        <w:t xml:space="preserve">is </w:t>
      </w:r>
      <w:r w:rsidR="00DD0F3D">
        <w:t>“</w:t>
      </w:r>
      <w:r w:rsidRPr="003D0289">
        <w:t>organic, malleable and responsive over time</w:t>
      </w:r>
      <w:r w:rsidR="00DD0F3D">
        <w:t>”</w:t>
      </w:r>
      <w:r w:rsidRPr="00035D99">
        <w:t>.</w:t>
      </w:r>
      <w:r w:rsidR="00873354">
        <w:rPr>
          <w:rStyle w:val="Rimandonotadichiusura"/>
          <w:rFonts w:asciiTheme="majorHAnsi" w:hAnsiTheme="majorHAnsi"/>
          <w:sz w:val="22"/>
        </w:rPr>
        <w:endnoteReference w:id="175"/>
      </w:r>
      <w:r w:rsidRPr="00035D99">
        <w:t xml:space="preserve"> The adaptive re-use of heritage buildings can be achieved through multiple kinds of retrofit</w:t>
      </w:r>
      <w:r w:rsidR="003B4162" w:rsidRPr="003D0289">
        <w:rPr>
          <w:rStyle w:val="Rimandonotadichiusura"/>
          <w:rFonts w:asciiTheme="majorHAnsi" w:hAnsiTheme="majorHAnsi"/>
          <w:sz w:val="22"/>
        </w:rPr>
        <w:endnoteReference w:id="176"/>
      </w:r>
      <w:r w:rsidRPr="003D0289">
        <w:t xml:space="preserve"> or new building insertion</w:t>
      </w:r>
      <w:r w:rsidR="008647D9" w:rsidRPr="00035D99">
        <w:t>s</w:t>
      </w:r>
      <w:r w:rsidRPr="00035D99">
        <w:rPr>
          <w:rFonts w:ascii="AvenirNext" w:hAnsi="AvenirNext"/>
          <w:lang w:eastAsia="en-GB"/>
        </w:rPr>
        <w:t>.</w:t>
      </w:r>
      <w:r w:rsidR="00B1785D" w:rsidRPr="003D0289">
        <w:rPr>
          <w:rStyle w:val="Rimandonotadichiusura"/>
          <w:rFonts w:ascii="AvenirNext" w:hAnsi="AvenirNext"/>
          <w:sz w:val="22"/>
          <w:lang w:eastAsia="en-GB"/>
        </w:rPr>
        <w:endnoteReference w:id="177"/>
      </w:r>
      <w:r w:rsidRPr="003D0289">
        <w:rPr>
          <w:rFonts w:ascii="AvenirNext" w:hAnsi="AvenirNext"/>
          <w:lang w:eastAsia="en-GB"/>
        </w:rPr>
        <w:t xml:space="preserve"> A</w:t>
      </w:r>
      <w:r w:rsidRPr="00035D99">
        <w:t>t a systemic level, understanding repeated patterns – methods of construction, materials, building placement on blocks and spaces between sites and buildings, setback distances from fronts and backs, street and lane formations and room layout – creates an armature to support new housing models that can be both adaptable and flexible for a range of new uses.</w:t>
      </w:r>
      <w:r w:rsidR="006D5CF8" w:rsidRPr="003D0289">
        <w:rPr>
          <w:rStyle w:val="Rimandonotadichiusura"/>
          <w:rFonts w:asciiTheme="majorHAnsi" w:hAnsiTheme="majorHAnsi"/>
          <w:sz w:val="22"/>
        </w:rPr>
        <w:endnoteReference w:id="178"/>
      </w:r>
      <w:r w:rsidR="00F72DBA" w:rsidRPr="00035D99">
        <w:t xml:space="preserve"> </w:t>
      </w:r>
    </w:p>
    <w:p w14:paraId="565E8F50" w14:textId="5CBFA0C4" w:rsidR="00714F03" w:rsidRPr="00035D99" w:rsidRDefault="00714F03" w:rsidP="00714F03">
      <w:pPr>
        <w:rPr>
          <w:rFonts w:eastAsia="Times New Roman" w:cs="Times New Roman"/>
          <w:lang w:val="en-AU"/>
        </w:rPr>
      </w:pPr>
      <w:r w:rsidRPr="00035D99">
        <w:rPr>
          <w:rFonts w:eastAsia="Times New Roman" w:cs="Times New Roman"/>
          <w:lang w:val="en-AU"/>
        </w:rPr>
        <w:lastRenderedPageBreak/>
        <w:t xml:space="preserve">Similarly, in both heritage suburbs and non-heritage older suburban fabric, design offers a systemic understanding of how to increase housing density and diversity through the adaptation of buildings and precincts </w:t>
      </w:r>
      <w:r w:rsidR="002E07DD">
        <w:rPr>
          <w:rFonts w:eastAsia="Times New Roman" w:cs="Times New Roman"/>
          <w:lang w:val="en-AU"/>
        </w:rPr>
        <w:t>via</w:t>
      </w:r>
      <w:r w:rsidR="002E07DD" w:rsidRPr="00035D99">
        <w:rPr>
          <w:rFonts w:eastAsia="Times New Roman" w:cs="Times New Roman"/>
          <w:lang w:val="en-AU"/>
        </w:rPr>
        <w:t xml:space="preserve"> </w:t>
      </w:r>
      <w:r w:rsidR="0053605C" w:rsidRPr="00035D99">
        <w:rPr>
          <w:rFonts w:eastAsia="Times New Roman" w:cs="Times New Roman"/>
          <w:lang w:val="en-AU"/>
        </w:rPr>
        <w:t>the</w:t>
      </w:r>
      <w:r w:rsidRPr="00035D99">
        <w:rPr>
          <w:rFonts w:eastAsia="Times New Roman" w:cs="Times New Roman"/>
          <w:lang w:val="en-AU"/>
        </w:rPr>
        <w:t xml:space="preserve"> covert negotiation of planning systems. In older areas where the layout includes access via laneways or </w:t>
      </w:r>
      <w:r w:rsidR="002E07DD">
        <w:rPr>
          <w:rFonts w:eastAsia="Times New Roman" w:cs="Times New Roman"/>
          <w:lang w:val="en-AU"/>
        </w:rPr>
        <w:t>the</w:t>
      </w:r>
      <w:r w:rsidR="002E07DD" w:rsidRPr="00035D99">
        <w:rPr>
          <w:rFonts w:eastAsia="Times New Roman" w:cs="Times New Roman"/>
          <w:lang w:val="en-AU"/>
        </w:rPr>
        <w:t xml:space="preserve"> </w:t>
      </w:r>
      <w:r w:rsidRPr="00035D99">
        <w:rPr>
          <w:rFonts w:eastAsia="Times New Roman" w:cs="Times New Roman"/>
          <w:lang w:val="en-AU"/>
        </w:rPr>
        <w:t xml:space="preserve">side of blocks, </w:t>
      </w:r>
      <w:r w:rsidR="00A36A06" w:rsidRPr="00035D99">
        <w:rPr>
          <w:rFonts w:eastAsia="Times New Roman" w:cs="Times New Roman"/>
          <w:lang w:val="en-AU"/>
        </w:rPr>
        <w:t xml:space="preserve">the site-responsive addition of </w:t>
      </w:r>
      <w:r w:rsidRPr="00035D99">
        <w:rPr>
          <w:rFonts w:eastAsia="Times New Roman" w:cs="Times New Roman"/>
          <w:lang w:val="en-AU"/>
        </w:rPr>
        <w:t>a secondary dwelling, like a granny flat or backyard home</w:t>
      </w:r>
      <w:r w:rsidR="002E07DD">
        <w:rPr>
          <w:rFonts w:eastAsia="Times New Roman" w:cs="Times New Roman"/>
          <w:lang w:val="en-AU"/>
        </w:rPr>
        <w:t>,</w:t>
      </w:r>
      <w:r w:rsidR="00A36A06" w:rsidRPr="00035D99">
        <w:rPr>
          <w:rFonts w:eastAsia="Times New Roman" w:cs="Times New Roman"/>
          <w:lang w:val="en-AU"/>
        </w:rPr>
        <w:t xml:space="preserve"> </w:t>
      </w:r>
      <w:r w:rsidRPr="00035D99">
        <w:rPr>
          <w:rFonts w:eastAsia="Times New Roman" w:cs="Times New Roman"/>
          <w:lang w:val="en-AU"/>
        </w:rPr>
        <w:t>can assist in addressing the demands for wider housing availability and affordability,</w:t>
      </w:r>
      <w:r w:rsidR="003B4162" w:rsidRPr="003D0289">
        <w:rPr>
          <w:rStyle w:val="Rimandonotadichiusura"/>
          <w:rFonts w:eastAsia="Times New Roman" w:cs="Times New Roman"/>
          <w:lang w:val="en-AU"/>
        </w:rPr>
        <w:endnoteReference w:id="179"/>
      </w:r>
      <w:r w:rsidRPr="003D0289">
        <w:rPr>
          <w:rFonts w:eastAsia="Times New Roman" w:cs="Times New Roman"/>
          <w:lang w:val="en-AU"/>
        </w:rPr>
        <w:t xml:space="preserve"> and can offer the potential for the quick installation of a fully accessible secondary dwelling. Such an approach de</w:t>
      </w:r>
      <w:r w:rsidRPr="00035D99">
        <w:rPr>
          <w:rFonts w:eastAsia="Times New Roman" w:cs="Times New Roman"/>
          <w:lang w:val="en-AU"/>
        </w:rPr>
        <w:t>monstrates possible pathways to rectify the currently prohibitive misalignments between strategic planning ambitions and directives by working within, rather than replacing, established planning processes.</w:t>
      </w:r>
    </w:p>
    <w:bookmarkEnd w:id="59"/>
    <w:p w14:paraId="04ACD153" w14:textId="77777777" w:rsidR="00714F03" w:rsidRPr="00035D99" w:rsidRDefault="00714F03" w:rsidP="000A34A3">
      <w:pPr>
        <w:pStyle w:val="Titolo4"/>
      </w:pPr>
      <w:r w:rsidRPr="00035D99">
        <w:t xml:space="preserve">Retrofitting </w:t>
      </w:r>
      <w:r w:rsidRPr="000A34A3">
        <w:t>for</w:t>
      </w:r>
      <w:r w:rsidRPr="00035D99">
        <w:t xml:space="preserve"> Energy Performance</w:t>
      </w:r>
    </w:p>
    <w:p w14:paraId="74E707C9" w14:textId="4BFAC047" w:rsidR="00714F03" w:rsidRPr="003D0289" w:rsidRDefault="00714F03" w:rsidP="00714F03">
      <w:pPr>
        <w:rPr>
          <w:lang w:val="en-AU"/>
        </w:rPr>
      </w:pPr>
      <w:r w:rsidRPr="00035D99">
        <w:rPr>
          <w:rFonts w:cstheme="minorHAnsi"/>
        </w:rPr>
        <w:t>Not only does retrofitting for improved energy performance improve the liv</w:t>
      </w:r>
      <w:r w:rsidR="00235A26" w:rsidRPr="00035D99">
        <w:rPr>
          <w:rFonts w:cstheme="minorHAnsi"/>
        </w:rPr>
        <w:t>e</w:t>
      </w:r>
      <w:r w:rsidRPr="00035D99">
        <w:rPr>
          <w:rFonts w:cstheme="minorHAnsi"/>
        </w:rPr>
        <w:t>ability of a home, but r</w:t>
      </w:r>
      <w:r w:rsidRPr="00035D99">
        <w:t>ecent projects retrofitt</w:t>
      </w:r>
      <w:r w:rsidR="00EC7624">
        <w:t>ing</w:t>
      </w:r>
      <w:r w:rsidRPr="00035D99">
        <w:t xml:space="preserve"> for energy performance reveal that if systematised and done in bulk, renovations – at least in some cases – can be done quickly and cheaply while delivering significant benefits. </w:t>
      </w:r>
      <w:r w:rsidRPr="00035D99">
        <w:rPr>
          <w:lang w:val="en-AU"/>
        </w:rPr>
        <w:t xml:space="preserve">The intention of such retrofits is to increase the energy performance of existing dwellings to save energy and reduce energy bills, </w:t>
      </w:r>
      <w:r w:rsidR="00EC7624">
        <w:rPr>
          <w:lang w:val="en-AU"/>
        </w:rPr>
        <w:t>while</w:t>
      </w:r>
      <w:r w:rsidRPr="00035D99">
        <w:rPr>
          <w:lang w:val="en-AU"/>
        </w:rPr>
        <w:t xml:space="preserve"> improv</w:t>
      </w:r>
      <w:r w:rsidR="00EC7624">
        <w:rPr>
          <w:lang w:val="en-AU"/>
        </w:rPr>
        <w:t>ing</w:t>
      </w:r>
      <w:r w:rsidRPr="00035D99">
        <w:rPr>
          <w:lang w:val="en-AU"/>
        </w:rPr>
        <w:t xml:space="preserve"> thermal comfort and the overall health and wellbeing of residents. In addition, further benefits to the community include being able to reduce electricity peak demand during extreme weather events and power blackouts, as well as reducing greenhouse gas emissions from otherwise high residential energy use.</w:t>
      </w:r>
      <w:r w:rsidR="003B4162" w:rsidRPr="003D0289">
        <w:rPr>
          <w:rStyle w:val="Rimandonotadichiusura"/>
          <w:lang w:val="en-AU"/>
        </w:rPr>
        <w:endnoteReference w:id="180"/>
      </w:r>
    </w:p>
    <w:p w14:paraId="5E22916B" w14:textId="7C40105E" w:rsidR="00714F03" w:rsidRPr="00035D99" w:rsidRDefault="00714F03" w:rsidP="00714F03">
      <w:pPr>
        <w:rPr>
          <w:lang w:val="en-AU"/>
        </w:rPr>
      </w:pPr>
      <w:r w:rsidRPr="00035D99">
        <w:rPr>
          <w:lang w:val="en-AU"/>
        </w:rPr>
        <w:t xml:space="preserve">The study </w:t>
      </w:r>
      <w:r w:rsidRPr="00035D99">
        <w:rPr>
          <w:i/>
          <w:lang w:val="en-AU"/>
        </w:rPr>
        <w:t xml:space="preserve">Comprehensive Energy Efficiency Retrofits to Existing Victorian Houses </w:t>
      </w:r>
      <w:r w:rsidRPr="00035D99">
        <w:rPr>
          <w:lang w:val="en-AU"/>
        </w:rPr>
        <w:t>examined the energy efficiency of existing (pre-2005) houses through a series of retrofit trials.</w:t>
      </w:r>
      <w:r w:rsidR="003B4162" w:rsidRPr="003D0289">
        <w:rPr>
          <w:rStyle w:val="Rimandonotadichiusura"/>
          <w:lang w:val="en-AU"/>
        </w:rPr>
        <w:endnoteReference w:id="181"/>
      </w:r>
      <w:r w:rsidRPr="003D0289">
        <w:rPr>
          <w:lang w:val="en-AU"/>
        </w:rPr>
        <w:t xml:space="preserve"> The study found that significant improvements to the thermal comfort of existing houses can be achieved through comprehensive retrofits that aim to reduce heating energy consumptio</w:t>
      </w:r>
      <w:r w:rsidRPr="00035D99">
        <w:rPr>
          <w:lang w:val="en-AU"/>
        </w:rPr>
        <w:t xml:space="preserve">n. Further, significant energy bill savings can be achieved where inefficient water heaters, refrigerators and lighting are replaced. </w:t>
      </w:r>
    </w:p>
    <w:p w14:paraId="5BE9472B" w14:textId="77777777" w:rsidR="00CB0B94" w:rsidRDefault="00CB0B94">
      <w:r>
        <w:br w:type="page"/>
      </w:r>
    </w:p>
    <w:p w14:paraId="6F31A92F" w14:textId="57365F0D" w:rsidR="00714F03" w:rsidRPr="00035D99" w:rsidRDefault="00714F03" w:rsidP="00714F03">
      <w:pPr>
        <w:rPr>
          <w:rFonts w:cstheme="minorHAnsi"/>
        </w:rPr>
      </w:pPr>
      <w:r w:rsidRPr="00035D99">
        <w:lastRenderedPageBreak/>
        <w:t>An international example from the Netherlands of systematised retrofits to improve energy efficiency demonstrates that it is possible to renovate homes to no longer consume net</w:t>
      </w:r>
      <w:r w:rsidR="00CD5657">
        <w:t xml:space="preserve"> </w:t>
      </w:r>
      <w:r w:rsidRPr="00035D99">
        <w:t xml:space="preserve">energy. </w:t>
      </w:r>
      <w:r w:rsidR="009540C5" w:rsidRPr="00035D99">
        <w:t xml:space="preserve">Using </w:t>
      </w:r>
      <w:r w:rsidR="00DD0F3D">
        <w:t>“</w:t>
      </w:r>
      <w:r w:rsidR="009540C5" w:rsidRPr="003D0289">
        <w:t xml:space="preserve">highly standardized procedures and </w:t>
      </w:r>
      <w:proofErr w:type="gramStart"/>
      <w:r w:rsidR="009540C5" w:rsidRPr="003D0289">
        <w:t>mass produced</w:t>
      </w:r>
      <w:proofErr w:type="gramEnd"/>
      <w:r w:rsidR="009540C5" w:rsidRPr="003D0289">
        <w:t xml:space="preserve"> materials</w:t>
      </w:r>
      <w:r w:rsidR="00DD0F3D">
        <w:t>”</w:t>
      </w:r>
      <w:r w:rsidR="009540C5" w:rsidRPr="003D0289">
        <w:t xml:space="preserve"> </w:t>
      </w:r>
      <w:r w:rsidR="008D4494" w:rsidRPr="00035D99">
        <w:t xml:space="preserve">and a continuous production approach, </w:t>
      </w:r>
      <w:r w:rsidR="009540C5" w:rsidRPr="00035D99">
        <w:t xml:space="preserve">the project retrofitted batches of houses </w:t>
      </w:r>
      <w:r w:rsidRPr="00035D99">
        <w:t>by installing solar panels and replacing wall and roof facades with prefabricated energy-efficient components.</w:t>
      </w:r>
      <w:r w:rsidR="00AD593F" w:rsidRPr="003D0289">
        <w:rPr>
          <w:rStyle w:val="Rimandonotadichiusura"/>
        </w:rPr>
        <w:endnoteReference w:id="182"/>
      </w:r>
      <w:r w:rsidRPr="003D0289">
        <w:t xml:space="preserve"> </w:t>
      </w:r>
      <w:r w:rsidR="008D4494" w:rsidRPr="00035D99">
        <w:t xml:space="preserve">The work was completed </w:t>
      </w:r>
      <w:r w:rsidRPr="00035D99">
        <w:t>at no upfront cost to homeowners, with the renovations paid for by money previously spent on energy bills</w:t>
      </w:r>
      <w:r w:rsidR="008D4494" w:rsidRPr="00035D99">
        <w:t>, and in some prototype cases all onsite work, except the installation of PV cells, was completed within a day.</w:t>
      </w:r>
    </w:p>
    <w:p w14:paraId="5F345ED1" w14:textId="01869CB1" w:rsidR="00714F03" w:rsidRPr="00035D99" w:rsidRDefault="00714F03" w:rsidP="00714F03">
      <w:r w:rsidRPr="00035D99">
        <w:t xml:space="preserve">Such projects highlight that if dwellings are designed with an assembly system where parts can be pulled off and put back, changes can be </w:t>
      </w:r>
      <w:r w:rsidR="00CD5657">
        <w:t xml:space="preserve">made </w:t>
      </w:r>
      <w:r w:rsidRPr="00035D99">
        <w:t>much more quickly and easily</w:t>
      </w:r>
      <w:r w:rsidR="008D4494" w:rsidRPr="00035D99">
        <w:t xml:space="preserve">, </w:t>
      </w:r>
      <w:r w:rsidR="00A36A06" w:rsidRPr="00035D99">
        <w:t xml:space="preserve">and </w:t>
      </w:r>
      <w:r w:rsidR="008D4494" w:rsidRPr="00035D99">
        <w:t xml:space="preserve">that systematised changes </w:t>
      </w:r>
      <w:r w:rsidR="00CD5657">
        <w:t>are</w:t>
      </w:r>
      <w:r w:rsidR="008D4494" w:rsidRPr="00035D99">
        <w:t xml:space="preserve"> possible even where the original design did not aim at such efficiencies</w:t>
      </w:r>
      <w:r w:rsidRPr="00035D99">
        <w:t>. They also highlight that if a dwelling is designed to have replaceable parts – such as making it possible to remove the fa</w:t>
      </w:r>
      <w:r w:rsidR="00CD5657">
        <w:t>c</w:t>
      </w:r>
      <w:r w:rsidRPr="00035D99">
        <w:t>ade – changes not anticipated at</w:t>
      </w:r>
      <w:r w:rsidR="00CD5657">
        <w:t xml:space="preserve"> the</w:t>
      </w:r>
      <w:r w:rsidRPr="00035D99">
        <w:t xml:space="preserve"> time of construction are more easily implemented as possibilities change.</w:t>
      </w:r>
    </w:p>
    <w:p w14:paraId="772663BF" w14:textId="77777777" w:rsidR="00714F03" w:rsidRPr="00035D99" w:rsidRDefault="00714F03" w:rsidP="000A34A3">
      <w:pPr>
        <w:pStyle w:val="Titolo4"/>
      </w:pPr>
      <w:r w:rsidRPr="00035D99">
        <w:t xml:space="preserve">Modular </w:t>
      </w:r>
      <w:r w:rsidRPr="000A34A3">
        <w:t>Internals</w:t>
      </w:r>
      <w:r w:rsidRPr="00035D99">
        <w:t xml:space="preserve"> </w:t>
      </w:r>
    </w:p>
    <w:p w14:paraId="16CD7ED7" w14:textId="4169A43A" w:rsidR="00714F03" w:rsidRPr="00035D99" w:rsidRDefault="00714F03" w:rsidP="00714F03">
      <w:r w:rsidRPr="00035D99">
        <w:t xml:space="preserve">One approach to maximising flexibility – either in a new build or as part of a significant renovation – is to treat the home as a </w:t>
      </w:r>
      <w:r w:rsidR="000122DF">
        <w:t>“</w:t>
      </w:r>
      <w:r w:rsidRPr="003D0289">
        <w:t>shell</w:t>
      </w:r>
      <w:r w:rsidR="000122DF">
        <w:t>”,</w:t>
      </w:r>
      <w:r w:rsidRPr="003D0289">
        <w:t xml:space="preserve"> with the internal spatial layout to b</w:t>
      </w:r>
      <w:r w:rsidRPr="00035D99">
        <w:t>e determined by the occupants. In such an approach, only wet areas – bathrooms, kitchen, laundry – are fixed in place, with other rooms being defined by movable partitions rather than fixed internal walls.</w:t>
      </w:r>
      <w:r w:rsidR="00D03387" w:rsidRPr="003D0289">
        <w:rPr>
          <w:rStyle w:val="Rimandonotadichiusura"/>
        </w:rPr>
        <w:endnoteReference w:id="183"/>
      </w:r>
      <w:r w:rsidRPr="003D0289">
        <w:t xml:space="preserve"> </w:t>
      </w:r>
    </w:p>
    <w:p w14:paraId="6487B9AC" w14:textId="5A4F74BF" w:rsidR="00714F03" w:rsidRPr="00035D99" w:rsidRDefault="00714F03" w:rsidP="00714F03">
      <w:r w:rsidRPr="00035D99">
        <w:t xml:space="preserve">An example of this approach to flexibility being implemented in a systematised and modular way is the Future Adaptive </w:t>
      </w:r>
      <w:r w:rsidRPr="000122DF">
        <w:t xml:space="preserve">Building </w:t>
      </w:r>
      <w:r w:rsidRPr="00FD5E8B">
        <w:t>(FAB)</w:t>
      </w:r>
      <w:r w:rsidRPr="000122DF">
        <w:t xml:space="preserve"> system</w:t>
      </w:r>
      <w:r w:rsidRPr="00035D99">
        <w:t xml:space="preserve"> developed by John </w:t>
      </w:r>
      <w:r w:rsidR="003B4162" w:rsidRPr="00035D99">
        <w:t>Brown</w:t>
      </w:r>
      <w:r w:rsidRPr="00035D99">
        <w:t>.</w:t>
      </w:r>
      <w:r w:rsidR="003B4162" w:rsidRPr="003D0289">
        <w:rPr>
          <w:rStyle w:val="Rimandonotadichiusura"/>
        </w:rPr>
        <w:endnoteReference w:id="184"/>
      </w:r>
      <w:r w:rsidRPr="003D0289">
        <w:t xml:space="preserve"> This approach replaces most or all internal walls (</w:t>
      </w:r>
      <w:proofErr w:type="gramStart"/>
      <w:r w:rsidRPr="003D0289">
        <w:t>i.e.</w:t>
      </w:r>
      <w:proofErr w:type="gramEnd"/>
      <w:r w:rsidRPr="003D0289">
        <w:t xml:space="preserve"> any non-load-bearing wall) with mass-customisable cabinetry – wardrobes, booksh</w:t>
      </w:r>
      <w:r w:rsidRPr="00035D99">
        <w:t>elves, display units, bathroom and kitchen cabinetry – to enable a home</w:t>
      </w:r>
      <w:r w:rsidR="00DD0F3D">
        <w:t>’</w:t>
      </w:r>
      <w:r w:rsidRPr="003D0289">
        <w:t>s layout, including size and number of bedrooms and living areas, to be adapted to the needs of occupants.</w:t>
      </w:r>
    </w:p>
    <w:p w14:paraId="2D63012F" w14:textId="77777777" w:rsidR="00CB0B94" w:rsidRDefault="00CB0B94">
      <w:r>
        <w:br w:type="page"/>
      </w:r>
    </w:p>
    <w:p w14:paraId="45EAE4D5" w14:textId="4B33E273" w:rsidR="00714F03" w:rsidRPr="00035D99" w:rsidRDefault="00714F03" w:rsidP="00714F03">
      <w:r w:rsidRPr="00035D99">
        <w:lastRenderedPageBreak/>
        <w:t>FAB has the potential to cater to accessibility-specific requirements through features such as designed-in grab rails that also serve as towel holders, and cabinetry designed to unobtrusively store bulky medical equipment for people with high medical needs</w:t>
      </w:r>
      <w:r w:rsidR="00790B6B" w:rsidRPr="00035D99">
        <w:t>,</w:t>
      </w:r>
      <w:r w:rsidRPr="00035D99">
        <w:t xml:space="preserve"> thereby maintaining a homely rather than hospital-like environment.</w:t>
      </w:r>
      <w:r w:rsidR="008F2696" w:rsidRPr="003D0289">
        <w:rPr>
          <w:rStyle w:val="Rimandonotadichiusura"/>
        </w:rPr>
        <w:endnoteReference w:id="185"/>
      </w:r>
      <w:r w:rsidRPr="003D0289">
        <w:t xml:space="preserve"> Howev</w:t>
      </w:r>
      <w:r w:rsidRPr="00035D99">
        <w:t xml:space="preserve">er, at present, the FAB approach is only available in Canada via </w:t>
      </w:r>
      <w:hyperlink r:id="rId22" w:history="1">
        <w:r w:rsidRPr="006B2B99">
          <w:rPr>
            <w:rStyle w:val="Collegamentoipertestuale"/>
          </w:rPr>
          <w:t>http://housebrand.ca/</w:t>
        </w:r>
      </w:hyperlink>
      <w:r w:rsidRPr="003D0289">
        <w:t xml:space="preserve"> and is currently targeting mainstream consumers seeking flexibility rather than those with specific accessibility requirements.</w:t>
      </w:r>
    </w:p>
    <w:p w14:paraId="5F59A80D" w14:textId="4F415A38" w:rsidR="00714F03" w:rsidRPr="00035D99" w:rsidRDefault="00714F03" w:rsidP="000F14E9">
      <w:pPr>
        <w:pStyle w:val="Titolo2"/>
      </w:pPr>
      <w:bookmarkStart w:id="60" w:name="_Toc70398213"/>
      <w:bookmarkStart w:id="61" w:name="_Ref54619138"/>
      <w:r w:rsidRPr="00035D99">
        <w:t xml:space="preserve">Scope for a </w:t>
      </w:r>
      <w:r w:rsidRPr="000F14E9">
        <w:t>Systematic</w:t>
      </w:r>
      <w:r w:rsidRPr="00035D99">
        <w:t xml:space="preserve"> Approach</w:t>
      </w:r>
      <w:bookmarkEnd w:id="60"/>
    </w:p>
    <w:p w14:paraId="0D90F16A" w14:textId="6031FF24" w:rsidR="00714F03" w:rsidRPr="00035D99" w:rsidRDefault="00714F03" w:rsidP="00714F03">
      <w:r w:rsidRPr="00035D99">
        <w:t xml:space="preserve">Alterations and additions to existing housing stock in Australia remain largely unsystematic. Adaptations </w:t>
      </w:r>
      <w:r w:rsidR="00C571FC" w:rsidRPr="00035D99">
        <w:t>to</w:t>
      </w:r>
      <w:r w:rsidRPr="00035D99">
        <w:t xml:space="preserve"> homes are largely ad hoc and through DIY or conventional modes of small-scale construction and have little input from architects and design professionals. Despite emerging design-</w:t>
      </w:r>
      <w:r w:rsidR="00C261D2" w:rsidRPr="00035D99">
        <w:t xml:space="preserve">informed </w:t>
      </w:r>
      <w:r w:rsidRPr="00035D99">
        <w:t xml:space="preserve">technological and assembly processes that promise </w:t>
      </w:r>
      <w:r w:rsidR="009A6879" w:rsidRPr="00035D99">
        <w:t xml:space="preserve">responsiveness to user needs alongside </w:t>
      </w:r>
      <w:r w:rsidRPr="00035D99">
        <w:t>economic and quality gains, there is currently little evidence of uptake within the Australian context. This section outlines current research and international trends in systems-based design and assembly systems</w:t>
      </w:r>
      <w:r w:rsidR="000122DF">
        <w:t>,</w:t>
      </w:r>
      <w:r w:rsidRPr="00035D99">
        <w:t xml:space="preserve"> with a focus on the relevance and merit of these methods to the adaptation of existing housing stock. </w:t>
      </w:r>
    </w:p>
    <w:p w14:paraId="0C8A1833" w14:textId="77777777" w:rsidR="00714F03" w:rsidRPr="00FD5E8B" w:rsidRDefault="00714F03" w:rsidP="000F14E9">
      <w:pPr>
        <w:pStyle w:val="Titolo3"/>
      </w:pPr>
      <w:bookmarkStart w:id="62" w:name="_Toc70398214"/>
      <w:r w:rsidRPr="00FD5E8B">
        <w:t xml:space="preserve">Systematic Design and </w:t>
      </w:r>
      <w:r w:rsidRPr="000F14E9">
        <w:t>Fabrication</w:t>
      </w:r>
      <w:bookmarkEnd w:id="62"/>
    </w:p>
    <w:p w14:paraId="16CF3E51" w14:textId="58D0BE42" w:rsidR="001D28A7" w:rsidRPr="00035D99" w:rsidRDefault="001D28A7" w:rsidP="00670A61">
      <w:pPr>
        <w:rPr>
          <w:rFonts w:asciiTheme="minorHAnsi" w:hAnsiTheme="minorHAnsi" w:cstheme="minorHAnsi"/>
        </w:rPr>
      </w:pPr>
      <w:r w:rsidRPr="003D0289">
        <w:t xml:space="preserve">The holistic approach to adaptable and flexible spatial design is echoed in new approaches to systematic design and fabrication. </w:t>
      </w:r>
      <w:r w:rsidRPr="00035D99">
        <w:rPr>
          <w:rFonts w:cstheme="minorHAnsi"/>
        </w:rPr>
        <w:t>Recent approaches to transforming construction propose design-</w:t>
      </w:r>
      <w:r w:rsidR="00C261D2" w:rsidRPr="00035D99">
        <w:rPr>
          <w:rFonts w:cstheme="minorHAnsi"/>
        </w:rPr>
        <w:t>informed</w:t>
      </w:r>
      <w:r w:rsidRPr="00035D99">
        <w:rPr>
          <w:rFonts w:cstheme="minorHAnsi"/>
        </w:rPr>
        <w:t xml:space="preserve"> implementation of industrialised construction. Industrialised construction proposes the transfer and adaptation of manufacturing knowledge to the building sector, </w:t>
      </w:r>
      <w:r w:rsidR="00670A61" w:rsidRPr="00035D99">
        <w:rPr>
          <w:rFonts w:cstheme="minorHAnsi"/>
        </w:rPr>
        <w:t xml:space="preserve">through approaches such as </w:t>
      </w:r>
      <w:r w:rsidRPr="00035D99">
        <w:rPr>
          <w:rFonts w:cstheme="majorHAnsi"/>
        </w:rPr>
        <w:t>prefabrication. This holistic model of industrialised construction has been shown to reduce cost, introduce simpler construction techniques and open customer access to the design process.</w:t>
      </w:r>
      <w:r w:rsidR="003B4162" w:rsidRPr="003D0289">
        <w:rPr>
          <w:rStyle w:val="Rimandonotadichiusura"/>
          <w:rFonts w:cstheme="majorHAnsi"/>
        </w:rPr>
        <w:endnoteReference w:id="186"/>
      </w:r>
      <w:r w:rsidR="00670A61" w:rsidRPr="003D0289">
        <w:rPr>
          <w:rFonts w:cstheme="majorHAnsi"/>
        </w:rPr>
        <w:t xml:space="preserve"> </w:t>
      </w:r>
      <w:r w:rsidR="003A6F5C" w:rsidRPr="00035D99">
        <w:rPr>
          <w:rFonts w:cstheme="majorHAnsi"/>
        </w:rPr>
        <w:t xml:space="preserve">However, </w:t>
      </w:r>
      <w:r w:rsidR="00403BF8" w:rsidRPr="00035D99">
        <w:rPr>
          <w:rFonts w:cstheme="majorHAnsi"/>
        </w:rPr>
        <w:t>unless a design focus is maintained, the implementation of such construction efficiencies c</w:t>
      </w:r>
      <w:r w:rsidR="00235A26" w:rsidRPr="00035D99">
        <w:rPr>
          <w:rFonts w:cstheme="majorHAnsi"/>
        </w:rPr>
        <w:t>ould</w:t>
      </w:r>
      <w:r w:rsidR="00403BF8" w:rsidRPr="00035D99">
        <w:rPr>
          <w:rFonts w:cstheme="majorHAnsi"/>
        </w:rPr>
        <w:t xml:space="preserve"> come at the cost of spatial integration and design integrity.</w:t>
      </w:r>
      <w:r w:rsidR="00403BF8" w:rsidRPr="003D0289">
        <w:rPr>
          <w:rStyle w:val="Rimandonotadichiusura"/>
          <w:rFonts w:cstheme="majorHAnsi"/>
        </w:rPr>
        <w:endnoteReference w:id="187"/>
      </w:r>
      <w:r w:rsidR="00403BF8" w:rsidRPr="003D0289">
        <w:rPr>
          <w:rFonts w:cstheme="majorHAnsi"/>
        </w:rPr>
        <w:t xml:space="preserve"> </w:t>
      </w:r>
      <w:r w:rsidRPr="00035D99">
        <w:rPr>
          <w:rFonts w:cstheme="majorHAnsi"/>
        </w:rPr>
        <w:t>T</w:t>
      </w:r>
      <w:r w:rsidR="00403BF8" w:rsidRPr="00035D99">
        <w:rPr>
          <w:rFonts w:cstheme="majorHAnsi"/>
        </w:rPr>
        <w:t>hus t</w:t>
      </w:r>
      <w:r w:rsidRPr="00035D99">
        <w:rPr>
          <w:rFonts w:cstheme="majorHAnsi"/>
        </w:rPr>
        <w:t>he role of design and design professionals is increasingly valued here for their ability to integrate tasks and</w:t>
      </w:r>
      <w:r w:rsidRPr="00035D99">
        <w:rPr>
          <w:rFonts w:cstheme="minorHAnsi"/>
        </w:rPr>
        <w:t xml:space="preserve"> knowledge along the construction value chain, in particular to incorporate and emphasise intangible factors of social, environmental and cultural value.</w:t>
      </w:r>
      <w:r w:rsidR="003B4162" w:rsidRPr="003D0289">
        <w:rPr>
          <w:rStyle w:val="Rimandonotadichiusura"/>
          <w:rFonts w:cstheme="minorHAnsi"/>
        </w:rPr>
        <w:endnoteReference w:id="188"/>
      </w:r>
      <w:r w:rsidRPr="003D0289">
        <w:rPr>
          <w:rFonts w:cstheme="minorHAnsi"/>
        </w:rPr>
        <w:t xml:space="preserve"> </w:t>
      </w:r>
    </w:p>
    <w:p w14:paraId="4AFBAD53" w14:textId="5B1FDBF1" w:rsidR="00714F03" w:rsidRPr="00035D99" w:rsidRDefault="00714F03" w:rsidP="00714F03">
      <w:pPr>
        <w:rPr>
          <w:rFonts w:cstheme="minorHAnsi"/>
        </w:rPr>
      </w:pPr>
      <w:r w:rsidRPr="00035D99">
        <w:rPr>
          <w:rFonts w:cstheme="minorHAnsi"/>
        </w:rPr>
        <w:lastRenderedPageBreak/>
        <w:t>A design-</w:t>
      </w:r>
      <w:r w:rsidR="00C261D2" w:rsidRPr="00035D99">
        <w:rPr>
          <w:rFonts w:cstheme="minorHAnsi"/>
        </w:rPr>
        <w:t>informed</w:t>
      </w:r>
      <w:r w:rsidRPr="00035D99">
        <w:rPr>
          <w:rFonts w:cstheme="minorHAnsi"/>
        </w:rPr>
        <w:t xml:space="preserve"> industrialised building approach to adapting existing housing stock promises increased build quality through offsite manufacture, the development of solutions that are essentially customer-focused, the use of new technologies for co-design and visualisation, and an approach that captures performance and seeks continual improvement.</w:t>
      </w:r>
      <w:r w:rsidRPr="00035D99" w:rsidDel="00361246">
        <w:rPr>
          <w:rStyle w:val="Rimandonotaapidipagina"/>
          <w:rFonts w:cstheme="minorHAnsi"/>
        </w:rPr>
        <w:t xml:space="preserve"> </w:t>
      </w:r>
    </w:p>
    <w:p w14:paraId="34351D4C" w14:textId="6DAF39A9" w:rsidR="00714F03" w:rsidRPr="003D0289" w:rsidRDefault="00714F03" w:rsidP="00714F03">
      <w:pPr>
        <w:rPr>
          <w:rFonts w:cstheme="minorHAnsi"/>
        </w:rPr>
      </w:pPr>
      <w:r w:rsidRPr="00035D99">
        <w:rPr>
          <w:rFonts w:cstheme="minorHAnsi"/>
        </w:rPr>
        <w:t>Such a design-</w:t>
      </w:r>
      <w:r w:rsidR="00C261D2" w:rsidRPr="00035D99">
        <w:rPr>
          <w:rFonts w:cstheme="minorHAnsi"/>
        </w:rPr>
        <w:t>informed</w:t>
      </w:r>
      <w:r w:rsidRPr="00035D99">
        <w:rPr>
          <w:rFonts w:cstheme="minorHAnsi"/>
        </w:rPr>
        <w:t xml:space="preserve"> approach </w:t>
      </w:r>
      <w:r w:rsidR="00790B6B" w:rsidRPr="00035D99">
        <w:rPr>
          <w:rFonts w:cstheme="minorHAnsi"/>
        </w:rPr>
        <w:t xml:space="preserve">can </w:t>
      </w:r>
      <w:r w:rsidR="001D28A7" w:rsidRPr="00035D99">
        <w:rPr>
          <w:rFonts w:cstheme="minorHAnsi"/>
        </w:rPr>
        <w:t>lead to</w:t>
      </w:r>
      <w:r w:rsidRPr="00035D99">
        <w:rPr>
          <w:rFonts w:cstheme="minorHAnsi"/>
        </w:rPr>
        <w:t xml:space="preserve"> a </w:t>
      </w:r>
      <w:r w:rsidR="00B967D3">
        <w:rPr>
          <w:rFonts w:cstheme="minorHAnsi"/>
        </w:rPr>
        <w:t>“</w:t>
      </w:r>
      <w:r w:rsidRPr="003D0289">
        <w:rPr>
          <w:rFonts w:cstheme="minorHAnsi"/>
        </w:rPr>
        <w:t>product platform</w:t>
      </w:r>
      <w:r w:rsidR="00B967D3">
        <w:rPr>
          <w:rFonts w:cstheme="minorHAnsi"/>
        </w:rPr>
        <w:t>”</w:t>
      </w:r>
      <w:r w:rsidRPr="003D0289">
        <w:rPr>
          <w:rFonts w:cstheme="minorHAnsi"/>
        </w:rPr>
        <w:t xml:space="preserve"> for accessible housing renovation</w:t>
      </w:r>
      <w:r w:rsidR="00670A61" w:rsidRPr="00035D99">
        <w:rPr>
          <w:rFonts w:cstheme="minorHAnsi"/>
        </w:rPr>
        <w:t xml:space="preserve"> through the creation of a reconfigurable </w:t>
      </w:r>
      <w:r w:rsidR="00B967D3">
        <w:rPr>
          <w:rFonts w:cstheme="minorHAnsi"/>
        </w:rPr>
        <w:t>“</w:t>
      </w:r>
      <w:r w:rsidR="00670A61" w:rsidRPr="003D0289">
        <w:rPr>
          <w:rFonts w:cstheme="minorHAnsi"/>
        </w:rPr>
        <w:t>kit of parts</w:t>
      </w:r>
      <w:r w:rsidR="00B967D3">
        <w:rPr>
          <w:rFonts w:cstheme="minorHAnsi"/>
        </w:rPr>
        <w:t>”</w:t>
      </w:r>
      <w:r w:rsidRPr="003D0289">
        <w:rPr>
          <w:rFonts w:cstheme="minorHAnsi"/>
        </w:rPr>
        <w:t xml:space="preserve">. Though this approach has yet to be turned to retrofits specifically targeting accessibility, advantages of the approach can be seen in examples such as the platform-based </w:t>
      </w:r>
      <w:r w:rsidRPr="00035D99">
        <w:rPr>
          <w:rFonts w:cstheme="minorHAnsi"/>
          <w:lang w:val="en-AU"/>
        </w:rPr>
        <w:t>retrofit of 96 units in the 1960s</w:t>
      </w:r>
      <w:r w:rsidR="00B967D3">
        <w:rPr>
          <w:rFonts w:cstheme="minorHAnsi"/>
          <w:lang w:val="en-AU"/>
        </w:rPr>
        <w:t>-</w:t>
      </w:r>
      <w:r w:rsidRPr="00035D99">
        <w:rPr>
          <w:rFonts w:cstheme="minorHAnsi"/>
          <w:lang w:val="en-AU"/>
        </w:rPr>
        <w:t xml:space="preserve">era Parisian apartment block the Tour </w:t>
      </w:r>
      <w:proofErr w:type="spellStart"/>
      <w:r w:rsidRPr="00035D99">
        <w:rPr>
          <w:rFonts w:cstheme="minorHAnsi"/>
          <w:lang w:val="en-AU"/>
        </w:rPr>
        <w:t>Bois</w:t>
      </w:r>
      <w:proofErr w:type="spellEnd"/>
      <w:r w:rsidRPr="00035D99">
        <w:rPr>
          <w:rFonts w:cstheme="minorHAnsi"/>
          <w:lang w:val="en-AU"/>
        </w:rPr>
        <w:t>-le-</w:t>
      </w:r>
      <w:proofErr w:type="spellStart"/>
      <w:r w:rsidRPr="00035D99">
        <w:rPr>
          <w:rFonts w:cstheme="minorHAnsi"/>
          <w:lang w:val="en-AU"/>
        </w:rPr>
        <w:t>Prêtre</w:t>
      </w:r>
      <w:proofErr w:type="spellEnd"/>
      <w:r w:rsidRPr="00035D99">
        <w:rPr>
          <w:rFonts w:cstheme="minorHAnsi"/>
          <w:lang w:val="en-AU"/>
        </w:rPr>
        <w:t>. By replacing the existing small-windowed fa</w:t>
      </w:r>
      <w:r w:rsidR="00B967D3">
        <w:rPr>
          <w:rFonts w:cstheme="minorHAnsi"/>
          <w:lang w:val="en-AU"/>
        </w:rPr>
        <w:t>c</w:t>
      </w:r>
      <w:r w:rsidRPr="00035D99">
        <w:rPr>
          <w:rFonts w:cstheme="minorHAnsi"/>
          <w:lang w:val="en-AU"/>
        </w:rPr>
        <w:t xml:space="preserve">ade with sliding glass doors and insulated curtains, and adding </w:t>
      </w:r>
      <w:proofErr w:type="spellStart"/>
      <w:r w:rsidRPr="00035D99">
        <w:rPr>
          <w:rFonts w:cstheme="minorHAnsi"/>
          <w:lang w:val="en-AU"/>
        </w:rPr>
        <w:t>closeable</w:t>
      </w:r>
      <w:proofErr w:type="spellEnd"/>
      <w:r w:rsidRPr="00035D99">
        <w:rPr>
          <w:rFonts w:cstheme="minorHAnsi"/>
          <w:lang w:val="en-AU"/>
        </w:rPr>
        <w:t xml:space="preserve"> terraces and balconies, architectural firm </w:t>
      </w:r>
      <w:proofErr w:type="spellStart"/>
      <w:r w:rsidRPr="00035D99">
        <w:rPr>
          <w:rFonts w:cstheme="minorHAnsi"/>
          <w:lang w:val="en-AU"/>
        </w:rPr>
        <w:t>Lacaton</w:t>
      </w:r>
      <w:proofErr w:type="spellEnd"/>
      <w:r w:rsidRPr="00035D99">
        <w:rPr>
          <w:rFonts w:cstheme="minorHAnsi"/>
          <w:lang w:val="en-AU"/>
        </w:rPr>
        <w:t xml:space="preserve"> </w:t>
      </w:r>
      <w:r w:rsidR="00B967D3">
        <w:rPr>
          <w:rFonts w:cstheme="minorHAnsi"/>
          <w:lang w:val="en-AU"/>
        </w:rPr>
        <w:t>and</w:t>
      </w:r>
      <w:r w:rsidR="00B967D3" w:rsidRPr="00035D99">
        <w:rPr>
          <w:rFonts w:cstheme="minorHAnsi"/>
          <w:lang w:val="en-AU"/>
        </w:rPr>
        <w:t xml:space="preserve"> </w:t>
      </w:r>
      <w:r w:rsidRPr="00035D99">
        <w:rPr>
          <w:rFonts w:cstheme="minorHAnsi"/>
          <w:lang w:val="en-AU"/>
        </w:rPr>
        <w:t>Vassal</w:t>
      </w:r>
      <w:r w:rsidRPr="00035D99">
        <w:rPr>
          <w:rFonts w:cstheme="minorHAnsi"/>
        </w:rPr>
        <w:t xml:space="preserve"> were able to convert a building slated for demolition </w:t>
      </w:r>
      <w:r w:rsidR="00B967D3">
        <w:rPr>
          <w:rFonts w:cstheme="minorHAnsi"/>
        </w:rPr>
        <w:t>in</w:t>
      </w:r>
      <w:r w:rsidRPr="00035D99">
        <w:rPr>
          <w:rFonts w:cstheme="minorHAnsi"/>
        </w:rPr>
        <w:t>to one with improved natural light and increased floor space. Importantly, the prefabricated construction techniques allowed residents to remain in occupation throughout the retrofit process.</w:t>
      </w:r>
      <w:r w:rsidR="00CB6DB3" w:rsidRPr="003D0289">
        <w:rPr>
          <w:rStyle w:val="Rimandonotadichiusura"/>
          <w:rFonts w:cstheme="minorHAnsi"/>
        </w:rPr>
        <w:endnoteReference w:id="189"/>
      </w:r>
    </w:p>
    <w:bookmarkEnd w:id="61"/>
    <w:p w14:paraId="6C2EC16E" w14:textId="4A3132B4" w:rsidR="00670A61" w:rsidRDefault="00670A61" w:rsidP="00670A61">
      <w:pPr>
        <w:rPr>
          <w:rFonts w:cstheme="minorHAnsi"/>
        </w:rPr>
      </w:pPr>
      <w:r w:rsidRPr="00035D99">
        <w:rPr>
          <w:rFonts w:cstheme="minorHAnsi"/>
        </w:rPr>
        <w:t xml:space="preserve">Product platforms seek to standardise actions across </w:t>
      </w:r>
      <w:r w:rsidR="00B967D3">
        <w:rPr>
          <w:rFonts w:cstheme="minorHAnsi"/>
        </w:rPr>
        <w:t>“</w:t>
      </w:r>
      <w:r w:rsidRPr="003D0289">
        <w:rPr>
          <w:rFonts w:cstheme="minorHAnsi"/>
        </w:rPr>
        <w:t>assets</w:t>
      </w:r>
      <w:r w:rsidR="00B967D3">
        <w:rPr>
          <w:rFonts w:cstheme="minorHAnsi"/>
        </w:rPr>
        <w:t>”</w:t>
      </w:r>
      <w:r w:rsidRPr="003D0289">
        <w:rPr>
          <w:rFonts w:cstheme="minorHAnsi"/>
        </w:rPr>
        <w:t xml:space="preserve"> in order to drive design variety that responds effectively and efficiently to changing end-user requirements.</w:t>
      </w:r>
      <w:r w:rsidR="0067319C" w:rsidRPr="003D0289">
        <w:rPr>
          <w:rStyle w:val="Rimandonotadichiusura"/>
          <w:rFonts w:cstheme="minorHAnsi"/>
        </w:rPr>
        <w:endnoteReference w:id="190"/>
      </w:r>
      <w:r w:rsidRPr="003D0289">
        <w:rPr>
          <w:rFonts w:cstheme="minorHAnsi"/>
        </w:rPr>
        <w:t xml:space="preserve"> For instance, components are physical parts that come together and are rearranged to creat</w:t>
      </w:r>
      <w:r w:rsidRPr="00035D99">
        <w:rPr>
          <w:rFonts w:cstheme="minorHAnsi"/>
        </w:rPr>
        <w:t>e streams of products in response to different market segments. These components form a kit of parts where individual components can achieve the efficiency and quality improvements associated with mass</w:t>
      </w:r>
      <w:r w:rsidR="00B967D3">
        <w:rPr>
          <w:rFonts w:cstheme="minorHAnsi"/>
        </w:rPr>
        <w:t xml:space="preserve"> </w:t>
      </w:r>
      <w:r w:rsidRPr="00035D99">
        <w:rPr>
          <w:rFonts w:cstheme="minorHAnsi"/>
        </w:rPr>
        <w:t>production, while enabling versatility and customisation in how they are configured. This means that designs can be rapidly altered in response to specific requirements of the location or user, allowing, for example, cabinetry with a built-in towel/grab rail that can be customised to fit an existing space and be available in a choice of finishes, while being cheaper and faster to produce than traditional custom cabinetry. Another example relates to the performance processes of production and assembly where the utilisation of offsite prefabrication means that manufacturing of building parts occurs in controlled conditions for ease of onsite assembly.</w:t>
      </w:r>
    </w:p>
    <w:p w14:paraId="5C72F9EE" w14:textId="64C57CD4" w:rsidR="00CB0B94" w:rsidRDefault="00CB0B94">
      <w:pPr>
        <w:rPr>
          <w:rFonts w:cstheme="minorHAnsi"/>
        </w:rPr>
      </w:pPr>
      <w:r>
        <w:rPr>
          <w:rFonts w:cstheme="minorHAnsi"/>
        </w:rPr>
        <w:br w:type="page"/>
      </w:r>
    </w:p>
    <w:p w14:paraId="53E93F3F" w14:textId="77777777" w:rsidR="005F2491" w:rsidRPr="00FD5E8B" w:rsidRDefault="005F2491" w:rsidP="000F14E9">
      <w:pPr>
        <w:pStyle w:val="Titolo3"/>
      </w:pPr>
      <w:bookmarkStart w:id="63" w:name="_Toc59094973"/>
      <w:bookmarkStart w:id="64" w:name="_Toc70398215"/>
      <w:r w:rsidRPr="00FD5E8B">
        <w:lastRenderedPageBreak/>
        <w:t xml:space="preserve">Housing Types as a </w:t>
      </w:r>
      <w:r w:rsidRPr="000F14E9">
        <w:t>System</w:t>
      </w:r>
      <w:bookmarkEnd w:id="63"/>
      <w:bookmarkEnd w:id="64"/>
    </w:p>
    <w:p w14:paraId="362C38F7" w14:textId="27BE0371" w:rsidR="005F2491" w:rsidRPr="003D0289" w:rsidRDefault="001F2C5B" w:rsidP="005F2491">
      <w:r w:rsidRPr="003D0289">
        <w:t>R</w:t>
      </w:r>
      <w:r w:rsidR="005F2491" w:rsidRPr="00035D99">
        <w:t>esearch on systematic adaptation of exi</w:t>
      </w:r>
      <w:r w:rsidR="00D43942" w:rsidRPr="00035D99">
        <w:t>s</w:t>
      </w:r>
      <w:r w:rsidR="005F2491" w:rsidRPr="00035D99">
        <w:t>ting building stock for added amenity and flexibility commonly relies on an analysis of the commonalities of various housing types and the opportunities and barriers each affords. House and apartment typologies common in Australia</w:t>
      </w:r>
      <w:r w:rsidR="00BC16AE">
        <w:t xml:space="preserve"> </w:t>
      </w:r>
      <w:r w:rsidR="00BC16AE" w:rsidRPr="00641C97">
        <w:t>–</w:t>
      </w:r>
      <w:r w:rsidR="005F2491" w:rsidRPr="00035D99">
        <w:t xml:space="preserve"> the single detached home; the unit/villa cluster; duplexes, townhouses and other semidetached dwellings; and medium and high-rise apartments </w:t>
      </w:r>
      <w:r w:rsidR="00BC16AE" w:rsidRPr="00641C97">
        <w:t>–</w:t>
      </w:r>
      <w:r w:rsidR="00BC16AE">
        <w:t xml:space="preserve"> </w:t>
      </w:r>
      <w:r w:rsidR="005F2491" w:rsidRPr="00035D99">
        <w:t>all have different potentials for retrofitting to improve adaptability and accessibility.</w:t>
      </w:r>
      <w:r w:rsidR="005F2491" w:rsidRPr="003D0289">
        <w:rPr>
          <w:rStyle w:val="Rimandonotadichiusura"/>
        </w:rPr>
        <w:endnoteReference w:id="191"/>
      </w:r>
    </w:p>
    <w:p w14:paraId="3DB9A850" w14:textId="001BCDC6" w:rsidR="005F2491" w:rsidRDefault="005F2491" w:rsidP="00670A61">
      <w:r w:rsidRPr="00035D99">
        <w:t>Likewise, the original layout, construction techniques, block size and presence or absence of other features (such as multiple store</w:t>
      </w:r>
      <w:r w:rsidR="00F044D4" w:rsidRPr="00035D99">
        <w:t>y</w:t>
      </w:r>
      <w:r w:rsidRPr="00035D99">
        <w:t>s, movable internal walls and hallway width) will impact adaptability potential. An analysis of the features that enhance or detract from adaptability</w:t>
      </w:r>
      <w:r w:rsidRPr="003D0289">
        <w:rPr>
          <w:rStyle w:val="Rimandonotadichiusura"/>
        </w:rPr>
        <w:endnoteReference w:id="192"/>
      </w:r>
      <w:r w:rsidRPr="003D0289">
        <w:t xml:space="preserve"> can therefore help current homeowners determine if their home is suitable for retrofitting as well as enabl</w:t>
      </w:r>
      <w:r w:rsidRPr="00035D99">
        <w:t>ing those who have to relocate to identify a home suitable to retrofit to their specific needs. Furthermore, in many Australian suburbs</w:t>
      </w:r>
      <w:r w:rsidR="00EC7624">
        <w:t>,</w:t>
      </w:r>
      <w:r w:rsidRPr="00035D99">
        <w:t xml:space="preserve"> homes follow similar patterns</w:t>
      </w:r>
      <w:r w:rsidR="00BC16AE">
        <w:t>,</w:t>
      </w:r>
      <w:r w:rsidRPr="003D0289">
        <w:rPr>
          <w:rStyle w:val="Rimandonotadichiusura"/>
        </w:rPr>
        <w:endnoteReference w:id="193"/>
      </w:r>
      <w:r w:rsidRPr="003D0289">
        <w:t xml:space="preserve"> </w:t>
      </w:r>
      <w:r w:rsidR="003519A8" w:rsidRPr="00035D99">
        <w:t>w</w:t>
      </w:r>
      <w:r w:rsidR="00656957" w:rsidRPr="00035D99">
        <w:t>ith</w:t>
      </w:r>
      <w:r w:rsidR="003519A8" w:rsidRPr="00035D99">
        <w:t xml:space="preserve"> the </w:t>
      </w:r>
      <w:r w:rsidRPr="00035D99">
        <w:t>majority of homes built within the same decade</w:t>
      </w:r>
      <w:r w:rsidR="00BE7271" w:rsidRPr="00035D99">
        <w:t xml:space="preserve"> using </w:t>
      </w:r>
      <w:r w:rsidRPr="00035D99">
        <w:t>similar construction techniques</w:t>
      </w:r>
      <w:r w:rsidR="00BC16AE">
        <w:t>,</w:t>
      </w:r>
      <w:r w:rsidRPr="00035D99">
        <w:t xml:space="preserve"> patterns and floor</w:t>
      </w:r>
      <w:r w:rsidR="00BC16AE">
        <w:t xml:space="preserve"> </w:t>
      </w:r>
      <w:r w:rsidRPr="00035D99">
        <w:t>plans</w:t>
      </w:r>
      <w:r w:rsidR="003519A8" w:rsidRPr="00035D99">
        <w:t>. This en</w:t>
      </w:r>
      <w:r w:rsidR="00656957" w:rsidRPr="00035D99">
        <w:t>a</w:t>
      </w:r>
      <w:r w:rsidR="003519A8" w:rsidRPr="00035D99">
        <w:t xml:space="preserve">bles </w:t>
      </w:r>
      <w:r w:rsidRPr="00035D99">
        <w:t>a precinct-level analysis</w:t>
      </w:r>
      <w:r w:rsidR="00656957" w:rsidRPr="00035D99">
        <w:t xml:space="preserve"> that</w:t>
      </w:r>
      <w:r w:rsidRPr="00035D99">
        <w:t xml:space="preserve"> can both identify suburbs with high retrofit potential and generate precinct-level plans for systematised approaches and design plans to retrofit for accessibility and adaptability.</w:t>
      </w:r>
    </w:p>
    <w:p w14:paraId="45B1CFCA" w14:textId="684F957B" w:rsidR="00505B15" w:rsidRDefault="00505B15">
      <w:r>
        <w:br w:type="page"/>
      </w:r>
    </w:p>
    <w:p w14:paraId="4D5FF14B" w14:textId="705F2E44" w:rsidR="00BE7271" w:rsidRPr="00035D99" w:rsidRDefault="00655348" w:rsidP="00BE7271">
      <w:pPr>
        <w:pStyle w:val="Titolo1"/>
      </w:pPr>
      <w:bookmarkStart w:id="65" w:name="_Toc63437158"/>
      <w:bookmarkStart w:id="66" w:name="_Toc70398216"/>
      <w:r w:rsidRPr="00035D99">
        <w:lastRenderedPageBreak/>
        <w:t>CHALLENGES AND OPPORTUNITIES</w:t>
      </w:r>
      <w:bookmarkEnd w:id="65"/>
      <w:bookmarkEnd w:id="66"/>
    </w:p>
    <w:p w14:paraId="191CE1C2" w14:textId="7643E860" w:rsidR="002958C6" w:rsidRPr="00035D99" w:rsidRDefault="007A2F08" w:rsidP="002958C6">
      <w:pPr>
        <w:shd w:val="clear" w:color="auto" w:fill="FFFFFF"/>
      </w:pPr>
      <w:r w:rsidRPr="00035D99">
        <w:t xml:space="preserve">In </w:t>
      </w:r>
      <w:r w:rsidR="003519A8" w:rsidRPr="00035D99">
        <w:t xml:space="preserve">Parts 1 </w:t>
      </w:r>
      <w:r w:rsidR="00781CE6" w:rsidRPr="00035D99">
        <w:t>and 2 of this</w:t>
      </w:r>
      <w:r w:rsidRPr="00035D99">
        <w:t xml:space="preserve"> report, we provided an overview of current approaches to the modification and adaptation of existing housing stock for universal access and added spatial flexibility. Part 1 provided a snapshot of frameworks that define and support the provision of housing for people with disability. Part 2 described design-</w:t>
      </w:r>
      <w:r w:rsidR="00C261D2" w:rsidRPr="00035D99">
        <w:t>informed</w:t>
      </w:r>
      <w:r w:rsidRPr="00035D99">
        <w:t xml:space="preserve"> systematic approaches to flexible and adaptable spatial design and construction more </w:t>
      </w:r>
      <w:proofErr w:type="gramStart"/>
      <w:r w:rsidRPr="00035D99">
        <w:t>broadly, and</w:t>
      </w:r>
      <w:proofErr w:type="gramEnd"/>
      <w:r w:rsidRPr="00035D99">
        <w:t xml:space="preserve"> demonstrated how the ad</w:t>
      </w:r>
      <w:r w:rsidR="008536DD">
        <w:t>o</w:t>
      </w:r>
      <w:r w:rsidRPr="00035D99">
        <w:t xml:space="preserve">ption of such an approach would particularly benefit people with disability. In this </w:t>
      </w:r>
      <w:r w:rsidR="00781CE6" w:rsidRPr="00035D99">
        <w:t>part</w:t>
      </w:r>
      <w:r w:rsidRPr="00035D99">
        <w:t>, we discuss what we see as current challenges</w:t>
      </w:r>
      <w:r w:rsidR="008536DD">
        <w:t xml:space="preserve"> to</w:t>
      </w:r>
      <w:r w:rsidR="00F72DBA" w:rsidRPr="00035D99">
        <w:t xml:space="preserve"> </w:t>
      </w:r>
      <w:r w:rsidRPr="00035D99">
        <w:t>the modification</w:t>
      </w:r>
      <w:r w:rsidR="00BE7271" w:rsidRPr="00035D99">
        <w:t xml:space="preserve"> of</w:t>
      </w:r>
      <w:r w:rsidRPr="00035D99">
        <w:t xml:space="preserve"> existing housing stock for people with disability and outline opportunities for new, research-</w:t>
      </w:r>
      <w:r w:rsidR="00EC7624">
        <w:t>informed</w:t>
      </w:r>
      <w:r w:rsidR="00EC7624" w:rsidRPr="00035D99">
        <w:t xml:space="preserve"> </w:t>
      </w:r>
      <w:r w:rsidRPr="00035D99">
        <w:t xml:space="preserve">improvements and innovations in this field. </w:t>
      </w:r>
    </w:p>
    <w:p w14:paraId="232774A3" w14:textId="090E5E07" w:rsidR="007A2F08" w:rsidRPr="00035D99" w:rsidRDefault="007A2F08" w:rsidP="000F14E9">
      <w:pPr>
        <w:pStyle w:val="Titolo2"/>
      </w:pPr>
      <w:bookmarkStart w:id="67" w:name="_Toc70398217"/>
      <w:r w:rsidRPr="000F14E9">
        <w:t>Australia</w:t>
      </w:r>
      <w:r w:rsidR="00DD0F3D" w:rsidRPr="000F14E9">
        <w:t>’</w:t>
      </w:r>
      <w:r w:rsidRPr="000F14E9">
        <w:t>s</w:t>
      </w:r>
      <w:r w:rsidRPr="003D0289">
        <w:t xml:space="preserve"> </w:t>
      </w:r>
      <w:r w:rsidRPr="000A34A3">
        <w:t>Disability</w:t>
      </w:r>
      <w:r w:rsidRPr="003D0289">
        <w:t xml:space="preserve"> and Housing Landscape: Observations</w:t>
      </w:r>
      <w:bookmarkEnd w:id="67"/>
    </w:p>
    <w:p w14:paraId="3BB26882" w14:textId="3C7A1EF8" w:rsidR="007A2F08" w:rsidRPr="00035D99" w:rsidRDefault="007A2F08" w:rsidP="007A2F08">
      <w:pPr>
        <w:rPr>
          <w:lang w:val="en-AU"/>
        </w:rPr>
      </w:pPr>
      <w:r w:rsidRPr="00035D99">
        <w:rPr>
          <w:lang w:val="en-AU"/>
        </w:rPr>
        <w:t>The current policy and support frameworks for the provision of housing for people with disability offer a number of core strengths. These range from strong universal design frameworks to Commonwealth and state support services and schemes. SDA accommodation provides highly tailored homes for those who are eligible, and many Australians have access to at least partial funding of their required home modifications. Notwithstanding the efficacy of current measures and ongoing improvements to regulatory levers, a number of factors limit broad access to suitable and quality housing for people with disability. These are outlined with a focus on existing housing stock and accommodation.</w:t>
      </w:r>
    </w:p>
    <w:p w14:paraId="46600E28" w14:textId="3402DBEC" w:rsidR="007A2F08" w:rsidRPr="001A73E5" w:rsidRDefault="007A2F08" w:rsidP="009026B8">
      <w:pPr>
        <w:pStyle w:val="Titolo4"/>
        <w:rPr>
          <w:lang w:val="en-AU"/>
        </w:rPr>
      </w:pPr>
      <w:r w:rsidRPr="001A73E5">
        <w:rPr>
          <w:lang w:val="en-AU"/>
        </w:rPr>
        <w:t xml:space="preserve">Existing </w:t>
      </w:r>
      <w:r w:rsidRPr="009026B8">
        <w:t>Housing</w:t>
      </w:r>
      <w:r w:rsidRPr="001A73E5">
        <w:rPr>
          <w:lang w:val="en-AU"/>
        </w:rPr>
        <w:t xml:space="preserve"> Stock</w:t>
      </w:r>
    </w:p>
    <w:p w14:paraId="6E0BE095" w14:textId="2D296EBA" w:rsidR="007A2F08" w:rsidRPr="00035D99" w:rsidRDefault="007A2F08" w:rsidP="007A2F08">
      <w:pPr>
        <w:rPr>
          <w:rFonts w:ascii="Times New Roman" w:hAnsi="Times New Roman" w:cs="Times New Roman"/>
          <w:szCs w:val="24"/>
          <w:lang w:val="en-AU"/>
        </w:rPr>
      </w:pPr>
      <w:r w:rsidRPr="00035D99">
        <w:rPr>
          <w:lang w:val="en-AU"/>
        </w:rPr>
        <w:t>Within the Australian context, economic and regulatory approaches to the provision of housing for people with disability have largely focused on new builds, progressive guidelines for future developments and highly specialised housing provision. Where the adaptation of existing housing stock has received consideration, it has been through innovative product design and practical guides,</w:t>
      </w:r>
      <w:r w:rsidR="004E4152" w:rsidRPr="00035D99">
        <w:rPr>
          <w:lang w:val="en-AU"/>
        </w:rPr>
        <w:t xml:space="preserve"> but</w:t>
      </w:r>
      <w:r w:rsidRPr="00035D99">
        <w:rPr>
          <w:lang w:val="en-AU"/>
        </w:rPr>
        <w:t xml:space="preserve"> without systematic and holistic design strategies. In </w:t>
      </w:r>
      <w:r w:rsidR="00EB1DDB" w:rsidRPr="00035D99">
        <w:rPr>
          <w:lang w:val="en-AU"/>
        </w:rPr>
        <w:t xml:space="preserve">the </w:t>
      </w:r>
      <w:r w:rsidRPr="00035D99">
        <w:rPr>
          <w:lang w:val="en-AU"/>
        </w:rPr>
        <w:t>absence of structured solutions, the complexities of working with existing built fabric, coupled with lack of access to design professionals</w:t>
      </w:r>
      <w:r w:rsidR="0059695D">
        <w:rPr>
          <w:lang w:val="en-AU"/>
        </w:rPr>
        <w:t>,</w:t>
      </w:r>
      <w:r w:rsidRPr="00035D99">
        <w:rPr>
          <w:lang w:val="en-AU"/>
        </w:rPr>
        <w:t xml:space="preserve"> mean that people with disability </w:t>
      </w:r>
      <w:r w:rsidR="008B07A4" w:rsidRPr="00035D99">
        <w:rPr>
          <w:lang w:val="en-AU"/>
        </w:rPr>
        <w:t>live in homes that are unable to</w:t>
      </w:r>
      <w:r w:rsidRPr="00035D99">
        <w:rPr>
          <w:lang w:val="en-AU"/>
        </w:rPr>
        <w:t>:</w:t>
      </w:r>
    </w:p>
    <w:p w14:paraId="58B39BFA" w14:textId="39933F2F" w:rsidR="007A2F08" w:rsidRPr="003D0289" w:rsidRDefault="007A2F08" w:rsidP="00505B15">
      <w:pPr>
        <w:pStyle w:val="Citazione"/>
        <w:rPr>
          <w:rFonts w:ascii="Times New Roman" w:hAnsi="Times New Roman" w:cs="Times New Roman"/>
          <w:szCs w:val="24"/>
          <w:lang w:val="en-AU"/>
        </w:rPr>
      </w:pPr>
      <w:r w:rsidRPr="00035D99">
        <w:rPr>
          <w:lang w:val="en-AU"/>
        </w:rPr>
        <w:lastRenderedPageBreak/>
        <w:t>easily accommodate the changing needs of households over their lifetime.</w:t>
      </w:r>
      <w:r w:rsidR="002B0CEB" w:rsidRPr="003D0289">
        <w:rPr>
          <w:rStyle w:val="Rimandonotadichiusura"/>
          <w:lang w:val="en-AU"/>
        </w:rPr>
        <w:endnoteReference w:id="194"/>
      </w:r>
    </w:p>
    <w:p w14:paraId="7D73BCBA" w14:textId="29899244" w:rsidR="007A2F08" w:rsidRPr="00035D99" w:rsidRDefault="007A2F08" w:rsidP="007A2F08">
      <w:pPr>
        <w:rPr>
          <w:lang w:val="en-AU"/>
        </w:rPr>
      </w:pPr>
      <w:r w:rsidRPr="00035D99">
        <w:rPr>
          <w:lang w:val="en-AU"/>
        </w:rPr>
        <w:t>This problem is more acute for renters, who are required to undo any modifications they do make.</w:t>
      </w:r>
      <w:r w:rsidR="00F72DBA" w:rsidRPr="00035D99">
        <w:rPr>
          <w:lang w:val="en-AU"/>
        </w:rPr>
        <w:t xml:space="preserve"> </w:t>
      </w:r>
    </w:p>
    <w:p w14:paraId="5C1C35E3" w14:textId="10999061" w:rsidR="007A2F08" w:rsidRPr="00035D99" w:rsidRDefault="007A2F08" w:rsidP="000F14E9">
      <w:pPr>
        <w:pStyle w:val="Titolo4"/>
        <w:rPr>
          <w:lang w:val="en-AU"/>
        </w:rPr>
      </w:pPr>
      <w:r w:rsidRPr="00035D99">
        <w:rPr>
          <w:lang w:val="en-AU"/>
        </w:rPr>
        <w:t xml:space="preserve">Universal and Bespoke </w:t>
      </w:r>
      <w:r w:rsidRPr="000F14E9">
        <w:t>Approaches</w:t>
      </w:r>
    </w:p>
    <w:p w14:paraId="28DD8BA2" w14:textId="6E449D45" w:rsidR="008B07A4" w:rsidRPr="00035D99" w:rsidRDefault="007A2F08" w:rsidP="007A2F08">
      <w:pPr>
        <w:shd w:val="clear" w:color="auto" w:fill="FFFFFF"/>
        <w:rPr>
          <w:lang w:val="en-AU"/>
        </w:rPr>
      </w:pPr>
      <w:r w:rsidRPr="00035D99">
        <w:rPr>
          <w:lang w:val="en-AU"/>
        </w:rPr>
        <w:t xml:space="preserve">Frameworks and voluntary guidelines for universal and accessible home design have had limited uptake. Where these principles are adopted, they can lead to generic outcomes and lack personal specificity. And although </w:t>
      </w:r>
      <w:r w:rsidR="00FD388D">
        <w:rPr>
          <w:lang w:val="en-AU"/>
        </w:rPr>
        <w:t>“</w:t>
      </w:r>
      <w:r w:rsidRPr="003D0289">
        <w:rPr>
          <w:lang w:val="en-AU"/>
        </w:rPr>
        <w:t>flexibility in use</w:t>
      </w:r>
      <w:r w:rsidR="00FD388D">
        <w:rPr>
          <w:lang w:val="en-AU"/>
        </w:rPr>
        <w:t>”</w:t>
      </w:r>
      <w:r w:rsidRPr="003D0289">
        <w:rPr>
          <w:lang w:val="en-AU"/>
        </w:rPr>
        <w:t xml:space="preserve"> is a</w:t>
      </w:r>
      <w:r w:rsidRPr="00035D99">
        <w:rPr>
          <w:lang w:val="en-AU"/>
        </w:rPr>
        <w:t xml:space="preserve"> core attribute of universal design, guidelines for flexibility and adaptation are not well developed and remain rudimentary.</w:t>
      </w:r>
    </w:p>
    <w:p w14:paraId="2225B051" w14:textId="52B54FFE" w:rsidR="007A2F08" w:rsidRPr="00035D99" w:rsidRDefault="008B07A4" w:rsidP="007A2F08">
      <w:pPr>
        <w:shd w:val="clear" w:color="auto" w:fill="FFFFFF"/>
        <w:rPr>
          <w:lang w:val="en-AU"/>
        </w:rPr>
      </w:pPr>
      <w:r w:rsidRPr="00035D99">
        <w:rPr>
          <w:lang w:val="en-AU"/>
        </w:rPr>
        <w:t>T</w:t>
      </w:r>
      <w:r w:rsidR="007A2F08" w:rsidRPr="00035D99">
        <w:rPr>
          <w:lang w:val="en-AU"/>
        </w:rPr>
        <w:t xml:space="preserve">he recent centralisation of funding for disability and ageing, through the introduction of the NDIS and the CHSP, has increased the focus on empowering individuals to make choices about their needs and priorities. </w:t>
      </w:r>
      <w:r w:rsidRPr="00035D99">
        <w:rPr>
          <w:lang w:val="en-AU"/>
        </w:rPr>
        <w:t>Despite</w:t>
      </w:r>
      <w:r w:rsidR="007A2F08" w:rsidRPr="00035D99">
        <w:rPr>
          <w:lang w:val="en-AU"/>
        </w:rPr>
        <w:t xml:space="preserve"> the progressive nature of such</w:t>
      </w:r>
      <w:r w:rsidRPr="00035D99">
        <w:rPr>
          <w:lang w:val="en-AU"/>
        </w:rPr>
        <w:t xml:space="preserve"> a</w:t>
      </w:r>
      <w:r w:rsidR="007A2F08" w:rsidRPr="00035D99">
        <w:rPr>
          <w:lang w:val="en-AU"/>
        </w:rPr>
        <w:t xml:space="preserve"> user-led approach, individualised alterations can hinder or even undermine future flexibility. In </w:t>
      </w:r>
      <w:r w:rsidRPr="00035D99">
        <w:rPr>
          <w:lang w:val="en-AU"/>
        </w:rPr>
        <w:t xml:space="preserve">the </w:t>
      </w:r>
      <w:r w:rsidR="007A2F08" w:rsidRPr="00035D99">
        <w:rPr>
          <w:lang w:val="en-AU"/>
        </w:rPr>
        <w:t xml:space="preserve">absence of an integrated </w:t>
      </w:r>
      <w:r w:rsidR="00FD388D">
        <w:rPr>
          <w:lang w:val="en-AU"/>
        </w:rPr>
        <w:t>relationship</w:t>
      </w:r>
      <w:r w:rsidR="00FD388D" w:rsidRPr="00035D99">
        <w:rPr>
          <w:lang w:val="en-AU"/>
        </w:rPr>
        <w:t xml:space="preserve"> </w:t>
      </w:r>
      <w:r w:rsidR="007A2F08" w:rsidRPr="00035D99">
        <w:rPr>
          <w:lang w:val="en-AU"/>
        </w:rPr>
        <w:t>between design-</w:t>
      </w:r>
      <w:r w:rsidR="00C261D2" w:rsidRPr="00035D99">
        <w:rPr>
          <w:lang w:val="en-AU"/>
        </w:rPr>
        <w:t>informed</w:t>
      </w:r>
      <w:r w:rsidR="007A2F08" w:rsidRPr="00035D99">
        <w:rPr>
          <w:lang w:val="en-AU"/>
        </w:rPr>
        <w:t xml:space="preserve"> approaches to adaptive design and housing paradigms deployed within the </w:t>
      </w:r>
      <w:r w:rsidR="0042244A" w:rsidRPr="00035D99">
        <w:rPr>
          <w:lang w:val="en-AU"/>
        </w:rPr>
        <w:t>housing for people with disability</w:t>
      </w:r>
      <w:r w:rsidR="007A2F08" w:rsidRPr="00035D99">
        <w:rPr>
          <w:lang w:val="en-AU"/>
        </w:rPr>
        <w:t xml:space="preserve"> sector, principles of universal design can at times appear in tension with user engagement and choice. </w:t>
      </w:r>
    </w:p>
    <w:p w14:paraId="1AE9E5A0" w14:textId="7BC9BE90" w:rsidR="007A2F08" w:rsidRPr="00035D99" w:rsidRDefault="007A2F08" w:rsidP="000A34A3">
      <w:pPr>
        <w:pStyle w:val="Titolo4"/>
        <w:rPr>
          <w:lang w:val="en-AU"/>
        </w:rPr>
      </w:pPr>
      <w:r w:rsidRPr="000A34A3">
        <w:t>Funding</w:t>
      </w:r>
    </w:p>
    <w:p w14:paraId="1A1AE892" w14:textId="47EEE4F2" w:rsidR="007A2F08" w:rsidRPr="00035D99" w:rsidRDefault="007A2F08" w:rsidP="00E62566">
      <w:r w:rsidRPr="00035D99">
        <w:t>Despite funding frameworks for the provision of housing for people with disability, the vast majority of the 4.4 million Australians with disability are, and will continue to be, ineligible for funding to help them adapt their housing to meet their specific needs. Moreover, in seeking to effectively use public or insurance funds, schemes tend to only fund the minimal cost of the accommodation needed. Thus</w:t>
      </w:r>
      <w:r w:rsidR="003519A8" w:rsidRPr="00035D99">
        <w:t>,</w:t>
      </w:r>
      <w:r w:rsidRPr="00035D99">
        <w:t xml:space="preserve"> funding recipients who are not in a position to pay extra</w:t>
      </w:r>
      <w:r w:rsidR="008B07A4" w:rsidRPr="00035D99">
        <w:t xml:space="preserve"> </w:t>
      </w:r>
      <w:r w:rsidRPr="00035D99">
        <w:t>may be forced to devalue their homes through unattractive, clinical modifications rather than enjoying a well</w:t>
      </w:r>
      <w:r w:rsidR="00251C37">
        <w:t>-</w:t>
      </w:r>
      <w:r w:rsidRPr="00035D99">
        <w:t>thought</w:t>
      </w:r>
      <w:r w:rsidR="00251C37">
        <w:t>-</w:t>
      </w:r>
      <w:r w:rsidRPr="00035D99">
        <w:t>out, integrated solution.</w:t>
      </w:r>
      <w:r w:rsidR="00F72DBA" w:rsidRPr="00035D99">
        <w:t xml:space="preserve"> </w:t>
      </w:r>
    </w:p>
    <w:p w14:paraId="32EDD8F2" w14:textId="77777777" w:rsidR="00505B15" w:rsidRDefault="00505B15">
      <w:r>
        <w:br w:type="page"/>
      </w:r>
    </w:p>
    <w:p w14:paraId="1558DA6B" w14:textId="58F465AF" w:rsidR="007A2F08" w:rsidRPr="00035D99" w:rsidRDefault="007A2F08" w:rsidP="00E62566">
      <w:pPr>
        <w:rPr>
          <w:lang w:val="en-AU"/>
        </w:rPr>
      </w:pPr>
      <w:r w:rsidRPr="00035D99">
        <w:lastRenderedPageBreak/>
        <w:t>Funding</w:t>
      </w:r>
      <w:r w:rsidRPr="00035D99">
        <w:rPr>
          <w:lang w:val="en-AU"/>
        </w:rPr>
        <w:t xml:space="preserve"> for adaptation </w:t>
      </w:r>
      <w:r w:rsidR="008647D9" w:rsidRPr="00035D99">
        <w:rPr>
          <w:lang w:val="en-AU"/>
        </w:rPr>
        <w:t>is</w:t>
      </w:r>
      <w:r w:rsidRPr="00035D99">
        <w:rPr>
          <w:lang w:val="en-AU"/>
        </w:rPr>
        <w:t xml:space="preserve"> particularly limited for those who rent. With 29% of people with disabilit</w:t>
      </w:r>
      <w:r w:rsidR="00EB1DDB" w:rsidRPr="00035D99">
        <w:rPr>
          <w:lang w:val="en-AU"/>
        </w:rPr>
        <w:t>y</w:t>
      </w:r>
      <w:r w:rsidRPr="00035D99">
        <w:rPr>
          <w:lang w:val="en-AU"/>
        </w:rPr>
        <w:t xml:space="preserve"> who live in </w:t>
      </w:r>
      <w:r w:rsidR="008647D9" w:rsidRPr="00035D99">
        <w:rPr>
          <w:lang w:val="en-AU"/>
        </w:rPr>
        <w:t xml:space="preserve">the </w:t>
      </w:r>
      <w:r w:rsidRPr="00035D99">
        <w:rPr>
          <w:lang w:val="en-AU"/>
        </w:rPr>
        <w:t>community being renters,</w:t>
      </w:r>
      <w:r w:rsidR="003B4162" w:rsidRPr="003D0289">
        <w:rPr>
          <w:rStyle w:val="Rimandonotadichiusura"/>
          <w:lang w:val="en-AU"/>
        </w:rPr>
        <w:endnoteReference w:id="195"/>
      </w:r>
      <w:r w:rsidRPr="003D0289">
        <w:rPr>
          <w:lang w:val="en-AU"/>
        </w:rPr>
        <w:t xml:space="preserve"> many people with disabilit</w:t>
      </w:r>
      <w:r w:rsidR="00F34CAB" w:rsidRPr="00035D99">
        <w:rPr>
          <w:lang w:val="en-AU"/>
        </w:rPr>
        <w:t>y</w:t>
      </w:r>
      <w:r w:rsidRPr="00035D99">
        <w:rPr>
          <w:lang w:val="en-AU"/>
        </w:rPr>
        <w:t xml:space="preserve"> are locked out of funding for accommodations that </w:t>
      </w:r>
      <w:r w:rsidR="003519A8" w:rsidRPr="00035D99">
        <w:rPr>
          <w:lang w:val="en-AU"/>
        </w:rPr>
        <w:t>c</w:t>
      </w:r>
      <w:r w:rsidRPr="00035D99">
        <w:rPr>
          <w:lang w:val="en-AU"/>
        </w:rPr>
        <w:t>ould make a significant quality</w:t>
      </w:r>
      <w:r w:rsidR="00251C37">
        <w:rPr>
          <w:lang w:val="en-AU"/>
        </w:rPr>
        <w:t>-</w:t>
      </w:r>
      <w:r w:rsidRPr="00035D99">
        <w:rPr>
          <w:lang w:val="en-AU"/>
        </w:rPr>
        <w:t>of</w:t>
      </w:r>
      <w:r w:rsidR="00251C37">
        <w:rPr>
          <w:lang w:val="en-AU"/>
        </w:rPr>
        <w:t>-</w:t>
      </w:r>
      <w:r w:rsidRPr="00035D99">
        <w:rPr>
          <w:lang w:val="en-AU"/>
        </w:rPr>
        <w:t xml:space="preserve">life difference. Receiving funding for home modification also makes it difficult to move. For example, if an NDIS participant moves after being provided </w:t>
      </w:r>
      <w:r w:rsidR="00251C37">
        <w:rPr>
          <w:lang w:val="en-AU"/>
        </w:rPr>
        <w:t xml:space="preserve">with </w:t>
      </w:r>
      <w:r w:rsidRPr="00035D99">
        <w:rPr>
          <w:lang w:val="en-AU"/>
        </w:rPr>
        <w:t>home modification funding, they need to make the case for funding for modifications in their new home.</w:t>
      </w:r>
      <w:r w:rsidR="00AB6B7E" w:rsidRPr="003D0289">
        <w:rPr>
          <w:rStyle w:val="Rimandonotadichiusura"/>
          <w:lang w:val="en-AU"/>
        </w:rPr>
        <w:endnoteReference w:id="196"/>
      </w:r>
      <w:r w:rsidRPr="003D0289">
        <w:rPr>
          <w:lang w:val="en-AU"/>
        </w:rPr>
        <w:t xml:space="preserve"> This reinforces the </w:t>
      </w:r>
      <w:r w:rsidRPr="00035D99">
        <w:rPr>
          <w:lang w:val="en-AU"/>
        </w:rPr>
        <w:t>already reduced choice that people with disabilit</w:t>
      </w:r>
      <w:r w:rsidR="00F34CAB" w:rsidRPr="00035D99">
        <w:rPr>
          <w:lang w:val="en-AU"/>
        </w:rPr>
        <w:t>y</w:t>
      </w:r>
      <w:r w:rsidRPr="00035D99">
        <w:rPr>
          <w:lang w:val="en-AU"/>
        </w:rPr>
        <w:t xml:space="preserve"> have regarding where to live. </w:t>
      </w:r>
    </w:p>
    <w:p w14:paraId="0CC00940" w14:textId="59525D92" w:rsidR="007A2F08" w:rsidRPr="00035D99" w:rsidRDefault="007A2F08" w:rsidP="000F14E9">
      <w:pPr>
        <w:pStyle w:val="Titolo4"/>
        <w:rPr>
          <w:rFonts w:ascii="Noto Sans Symbols" w:hAnsi="Noto Sans Symbols" w:cs="Times New Roman"/>
          <w:lang w:val="en-AU"/>
        </w:rPr>
      </w:pPr>
      <w:r w:rsidRPr="000F14E9">
        <w:t>Design</w:t>
      </w:r>
      <w:r w:rsidRPr="00035D99">
        <w:rPr>
          <w:lang w:val="en-AU"/>
        </w:rPr>
        <w:t xml:space="preserve"> </w:t>
      </w:r>
      <w:r w:rsidRPr="000A34A3">
        <w:t>Solutions</w:t>
      </w:r>
    </w:p>
    <w:p w14:paraId="3E2F8F94" w14:textId="5E118728" w:rsidR="007A2F08" w:rsidRPr="00035D99" w:rsidRDefault="007A2F08" w:rsidP="007A2F08">
      <w:pPr>
        <w:rPr>
          <w:rFonts w:ascii="Noto Sans Symbols" w:hAnsi="Noto Sans Symbols" w:cs="Times New Roman"/>
          <w:lang w:val="en-AU"/>
        </w:rPr>
      </w:pPr>
      <w:r w:rsidRPr="00035D99">
        <w:rPr>
          <w:lang w:val="en-AU"/>
        </w:rPr>
        <w:t xml:space="preserve">Designers and architects are rarely involved in discussions on how to best adapt a home for the needs of a person with disability. For example, under the NDIS, an </w:t>
      </w:r>
      <w:r w:rsidR="00E11272">
        <w:rPr>
          <w:lang w:val="en-AU"/>
        </w:rPr>
        <w:t>Occupational Therapist</w:t>
      </w:r>
      <w:r w:rsidR="004967B2">
        <w:rPr>
          <w:lang w:val="en-AU"/>
        </w:rPr>
        <w:t xml:space="preserve"> </w:t>
      </w:r>
      <w:r w:rsidRPr="00035D99">
        <w:rPr>
          <w:lang w:val="en-AU"/>
        </w:rPr>
        <w:t xml:space="preserve">is responsible for making recommendations regarding modifications. While an </w:t>
      </w:r>
      <w:r w:rsidR="00E11272">
        <w:rPr>
          <w:lang w:val="en-AU"/>
        </w:rPr>
        <w:t>Occupational Therapist</w:t>
      </w:r>
      <w:r w:rsidRPr="00035D99">
        <w:rPr>
          <w:lang w:val="en-AU"/>
        </w:rPr>
        <w:t xml:space="preserve"> is an expert in determining the types of modifications to housing that would benefit a person with disability, they do not have the design training to advise how that accommodation could best be achieved within the specific constraints of the home being adapted. </w:t>
      </w:r>
      <w:r w:rsidR="00C6749D">
        <w:rPr>
          <w:lang w:val="en-AU"/>
        </w:rPr>
        <w:t xml:space="preserve">A collaborative approach </w:t>
      </w:r>
      <w:r w:rsidR="00A74A78">
        <w:rPr>
          <w:lang w:val="en-AU"/>
        </w:rPr>
        <w:t>involving designers and architects,</w:t>
      </w:r>
      <w:r w:rsidR="00C6749D">
        <w:rPr>
          <w:lang w:val="en-AU"/>
        </w:rPr>
        <w:t xml:space="preserve"> </w:t>
      </w:r>
      <w:r w:rsidR="00A74A78">
        <w:rPr>
          <w:lang w:val="en-AU"/>
        </w:rPr>
        <w:t>a</w:t>
      </w:r>
      <w:r w:rsidR="00C6749D">
        <w:rPr>
          <w:lang w:val="en-AU"/>
        </w:rPr>
        <w:t xml:space="preserve">llied </w:t>
      </w:r>
      <w:r w:rsidR="00A74A78">
        <w:rPr>
          <w:lang w:val="en-AU"/>
        </w:rPr>
        <w:t>h</w:t>
      </w:r>
      <w:r w:rsidR="00C6749D">
        <w:rPr>
          <w:lang w:val="en-AU"/>
        </w:rPr>
        <w:t xml:space="preserve">ealth </w:t>
      </w:r>
      <w:r w:rsidR="00A74A78">
        <w:rPr>
          <w:lang w:val="en-AU"/>
        </w:rPr>
        <w:t>p</w:t>
      </w:r>
      <w:r w:rsidR="00C6749D">
        <w:rPr>
          <w:lang w:val="en-AU"/>
        </w:rPr>
        <w:t xml:space="preserve">rofessionals, and people with disability and their families could enable quality-of-life enhancing </w:t>
      </w:r>
      <w:r w:rsidRPr="00035D99">
        <w:rPr>
          <w:lang w:val="en-AU"/>
        </w:rPr>
        <w:t xml:space="preserve">modifications that </w:t>
      </w:r>
      <w:r w:rsidR="00C6749D">
        <w:rPr>
          <w:lang w:val="en-AU"/>
        </w:rPr>
        <w:t xml:space="preserve">also </w:t>
      </w:r>
      <w:r w:rsidRPr="00035D99">
        <w:rPr>
          <w:lang w:val="en-AU"/>
        </w:rPr>
        <w:t>enhance rather than detract from the quality and aesthetic value, and future sale value, of the property.</w:t>
      </w:r>
    </w:p>
    <w:p w14:paraId="41A3E480" w14:textId="1215D5F4" w:rsidR="007A2F08" w:rsidRPr="00035D99" w:rsidRDefault="007A2F08" w:rsidP="000F14E9">
      <w:pPr>
        <w:pStyle w:val="Titolo2"/>
      </w:pPr>
      <w:bookmarkStart w:id="68" w:name="_Toc58490053"/>
      <w:bookmarkStart w:id="69" w:name="_Toc70398218"/>
      <w:r w:rsidRPr="00035D99">
        <w:t xml:space="preserve">A </w:t>
      </w:r>
      <w:r w:rsidRPr="000F14E9">
        <w:t>Synthesised</w:t>
      </w:r>
      <w:r w:rsidRPr="00035D99">
        <w:t xml:space="preserve"> Approach: Opportunities</w:t>
      </w:r>
      <w:bookmarkEnd w:id="68"/>
      <w:bookmarkEnd w:id="69"/>
      <w:r w:rsidRPr="00035D99">
        <w:t xml:space="preserve"> </w:t>
      </w:r>
    </w:p>
    <w:p w14:paraId="4781E422" w14:textId="570F522F" w:rsidR="007A2F08" w:rsidRPr="00035D99" w:rsidRDefault="007A2F08" w:rsidP="007A2F08">
      <w:pPr>
        <w:shd w:val="clear" w:color="auto" w:fill="FFFFFF"/>
      </w:pPr>
      <w:r w:rsidRPr="00035D99">
        <w:t xml:space="preserve">In </w:t>
      </w:r>
      <w:r w:rsidR="008B07A4" w:rsidRPr="00035D99">
        <w:t>P</w:t>
      </w:r>
      <w:r w:rsidRPr="00035D99">
        <w:t xml:space="preserve">art </w:t>
      </w:r>
      <w:r w:rsidR="008B07A4" w:rsidRPr="00035D99">
        <w:t>2</w:t>
      </w:r>
      <w:r w:rsidRPr="00035D99">
        <w:t xml:space="preserve"> of this </w:t>
      </w:r>
      <w:proofErr w:type="gramStart"/>
      <w:r w:rsidRPr="00035D99">
        <w:t>report</w:t>
      </w:r>
      <w:proofErr w:type="gramEnd"/>
      <w:r w:rsidRPr="00035D99">
        <w:t xml:space="preserve"> we highlighted design-</w:t>
      </w:r>
      <w:r w:rsidR="00C261D2" w:rsidRPr="00035D99">
        <w:t>based</w:t>
      </w:r>
      <w:r w:rsidRPr="00035D99">
        <w:t xml:space="preserve"> research that integrates the functional benefits of universal and adaptable design within a broader,</w:t>
      </w:r>
      <w:r w:rsidR="008B07A4" w:rsidRPr="00035D99">
        <w:t xml:space="preserve"> </w:t>
      </w:r>
      <w:r w:rsidRPr="00035D99">
        <w:t xml:space="preserve">more systematic and holistic approach to adaptability. We suggest that such </w:t>
      </w:r>
      <w:r w:rsidR="008B07A4" w:rsidRPr="00035D99">
        <w:t xml:space="preserve">a </w:t>
      </w:r>
      <w:r w:rsidRPr="00035D99">
        <w:t>synthesis offers significant opportunity to expand the ambition, impact and effectiveness of current approaches to the provision of housing for people with disability, particularly around home modification. By developing a systematic approach to the retrofit</w:t>
      </w:r>
      <w:r w:rsidR="0063383F">
        <w:t>ting</w:t>
      </w:r>
      <w:r w:rsidRPr="00035D99">
        <w:t xml:space="preserve"> of existing housing stock and treating these works more strategically as part of a holistic approach to the built environment, quality of life and independence for people with disability c</w:t>
      </w:r>
      <w:r w:rsidR="00FD6536" w:rsidRPr="00035D99">
        <w:t>ould</w:t>
      </w:r>
      <w:r w:rsidRPr="00035D99">
        <w:t xml:space="preserve"> be significantly improved. Such a systematic approach offers the opportunity to integrate the </w:t>
      </w:r>
      <w:r w:rsidR="0063383F" w:rsidRPr="00035D99">
        <w:t>princip</w:t>
      </w:r>
      <w:r w:rsidR="0063383F">
        <w:t>le</w:t>
      </w:r>
      <w:r w:rsidR="0063383F" w:rsidRPr="00035D99">
        <w:t xml:space="preserve">s </w:t>
      </w:r>
      <w:r w:rsidRPr="00035D99">
        <w:t xml:space="preserve">of universal design with user engagement, empowerment and choice. </w:t>
      </w:r>
      <w:r w:rsidRPr="00035D99">
        <w:lastRenderedPageBreak/>
        <w:t xml:space="preserve">It also provides the opportunity to leverage the significant funds already spent </w:t>
      </w:r>
      <w:r w:rsidR="008B07A4" w:rsidRPr="00035D99">
        <w:t>e</w:t>
      </w:r>
      <w:r w:rsidRPr="00035D99">
        <w:t>very year on renovations in Australia.</w:t>
      </w:r>
    </w:p>
    <w:p w14:paraId="5D19B9D3" w14:textId="77777777" w:rsidR="007A2F08" w:rsidRPr="00035D99" w:rsidRDefault="007A2F08" w:rsidP="007A2F08">
      <w:pPr>
        <w:shd w:val="clear" w:color="auto" w:fill="FFFFFF"/>
      </w:pPr>
      <w:r w:rsidRPr="00035D99">
        <w:t>We observe the following opportunities:</w:t>
      </w:r>
    </w:p>
    <w:p w14:paraId="3EFACCD0" w14:textId="033205EA" w:rsidR="007A2F08" w:rsidRPr="001A73E5" w:rsidRDefault="007A2F08" w:rsidP="009026B8">
      <w:pPr>
        <w:pStyle w:val="Titolo4"/>
        <w:rPr>
          <w:lang w:val="en-AU"/>
        </w:rPr>
      </w:pPr>
      <w:r w:rsidRPr="001A73E5">
        <w:rPr>
          <w:lang w:val="en-AU"/>
        </w:rPr>
        <w:t xml:space="preserve">Evaluation of Existing Housing Stock in </w:t>
      </w:r>
      <w:r w:rsidR="00A9123A" w:rsidRPr="001A73E5">
        <w:rPr>
          <w:lang w:val="en-AU"/>
        </w:rPr>
        <w:t xml:space="preserve">a </w:t>
      </w:r>
      <w:r w:rsidRPr="009026B8">
        <w:t>Neighbourhood</w:t>
      </w:r>
      <w:r w:rsidRPr="001A73E5">
        <w:rPr>
          <w:lang w:val="en-AU"/>
        </w:rPr>
        <w:t xml:space="preserve"> Context</w:t>
      </w:r>
    </w:p>
    <w:p w14:paraId="36901663" w14:textId="6E25163B" w:rsidR="007A2F08" w:rsidRPr="00035D99" w:rsidRDefault="007A2F08" w:rsidP="007A2F08">
      <w:pPr>
        <w:shd w:val="clear" w:color="auto" w:fill="FFFFFF"/>
        <w:rPr>
          <w:rFonts w:cstheme="majorHAnsi"/>
        </w:rPr>
      </w:pPr>
      <w:r w:rsidRPr="00035D99">
        <w:t>Design-</w:t>
      </w:r>
      <w:r w:rsidR="00C261D2" w:rsidRPr="00035D99">
        <w:t>informed</w:t>
      </w:r>
      <w:r w:rsidRPr="00035D99">
        <w:t xml:space="preserve"> and systematic evaluation of the latent potential of existing housing stock can help people envisage their future and hence make more effective decisions about where and how they might live long-term. Fundamental decisions such as whether or not to continue living in one</w:t>
      </w:r>
      <w:r w:rsidR="00DD0F3D">
        <w:t>’</w:t>
      </w:r>
      <w:r w:rsidRPr="00035D99">
        <w:t xml:space="preserve">s existing home can be enabled by this process, which in turn can empower people to make decisions about the first </w:t>
      </w:r>
      <w:r w:rsidRPr="00035D99">
        <w:rPr>
          <w:rFonts w:cstheme="majorHAnsi"/>
        </w:rPr>
        <w:t>stages of home modifications and thus avoid abortive work. Such evaluation can take place at the scales of neighbourhood, plot and dwelling</w:t>
      </w:r>
      <w:r w:rsidR="009026B8">
        <w:rPr>
          <w:rFonts w:cstheme="majorHAnsi"/>
        </w:rPr>
        <w:t>:</w:t>
      </w:r>
    </w:p>
    <w:p w14:paraId="50B7B11A" w14:textId="7770AB33" w:rsidR="007A2F08" w:rsidRPr="00C3107A" w:rsidRDefault="007A2F08" w:rsidP="00CA0C2A">
      <w:pPr>
        <w:pStyle w:val="Puntoelenco2"/>
      </w:pPr>
      <w:r w:rsidRPr="00C3107A">
        <w:t>A visual depiction and analysis of urban precincts and neighbourhoods can identify synergies between user priorities and the latent potential of a neighbourhood. Factors such as proximity to public transport; public, medical and commercial facilities; and parks and recreational services,</w:t>
      </w:r>
      <w:r w:rsidR="00F72DBA" w:rsidRPr="00C3107A">
        <w:t xml:space="preserve"> </w:t>
      </w:r>
      <w:r w:rsidRPr="00C3107A">
        <w:t xml:space="preserve">for example, can be mapped to allow direct comparisons. </w:t>
      </w:r>
    </w:p>
    <w:p w14:paraId="321203D2" w14:textId="606DF14B" w:rsidR="007A2F08" w:rsidRPr="00C3107A" w:rsidRDefault="007A2F08" w:rsidP="00CA0C2A">
      <w:pPr>
        <w:pStyle w:val="Puntoelenco2"/>
      </w:pPr>
      <w:r w:rsidRPr="00C3107A">
        <w:t xml:space="preserve">A </w:t>
      </w:r>
      <w:r w:rsidR="00E3062A">
        <w:t xml:space="preserve">visual </w:t>
      </w:r>
      <w:r w:rsidRPr="00C3107A">
        <w:t xml:space="preserve">depiction and analysis of house plot types can identify the latent potential of plot types for adaptation to universal access codes and flexible spatial configurations. Factors such as the relationship of the plot to neighbouring buildings, the relationship between the house and its immediate outdoor environment, the plot gradient and proportion, and the relationship of the plot to the street can impact the potential for adaptation. </w:t>
      </w:r>
    </w:p>
    <w:p w14:paraId="78294CCD" w14:textId="50F47444" w:rsidR="007A2F08" w:rsidRDefault="007A2F08" w:rsidP="00CA0C2A">
      <w:pPr>
        <w:pStyle w:val="Puntoelenco2"/>
      </w:pPr>
      <w:r w:rsidRPr="00C3107A">
        <w:t xml:space="preserve">A </w:t>
      </w:r>
      <w:r w:rsidR="00E3062A">
        <w:t xml:space="preserve">visual </w:t>
      </w:r>
      <w:r w:rsidRPr="00C3107A">
        <w:t>depiction and analysis of dwelling types can identify the latent potential of building types for adaptation to universal access codes and flexible spatial configurations. The dwelling proportion, volume, internal arrangements, dwelling edge conditions and relationship to its immediate outdoor environment as well as the locations of the garage, storage, kitchen and bathrooms all significantly impact the latent potential of dwelling types for adaptation.</w:t>
      </w:r>
      <w:r w:rsidR="00F72DBA" w:rsidRPr="00C3107A">
        <w:t xml:space="preserve"> </w:t>
      </w:r>
    </w:p>
    <w:p w14:paraId="00F95C25" w14:textId="7950B93A" w:rsidR="00505B15" w:rsidRDefault="00505B15">
      <w:r>
        <w:br w:type="page"/>
      </w:r>
    </w:p>
    <w:p w14:paraId="6374598B" w14:textId="1FD2D99C" w:rsidR="007A2F08" w:rsidRPr="00035D99" w:rsidRDefault="007A2F08" w:rsidP="00B76C45">
      <w:pPr>
        <w:pStyle w:val="Titolo4"/>
        <w:rPr>
          <w:lang w:val="en-AU"/>
        </w:rPr>
      </w:pPr>
      <w:r w:rsidRPr="00035D99">
        <w:rPr>
          <w:lang w:val="en-AU"/>
        </w:rPr>
        <w:lastRenderedPageBreak/>
        <w:t>Systematic Design Options and Building Solutions</w:t>
      </w:r>
    </w:p>
    <w:p w14:paraId="019C1A1E" w14:textId="3E3CA8CB" w:rsidR="007A2F08" w:rsidRPr="00035D99" w:rsidRDefault="007A2F08" w:rsidP="007A2F08">
      <w:pPr>
        <w:shd w:val="clear" w:color="auto" w:fill="FFFFFF"/>
        <w:rPr>
          <w:rFonts w:cstheme="majorHAnsi"/>
        </w:rPr>
      </w:pPr>
      <w:r w:rsidRPr="00035D99">
        <w:t>Design-</w:t>
      </w:r>
      <w:r w:rsidR="00C261D2" w:rsidRPr="00035D99">
        <w:t>informed</w:t>
      </w:r>
      <w:r w:rsidRPr="00035D99">
        <w:t xml:space="preserve"> strategies for the adaptation of existing housing stock can meet the functional and safety requirements of people with disability while improving the flexibility and overall quality of the house</w:t>
      </w:r>
      <w:r w:rsidRPr="00035D99">
        <w:rPr>
          <w:rFonts w:cstheme="majorHAnsi"/>
        </w:rPr>
        <w:t>. The visualisation of design options can further help depict diverse life scenarios for the occupant and clarify user priorities. Such systematic approaches to adaptation can range in scope from minor alterations and retrofits to major structural changes and can offer integration with systematic approaches to manufacturing and assembly</w:t>
      </w:r>
      <w:r w:rsidR="00C04401">
        <w:rPr>
          <w:rFonts w:cstheme="majorHAnsi"/>
        </w:rPr>
        <w:t>:</w:t>
      </w:r>
    </w:p>
    <w:p w14:paraId="5CA2A499" w14:textId="3B86862D" w:rsidR="007A2F08" w:rsidRPr="00C3107A" w:rsidRDefault="007A2F08" w:rsidP="00CA0C2A">
      <w:pPr>
        <w:pStyle w:val="Puntoelenco2"/>
      </w:pPr>
      <w:r w:rsidRPr="00C3107A">
        <w:t xml:space="preserve">Options for adaptation of existing housing stock across the registers of time, cost and flexibility can offer users the choice to align adaptability options with personal circumstances. As an example, a suburban detached house with a garage can be adapted in multiple ways. This </w:t>
      </w:r>
      <w:r w:rsidR="00C83539" w:rsidRPr="00C3107A">
        <w:t>could</w:t>
      </w:r>
      <w:r w:rsidRPr="00C3107A">
        <w:t xml:space="preserve"> include a fast, economical retrofit of a garage to an accessible studio, simple alterations of key building parts such as bathrooms and hallways within a moderate budget, or more lengthy and substantive structural changes at the scale of the entire dwelling. </w:t>
      </w:r>
    </w:p>
    <w:p w14:paraId="66916828" w14:textId="29EC5C02" w:rsidR="007A2F08" w:rsidRPr="00C3107A" w:rsidRDefault="007A2F08" w:rsidP="00CA0C2A">
      <w:pPr>
        <w:pStyle w:val="Puntoelenco2"/>
      </w:pPr>
      <w:r w:rsidRPr="00C3107A">
        <w:t xml:space="preserve">A holistic approach to adaptation and spatial flexibility combines pragmatic drivers with qualitative outcomes. Decisions around access and function, for example, can maximise opportunities for connections with gardens, with outside spaces, with neighbours and </w:t>
      </w:r>
      <w:r w:rsidR="00142108" w:rsidRPr="00C3107A">
        <w:t xml:space="preserve">with </w:t>
      </w:r>
      <w:r w:rsidRPr="00C3107A">
        <w:t>the wider community, responding to the opportunities afforded by the specific site conditions. Design further allows a strategic economy, where each element of modification work can serve more than one purpose, such as a ramp that is also a deck.</w:t>
      </w:r>
    </w:p>
    <w:p w14:paraId="7355C562" w14:textId="1A590848" w:rsidR="007A2F08" w:rsidRPr="00C3107A" w:rsidRDefault="007A2F08" w:rsidP="00CA0C2A">
      <w:pPr>
        <w:pStyle w:val="Puntoelenco2"/>
      </w:pPr>
      <w:r w:rsidRPr="00C3107A">
        <w:t xml:space="preserve">A holistic approach to adaptation can resolve safety and access requirements in a manner that is seamless and consistent with the domestic environment as </w:t>
      </w:r>
      <w:r w:rsidR="00142108" w:rsidRPr="00C3107A">
        <w:t xml:space="preserve">a </w:t>
      </w:r>
      <w:r w:rsidRPr="00C3107A">
        <w:t xml:space="preserve">whole, thus avoiding a clinical </w:t>
      </w:r>
      <w:r w:rsidR="00142108" w:rsidRPr="00C3107A">
        <w:t>“</w:t>
      </w:r>
      <w:r w:rsidRPr="00C3107A">
        <w:t>hospital</w:t>
      </w:r>
      <w:r w:rsidR="00142108" w:rsidRPr="00C3107A">
        <w:t>”</w:t>
      </w:r>
      <w:r w:rsidRPr="00C3107A">
        <w:t xml:space="preserve"> style appearance. More than just an aesthetic choice, an integrated approach to material and spatial detail maintains a sense of comfort and accommodates </w:t>
      </w:r>
      <w:r w:rsidR="00C83539" w:rsidRPr="00C3107A">
        <w:t xml:space="preserve">the </w:t>
      </w:r>
      <w:r w:rsidRPr="00C3107A">
        <w:t xml:space="preserve">dignity of personal expression and appearance. </w:t>
      </w:r>
    </w:p>
    <w:p w14:paraId="3C822E4C" w14:textId="649F73A4" w:rsidR="007A2F08" w:rsidRPr="00C3107A" w:rsidRDefault="007A2F08" w:rsidP="00CA0C2A">
      <w:pPr>
        <w:pStyle w:val="Puntoelenco2"/>
      </w:pPr>
      <w:r w:rsidRPr="00C3107A">
        <w:t>A systematic approach to home modification offers the opportunity to synthesise design-</w:t>
      </w:r>
      <w:r w:rsidR="00C261D2" w:rsidRPr="00C3107A">
        <w:t>informed</w:t>
      </w:r>
      <w:r w:rsidRPr="00C3107A">
        <w:t xml:space="preserve"> approaches with methods of manufacture and production. Despite recent innovations in manufacturing and </w:t>
      </w:r>
      <w:r w:rsidRPr="00C3107A">
        <w:lastRenderedPageBreak/>
        <w:t>production, such methodologies have not been utilised within the Australian market. The regulatory frameworks and support systems that define the provision of housing for disability in Australia offer a clear and structured environment for testing the viability and potential benefits of systematic production.</w:t>
      </w:r>
      <w:r w:rsidR="00F72DBA" w:rsidRPr="00C3107A">
        <w:t xml:space="preserve"> </w:t>
      </w:r>
    </w:p>
    <w:p w14:paraId="6936F073" w14:textId="10514CA0" w:rsidR="007A2F08" w:rsidRPr="00C3107A" w:rsidRDefault="007A2F08" w:rsidP="00CA0C2A">
      <w:pPr>
        <w:pStyle w:val="Puntoelenco2"/>
      </w:pPr>
      <w:r w:rsidRPr="00C3107A">
        <w:t xml:space="preserve">Although much retrofitting for accessibility is self-funded, the </w:t>
      </w:r>
      <w:r w:rsidR="0042244A" w:rsidRPr="00C3107A">
        <w:t>housing for people with disability</w:t>
      </w:r>
      <w:r w:rsidRPr="00C3107A">
        <w:t xml:space="preserve"> space nevertheless offers an excellent opportunity for exploring a more systematised approach to home modifications, given that much of the funding and policy </w:t>
      </w:r>
      <w:r w:rsidR="00E5357D" w:rsidRPr="00C3107A">
        <w:t xml:space="preserve">are </w:t>
      </w:r>
      <w:r w:rsidRPr="00C3107A">
        <w:t xml:space="preserve">government-led. Funding bodies such as the NDIS, CHSP and workplace and traffic accident insurance providers fund a significant value of home modifications, and do so following a systematised, rule-based approach. This approach will enable the identification of commonalities between the </w:t>
      </w:r>
      <w:r w:rsidR="00315191" w:rsidRPr="00C3107A">
        <w:t>accessibility requirements</w:t>
      </w:r>
      <w:r w:rsidRPr="00C3107A">
        <w:t xml:space="preserve"> of users, the broader desires of the person</w:t>
      </w:r>
      <w:r w:rsidR="00C83539" w:rsidRPr="00C3107A">
        <w:t xml:space="preserve"> with disability</w:t>
      </w:r>
      <w:r w:rsidRPr="00C3107A">
        <w:t xml:space="preserve"> and their family about how they wish to live in their home, and the possibilities and limitations presented by the homes in which they live. There may also be the opportunity to identify synergies at the suburb or precinct level, enabling greater efficiencies.</w:t>
      </w:r>
    </w:p>
    <w:p w14:paraId="7BB3599E" w14:textId="6A644432" w:rsidR="007A2F08" w:rsidRPr="00C3107A" w:rsidRDefault="007A2F08" w:rsidP="00CA0C2A">
      <w:pPr>
        <w:pStyle w:val="Puntoelenco2"/>
      </w:pPr>
      <w:r w:rsidRPr="00C3107A">
        <w:t xml:space="preserve">Opportunities also exist to leverage the considerable spend on housing renovations. If </w:t>
      </w:r>
      <w:r w:rsidR="00C83539" w:rsidRPr="00C3107A">
        <w:t>renovations not targeting accessibility</w:t>
      </w:r>
      <w:r w:rsidRPr="00C3107A">
        <w:t xml:space="preserve"> also adopted the approaches of adaptability and flexibility, this could </w:t>
      </w:r>
      <w:r w:rsidR="00C83539" w:rsidRPr="00C3107A">
        <w:t xml:space="preserve">enlarge the </w:t>
      </w:r>
      <w:r w:rsidRPr="00C3107A">
        <w:t xml:space="preserve">pool of housing </w:t>
      </w:r>
      <w:r w:rsidR="00C83539" w:rsidRPr="00C3107A">
        <w:t>suitable</w:t>
      </w:r>
      <w:r w:rsidRPr="00C3107A">
        <w:t xml:space="preserve"> for people with disability.</w:t>
      </w:r>
    </w:p>
    <w:p w14:paraId="2A820D8B" w14:textId="77777777" w:rsidR="007A2F08" w:rsidRPr="00035D99" w:rsidRDefault="007A2F08" w:rsidP="00B76C45">
      <w:pPr>
        <w:pStyle w:val="Titolo4"/>
        <w:rPr>
          <w:lang w:val="en-AU"/>
        </w:rPr>
      </w:pPr>
      <w:r w:rsidRPr="00035D99">
        <w:rPr>
          <w:lang w:val="en-AU"/>
        </w:rPr>
        <w:t>Participation and Choice</w:t>
      </w:r>
    </w:p>
    <w:p w14:paraId="08E58DB3" w14:textId="07384B1F" w:rsidR="007A2F08" w:rsidRDefault="007A2F08" w:rsidP="00C83539">
      <w:pPr>
        <w:shd w:val="clear" w:color="auto" w:fill="FFFFFF"/>
      </w:pPr>
      <w:r w:rsidRPr="00035D99">
        <w:t xml:space="preserve">Participation in the design process </w:t>
      </w:r>
      <w:r w:rsidR="005743D9" w:rsidRPr="00035D99">
        <w:t>is critical for ensuring the success of any design changes to a pe</w:t>
      </w:r>
      <w:r w:rsidR="00476C79" w:rsidRPr="00035D99">
        <w:t>r</w:t>
      </w:r>
      <w:r w:rsidR="005743D9" w:rsidRPr="00035D99">
        <w:t>son</w:t>
      </w:r>
      <w:r w:rsidR="00DD0F3D">
        <w:t>’</w:t>
      </w:r>
      <w:r w:rsidR="005743D9" w:rsidRPr="00035D99">
        <w:t>s home.</w:t>
      </w:r>
      <w:r w:rsidR="00F72DBA" w:rsidRPr="00035D99">
        <w:t xml:space="preserve"> </w:t>
      </w:r>
      <w:r w:rsidR="00E5357D">
        <w:t>Offering</w:t>
      </w:r>
      <w:r w:rsidR="005743D9" w:rsidRPr="00035D99">
        <w:t xml:space="preserve"> people </w:t>
      </w:r>
      <w:r w:rsidR="00A32C2F" w:rsidRPr="00035D99">
        <w:t xml:space="preserve">living in the home </w:t>
      </w:r>
      <w:r w:rsidR="005743D9" w:rsidRPr="00035D99">
        <w:t xml:space="preserve">greater </w:t>
      </w:r>
      <w:r w:rsidR="00E5357D">
        <w:t>control over</w:t>
      </w:r>
      <w:r w:rsidR="005743D9" w:rsidRPr="00035D99">
        <w:t xml:space="preserve"> the </w:t>
      </w:r>
      <w:r w:rsidR="00A32C2F" w:rsidRPr="00035D99">
        <w:t>decisions being made throughout an adaptation mean</w:t>
      </w:r>
      <w:r w:rsidR="00E5357D">
        <w:t>s</w:t>
      </w:r>
      <w:r w:rsidR="00A32C2F" w:rsidRPr="00035D99">
        <w:t xml:space="preserve"> that they have a sense of ownership and agency around the designed solution – one that</w:t>
      </w:r>
      <w:r w:rsidRPr="00035D99">
        <w:t xml:space="preserve"> relate</w:t>
      </w:r>
      <w:r w:rsidR="00A32C2F" w:rsidRPr="00035D99">
        <w:t>s</w:t>
      </w:r>
      <w:r w:rsidRPr="00035D99">
        <w:t xml:space="preserve"> directly to a person</w:t>
      </w:r>
      <w:r w:rsidR="00DD0F3D">
        <w:t>’</w:t>
      </w:r>
      <w:r w:rsidRPr="00035D99">
        <w:t xml:space="preserve">s particular needs as well as the needs of their family. A systematic approach to the adaptation of housing stock, when integrated with options and choice, can facilitate a meaningful engagement with the user and their particular circumstances, values and needs. In the context of housing for disability, this extends from the needs of the person with disability to family </w:t>
      </w:r>
      <w:r w:rsidR="00DD73BA" w:rsidRPr="00035D99">
        <w:t>members, carers</w:t>
      </w:r>
      <w:r w:rsidR="008647D9" w:rsidRPr="00035D99">
        <w:t xml:space="preserve"> </w:t>
      </w:r>
      <w:r w:rsidRPr="00035D99">
        <w:t xml:space="preserve">and visitors to the home. Having the design tools and knowledge to facilitate an understanding of the potential of individual housing </w:t>
      </w:r>
      <w:r w:rsidRPr="00035D99">
        <w:lastRenderedPageBreak/>
        <w:t>needs in a holistic way that goes beyond functional and often inadequate solutions has the potential to improve the quality of housing in Australia as well as the quality of life for all Australians, particularly those with disability.</w:t>
      </w:r>
    </w:p>
    <w:p w14:paraId="15A68CE0" w14:textId="31773216" w:rsidR="00505B15" w:rsidRDefault="00505B15">
      <w:r>
        <w:br w:type="page"/>
      </w:r>
    </w:p>
    <w:p w14:paraId="669DFA9B" w14:textId="5FE12567" w:rsidR="003449E3" w:rsidRPr="00035D99" w:rsidRDefault="003F065C" w:rsidP="006453AD">
      <w:pPr>
        <w:pStyle w:val="Titolo"/>
      </w:pPr>
      <w:bookmarkStart w:id="70" w:name="_Toc70398219"/>
      <w:r w:rsidRPr="00035D99">
        <w:lastRenderedPageBreak/>
        <w:t>REFERENCES</w:t>
      </w:r>
      <w:bookmarkEnd w:id="70"/>
    </w:p>
    <w:p w14:paraId="5302E681" w14:textId="77777777" w:rsidR="0078454C" w:rsidRPr="0078454C" w:rsidRDefault="00F20E31" w:rsidP="0078454C">
      <w:pPr>
        <w:pStyle w:val="EndNoteBibliography"/>
        <w:spacing w:after="0"/>
        <w:ind w:left="720" w:hanging="720"/>
      </w:pPr>
      <w:r>
        <w:rPr>
          <w:rFonts w:ascii="Calibri" w:hAnsi="Calibri"/>
        </w:rPr>
        <w:fldChar w:fldCharType="begin"/>
      </w:r>
      <w:r>
        <w:instrText xml:space="preserve"> ADDIN EN.REFLIST </w:instrText>
      </w:r>
      <w:r>
        <w:rPr>
          <w:rFonts w:ascii="Calibri" w:hAnsi="Calibri"/>
        </w:rPr>
        <w:fldChar w:fldCharType="separate"/>
      </w:r>
      <w:r w:rsidR="0078454C" w:rsidRPr="0078454C">
        <w:t xml:space="preserve">Adams, Rob. "Transforming Australian Cities for a More Financially Viable and Sustainable Future: Transportation and Urban Design." </w:t>
      </w:r>
      <w:r w:rsidR="0078454C" w:rsidRPr="0078454C">
        <w:rPr>
          <w:i/>
        </w:rPr>
        <w:t xml:space="preserve">The Australian Economic Review </w:t>
      </w:r>
      <w:r w:rsidR="0078454C" w:rsidRPr="0078454C">
        <w:t>42, no. 2 (2009): 209-16.</w:t>
      </w:r>
    </w:p>
    <w:p w14:paraId="52A26B96" w14:textId="77777777" w:rsidR="0078454C" w:rsidRPr="0078454C" w:rsidRDefault="0078454C" w:rsidP="0078454C">
      <w:pPr>
        <w:pStyle w:val="EndNoteBibliography"/>
        <w:spacing w:after="0"/>
        <w:ind w:left="720" w:hanging="720"/>
      </w:pPr>
      <w:r w:rsidRPr="0078454C">
        <w:t xml:space="preserve">Aitchison, Mathew. </w:t>
      </w:r>
      <w:r w:rsidRPr="0078454C">
        <w:rPr>
          <w:i/>
        </w:rPr>
        <w:t>Prefab Housing and the Future of Building : Product to Process.</w:t>
      </w:r>
      <w:r w:rsidRPr="0078454C">
        <w:t xml:space="preserve"> London: Lund Humphries, 2018.</w:t>
      </w:r>
    </w:p>
    <w:p w14:paraId="32CD0573" w14:textId="78B33575" w:rsidR="0078454C" w:rsidRPr="0078454C" w:rsidRDefault="0078454C" w:rsidP="0078454C">
      <w:pPr>
        <w:pStyle w:val="EndNoteBibliography"/>
        <w:spacing w:after="0"/>
        <w:ind w:left="720" w:hanging="720"/>
      </w:pPr>
      <w:r w:rsidRPr="0078454C">
        <w:t xml:space="preserve">Allouf, David, Andrew Martel, and Alan March. "Discretion Versus Prescription: Assessing the Spatial Impact of Design Regulations in Apartments in Australia." </w:t>
      </w:r>
      <w:r w:rsidRPr="0078454C">
        <w:rPr>
          <w:i/>
        </w:rPr>
        <w:t xml:space="preserve">Environment and Planning B: Urban Analytics and City Science </w:t>
      </w:r>
      <w:r w:rsidRPr="0078454C">
        <w:t xml:space="preserve">47, no. 7 (2019): 1260-78. </w:t>
      </w:r>
      <w:hyperlink r:id="rId23" w:history="1">
        <w:r w:rsidRPr="0078454C">
          <w:rPr>
            <w:rStyle w:val="Collegamentoipertestuale"/>
          </w:rPr>
          <w:t>https://doi.org/10.1177/2399808318825273</w:t>
        </w:r>
      </w:hyperlink>
      <w:r w:rsidRPr="0078454C">
        <w:t>.</w:t>
      </w:r>
    </w:p>
    <w:p w14:paraId="75D9A904" w14:textId="0487A242" w:rsidR="0078454C" w:rsidRPr="0078454C" w:rsidRDefault="0078454C" w:rsidP="0078454C">
      <w:pPr>
        <w:pStyle w:val="EndNoteBibliography"/>
        <w:spacing w:after="0"/>
        <w:ind w:left="720" w:hanging="720"/>
      </w:pPr>
      <w:r w:rsidRPr="0078454C">
        <w:t xml:space="preserve">Anglicare Australia. </w:t>
      </w:r>
      <w:r w:rsidRPr="0078454C">
        <w:rPr>
          <w:i/>
        </w:rPr>
        <w:t xml:space="preserve">Rental Affordability Snapshot: Special Update August 2020. </w:t>
      </w:r>
      <w:r w:rsidRPr="0078454C">
        <w:t xml:space="preserve">(2020). </w:t>
      </w:r>
      <w:hyperlink r:id="rId24" w:history="1">
        <w:r w:rsidRPr="0078454C">
          <w:rPr>
            <w:rStyle w:val="Collegamentoipertestuale"/>
          </w:rPr>
          <w:t>https://www.anglicare.asn.au/docs/default-source/default-document-library/special-release-rental-affordability-update.pdf?sfvrsn=4</w:t>
        </w:r>
      </w:hyperlink>
      <w:r w:rsidRPr="0078454C">
        <w:t>.</w:t>
      </w:r>
    </w:p>
    <w:p w14:paraId="1505E5F2" w14:textId="48FB01AF" w:rsidR="0078454C" w:rsidRPr="0078454C" w:rsidRDefault="0078454C" w:rsidP="0078454C">
      <w:pPr>
        <w:pStyle w:val="EndNoteBibliography"/>
        <w:spacing w:after="0"/>
        <w:ind w:left="720" w:hanging="720"/>
      </w:pPr>
      <w:r w:rsidRPr="0078454C">
        <w:t xml:space="preserve">Anglicare Victoria. </w:t>
      </w:r>
      <w:r w:rsidRPr="0078454C">
        <w:rPr>
          <w:i/>
        </w:rPr>
        <w:t xml:space="preserve">Rental Affordability Snapshot 2020: Anglicare Victoria – Victorian Rental Market. </w:t>
      </w:r>
      <w:r w:rsidRPr="0078454C">
        <w:t xml:space="preserve">(2020). </w:t>
      </w:r>
      <w:hyperlink r:id="rId25" w:history="1">
        <w:r w:rsidRPr="0078454C">
          <w:rPr>
            <w:rStyle w:val="Collegamentoipertestuale"/>
          </w:rPr>
          <w:t>https://www.anglicarevic.org.au/wp-content/uploads/2020/04/RAS2020_Mini-Report_AnglicareVictoria_April2020.pdf</w:t>
        </w:r>
      </w:hyperlink>
      <w:r w:rsidRPr="0078454C">
        <w:t>.</w:t>
      </w:r>
    </w:p>
    <w:p w14:paraId="069C5F7E" w14:textId="09144C30" w:rsidR="0078454C" w:rsidRPr="0078454C" w:rsidRDefault="0078454C" w:rsidP="0078454C">
      <w:pPr>
        <w:pStyle w:val="EndNoteBibliography"/>
        <w:spacing w:after="0"/>
        <w:ind w:left="720" w:hanging="720"/>
      </w:pPr>
      <w:r w:rsidRPr="0078454C">
        <w:t xml:space="preserve">Aplin, T., D. de Jonge, and L. Gustafsson. "Understanding Home Modifications Impact on Clients and Their Family's Experience of Home: A Qualitative Study." </w:t>
      </w:r>
      <w:r w:rsidRPr="0078454C">
        <w:rPr>
          <w:i/>
        </w:rPr>
        <w:t xml:space="preserve">Australian Occupational Therapy Journal </w:t>
      </w:r>
      <w:r w:rsidRPr="0078454C">
        <w:t xml:space="preserve">62, no. 2 (2015): 123-31. </w:t>
      </w:r>
      <w:hyperlink r:id="rId26" w:history="1">
        <w:r w:rsidRPr="0078454C">
          <w:rPr>
            <w:rStyle w:val="Collegamentoipertestuale"/>
          </w:rPr>
          <w:t>https://doi.org/10.1111/1440-1630.12156</w:t>
        </w:r>
      </w:hyperlink>
      <w:r w:rsidRPr="0078454C">
        <w:t>.</w:t>
      </w:r>
    </w:p>
    <w:p w14:paraId="2C54815E" w14:textId="5CC894E9" w:rsidR="0078454C" w:rsidRPr="0078454C" w:rsidRDefault="0078454C" w:rsidP="0078454C">
      <w:pPr>
        <w:pStyle w:val="EndNoteBibliography"/>
        <w:spacing w:after="0"/>
        <w:ind w:left="720" w:hanging="720"/>
      </w:pPr>
      <w:r w:rsidRPr="0078454C">
        <w:t xml:space="preserve">Australian Building Codes Board. </w:t>
      </w:r>
      <w:r w:rsidRPr="0078454C">
        <w:rPr>
          <w:i/>
        </w:rPr>
        <w:t xml:space="preserve">Accessible Housing Options Paper Consultation Report. </w:t>
      </w:r>
      <w:r w:rsidRPr="0078454C">
        <w:t xml:space="preserve">(2019). </w:t>
      </w:r>
      <w:hyperlink r:id="rId27" w:history="1">
        <w:r w:rsidRPr="0078454C">
          <w:rPr>
            <w:rStyle w:val="Collegamentoipertestuale"/>
          </w:rPr>
          <w:t>https://www.abcb.gov.au/Resources/Publications/Consultation/Accessible-Housing-Options-Paper-Consultation-Report</w:t>
        </w:r>
      </w:hyperlink>
      <w:r w:rsidRPr="0078454C">
        <w:t>.</w:t>
      </w:r>
    </w:p>
    <w:p w14:paraId="19FF20FC" w14:textId="6834F58B" w:rsidR="0078454C" w:rsidRPr="0078454C" w:rsidRDefault="0078454C" w:rsidP="0078454C">
      <w:pPr>
        <w:pStyle w:val="EndNoteBibliography"/>
        <w:spacing w:after="0"/>
        <w:ind w:left="720" w:hanging="720"/>
      </w:pPr>
      <w:r w:rsidRPr="0078454C">
        <w:rPr>
          <w:i/>
        </w:rPr>
        <w:t xml:space="preserve">Accessible Housing: Options Paper. </w:t>
      </w:r>
      <w:r w:rsidRPr="0078454C">
        <w:t xml:space="preserve">(2018). </w:t>
      </w:r>
      <w:hyperlink r:id="rId28" w:history="1">
        <w:r w:rsidRPr="0078454C">
          <w:rPr>
            <w:rStyle w:val="Collegamentoipertestuale"/>
          </w:rPr>
          <w:t>https://www.abcb.gov.au/Resources/Publications/Consultation/Accessible-Housing-Options-Paper</w:t>
        </w:r>
      </w:hyperlink>
      <w:r w:rsidRPr="0078454C">
        <w:t>.</w:t>
      </w:r>
    </w:p>
    <w:p w14:paraId="5D06BBF7" w14:textId="3DB1F02D" w:rsidR="0078454C" w:rsidRPr="0078454C" w:rsidRDefault="0078454C" w:rsidP="0078454C">
      <w:pPr>
        <w:pStyle w:val="EndNoteBibliography"/>
        <w:spacing w:after="0"/>
        <w:ind w:left="720" w:hanging="720"/>
      </w:pPr>
      <w:r w:rsidRPr="0078454C">
        <w:t xml:space="preserve">Australian Bureau of Statistics. "4430.0 - Disability, Ageing and Carers, Australia: Summary of Findings, 2018." 24 October 2019. </w:t>
      </w:r>
      <w:hyperlink r:id="rId29" w:history="1">
        <w:r w:rsidRPr="0078454C">
          <w:rPr>
            <w:rStyle w:val="Collegamentoipertestuale"/>
          </w:rPr>
          <w:t>https://www.abs.gov.au/AUSSTATS/abs@.nsf/Latestproducts/4430.0Main%20Features52018?opendocument&amp;tabname=Summary&amp;prodno=4430.0&amp;issue=2018&amp;num=&amp;view</w:t>
        </w:r>
      </w:hyperlink>
      <w:r w:rsidRPr="0078454C">
        <w:t>=.</w:t>
      </w:r>
    </w:p>
    <w:p w14:paraId="0D3722CB" w14:textId="4C0A1F4F" w:rsidR="0078454C" w:rsidRPr="0078454C" w:rsidRDefault="0078454C" w:rsidP="0078454C">
      <w:pPr>
        <w:pStyle w:val="EndNoteBibliography"/>
        <w:spacing w:after="0"/>
        <w:ind w:left="720" w:hanging="720"/>
      </w:pPr>
      <w:r w:rsidRPr="0078454C">
        <w:t xml:space="preserve">Australian Housing and Urban Research Institute. "What’s Needed to Make ‘Ageing in Place’ Work for Older Australians." 2019. </w:t>
      </w:r>
      <w:hyperlink r:id="rId30" w:history="1">
        <w:r w:rsidRPr="0078454C">
          <w:rPr>
            <w:rStyle w:val="Collegamentoipertestuale"/>
          </w:rPr>
          <w:t>https://www.ahuri.edu.au/research/ahuri-briefs/whats-needed-to-make-ageing-in-place-work-for-older-australians</w:t>
        </w:r>
      </w:hyperlink>
      <w:r w:rsidRPr="0078454C">
        <w:t>.</w:t>
      </w:r>
    </w:p>
    <w:p w14:paraId="10FF48B0" w14:textId="024822CD" w:rsidR="0078454C" w:rsidRPr="0078454C" w:rsidRDefault="0078454C" w:rsidP="0078454C">
      <w:pPr>
        <w:pStyle w:val="EndNoteBibliography"/>
        <w:spacing w:after="0"/>
        <w:ind w:left="720" w:hanging="720"/>
      </w:pPr>
      <w:r w:rsidRPr="0078454C">
        <w:t xml:space="preserve">Australian Human Rights Commission. </w:t>
      </w:r>
      <w:r w:rsidRPr="0078454C">
        <w:rPr>
          <w:i/>
        </w:rPr>
        <w:t xml:space="preserve">Submission in Response to the National Disability Strategy Position Paper (July 2020). </w:t>
      </w:r>
      <w:r w:rsidRPr="0078454C">
        <w:t xml:space="preserve">(2020). </w:t>
      </w:r>
      <w:hyperlink r:id="rId31" w:history="1">
        <w:r w:rsidRPr="0078454C">
          <w:rPr>
            <w:rStyle w:val="Collegamentoipertestuale"/>
          </w:rPr>
          <w:t>https://humanrights.gov.au/sites/default/files/ahrc_submission_nds_position_paper_2020_0.pdf</w:t>
        </w:r>
      </w:hyperlink>
      <w:r w:rsidRPr="0078454C">
        <w:t>.</w:t>
      </w:r>
    </w:p>
    <w:p w14:paraId="02A54560" w14:textId="59755C7C" w:rsidR="0078454C" w:rsidRPr="0078454C" w:rsidRDefault="0078454C" w:rsidP="0078454C">
      <w:pPr>
        <w:pStyle w:val="EndNoteBibliography"/>
        <w:spacing w:after="0"/>
        <w:ind w:left="720" w:hanging="720"/>
      </w:pPr>
      <w:r w:rsidRPr="0078454C">
        <w:lastRenderedPageBreak/>
        <w:t xml:space="preserve">Australian Insitute of Health and Welfare. </w:t>
      </w:r>
      <w:r w:rsidRPr="0078454C">
        <w:rPr>
          <w:i/>
        </w:rPr>
        <w:t xml:space="preserve">People with Disability in Australia. </w:t>
      </w:r>
      <w:r w:rsidRPr="0078454C">
        <w:t xml:space="preserve">(2019). </w:t>
      </w:r>
      <w:hyperlink r:id="rId32" w:history="1">
        <w:r w:rsidRPr="0078454C">
          <w:rPr>
            <w:rStyle w:val="Collegamentoipertestuale"/>
          </w:rPr>
          <w:t>https://www.aihw.gov.au/reports/disability/people-with-disability-in-australia/housing/type-of-housing/living-in-private-dwellings-or-cared-accommodation</w:t>
        </w:r>
      </w:hyperlink>
      <w:r w:rsidRPr="0078454C">
        <w:t>.</w:t>
      </w:r>
    </w:p>
    <w:p w14:paraId="75D227D0" w14:textId="2D94AEF0" w:rsidR="0078454C" w:rsidRPr="0078454C" w:rsidRDefault="0078454C" w:rsidP="0078454C">
      <w:pPr>
        <w:pStyle w:val="EndNoteBibliography"/>
        <w:spacing w:after="0"/>
        <w:ind w:left="720" w:hanging="720"/>
      </w:pPr>
      <w:r w:rsidRPr="0078454C">
        <w:t xml:space="preserve">Australian Institute of Health and Welfare. </w:t>
      </w:r>
      <w:r w:rsidRPr="0078454C">
        <w:rPr>
          <w:i/>
        </w:rPr>
        <w:t xml:space="preserve">The Desire to Age in Place among Older Australians. </w:t>
      </w:r>
      <w:r w:rsidRPr="0078454C">
        <w:t xml:space="preserve">(2013). </w:t>
      </w:r>
      <w:hyperlink r:id="rId33" w:history="1">
        <w:r w:rsidRPr="0078454C">
          <w:rPr>
            <w:rStyle w:val="Collegamentoipertestuale"/>
          </w:rPr>
          <w:t>https://www.aihw.gov.au/getmedia/69a6b0b9-6f86-411c-b15d-943144296250/15141.pdf.aspx?inline=true</w:t>
        </w:r>
      </w:hyperlink>
      <w:r w:rsidRPr="0078454C">
        <w:t>.</w:t>
      </w:r>
    </w:p>
    <w:p w14:paraId="4652DDC4" w14:textId="2FDBBF88" w:rsidR="0078454C" w:rsidRPr="0078454C" w:rsidRDefault="0078454C" w:rsidP="0078454C">
      <w:pPr>
        <w:pStyle w:val="EndNoteBibliography"/>
        <w:spacing w:after="0"/>
        <w:ind w:left="720" w:hanging="720"/>
      </w:pPr>
      <w:r w:rsidRPr="0078454C">
        <w:rPr>
          <w:i/>
        </w:rPr>
        <w:t xml:space="preserve">Older Australia at a Glance. </w:t>
      </w:r>
      <w:r w:rsidRPr="0078454C">
        <w:t xml:space="preserve">(2018). </w:t>
      </w:r>
      <w:hyperlink r:id="rId34" w:history="1">
        <w:r w:rsidRPr="0078454C">
          <w:rPr>
            <w:rStyle w:val="Collegamentoipertestuale"/>
          </w:rPr>
          <w:t>https://www.aihw.gov.au/reports/older-people/older-australia-at-a-glance/contents/demographics-of-older-australians</w:t>
        </w:r>
      </w:hyperlink>
      <w:r w:rsidRPr="0078454C">
        <w:t>.</w:t>
      </w:r>
    </w:p>
    <w:p w14:paraId="5D8DC56A" w14:textId="7AF764A3" w:rsidR="0078454C" w:rsidRPr="0078454C" w:rsidRDefault="0078454C" w:rsidP="0078454C">
      <w:pPr>
        <w:pStyle w:val="EndNoteBibliography"/>
        <w:spacing w:after="0"/>
        <w:ind w:left="720" w:hanging="720"/>
      </w:pPr>
      <w:r w:rsidRPr="0078454C">
        <w:rPr>
          <w:i/>
        </w:rPr>
        <w:t xml:space="preserve">People with Disability in Australia. </w:t>
      </w:r>
      <w:r w:rsidRPr="0078454C">
        <w:t xml:space="preserve">(Australian Government, 2020). </w:t>
      </w:r>
      <w:hyperlink r:id="rId35" w:history="1">
        <w:r w:rsidRPr="0078454C">
          <w:rPr>
            <w:rStyle w:val="Collegamentoipertestuale"/>
          </w:rPr>
          <w:t>https://www.aihw.gov.au/reports/dis/73-1/people-with-disability-in-australia/contents-1/</w:t>
        </w:r>
      </w:hyperlink>
      <w:r w:rsidRPr="0078454C">
        <w:t>.</w:t>
      </w:r>
    </w:p>
    <w:p w14:paraId="4F5A51AD" w14:textId="0635C6C3" w:rsidR="0078454C" w:rsidRPr="0078454C" w:rsidRDefault="0078454C" w:rsidP="0078454C">
      <w:pPr>
        <w:pStyle w:val="EndNoteBibliography"/>
        <w:spacing w:after="0"/>
        <w:ind w:left="720" w:hanging="720"/>
      </w:pPr>
      <w:r w:rsidRPr="0078454C">
        <w:t xml:space="preserve">Australian Network for Universal Housing Design. </w:t>
      </w:r>
      <w:r w:rsidRPr="0078454C">
        <w:rPr>
          <w:i/>
        </w:rPr>
        <w:t xml:space="preserve">“Let’s Do It Right First Time”, Response to the Consultation Regulatory Impact Statement: Proposal to Include Minimum Accessibility Standards for All Housing in the National Construction Code. </w:t>
      </w:r>
      <w:r w:rsidRPr="0078454C">
        <w:t xml:space="preserve">(2020). </w:t>
      </w:r>
      <w:hyperlink r:id="rId36" w:history="1">
        <w:r w:rsidRPr="0078454C">
          <w:rPr>
            <w:rStyle w:val="Collegamentoipertestuale"/>
          </w:rPr>
          <w:t>https://aduhdblog.files.wordpress.com/2020/08/anuhd-response-to-the-consultation-ris.pdf</w:t>
        </w:r>
      </w:hyperlink>
      <w:r w:rsidRPr="0078454C">
        <w:t>.</w:t>
      </w:r>
    </w:p>
    <w:p w14:paraId="53D59DA2" w14:textId="0CFBD429" w:rsidR="0078454C" w:rsidRPr="0078454C" w:rsidRDefault="0078454C" w:rsidP="0078454C">
      <w:pPr>
        <w:pStyle w:val="EndNoteBibliography"/>
        <w:spacing w:after="0"/>
        <w:ind w:left="720" w:hanging="720"/>
      </w:pPr>
      <w:r w:rsidRPr="0078454C">
        <w:rPr>
          <w:i/>
        </w:rPr>
        <w:t xml:space="preserve">Submission by Australian Network for Universal Housing Design to the Royal Commission into Violence, Abuse, Neglect and Exploitation of People with Disability. </w:t>
      </w:r>
      <w:r w:rsidRPr="0078454C">
        <w:t xml:space="preserve">(2019). </w:t>
      </w:r>
      <w:hyperlink r:id="rId37" w:history="1">
        <w:r w:rsidRPr="0078454C">
          <w:rPr>
            <w:rStyle w:val="Collegamentoipertestuale"/>
          </w:rPr>
          <w:t>https://aduhdblog.files.wordpress.com/2019/12/anuhd-submission-to-the-disability-royal-commission.finalnen.pdf</w:t>
        </w:r>
      </w:hyperlink>
      <w:r w:rsidRPr="0078454C">
        <w:t>.</w:t>
      </w:r>
    </w:p>
    <w:p w14:paraId="7449029D" w14:textId="392B3DF8" w:rsidR="0078454C" w:rsidRPr="0078454C" w:rsidRDefault="0078454C" w:rsidP="0078454C">
      <w:pPr>
        <w:pStyle w:val="EndNoteBibliography"/>
        <w:spacing w:after="0"/>
        <w:ind w:left="720" w:hanging="720"/>
      </w:pPr>
      <w:r w:rsidRPr="0078454C">
        <w:t xml:space="preserve">Australian Network for Universal Housing Design, and RI Australia. </w:t>
      </w:r>
      <w:r w:rsidRPr="0078454C">
        <w:rPr>
          <w:i/>
        </w:rPr>
        <w:t xml:space="preserve">Report on the Progress of the National Dialogue on Universal Housing Design 2010-2014. </w:t>
      </w:r>
      <w:r w:rsidRPr="0078454C">
        <w:t xml:space="preserve">(2015). </w:t>
      </w:r>
      <w:hyperlink r:id="rId38" w:history="1">
        <w:r w:rsidRPr="0078454C">
          <w:rPr>
            <w:rStyle w:val="Collegamentoipertestuale"/>
          </w:rPr>
          <w:t>https://apo.org.au/sites/default/files/resource-files/2015-01/apo-nid53494.pdf</w:t>
        </w:r>
      </w:hyperlink>
      <w:r w:rsidRPr="0078454C">
        <w:t>.</w:t>
      </w:r>
    </w:p>
    <w:p w14:paraId="74D0096A" w14:textId="77777777" w:rsidR="0078454C" w:rsidRPr="0078454C" w:rsidRDefault="0078454C" w:rsidP="0078454C">
      <w:pPr>
        <w:pStyle w:val="EndNoteBibliography"/>
        <w:spacing w:after="0"/>
        <w:ind w:left="720" w:hanging="720"/>
      </w:pPr>
      <w:r w:rsidRPr="0078454C">
        <w:t>Bennett, Alysia. "Stealth Urbanism: The Covert Advance of Suburban Density and Diversity." PhD, Monash University, 2016.</w:t>
      </w:r>
    </w:p>
    <w:p w14:paraId="431743E6" w14:textId="77777777" w:rsidR="0078454C" w:rsidRPr="0078454C" w:rsidRDefault="0078454C" w:rsidP="0078454C">
      <w:pPr>
        <w:pStyle w:val="EndNoteBibliography"/>
        <w:spacing w:after="0"/>
        <w:ind w:left="720" w:hanging="720"/>
      </w:pPr>
      <w:r w:rsidRPr="0078454C">
        <w:t xml:space="preserve">Bertram, Nigel, Holly Board, Byron Meyer, Catherine Murphy, and Deborah Rowe. </w:t>
      </w:r>
      <w:r w:rsidRPr="0078454C">
        <w:rPr>
          <w:i/>
        </w:rPr>
        <w:t xml:space="preserve">TAC Accommodation Practices Discussion Paper. </w:t>
      </w:r>
      <w:r w:rsidRPr="0078454C">
        <w:t>(2015).</w:t>
      </w:r>
    </w:p>
    <w:p w14:paraId="69A0F393" w14:textId="68987233" w:rsidR="0078454C" w:rsidRPr="0078454C" w:rsidRDefault="0078454C" w:rsidP="0078454C">
      <w:pPr>
        <w:pStyle w:val="EndNoteBibliography"/>
        <w:spacing w:after="0"/>
        <w:ind w:left="720" w:hanging="720"/>
      </w:pPr>
      <w:r w:rsidRPr="0078454C">
        <w:t xml:space="preserve">Bertram, Nigel, Helena Harry, and Holly Board. </w:t>
      </w:r>
      <w:r w:rsidRPr="0078454C">
        <w:rPr>
          <w:i/>
        </w:rPr>
        <w:t xml:space="preserve">Towards a Holistic Home Modification Design Process; 3 Case Studies. </w:t>
      </w:r>
      <w:r w:rsidRPr="0078454C">
        <w:t xml:space="preserve">(ISCRR, 2017). </w:t>
      </w:r>
      <w:hyperlink r:id="rId39" w:history="1">
        <w:r w:rsidRPr="0078454C">
          <w:rPr>
            <w:rStyle w:val="Collegamentoipertestuale"/>
          </w:rPr>
          <w:t>http://research.iscrr.com.au/__data/assets/pdf_file/0005/861656/towards-a-holistic-home-modification-design-process.pdf</w:t>
        </w:r>
      </w:hyperlink>
      <w:r w:rsidRPr="0078454C">
        <w:t>.</w:t>
      </w:r>
    </w:p>
    <w:p w14:paraId="78303B51" w14:textId="3CAA9C1B" w:rsidR="0078454C" w:rsidRPr="0078454C" w:rsidRDefault="0078454C" w:rsidP="0078454C">
      <w:pPr>
        <w:pStyle w:val="EndNoteBibliography"/>
        <w:spacing w:after="0"/>
        <w:ind w:left="720" w:hanging="720"/>
      </w:pPr>
      <w:r w:rsidRPr="0078454C">
        <w:t xml:space="preserve">Bertram, Nigel, Deborah Rowe, Catherine Murphy, Byron Meyer, and Holly Board. </w:t>
      </w:r>
      <w:r w:rsidRPr="0078454C">
        <w:rPr>
          <w:i/>
        </w:rPr>
        <w:t xml:space="preserve">Best Practice Discussion Paper: A Comprehensive Evidence-Base for Innovative Design Methods That Can Improve Accommodation Outcomes for Tbi and Sci Residents. </w:t>
      </w:r>
      <w:r w:rsidRPr="0078454C">
        <w:t xml:space="preserve">(ISCRR, 2015). </w:t>
      </w:r>
      <w:hyperlink r:id="rId40" w:history="1">
        <w:r w:rsidRPr="0078454C">
          <w:rPr>
            <w:rStyle w:val="Collegamentoipertestuale"/>
          </w:rPr>
          <w:t>https://research.iscrr.com.au/__data/assets/pdf_file/0004/359050/094-Best-Practice-Discussion-Paper.pdf</w:t>
        </w:r>
      </w:hyperlink>
      <w:r w:rsidRPr="0078454C">
        <w:t>.</w:t>
      </w:r>
    </w:p>
    <w:p w14:paraId="49A96743" w14:textId="738ACE43" w:rsidR="0078454C" w:rsidRPr="0078454C" w:rsidRDefault="0078454C" w:rsidP="0078454C">
      <w:pPr>
        <w:pStyle w:val="EndNoteBibliography"/>
        <w:spacing w:after="0"/>
        <w:ind w:left="720" w:hanging="720"/>
      </w:pPr>
      <w:r w:rsidRPr="0078454C">
        <w:t xml:space="preserve">Bittman, Michael, Trish Hill, and Cathy Thomson. "The Impact of Caring on Informal Carers' Employment, Income and Earnings: A Longitudinal Approach." </w:t>
      </w:r>
      <w:r w:rsidRPr="0078454C">
        <w:rPr>
          <w:i/>
        </w:rPr>
        <w:t xml:space="preserve">Australian Journal of Social Issues </w:t>
      </w:r>
      <w:r w:rsidRPr="0078454C">
        <w:t xml:space="preserve">42, no. 2 (2007): 255-72. </w:t>
      </w:r>
      <w:hyperlink r:id="rId41" w:history="1">
        <w:r w:rsidRPr="0078454C">
          <w:rPr>
            <w:rStyle w:val="Collegamentoipertestuale"/>
          </w:rPr>
          <w:t>https://doi.org/10.1002/j.1839-4655.2007.tb00053.x</w:t>
        </w:r>
      </w:hyperlink>
      <w:r w:rsidRPr="0078454C">
        <w:t>.</w:t>
      </w:r>
    </w:p>
    <w:p w14:paraId="6B2A9C0A" w14:textId="79788E37" w:rsidR="0078454C" w:rsidRPr="0078454C" w:rsidRDefault="0078454C" w:rsidP="00AD538B">
      <w:pPr>
        <w:pStyle w:val="EndNoteBibliography"/>
        <w:ind w:left="720" w:hanging="720"/>
      </w:pPr>
      <w:r w:rsidRPr="0078454C">
        <w:lastRenderedPageBreak/>
        <w:t xml:space="preserve">Blasco, Ruben, Alvaro Marco, Roberto Casas, Diego Cirujano, and Richard Picking. "A Smart Kitchen for Ambient Assisted Living." </w:t>
      </w:r>
      <w:r w:rsidRPr="0078454C">
        <w:rPr>
          <w:i/>
        </w:rPr>
        <w:t xml:space="preserve">Sensors (Basel) </w:t>
      </w:r>
      <w:r w:rsidRPr="0078454C">
        <w:t xml:space="preserve">14, no. 1 (2014): 1629-53. </w:t>
      </w:r>
      <w:hyperlink r:id="rId42" w:history="1">
        <w:r w:rsidRPr="0078454C">
          <w:rPr>
            <w:rStyle w:val="Collegamentoipertestuale"/>
          </w:rPr>
          <w:t>https://doi.org/10.3390/s140101629</w:t>
        </w:r>
      </w:hyperlink>
      <w:r w:rsidRPr="0078454C">
        <w:t>.</w:t>
      </w:r>
    </w:p>
    <w:p w14:paraId="39D2F027" w14:textId="654875C0" w:rsidR="0078454C" w:rsidRPr="0078454C" w:rsidRDefault="0078454C" w:rsidP="0078454C">
      <w:pPr>
        <w:pStyle w:val="EndNoteBibliography"/>
        <w:spacing w:after="0"/>
        <w:ind w:left="720" w:hanging="720"/>
      </w:pPr>
      <w:r w:rsidRPr="0078454C">
        <w:t xml:space="preserve">Bridge, C., P. Phibbs, N. Gohar, and K. Chaudhary. </w:t>
      </w:r>
      <w:r w:rsidRPr="0078454C">
        <w:rPr>
          <w:i/>
        </w:rPr>
        <w:t xml:space="preserve">Identifying Barriers to Home Modifications: Evidence Based Research. </w:t>
      </w:r>
      <w:r w:rsidRPr="0078454C">
        <w:t xml:space="preserve">(Home Modification Information Clearinghouse: 2007). </w:t>
      </w:r>
      <w:hyperlink r:id="rId43" w:history="1">
        <w:r w:rsidRPr="0078454C">
          <w:rPr>
            <w:rStyle w:val="Collegamentoipertestuale"/>
          </w:rPr>
          <w:t>https://www.homemods.info/Download.ashx?File=6f732f373bfdd8ce4ac3637e136470ef&amp;C=31342c3233392c30</w:t>
        </w:r>
      </w:hyperlink>
      <w:r w:rsidRPr="0078454C">
        <w:t>.</w:t>
      </w:r>
    </w:p>
    <w:p w14:paraId="7D2F98B8" w14:textId="67B0A989" w:rsidR="0078454C" w:rsidRPr="0078454C" w:rsidRDefault="0078454C" w:rsidP="0078454C">
      <w:pPr>
        <w:pStyle w:val="EndNoteBibliography"/>
        <w:spacing w:after="0"/>
        <w:ind w:left="720" w:hanging="720"/>
      </w:pPr>
      <w:r w:rsidRPr="0078454C">
        <w:t xml:space="preserve">Brown, John L. "Going Home: Future Adaptive Building for Aging-in-Place." Doctor of Philosophy, RMIT University, 2016. </w:t>
      </w:r>
      <w:hyperlink r:id="rId44" w:anchor="13248366540001341" w:history="1">
        <w:r w:rsidRPr="0078454C">
          <w:rPr>
            <w:rStyle w:val="Collegamentoipertestuale"/>
          </w:rPr>
          <w:t>https://researchrepository.rmit.edu.au/discovery/delivery?vid=61RMIT_INST:ResearchRepository&amp;repId=12248320600001341#13248366540001341</w:t>
        </w:r>
      </w:hyperlink>
      <w:r w:rsidRPr="0078454C">
        <w:t>.</w:t>
      </w:r>
    </w:p>
    <w:p w14:paraId="4AD2D764" w14:textId="62D21B9B" w:rsidR="0078454C" w:rsidRPr="0078454C" w:rsidRDefault="0078454C" w:rsidP="0078454C">
      <w:pPr>
        <w:pStyle w:val="EndNoteBibliography"/>
        <w:spacing w:after="0"/>
        <w:ind w:left="720" w:hanging="720"/>
      </w:pPr>
      <w:r w:rsidRPr="0078454C">
        <w:t xml:space="preserve">Callaway, Libby, and Kate Tregloan. "Government Perspectives on Housing, Technology and Support Design within Australia's National Disability Strategy." </w:t>
      </w:r>
      <w:r w:rsidRPr="0078454C">
        <w:rPr>
          <w:i/>
        </w:rPr>
        <w:t xml:space="preserve">Australian Journal of Social Issues </w:t>
      </w:r>
      <w:r w:rsidRPr="0078454C">
        <w:t xml:space="preserve">53, no. 3 (2018): 206-22. </w:t>
      </w:r>
      <w:hyperlink r:id="rId45" w:history="1">
        <w:r w:rsidRPr="0078454C">
          <w:rPr>
            <w:rStyle w:val="Collegamentoipertestuale"/>
          </w:rPr>
          <w:t>https://doi.org/10.1002/ajs4.40</w:t>
        </w:r>
      </w:hyperlink>
      <w:r w:rsidRPr="0078454C">
        <w:t>.</w:t>
      </w:r>
    </w:p>
    <w:p w14:paraId="69677734" w14:textId="5816DE6F" w:rsidR="0078454C" w:rsidRPr="0078454C" w:rsidRDefault="0078454C" w:rsidP="0078454C">
      <w:pPr>
        <w:pStyle w:val="EndNoteBibliography"/>
        <w:spacing w:after="0"/>
        <w:ind w:left="720" w:hanging="720"/>
      </w:pPr>
      <w:r w:rsidRPr="0078454C">
        <w:t xml:space="preserve">Callaway, Libby, Kate Tregloan, Lewis Moore, and Em Bould. "Audit of Advertised Housing and Support Vacancies for People with Disabilities in Australia." </w:t>
      </w:r>
      <w:r w:rsidRPr="0078454C">
        <w:rPr>
          <w:i/>
        </w:rPr>
        <w:t xml:space="preserve">Australian Journal of Social Issues </w:t>
      </w:r>
      <w:r w:rsidRPr="0078454C">
        <w:t xml:space="preserve">(2020). </w:t>
      </w:r>
      <w:hyperlink r:id="rId46" w:history="1">
        <w:r w:rsidRPr="0078454C">
          <w:rPr>
            <w:rStyle w:val="Collegamentoipertestuale"/>
          </w:rPr>
          <w:t>https://doi.org/10.1002/ajs4.114</w:t>
        </w:r>
      </w:hyperlink>
      <w:r w:rsidRPr="0078454C">
        <w:t>.</w:t>
      </w:r>
    </w:p>
    <w:p w14:paraId="116881BE" w14:textId="380792D6" w:rsidR="0078454C" w:rsidRPr="0078454C" w:rsidRDefault="0078454C" w:rsidP="0078454C">
      <w:pPr>
        <w:pStyle w:val="EndNoteBibliography"/>
        <w:spacing w:after="0"/>
        <w:ind w:left="720" w:hanging="720"/>
      </w:pPr>
      <w:r w:rsidRPr="0078454C">
        <w:t xml:space="preserve">Callaway, Libby, Di Winkler, Sue Sloan, Loyal Pattuwage, Will Osborn, and Veronica Pitt. </w:t>
      </w:r>
      <w:r w:rsidRPr="0078454C">
        <w:rPr>
          <w:i/>
        </w:rPr>
        <w:t xml:space="preserve">Models of Supported Accommodation for People with Traumatic Brain Injury: A Systematic Review. </w:t>
      </w:r>
      <w:r w:rsidRPr="0078454C">
        <w:t xml:space="preserve">(ISCRR, 2013). </w:t>
      </w:r>
      <w:hyperlink r:id="rId47" w:history="1">
        <w:r w:rsidRPr="0078454C">
          <w:rPr>
            <w:rStyle w:val="Collegamentoipertestuale"/>
          </w:rPr>
          <w:t>https://www.tac.vic.gov.au/__data/assets/pdf_file/0018/125415/Models-of-supported-accommodation-for-TBI-Evidence-Review.pdf</w:t>
        </w:r>
      </w:hyperlink>
      <w:r w:rsidRPr="0078454C">
        <w:t>.</w:t>
      </w:r>
    </w:p>
    <w:p w14:paraId="50812D86" w14:textId="301960EC" w:rsidR="0078454C" w:rsidRPr="0078454C" w:rsidRDefault="0078454C" w:rsidP="0078454C">
      <w:pPr>
        <w:pStyle w:val="EndNoteBibliography"/>
        <w:spacing w:after="0"/>
        <w:ind w:left="720" w:hanging="720"/>
      </w:pPr>
      <w:r w:rsidRPr="0078454C">
        <w:t xml:space="preserve">Callaway, Libby, Di Winkler, Alice Tippett, Christine Migliorini, Natalie Herd, and Barry Willer. </w:t>
      </w:r>
      <w:r w:rsidRPr="0078454C">
        <w:rPr>
          <w:i/>
        </w:rPr>
        <w:t xml:space="preserve">The Community Integration Questionnaire-Revised (CIQ-R). </w:t>
      </w:r>
      <w:r w:rsidRPr="0078454C">
        <w:t xml:space="preserve">Summer Foundation (Melbourne, Australia: 2014). </w:t>
      </w:r>
      <w:hyperlink r:id="rId48" w:history="1">
        <w:r w:rsidRPr="0078454C">
          <w:rPr>
            <w:rStyle w:val="Collegamentoipertestuale"/>
          </w:rPr>
          <w:t>https://www.summerfoundation.org.au/wp-content/uploads/CIQ-R-Normative-Data-Report-2014.pdf</w:t>
        </w:r>
      </w:hyperlink>
      <w:r w:rsidRPr="0078454C">
        <w:t>.</w:t>
      </w:r>
    </w:p>
    <w:p w14:paraId="29515F79" w14:textId="366AE229" w:rsidR="0078454C" w:rsidRPr="0078454C" w:rsidRDefault="0078454C" w:rsidP="0078454C">
      <w:pPr>
        <w:pStyle w:val="EndNoteBibliography"/>
        <w:spacing w:after="0"/>
        <w:ind w:left="720" w:hanging="720"/>
      </w:pPr>
      <w:r w:rsidRPr="0078454C">
        <w:t xml:space="preserve">Carnemolla, P. "Individualized Apartment Accommodation for People with Intellectual Disability: Protocol for a Qualitative Study Examining the Well-Being and Support Outcomes Linking Housing and Health." </w:t>
      </w:r>
      <w:r w:rsidRPr="0078454C">
        <w:rPr>
          <w:i/>
        </w:rPr>
        <w:t xml:space="preserve">JMIR Research Protocols </w:t>
      </w:r>
      <w:r w:rsidRPr="0078454C">
        <w:t xml:space="preserve">9, no. 8 (2020): e18248. </w:t>
      </w:r>
      <w:hyperlink r:id="rId49" w:history="1">
        <w:r w:rsidRPr="0078454C">
          <w:rPr>
            <w:rStyle w:val="Collegamentoipertestuale"/>
          </w:rPr>
          <w:t>https://doi.org/10.2196/18248</w:t>
        </w:r>
      </w:hyperlink>
      <w:r w:rsidRPr="0078454C">
        <w:t>.</w:t>
      </w:r>
    </w:p>
    <w:p w14:paraId="274A3902" w14:textId="4F68AA30" w:rsidR="0078454C" w:rsidRPr="0078454C" w:rsidRDefault="0078454C" w:rsidP="0078454C">
      <w:pPr>
        <w:pStyle w:val="EndNoteBibliography"/>
        <w:spacing w:after="0"/>
        <w:ind w:left="720" w:hanging="720"/>
      </w:pPr>
      <w:r w:rsidRPr="0078454C">
        <w:t xml:space="preserve">Carnemolla, P., and C. Bridge. "Housing Design and Community Care: How Home Modifications Reduce Care Needs of Older People and People with Disability." </w:t>
      </w:r>
      <w:r w:rsidRPr="0078454C">
        <w:rPr>
          <w:i/>
        </w:rPr>
        <w:t xml:space="preserve">International Journal of Environmental Research and Public Health </w:t>
      </w:r>
      <w:r w:rsidRPr="0078454C">
        <w:t xml:space="preserve">16, no. 11 (2019). </w:t>
      </w:r>
      <w:hyperlink r:id="rId50" w:history="1">
        <w:r w:rsidRPr="0078454C">
          <w:rPr>
            <w:rStyle w:val="Collegamentoipertestuale"/>
          </w:rPr>
          <w:t>https://doi.org/10.3390/ijerph16111951</w:t>
        </w:r>
      </w:hyperlink>
      <w:r w:rsidRPr="0078454C">
        <w:t>.</w:t>
      </w:r>
    </w:p>
    <w:p w14:paraId="729723F8" w14:textId="6D404EAB" w:rsidR="0078454C" w:rsidRPr="0078454C" w:rsidRDefault="0078454C" w:rsidP="0078454C">
      <w:pPr>
        <w:pStyle w:val="EndNoteBibliography"/>
        <w:spacing w:after="0"/>
        <w:ind w:left="720" w:hanging="720"/>
      </w:pPr>
      <w:r w:rsidRPr="0078454C">
        <w:t xml:space="preserve">Carnemolla, P., P. Srasuebkul, H. Robertson, J. Trollor, and N. Nicholas. "Prevalence of Intellectual Disability in New South Wales, Australia: A Multi-Year Cross-Sectional Dataset by Local Government Area (Lga)." </w:t>
      </w:r>
      <w:r w:rsidRPr="0078454C">
        <w:rPr>
          <w:i/>
        </w:rPr>
        <w:t xml:space="preserve">Data Brief </w:t>
      </w:r>
      <w:r w:rsidRPr="0078454C">
        <w:t xml:space="preserve">31 (2020): 105673. </w:t>
      </w:r>
      <w:hyperlink r:id="rId51" w:history="1">
        <w:r w:rsidRPr="0078454C">
          <w:rPr>
            <w:rStyle w:val="Collegamentoipertestuale"/>
          </w:rPr>
          <w:t>https://doi.org/10.1016/j.dib.2020.105673</w:t>
        </w:r>
      </w:hyperlink>
      <w:r w:rsidRPr="0078454C">
        <w:t>.</w:t>
      </w:r>
    </w:p>
    <w:p w14:paraId="46CC2ABC" w14:textId="66EB4B49" w:rsidR="0078454C" w:rsidRPr="0078454C" w:rsidRDefault="0078454C" w:rsidP="0078454C">
      <w:pPr>
        <w:pStyle w:val="EndNoteBibliography"/>
        <w:spacing w:after="0"/>
        <w:ind w:left="720" w:hanging="720"/>
      </w:pPr>
      <w:r w:rsidRPr="0078454C">
        <w:lastRenderedPageBreak/>
        <w:t xml:space="preserve">Carnemolla, Phillippa. "Ageing in Place and the Internet of Things – How Smart Home Technologies, the Built Environment and Caregiving Intersect." </w:t>
      </w:r>
      <w:r w:rsidRPr="0078454C">
        <w:rPr>
          <w:i/>
        </w:rPr>
        <w:t xml:space="preserve">Visualization in Engineering </w:t>
      </w:r>
      <w:r w:rsidRPr="0078454C">
        <w:t xml:space="preserve">6, no. 1 (2018). </w:t>
      </w:r>
      <w:hyperlink r:id="rId52" w:history="1">
        <w:r w:rsidRPr="0078454C">
          <w:rPr>
            <w:rStyle w:val="Collegamentoipertestuale"/>
          </w:rPr>
          <w:t>https://doi.org/10.1186/s40327-018-0066-5</w:t>
        </w:r>
      </w:hyperlink>
      <w:r w:rsidRPr="0078454C">
        <w:t>.</w:t>
      </w:r>
    </w:p>
    <w:p w14:paraId="63EE1C51" w14:textId="29A67B07" w:rsidR="0078454C" w:rsidRPr="0078454C" w:rsidRDefault="0078454C" w:rsidP="0078454C">
      <w:pPr>
        <w:pStyle w:val="EndNoteBibliography"/>
        <w:spacing w:after="0"/>
        <w:ind w:left="720" w:hanging="720"/>
      </w:pPr>
      <w:r w:rsidRPr="0078454C">
        <w:t xml:space="preserve">Centre for International Economics. </w:t>
      </w:r>
      <w:r w:rsidRPr="0078454C">
        <w:rPr>
          <w:i/>
        </w:rPr>
        <w:t xml:space="preserve">Proposal to Include Minimum Accessibility Standards for Housing in the National Construction Code: Consultation Regulation Impact Statement, V2. </w:t>
      </w:r>
      <w:r w:rsidRPr="0078454C">
        <w:t xml:space="preserve">(2020). </w:t>
      </w:r>
      <w:hyperlink r:id="rId53" w:history="1">
        <w:r w:rsidRPr="0078454C">
          <w:rPr>
            <w:rStyle w:val="Collegamentoipertestuale"/>
          </w:rPr>
          <w:t>https://consultation.abcb.gov.au/engagement/consult-ris-accessible-housing/</w:t>
        </w:r>
      </w:hyperlink>
      <w:r w:rsidRPr="0078454C">
        <w:t>.</w:t>
      </w:r>
    </w:p>
    <w:p w14:paraId="1EF10315" w14:textId="3CF92549" w:rsidR="0078454C" w:rsidRPr="0078454C" w:rsidRDefault="0078454C" w:rsidP="0078454C">
      <w:pPr>
        <w:pStyle w:val="EndNoteBibliography"/>
        <w:spacing w:after="0"/>
        <w:ind w:left="720" w:hanging="720"/>
      </w:pPr>
      <w:r w:rsidRPr="0078454C">
        <w:t xml:space="preserve">Chan, M., E. Campo, D. Esteve, and J. Y. Fourniols. "Smart Homes - Current Features and Future Perspectives." </w:t>
      </w:r>
      <w:r w:rsidRPr="0078454C">
        <w:rPr>
          <w:i/>
        </w:rPr>
        <w:t xml:space="preserve">Maturitas </w:t>
      </w:r>
      <w:r w:rsidRPr="0078454C">
        <w:t xml:space="preserve">64, no. 2 (2009): 90-7. </w:t>
      </w:r>
      <w:hyperlink r:id="rId54" w:history="1">
        <w:r w:rsidRPr="0078454C">
          <w:rPr>
            <w:rStyle w:val="Collegamentoipertestuale"/>
          </w:rPr>
          <w:t>https://doi.org/10.1016/j.maturitas.2009.07.014</w:t>
        </w:r>
      </w:hyperlink>
      <w:r w:rsidRPr="0078454C">
        <w:t>.</w:t>
      </w:r>
    </w:p>
    <w:p w14:paraId="42838195" w14:textId="77777777" w:rsidR="0078454C" w:rsidRPr="0078454C" w:rsidRDefault="0078454C" w:rsidP="0078454C">
      <w:pPr>
        <w:pStyle w:val="EndNoteBibliography"/>
        <w:spacing w:after="0"/>
        <w:ind w:left="720" w:hanging="720"/>
      </w:pPr>
      <w:r w:rsidRPr="0078454C">
        <w:t>Chief Parliamentary Counsel (Victoria). "Authorised Version No. 093: Residential Tenancies Act 1997." 1997.</w:t>
      </w:r>
    </w:p>
    <w:p w14:paraId="609F97B0" w14:textId="341D9568" w:rsidR="0078454C" w:rsidRPr="0078454C" w:rsidRDefault="0078454C" w:rsidP="0078454C">
      <w:pPr>
        <w:pStyle w:val="EndNoteBibliography"/>
        <w:spacing w:after="0"/>
        <w:ind w:left="720" w:hanging="720"/>
      </w:pPr>
      <w:r w:rsidRPr="0078454C">
        <w:t xml:space="preserve">"Equal Opportunity Act 2010 (Vic)." 2015. </w:t>
      </w:r>
      <w:hyperlink r:id="rId55" w:history="1">
        <w:r w:rsidRPr="0078454C">
          <w:rPr>
            <w:rStyle w:val="Collegamentoipertestuale"/>
          </w:rPr>
          <w:t>https://content.legislation.vic.gov.au/sites/default/files/29c43705-c5ac-3ef7-9ca2-366392ee6f7e_10-16aa020%20authorised.pdf</w:t>
        </w:r>
      </w:hyperlink>
      <w:r w:rsidRPr="0078454C">
        <w:t>.</w:t>
      </w:r>
    </w:p>
    <w:p w14:paraId="2B79598C" w14:textId="1C6EA22E" w:rsidR="0078454C" w:rsidRPr="0078454C" w:rsidRDefault="0078454C" w:rsidP="0078454C">
      <w:pPr>
        <w:pStyle w:val="EndNoteBibliography"/>
        <w:spacing w:after="0"/>
        <w:ind w:left="720" w:hanging="720"/>
      </w:pPr>
      <w:r w:rsidRPr="0078454C">
        <w:t xml:space="preserve">Committee on Economic, Social and Cultural Rights. </w:t>
      </w:r>
      <w:r w:rsidRPr="0078454C">
        <w:rPr>
          <w:i/>
        </w:rPr>
        <w:t xml:space="preserve">General Comment No. 14 (2000): The Right to the Highest Attainable Standard of Health (Article 12 of the International Covenant on Economic, Social and Cultural Rights). </w:t>
      </w:r>
      <w:r w:rsidRPr="0078454C">
        <w:t xml:space="preserve">(United Nations, 2000). </w:t>
      </w:r>
      <w:hyperlink r:id="rId56" w:history="1">
        <w:r w:rsidRPr="0078454C">
          <w:rPr>
            <w:rStyle w:val="Collegamentoipertestuale"/>
          </w:rPr>
          <w:t>https://undocs.org/E/C.12/2000/4</w:t>
        </w:r>
      </w:hyperlink>
      <w:r w:rsidRPr="0078454C">
        <w:t>.</w:t>
      </w:r>
    </w:p>
    <w:p w14:paraId="2E92637A" w14:textId="74F4E1B5" w:rsidR="0078454C" w:rsidRPr="0078454C" w:rsidRDefault="0078454C" w:rsidP="0078454C">
      <w:pPr>
        <w:pStyle w:val="EndNoteBibliography"/>
        <w:spacing w:after="0"/>
        <w:ind w:left="720" w:hanging="720"/>
      </w:pPr>
      <w:r w:rsidRPr="0078454C">
        <w:t xml:space="preserve">Committee on the Rights of Persons with Disabilities. </w:t>
      </w:r>
      <w:r w:rsidRPr="0078454C">
        <w:rPr>
          <w:i/>
        </w:rPr>
        <w:t xml:space="preserve">Concluding Observations on the Combined Second and Third Periodic Reports of Australia*. </w:t>
      </w:r>
      <w:r w:rsidRPr="0078454C">
        <w:t xml:space="preserve">(United Nations, 2019). </w:t>
      </w:r>
      <w:hyperlink r:id="rId57" w:history="1">
        <w:r w:rsidRPr="0078454C">
          <w:rPr>
            <w:rStyle w:val="Collegamentoipertestuale"/>
          </w:rPr>
          <w:t>https://undocs.org/CRPD/C/GC/5</w:t>
        </w:r>
      </w:hyperlink>
      <w:r w:rsidRPr="0078454C">
        <w:t>.</w:t>
      </w:r>
    </w:p>
    <w:p w14:paraId="67F4F853" w14:textId="1A50B7A7" w:rsidR="0078454C" w:rsidRPr="0078454C" w:rsidRDefault="00AA018B" w:rsidP="0078454C">
      <w:pPr>
        <w:pStyle w:val="EndNoteBibliography"/>
        <w:spacing w:after="0"/>
        <w:ind w:left="720" w:hanging="720"/>
      </w:pPr>
      <w:r w:rsidRPr="00716A59">
        <w:t xml:space="preserve">Committee on the Rights of Persons with Disabilities. </w:t>
      </w:r>
      <w:r w:rsidRPr="00716A59">
        <w:rPr>
          <w:i/>
        </w:rPr>
        <w:t xml:space="preserve">General Comment No. 5 (2017) on Living Independently and Being Included in the Community. </w:t>
      </w:r>
      <w:r w:rsidRPr="00716A59">
        <w:t xml:space="preserve">(United Nations, 2017). </w:t>
      </w:r>
      <w:hyperlink r:id="rId58" w:history="1">
        <w:r w:rsidRPr="00716A59">
          <w:rPr>
            <w:rStyle w:val="Collegamentoipertestuale"/>
          </w:rPr>
          <w:t>https://undocs.org/CRPD/C/GC/5</w:t>
        </w:r>
      </w:hyperlink>
      <w:r w:rsidRPr="00716A59">
        <w:t>.</w:t>
      </w:r>
    </w:p>
    <w:p w14:paraId="41B97099" w14:textId="1521D62C" w:rsidR="0078454C" w:rsidRPr="0078454C" w:rsidRDefault="0078454C" w:rsidP="0078454C">
      <w:pPr>
        <w:pStyle w:val="EndNoteBibliography"/>
        <w:spacing w:after="0"/>
        <w:ind w:left="720" w:hanging="720"/>
      </w:pPr>
      <w:r w:rsidRPr="0078454C">
        <w:rPr>
          <w:i/>
        </w:rPr>
        <w:t xml:space="preserve">Decision of the Committee on the Rights of Persons with Disabilities under Article 5 of the Optional Protocol to the Convention on the Rights of Persons with Disabilities (12th Session). </w:t>
      </w:r>
      <w:r w:rsidRPr="0078454C">
        <w:t xml:space="preserve">(United Nations, 2014). </w:t>
      </w:r>
      <w:hyperlink r:id="rId59" w:history="1">
        <w:r w:rsidRPr="0078454C">
          <w:rPr>
            <w:rStyle w:val="Collegamentoipertestuale"/>
          </w:rPr>
          <w:t>https://undocs.org/en/CRPD/C/12/D/10/2013</w:t>
        </w:r>
      </w:hyperlink>
      <w:r w:rsidRPr="0078454C">
        <w:t>.</w:t>
      </w:r>
    </w:p>
    <w:p w14:paraId="7494BA08" w14:textId="03D9FFEB" w:rsidR="0078454C" w:rsidRPr="0078454C" w:rsidRDefault="0078454C" w:rsidP="0078454C">
      <w:pPr>
        <w:pStyle w:val="EndNoteBibliography"/>
        <w:spacing w:after="0"/>
        <w:ind w:left="720" w:hanging="720"/>
      </w:pPr>
      <w:r w:rsidRPr="0078454C">
        <w:rPr>
          <w:i/>
        </w:rPr>
        <w:t xml:space="preserve">General Comment No. 2 (2014): Article 9: Accessibility. </w:t>
      </w:r>
      <w:r w:rsidRPr="0078454C">
        <w:t xml:space="preserve">(United Nations, 2014). </w:t>
      </w:r>
      <w:hyperlink r:id="rId60" w:history="1">
        <w:r w:rsidRPr="0078454C">
          <w:rPr>
            <w:rStyle w:val="Collegamentoipertestuale"/>
          </w:rPr>
          <w:t>https://undocs.org/CRPD/C/GC/2</w:t>
        </w:r>
      </w:hyperlink>
      <w:r w:rsidRPr="0078454C">
        <w:t>.</w:t>
      </w:r>
    </w:p>
    <w:p w14:paraId="27483078" w14:textId="42AA4834" w:rsidR="0078454C" w:rsidRPr="0078454C" w:rsidRDefault="0078454C" w:rsidP="0078454C">
      <w:pPr>
        <w:pStyle w:val="EndNoteBibliography"/>
        <w:spacing w:after="0"/>
        <w:ind w:left="720" w:hanging="720"/>
      </w:pPr>
      <w:r w:rsidRPr="0078454C">
        <w:rPr>
          <w:i/>
        </w:rPr>
        <w:t xml:space="preserve">General Comment No. 5 (2017) on Living Independently and Being Included in the Community. </w:t>
      </w:r>
      <w:r w:rsidRPr="0078454C">
        <w:t xml:space="preserve">(United Nations, 2017). </w:t>
      </w:r>
      <w:hyperlink r:id="rId61" w:history="1">
        <w:r w:rsidRPr="0078454C">
          <w:rPr>
            <w:rStyle w:val="Collegamentoipertestuale"/>
          </w:rPr>
          <w:t>https://undocs.org/CRPD/C/GC/5</w:t>
        </w:r>
      </w:hyperlink>
      <w:r w:rsidRPr="0078454C">
        <w:t>.</w:t>
      </w:r>
    </w:p>
    <w:p w14:paraId="7FDA90E0" w14:textId="30944A48" w:rsidR="0078454C" w:rsidRPr="0078454C" w:rsidRDefault="0078454C" w:rsidP="0078454C">
      <w:pPr>
        <w:pStyle w:val="EndNoteBibliography"/>
        <w:spacing w:after="0"/>
        <w:ind w:left="720" w:hanging="720"/>
      </w:pPr>
      <w:r w:rsidRPr="0078454C">
        <w:t xml:space="preserve">Commonwealth of Australia. </w:t>
      </w:r>
      <w:r w:rsidRPr="0078454C">
        <w:rPr>
          <w:i/>
        </w:rPr>
        <w:t xml:space="preserve">National Disability Strategy 2010-2020. </w:t>
      </w:r>
      <w:r w:rsidRPr="0078454C">
        <w:t xml:space="preserve">(2011). </w:t>
      </w:r>
      <w:hyperlink r:id="rId62" w:history="1">
        <w:r w:rsidRPr="0078454C">
          <w:rPr>
            <w:rStyle w:val="Collegamentoipertestuale"/>
          </w:rPr>
          <w:t>https://www.dss.gov.au/sites/default/files/documents/05_2012/national_disability_strategy_2010_2020.pdf</w:t>
        </w:r>
      </w:hyperlink>
      <w:r w:rsidRPr="0078454C">
        <w:t>.</w:t>
      </w:r>
    </w:p>
    <w:p w14:paraId="2FAA0144" w14:textId="35F2EA1C" w:rsidR="0078454C" w:rsidRPr="0078454C" w:rsidRDefault="0078454C" w:rsidP="0078454C">
      <w:pPr>
        <w:pStyle w:val="EndNoteBibliography"/>
        <w:spacing w:after="0"/>
        <w:ind w:left="720" w:hanging="720"/>
      </w:pPr>
      <w:r w:rsidRPr="0078454C">
        <w:t xml:space="preserve">Commonwealth of Australia (Department of Social Services). </w:t>
      </w:r>
      <w:r w:rsidRPr="0078454C">
        <w:rPr>
          <w:i/>
        </w:rPr>
        <w:t xml:space="preserve">Younger People in Residential Aged Care: Strategy 2020–25. </w:t>
      </w:r>
      <w:r w:rsidRPr="0078454C">
        <w:t xml:space="preserve">(2020). </w:t>
      </w:r>
      <w:hyperlink r:id="rId63" w:history="1">
        <w:r w:rsidRPr="0078454C">
          <w:rPr>
            <w:rStyle w:val="Collegamentoipertestuale"/>
          </w:rPr>
          <w:t>https://www.dss.gov.au/sites/default/files/documents/09_2020/dac_younger-people-residential-aged-care_20092020.pdf</w:t>
        </w:r>
      </w:hyperlink>
      <w:r w:rsidRPr="0078454C">
        <w:t>.</w:t>
      </w:r>
    </w:p>
    <w:p w14:paraId="65F0A30E" w14:textId="46B3A734" w:rsidR="0078454C" w:rsidRPr="0078454C" w:rsidRDefault="0078454C" w:rsidP="0078454C">
      <w:pPr>
        <w:pStyle w:val="EndNoteBibliography"/>
        <w:spacing w:after="0"/>
        <w:ind w:left="720" w:hanging="720"/>
      </w:pPr>
      <w:r w:rsidRPr="0078454C">
        <w:lastRenderedPageBreak/>
        <w:t xml:space="preserve">Cornell, Victoria. "Housing Implications of Individual Budget Home Care Models for Older Renters: An Australian Case Study." </w:t>
      </w:r>
      <w:r w:rsidRPr="0078454C">
        <w:rPr>
          <w:i/>
        </w:rPr>
        <w:t xml:space="preserve">Journal of Housing For the Elderly </w:t>
      </w:r>
      <w:r w:rsidRPr="0078454C">
        <w:t xml:space="preserve">33, no. 1 (2018): 16-30. </w:t>
      </w:r>
      <w:hyperlink r:id="rId64" w:history="1">
        <w:r w:rsidRPr="0078454C">
          <w:rPr>
            <w:rStyle w:val="Collegamentoipertestuale"/>
          </w:rPr>
          <w:t>https://doi.org/10.1080/02763893.2018.1451798</w:t>
        </w:r>
      </w:hyperlink>
      <w:r w:rsidRPr="0078454C">
        <w:t>.</w:t>
      </w:r>
    </w:p>
    <w:p w14:paraId="224C5911" w14:textId="00603FFD" w:rsidR="0078454C" w:rsidRPr="0078454C" w:rsidRDefault="0078454C" w:rsidP="0078454C">
      <w:pPr>
        <w:pStyle w:val="EndNoteBibliography"/>
        <w:spacing w:after="0"/>
        <w:ind w:left="720" w:hanging="720"/>
      </w:pPr>
      <w:r w:rsidRPr="0078454C">
        <w:t xml:space="preserve">Dalton, Andrew, and Rob Carter. </w:t>
      </w:r>
      <w:r w:rsidRPr="0078454C">
        <w:rPr>
          <w:i/>
        </w:rPr>
        <w:t xml:space="preserve">Economic Advice Prepared to Assist with Responses to the Consultation Regulation Impact Statement on Minimum Accessibility Standards for Housing in the National Construction Code. </w:t>
      </w:r>
      <w:r w:rsidRPr="0078454C">
        <w:t xml:space="preserve">(University of Melbourne and the Summer Foundation The Melbourne Disability Institute, 2020). </w:t>
      </w:r>
      <w:hyperlink r:id="rId65" w:history="1">
        <w:r w:rsidRPr="0078454C">
          <w:rPr>
            <w:rStyle w:val="Collegamentoipertestuale"/>
          </w:rPr>
          <w:t>https://disability.unimelb.edu.au/__data/assets/pdf_file/0010/3469492/DaltonCarter-Economic-Report-v9-18.08.2020.pdf</w:t>
        </w:r>
      </w:hyperlink>
      <w:r w:rsidRPr="0078454C">
        <w:t>.</w:t>
      </w:r>
    </w:p>
    <w:p w14:paraId="35024C96" w14:textId="15DFA0BA" w:rsidR="0078454C" w:rsidRPr="0078454C" w:rsidRDefault="0078454C" w:rsidP="0078454C">
      <w:pPr>
        <w:pStyle w:val="EndNoteBibliography"/>
        <w:spacing w:after="0"/>
        <w:ind w:left="720" w:hanging="720"/>
      </w:pPr>
      <w:r w:rsidRPr="0078454C">
        <w:t xml:space="preserve">Davern, M., R. Winterton, K. Brasher, and G. Woolcock. "How Can the Lived Environment Support Healthy Ageing? A Spatial Indicators Framework for the Assessment of Age-Friendly Communities." </w:t>
      </w:r>
      <w:r w:rsidRPr="0078454C">
        <w:rPr>
          <w:i/>
        </w:rPr>
        <w:t xml:space="preserve">International Journal of Environmental Research and Public Health </w:t>
      </w:r>
      <w:r w:rsidRPr="0078454C">
        <w:t xml:space="preserve">17, no. 20 (2020). </w:t>
      </w:r>
      <w:hyperlink r:id="rId66" w:history="1">
        <w:r w:rsidRPr="0078454C">
          <w:rPr>
            <w:rStyle w:val="Collegamentoipertestuale"/>
          </w:rPr>
          <w:t>https://doi.org/10.3390/ijerph17207685</w:t>
        </w:r>
      </w:hyperlink>
      <w:r w:rsidRPr="0078454C">
        <w:t>.</w:t>
      </w:r>
    </w:p>
    <w:p w14:paraId="13843F75" w14:textId="77777777" w:rsidR="0078454C" w:rsidRPr="0078454C" w:rsidRDefault="0078454C" w:rsidP="0078454C">
      <w:pPr>
        <w:pStyle w:val="EndNoteBibliography"/>
        <w:spacing w:after="0"/>
        <w:ind w:left="720" w:hanging="720"/>
      </w:pPr>
      <w:r w:rsidRPr="0078454C">
        <w:t xml:space="preserve">Davison, Gethin, Nicole Gurran, Ryan van den Nouwelant, Simon Pinnegar, Bill Randolph, and Glen Bramley. </w:t>
      </w:r>
      <w:r w:rsidRPr="0078454C">
        <w:rPr>
          <w:i/>
        </w:rPr>
        <w:t xml:space="preserve">Affordable Housing, Urban Renewal and Planning: Emerging Practice in Queensland, South Australia and New South Wales. </w:t>
      </w:r>
      <w:r w:rsidRPr="0078454C">
        <w:t>(Australian Housing and Urban Research Institute, 2012).</w:t>
      </w:r>
    </w:p>
    <w:p w14:paraId="025C1422" w14:textId="0595E1B3" w:rsidR="0078454C" w:rsidRPr="0078454C" w:rsidRDefault="0078454C" w:rsidP="0078454C">
      <w:pPr>
        <w:pStyle w:val="EndNoteBibliography"/>
        <w:spacing w:after="0"/>
        <w:ind w:left="720" w:hanging="720"/>
      </w:pPr>
      <w:r w:rsidRPr="0078454C">
        <w:t xml:space="preserve">De Paris, Sabine Ritter, and Carlos Nuno L. Lopes. "Housing Flexibility Problem: Review of Recent Limitations and Solutions." </w:t>
      </w:r>
      <w:r w:rsidRPr="0078454C">
        <w:rPr>
          <w:i/>
        </w:rPr>
        <w:t xml:space="preserve">Frontiers of Architectural Research </w:t>
      </w:r>
      <w:r w:rsidRPr="0078454C">
        <w:t xml:space="preserve">7, no. 1 (2018): 80-91. </w:t>
      </w:r>
      <w:hyperlink r:id="rId67" w:history="1">
        <w:r w:rsidRPr="0078454C">
          <w:rPr>
            <w:rStyle w:val="Collegamentoipertestuale"/>
          </w:rPr>
          <w:t>https://doi.org/10.1016/j.foar.2017.11.004</w:t>
        </w:r>
      </w:hyperlink>
      <w:r w:rsidRPr="0078454C">
        <w:t>.</w:t>
      </w:r>
    </w:p>
    <w:p w14:paraId="74C76223" w14:textId="3CABC622" w:rsidR="0078454C" w:rsidRPr="0078454C" w:rsidRDefault="0078454C" w:rsidP="0078454C">
      <w:pPr>
        <w:pStyle w:val="EndNoteBibliography"/>
        <w:spacing w:after="0"/>
        <w:ind w:left="720" w:hanging="720"/>
      </w:pPr>
      <w:r w:rsidRPr="0078454C">
        <w:t xml:space="preserve">"Younger People in Residential Aged Care: Priorities for Action." Australian Government, 2020, accessed 18 December 2020, </w:t>
      </w:r>
      <w:hyperlink r:id="rId68" w:history="1">
        <w:r w:rsidRPr="0078454C">
          <w:rPr>
            <w:rStyle w:val="Collegamentoipertestuale"/>
          </w:rPr>
          <w:t>https://www.health.gov.au/initiatives-and-programs/younger-people-in-residential-aged-care-priorities-for-action</w:t>
        </w:r>
      </w:hyperlink>
      <w:r w:rsidRPr="0078454C">
        <w:t>.</w:t>
      </w:r>
    </w:p>
    <w:p w14:paraId="70A17D52" w14:textId="3A2FD051" w:rsidR="0078454C" w:rsidRPr="0078454C" w:rsidRDefault="0078454C" w:rsidP="0078454C">
      <w:pPr>
        <w:pStyle w:val="EndNoteBibliography"/>
        <w:spacing w:after="0"/>
        <w:ind w:left="720" w:hanging="720"/>
      </w:pPr>
      <w:r w:rsidRPr="0078454C">
        <w:t xml:space="preserve">Department of Social Services. </w:t>
      </w:r>
      <w:r w:rsidRPr="0078454C">
        <w:rPr>
          <w:i/>
        </w:rPr>
        <w:t xml:space="preserve">National Dialogue on Universal Housing Design: Strategic Plan. </w:t>
      </w:r>
      <w:r w:rsidRPr="0078454C">
        <w:t xml:space="preserve">Australian Government (2010). </w:t>
      </w:r>
      <w:hyperlink r:id="rId69" w:anchor=":~:text=The%20National%20Dialogue%20members%20have%20agreed%20to%20pursue%20an%20aspirational,to%20assist%20in%20this%20effort" w:history="1">
        <w:r w:rsidRPr="0078454C">
          <w:rPr>
            <w:rStyle w:val="Collegamentoipertestuale"/>
          </w:rPr>
          <w:t>https://www.dss.gov.au/our-responsibilities/disability-and-carers/program-services/government-international/national-disability-strategy-initiatives/livable-housing-design/national-dialogue-on-universal-housing-design-strategic-plan?HTML#:~:text=The%20National%20Dialogue%20members%20have%20agreed%20to%20pursue%20an%20aspirational,to%20assist%20in%20this%20effort</w:t>
        </w:r>
      </w:hyperlink>
      <w:r w:rsidRPr="0078454C">
        <w:t>.</w:t>
      </w:r>
    </w:p>
    <w:p w14:paraId="2D1C6CA6" w14:textId="23FC554C" w:rsidR="0078454C" w:rsidRPr="0078454C" w:rsidRDefault="0078454C" w:rsidP="0078454C">
      <w:pPr>
        <w:pStyle w:val="EndNoteBibliography"/>
        <w:spacing w:after="0"/>
        <w:ind w:left="720" w:hanging="720"/>
      </w:pPr>
      <w:r w:rsidRPr="0078454C">
        <w:t xml:space="preserve">"Home Modifications: Helpful Information for Prescribers, the Veteran or Their Family." n.d., </w:t>
      </w:r>
      <w:hyperlink r:id="rId70" w:history="1">
        <w:r w:rsidRPr="0078454C">
          <w:rPr>
            <w:rStyle w:val="Collegamentoipertestuale"/>
          </w:rPr>
          <w:t>https://www.dva.gov.au/sites/default/files/files/health%20and%20wellbeing/homecare/major_mods_external.pdf</w:t>
        </w:r>
      </w:hyperlink>
      <w:r w:rsidRPr="0078454C">
        <w:t>.</w:t>
      </w:r>
    </w:p>
    <w:p w14:paraId="0AFCEBCD" w14:textId="499A5BF5" w:rsidR="0078454C" w:rsidRPr="0078454C" w:rsidRDefault="0078454C" w:rsidP="0078454C">
      <w:pPr>
        <w:pStyle w:val="EndNoteBibliography"/>
        <w:spacing w:after="0"/>
        <w:ind w:left="720" w:hanging="720"/>
      </w:pPr>
      <w:r w:rsidRPr="0078454C">
        <w:t xml:space="preserve">Easthope, Hazel, and Ryan van den Nouwelant. </w:t>
      </w:r>
      <w:r w:rsidRPr="0078454C">
        <w:rPr>
          <w:i/>
        </w:rPr>
        <w:t xml:space="preserve">Home Modifications in Strata Properties. </w:t>
      </w:r>
      <w:r w:rsidRPr="0078454C">
        <w:t xml:space="preserve">(University of New South Wales City Futures Research Centre, 2013). </w:t>
      </w:r>
      <w:hyperlink r:id="rId71" w:history="1">
        <w:r w:rsidRPr="0078454C">
          <w:rPr>
            <w:rStyle w:val="Collegamentoipertestuale"/>
          </w:rPr>
          <w:t>https://cityfutures.be.unsw.edu.au/documents/69/Hazel_DiscussionPaperFINAL.pdf</w:t>
        </w:r>
      </w:hyperlink>
      <w:r w:rsidRPr="0078454C">
        <w:t>.</w:t>
      </w:r>
    </w:p>
    <w:p w14:paraId="7AB99F4D" w14:textId="77777777" w:rsidR="0078454C" w:rsidRPr="0078454C" w:rsidRDefault="0078454C" w:rsidP="0078454C">
      <w:pPr>
        <w:pStyle w:val="EndNoteBibliography"/>
        <w:spacing w:after="0"/>
        <w:ind w:left="720" w:hanging="720"/>
      </w:pPr>
      <w:r w:rsidRPr="0078454C">
        <w:t xml:space="preserve">Fiedler, J, and D Faulkner. "Ageing on the Edge Older Persons Homelessness Prevention Project." </w:t>
      </w:r>
      <w:r w:rsidRPr="0078454C">
        <w:rPr>
          <w:i/>
        </w:rPr>
        <w:t xml:space="preserve">Parity </w:t>
      </w:r>
      <w:r w:rsidRPr="0078454C">
        <w:t>31, no. 4 (2018): 8-10.</w:t>
      </w:r>
    </w:p>
    <w:p w14:paraId="4B16863B" w14:textId="5993982D" w:rsidR="0078454C" w:rsidRPr="0078454C" w:rsidRDefault="0078454C" w:rsidP="0078454C">
      <w:pPr>
        <w:pStyle w:val="EndNoteBibliography"/>
        <w:spacing w:after="0"/>
        <w:ind w:left="720" w:hanging="720"/>
      </w:pPr>
      <w:r w:rsidRPr="0078454C">
        <w:t xml:space="preserve">Gurran, Nicole, Catherine Gilbert, Kenneth Gibb, Ryan van den Nouwelant, Amity James, and Peter Phibbs. "Supporting Affordable Housing Supply: Inclusionary Planning </w:t>
      </w:r>
      <w:r w:rsidRPr="0078454C">
        <w:lastRenderedPageBreak/>
        <w:t xml:space="preserve">in New and Renewing Communities." </w:t>
      </w:r>
      <w:r w:rsidRPr="0078454C">
        <w:rPr>
          <w:i/>
        </w:rPr>
        <w:t>AHURI Final Report</w:t>
      </w:r>
      <w:r w:rsidRPr="0078454C">
        <w:t xml:space="preserve">, no. 297 (2018). </w:t>
      </w:r>
      <w:hyperlink r:id="rId72" w:history="1">
        <w:r w:rsidRPr="0078454C">
          <w:rPr>
            <w:rStyle w:val="Collegamentoipertestuale"/>
          </w:rPr>
          <w:t>https://doi.org/10.18408/ahuri-7313201</w:t>
        </w:r>
      </w:hyperlink>
      <w:r w:rsidRPr="0078454C">
        <w:t>.</w:t>
      </w:r>
    </w:p>
    <w:p w14:paraId="7FE65C96" w14:textId="22390E5B" w:rsidR="0078454C" w:rsidRPr="0078454C" w:rsidRDefault="0078454C" w:rsidP="0078454C">
      <w:pPr>
        <w:pStyle w:val="EndNoteBibliography"/>
        <w:spacing w:after="0"/>
        <w:ind w:left="720" w:hanging="720"/>
      </w:pPr>
      <w:r w:rsidRPr="0078454C">
        <w:t xml:space="preserve">Heywood, Frances. "Adaptation: Altering the House to Restore the Home." </w:t>
      </w:r>
      <w:r w:rsidRPr="0078454C">
        <w:rPr>
          <w:i/>
        </w:rPr>
        <w:t xml:space="preserve">Housing Studies </w:t>
      </w:r>
      <w:r w:rsidRPr="0078454C">
        <w:t xml:space="preserve">20, no. 4 (2005): 531-47. </w:t>
      </w:r>
      <w:hyperlink r:id="rId73" w:history="1">
        <w:r w:rsidRPr="0078454C">
          <w:rPr>
            <w:rStyle w:val="Collegamentoipertestuale"/>
          </w:rPr>
          <w:t>https://doi.org/10.1080/02673030500114409</w:t>
        </w:r>
      </w:hyperlink>
      <w:r w:rsidRPr="0078454C">
        <w:t>.</w:t>
      </w:r>
    </w:p>
    <w:p w14:paraId="5BBD7A2C" w14:textId="07838376" w:rsidR="0078454C" w:rsidRPr="0078454C" w:rsidRDefault="0078454C" w:rsidP="0078454C">
      <w:pPr>
        <w:pStyle w:val="EndNoteBibliography"/>
        <w:spacing w:after="0"/>
        <w:ind w:left="720" w:hanging="720"/>
      </w:pPr>
      <w:r w:rsidRPr="0078454C">
        <w:t xml:space="preserve">Home Modification Information Clearinghouse. "Consumer Factsheet: Arranging Home Modifications." (2019). </w:t>
      </w:r>
      <w:hyperlink r:id="rId74" w:history="1">
        <w:r w:rsidRPr="0078454C">
          <w:rPr>
            <w:rStyle w:val="Collegamentoipertestuale"/>
          </w:rPr>
          <w:t>https://doi.org/10.26288/5df9ade8b5570</w:t>
        </w:r>
      </w:hyperlink>
      <w:r w:rsidRPr="0078454C">
        <w:t>.</w:t>
      </w:r>
    </w:p>
    <w:p w14:paraId="44823F89" w14:textId="5D154FC8" w:rsidR="0078454C" w:rsidRPr="0078454C" w:rsidRDefault="0078454C" w:rsidP="0078454C">
      <w:pPr>
        <w:pStyle w:val="EndNoteBibliography"/>
        <w:spacing w:after="0"/>
        <w:ind w:left="720" w:hanging="720"/>
      </w:pPr>
      <w:r w:rsidRPr="0078454C">
        <w:t xml:space="preserve">"Home Modifications Information Clearinghouse." UNSW Sydney, 2020, accessed 17 December 2020, </w:t>
      </w:r>
      <w:hyperlink r:id="rId75" w:history="1">
        <w:r w:rsidRPr="0078454C">
          <w:rPr>
            <w:rStyle w:val="Collegamentoipertestuale"/>
          </w:rPr>
          <w:t>https://www.homemods.info/</w:t>
        </w:r>
      </w:hyperlink>
      <w:r w:rsidRPr="0078454C">
        <w:t>.</w:t>
      </w:r>
    </w:p>
    <w:p w14:paraId="4BA8C13C" w14:textId="3ADFF658" w:rsidR="0078454C" w:rsidRPr="0078454C" w:rsidRDefault="0078454C" w:rsidP="0078454C">
      <w:pPr>
        <w:pStyle w:val="EndNoteBibliography"/>
        <w:spacing w:after="0"/>
        <w:ind w:left="720" w:hanging="720"/>
      </w:pPr>
      <w:r w:rsidRPr="0078454C">
        <w:t xml:space="preserve">James, Amity, Steven Rowley, Wendy Stone, Sharon Parkinson, Angela Spinney, and Margaret Reynolds. "Older Australians and the Housing Aspirations Gap." </w:t>
      </w:r>
      <w:r w:rsidRPr="0078454C">
        <w:rPr>
          <w:i/>
        </w:rPr>
        <w:t>AHURI Final Report</w:t>
      </w:r>
      <w:r w:rsidRPr="0078454C">
        <w:t xml:space="preserve">, no. 317 (2019). </w:t>
      </w:r>
      <w:hyperlink r:id="rId76" w:history="1">
        <w:r w:rsidRPr="0078454C">
          <w:rPr>
            <w:rStyle w:val="Collegamentoipertestuale"/>
          </w:rPr>
          <w:t>https://doi.org/10.18408/ahuri-8117301</w:t>
        </w:r>
      </w:hyperlink>
      <w:r w:rsidRPr="0078454C">
        <w:t>.</w:t>
      </w:r>
    </w:p>
    <w:p w14:paraId="0840AC31" w14:textId="495BB7D8" w:rsidR="0078454C" w:rsidRPr="0078454C" w:rsidRDefault="0078454C" w:rsidP="0078454C">
      <w:pPr>
        <w:pStyle w:val="EndNoteBibliography"/>
        <w:spacing w:after="0"/>
        <w:ind w:left="720" w:hanging="720"/>
      </w:pPr>
      <w:r w:rsidRPr="0078454C">
        <w:t xml:space="preserve">Jamwal, R., L. Callaway, D. Winkler, L. Farnworth, and R. Tate. "Evaluating the Use of Smart Home Technology by People with Brain Impairment: Protocol for a Single-Case Experimental Design." </w:t>
      </w:r>
      <w:r w:rsidRPr="0078454C">
        <w:rPr>
          <w:i/>
        </w:rPr>
        <w:t xml:space="preserve">JMIR Research Protocols </w:t>
      </w:r>
      <w:r w:rsidRPr="0078454C">
        <w:t xml:space="preserve">7, no. 11 (2018): e10451. </w:t>
      </w:r>
      <w:hyperlink r:id="rId77" w:history="1">
        <w:r w:rsidRPr="0078454C">
          <w:rPr>
            <w:rStyle w:val="Collegamentoipertestuale"/>
          </w:rPr>
          <w:t>https://doi.org/10.2196/10451</w:t>
        </w:r>
      </w:hyperlink>
      <w:r w:rsidRPr="0078454C">
        <w:t>.</w:t>
      </w:r>
    </w:p>
    <w:p w14:paraId="0DF3CF37" w14:textId="5B570256" w:rsidR="0078454C" w:rsidRPr="0078454C" w:rsidRDefault="0078454C" w:rsidP="0078454C">
      <w:pPr>
        <w:pStyle w:val="EndNoteBibliography"/>
        <w:spacing w:after="0"/>
        <w:ind w:left="720" w:hanging="720"/>
      </w:pPr>
      <w:r w:rsidRPr="0078454C">
        <w:t xml:space="preserve">Jamwal, R., H. K. Jarman, E. Roseingrave, J. Douglas, and D. Winkler. "Smart Home and Communication Technology for People with Disability: A Scoping Review." </w:t>
      </w:r>
      <w:r w:rsidRPr="0078454C">
        <w:rPr>
          <w:i/>
        </w:rPr>
        <w:t xml:space="preserve">Disability and Rehabilitation: Assistive Technology </w:t>
      </w:r>
      <w:r w:rsidRPr="0078454C">
        <w:t xml:space="preserve">(2020): 1-21. </w:t>
      </w:r>
      <w:hyperlink r:id="rId78" w:history="1">
        <w:r w:rsidRPr="0078454C">
          <w:rPr>
            <w:rStyle w:val="Collegamentoipertestuale"/>
          </w:rPr>
          <w:t>https://doi.org/10.1080/17483107.2020.1818138</w:t>
        </w:r>
      </w:hyperlink>
      <w:r w:rsidRPr="0078454C">
        <w:t>.</w:t>
      </w:r>
    </w:p>
    <w:p w14:paraId="1C04C58F" w14:textId="0C53D9AF" w:rsidR="0078454C" w:rsidRPr="0078454C" w:rsidRDefault="0078454C" w:rsidP="0078454C">
      <w:pPr>
        <w:pStyle w:val="EndNoteBibliography"/>
        <w:spacing w:after="0"/>
        <w:ind w:left="720" w:hanging="720"/>
      </w:pPr>
      <w:r w:rsidRPr="0078454C">
        <w:t xml:space="preserve">Jones, Andrew, Martin Bell, Cheryl Tilse, and George Earl. "Rental Housing Provision for Lower-Income Older Australians." </w:t>
      </w:r>
      <w:r w:rsidRPr="0078454C">
        <w:rPr>
          <w:i/>
        </w:rPr>
        <w:t xml:space="preserve">AHURI Final Report </w:t>
      </w:r>
      <w:r w:rsidRPr="0078454C">
        <w:t xml:space="preserve">98 (2007). </w:t>
      </w:r>
      <w:hyperlink r:id="rId79" w:history="1">
        <w:r w:rsidRPr="0078454C">
          <w:rPr>
            <w:rStyle w:val="Collegamentoipertestuale"/>
          </w:rPr>
          <w:t>https://www.ahuri.edu.au/research/final-reports/98</w:t>
        </w:r>
      </w:hyperlink>
      <w:r w:rsidRPr="0078454C">
        <w:t>.</w:t>
      </w:r>
    </w:p>
    <w:p w14:paraId="6CFBB95D" w14:textId="042E5707" w:rsidR="0078454C" w:rsidRPr="0078454C" w:rsidRDefault="0078454C" w:rsidP="0078454C">
      <w:pPr>
        <w:pStyle w:val="EndNoteBibliography"/>
        <w:spacing w:after="0"/>
        <w:ind w:left="720" w:hanging="720"/>
      </w:pPr>
      <w:r w:rsidRPr="0078454C">
        <w:t xml:space="preserve">Jones, Andrew, Desleigh de Jonge, and Rhonda Phillips. "The Impact of Home Maintenance and Modification Services on Health, Community Care and Housing Outcomes in Later Life." </w:t>
      </w:r>
      <w:r w:rsidRPr="0078454C">
        <w:rPr>
          <w:i/>
        </w:rPr>
        <w:t xml:space="preserve">AHURI Positioning Paper </w:t>
      </w:r>
      <w:r w:rsidRPr="0078454C">
        <w:t xml:space="preserve">103 (2008). </w:t>
      </w:r>
      <w:hyperlink r:id="rId80" w:history="1">
        <w:r w:rsidRPr="0078454C">
          <w:rPr>
            <w:rStyle w:val="Collegamentoipertestuale"/>
          </w:rPr>
          <w:t>https://www.ahuri.edu.au/research/position-papers/103</w:t>
        </w:r>
      </w:hyperlink>
      <w:r w:rsidRPr="0078454C">
        <w:t>.</w:t>
      </w:r>
    </w:p>
    <w:p w14:paraId="60591624" w14:textId="236756E2" w:rsidR="0078454C" w:rsidRPr="0078454C" w:rsidRDefault="0078454C" w:rsidP="0078454C">
      <w:pPr>
        <w:pStyle w:val="EndNoteBibliography"/>
        <w:spacing w:after="0"/>
        <w:ind w:left="720" w:hanging="720"/>
      </w:pPr>
      <w:r w:rsidRPr="0078454C">
        <w:t xml:space="preserve">"The Role of Home Maintenance and Modification Services in Achieving Health, Community Care and Housing Outcomes in Later Life." </w:t>
      </w:r>
      <w:r w:rsidRPr="0078454C">
        <w:rPr>
          <w:i/>
        </w:rPr>
        <w:t xml:space="preserve">AHURI Final Report </w:t>
      </w:r>
      <w:r w:rsidRPr="0078454C">
        <w:t xml:space="preserve">123 (2008). </w:t>
      </w:r>
      <w:hyperlink r:id="rId81" w:history="1">
        <w:r w:rsidRPr="0078454C">
          <w:rPr>
            <w:rStyle w:val="Collegamentoipertestuale"/>
          </w:rPr>
          <w:t>https://www.ahuri.edu.au/research/final-reports/123</w:t>
        </w:r>
      </w:hyperlink>
      <w:r w:rsidRPr="0078454C">
        <w:t>.</w:t>
      </w:r>
    </w:p>
    <w:p w14:paraId="22E61011" w14:textId="1716EE43" w:rsidR="0078454C" w:rsidRPr="0078454C" w:rsidRDefault="0078454C" w:rsidP="0078454C">
      <w:pPr>
        <w:pStyle w:val="EndNoteBibliography"/>
        <w:spacing w:after="0"/>
        <w:ind w:left="720" w:hanging="720"/>
      </w:pPr>
      <w:r w:rsidRPr="0078454C">
        <w:t xml:space="preserve">Judd, Bruce, Edgar Liu, Hazel Easthope, Laura Davy, and Catherine Bridge. "Downsizing Amongst Older Australians." </w:t>
      </w:r>
      <w:r w:rsidRPr="0078454C">
        <w:rPr>
          <w:i/>
        </w:rPr>
        <w:t xml:space="preserve">AHURI Final Report </w:t>
      </w:r>
      <w:r w:rsidRPr="0078454C">
        <w:t xml:space="preserve">214 (2014). </w:t>
      </w:r>
      <w:hyperlink r:id="rId82" w:history="1">
        <w:r w:rsidRPr="0078454C">
          <w:rPr>
            <w:rStyle w:val="Collegamentoipertestuale"/>
          </w:rPr>
          <w:t>https://www.ahuri.edu.au/research/final-reports/214</w:t>
        </w:r>
      </w:hyperlink>
      <w:r w:rsidRPr="0078454C">
        <w:t>.</w:t>
      </w:r>
    </w:p>
    <w:p w14:paraId="07162B76" w14:textId="7ABCE870" w:rsidR="0078454C" w:rsidRPr="0078454C" w:rsidRDefault="0078454C" w:rsidP="0078454C">
      <w:pPr>
        <w:pStyle w:val="EndNoteBibliography"/>
        <w:spacing w:after="0"/>
        <w:ind w:left="720" w:hanging="720"/>
      </w:pPr>
      <w:r w:rsidRPr="0078454C">
        <w:t xml:space="preserve">Judd, Bruce, Diana Olsberg, Joanne Quinn, Lucy Groenhart, and Oya Demirbilek. "Dwelling, Land and Neighbourhood Use by Older Home Owners." </w:t>
      </w:r>
      <w:r w:rsidRPr="0078454C">
        <w:rPr>
          <w:i/>
        </w:rPr>
        <w:t xml:space="preserve">AHURI Final Report </w:t>
      </w:r>
      <w:r w:rsidRPr="0078454C">
        <w:t xml:space="preserve">144 (2010). </w:t>
      </w:r>
      <w:hyperlink r:id="rId83" w:history="1">
        <w:r w:rsidRPr="0078454C">
          <w:rPr>
            <w:rStyle w:val="Collegamentoipertestuale"/>
          </w:rPr>
          <w:t>https://www.ahuri.edu.au/research/final-reports/144</w:t>
        </w:r>
      </w:hyperlink>
      <w:r w:rsidRPr="0078454C">
        <w:t>.</w:t>
      </w:r>
    </w:p>
    <w:p w14:paraId="0EFF9437" w14:textId="77777777" w:rsidR="0078454C" w:rsidRPr="0078454C" w:rsidRDefault="0078454C" w:rsidP="0078454C">
      <w:pPr>
        <w:pStyle w:val="EndNoteBibliography"/>
        <w:spacing w:after="0"/>
        <w:ind w:left="720" w:hanging="720"/>
      </w:pPr>
      <w:r w:rsidRPr="0078454C">
        <w:t>Lessing, J. "Industrialised House-Building: Concept and Processes." Licentiate Thesis, Lund University, 2006.</w:t>
      </w:r>
    </w:p>
    <w:p w14:paraId="73DEB399" w14:textId="77777777" w:rsidR="0078454C" w:rsidRPr="0078454C" w:rsidRDefault="0078454C" w:rsidP="0078454C">
      <w:pPr>
        <w:pStyle w:val="EndNoteBibliography"/>
        <w:spacing w:after="0"/>
        <w:ind w:left="720" w:hanging="720"/>
      </w:pPr>
      <w:r w:rsidRPr="0078454C">
        <w:t>Livable Housing Australia. "Livable Housing Design Guidelines." 4th, 2017.</w:t>
      </w:r>
    </w:p>
    <w:p w14:paraId="2243D501" w14:textId="77777777" w:rsidR="0078454C" w:rsidRPr="0078454C" w:rsidRDefault="0078454C" w:rsidP="0078454C">
      <w:pPr>
        <w:pStyle w:val="EndNoteBibliography"/>
        <w:spacing w:after="0"/>
        <w:ind w:left="720" w:hanging="720"/>
      </w:pPr>
      <w:r w:rsidRPr="0078454C">
        <w:lastRenderedPageBreak/>
        <w:t>Madigan, Damian. "Alternative Infill: A Design Study of Housing Intensification, Adaptation and Choice in the Established Suburbs of Adelaide." PhD, Monash University, 2016.</w:t>
      </w:r>
    </w:p>
    <w:p w14:paraId="3E93D023" w14:textId="695E4072" w:rsidR="0078454C" w:rsidRPr="0078454C" w:rsidRDefault="0078454C" w:rsidP="0078454C">
      <w:pPr>
        <w:pStyle w:val="EndNoteBibliography"/>
        <w:spacing w:after="0"/>
        <w:ind w:left="720" w:hanging="720"/>
      </w:pPr>
      <w:r w:rsidRPr="0078454C">
        <w:t xml:space="preserve">Magdziak, Monika. "Flexibility and Adaptability of the Living Space to the Changing Needs of Residents." </w:t>
      </w:r>
      <w:r w:rsidRPr="0078454C">
        <w:rPr>
          <w:i/>
        </w:rPr>
        <w:t xml:space="preserve">IOP Conference Series: Materials Science and Engineering </w:t>
      </w:r>
      <w:r w:rsidRPr="0078454C">
        <w:t xml:space="preserve">471 (2019). </w:t>
      </w:r>
      <w:hyperlink r:id="rId84" w:history="1">
        <w:r w:rsidRPr="0078454C">
          <w:rPr>
            <w:rStyle w:val="Collegamentoipertestuale"/>
          </w:rPr>
          <w:t>https://doi.org/10.1088/1757-899x/471/7/072011</w:t>
        </w:r>
      </w:hyperlink>
      <w:r w:rsidRPr="0078454C">
        <w:t>.</w:t>
      </w:r>
    </w:p>
    <w:p w14:paraId="539B906F" w14:textId="77777777" w:rsidR="0078454C" w:rsidRPr="0078454C" w:rsidRDefault="0078454C" w:rsidP="0078454C">
      <w:pPr>
        <w:pStyle w:val="EndNoteBibliography"/>
        <w:spacing w:after="0"/>
        <w:ind w:left="720" w:hanging="720"/>
      </w:pPr>
      <w:r w:rsidRPr="0078454C">
        <w:t xml:space="preserve">Marfella, G., and A. Martel. "Design-to-Live or Design-to-Build? The Impact of Delegated Design Responsibility in Melbourne’s High-Rise Residential Buildings." In </w:t>
      </w:r>
      <w:r w:rsidRPr="0078454C">
        <w:rPr>
          <w:i/>
        </w:rPr>
        <w:t>Structures and Architecture: Bridging the Gap and Crossing Borders</w:t>
      </w:r>
      <w:r w:rsidRPr="0078454C">
        <w:t>: CRC Press, 2019.</w:t>
      </w:r>
    </w:p>
    <w:p w14:paraId="1C9B2520" w14:textId="77777777" w:rsidR="0078454C" w:rsidRPr="0078454C" w:rsidRDefault="0078454C" w:rsidP="0078454C">
      <w:pPr>
        <w:pStyle w:val="EndNoteBibliography"/>
        <w:spacing w:after="0"/>
        <w:ind w:left="720" w:hanging="720"/>
      </w:pPr>
      <w:r w:rsidRPr="0078454C">
        <w:t>Maxwell, Duncan. "The Case for Design-Value in Industrialised House Building Platforms: Product to Ecosystem."PhD, University of Sydney, 2018.</w:t>
      </w:r>
    </w:p>
    <w:p w14:paraId="25809A72" w14:textId="658A0EA8" w:rsidR="0078454C" w:rsidRPr="0078454C" w:rsidRDefault="0078454C" w:rsidP="0078454C">
      <w:pPr>
        <w:pStyle w:val="EndNoteBibliography"/>
        <w:spacing w:after="0"/>
        <w:ind w:left="720" w:hanging="720"/>
      </w:pPr>
      <w:r w:rsidRPr="0078454C">
        <w:t xml:space="preserve">"Passive Design." YourHome, 2013, accessed 24 November 2020, </w:t>
      </w:r>
      <w:hyperlink r:id="rId85" w:history="1">
        <w:r w:rsidRPr="0078454C">
          <w:rPr>
            <w:rStyle w:val="Collegamentoipertestuale"/>
          </w:rPr>
          <w:t>https://www.yourhome.gov.au/passive-design</w:t>
        </w:r>
      </w:hyperlink>
      <w:r w:rsidRPr="0078454C">
        <w:t>.</w:t>
      </w:r>
    </w:p>
    <w:p w14:paraId="0CEDF1E9" w14:textId="77777777" w:rsidR="0078454C" w:rsidRPr="0078454C" w:rsidRDefault="0078454C" w:rsidP="0078454C">
      <w:pPr>
        <w:pStyle w:val="EndNoteBibliography"/>
        <w:spacing w:after="0"/>
        <w:ind w:left="720" w:hanging="720"/>
      </w:pPr>
      <w:r w:rsidRPr="0078454C">
        <w:t xml:space="preserve">Murray, Shane, Nigel Bertram, Catherine Murphy, Rutger Pasman, Deborah Rowe, and Kate Tregloan. </w:t>
      </w:r>
      <w:r w:rsidRPr="0078454C">
        <w:rPr>
          <w:i/>
        </w:rPr>
        <w:t xml:space="preserve">Design Contributions to Lifetime Care: A Design-Based Approach to the Integration of Dwelling Design Strategies and Supportive Technologies in Order to Improve Accommodation Outcomes for Sci and Tbi Users. </w:t>
      </w:r>
      <w:r w:rsidRPr="0078454C">
        <w:t>(ISCRR, 2013).</w:t>
      </w:r>
    </w:p>
    <w:p w14:paraId="2D631801" w14:textId="77777777" w:rsidR="0078454C" w:rsidRPr="0078454C" w:rsidRDefault="0078454C" w:rsidP="0078454C">
      <w:pPr>
        <w:pStyle w:val="EndNoteBibliography"/>
        <w:spacing w:after="0"/>
        <w:ind w:left="720" w:hanging="720"/>
      </w:pPr>
      <w:r w:rsidRPr="0078454C">
        <w:t xml:space="preserve">Murray, Shane, Simon Whibley, and Diego Ramirez-Lovering, eds. </w:t>
      </w:r>
      <w:r w:rsidRPr="0078454C">
        <w:rPr>
          <w:i/>
        </w:rPr>
        <w:t>Rehousing : 24 Housing Projects</w:t>
      </w:r>
      <w:r w:rsidRPr="0078454C">
        <w:t>: RMIT Publishing, 2008.</w:t>
      </w:r>
    </w:p>
    <w:p w14:paraId="4F69861A" w14:textId="7A12E627" w:rsidR="0078454C" w:rsidRPr="0078454C" w:rsidRDefault="0078454C" w:rsidP="0078454C">
      <w:pPr>
        <w:pStyle w:val="EndNoteBibliography"/>
        <w:spacing w:after="0"/>
        <w:ind w:left="720" w:hanging="720"/>
      </w:pPr>
      <w:r w:rsidRPr="0078454C">
        <w:t xml:space="preserve">"Commonwealth Home Support Programme." Commonwealth of Australia, n.d., accessed 10 August 2020, </w:t>
      </w:r>
      <w:hyperlink r:id="rId86" w:history="1">
        <w:r w:rsidRPr="0078454C">
          <w:rPr>
            <w:rStyle w:val="Collegamentoipertestuale"/>
          </w:rPr>
          <w:t>https://www.myagedcare.gov.au/help-at-home/commonwealth-home-support-programme</w:t>
        </w:r>
      </w:hyperlink>
      <w:r w:rsidRPr="0078454C">
        <w:t>.</w:t>
      </w:r>
    </w:p>
    <w:p w14:paraId="29A56BCE" w14:textId="1F462321" w:rsidR="0078454C" w:rsidRPr="0078454C" w:rsidRDefault="0078454C" w:rsidP="0078454C">
      <w:pPr>
        <w:pStyle w:val="EndNoteBibliography"/>
        <w:spacing w:after="0"/>
        <w:ind w:left="720" w:hanging="720"/>
      </w:pPr>
      <w:r w:rsidRPr="0078454C">
        <w:t xml:space="preserve">"Home Care Packages." Commonwealth of Australia, n.d., accessed 11 August 2020, </w:t>
      </w:r>
      <w:hyperlink r:id="rId87" w:history="1">
        <w:r w:rsidRPr="0078454C">
          <w:rPr>
            <w:rStyle w:val="Collegamentoipertestuale"/>
          </w:rPr>
          <w:t>https://www.myagedcare.gov.au/help-at-home/home-care-packages</w:t>
        </w:r>
      </w:hyperlink>
      <w:r w:rsidRPr="0078454C">
        <w:t>.</w:t>
      </w:r>
    </w:p>
    <w:p w14:paraId="07740336" w14:textId="0379B08B" w:rsidR="0078454C" w:rsidRPr="0078454C" w:rsidRDefault="0078454C" w:rsidP="0078454C">
      <w:pPr>
        <w:pStyle w:val="EndNoteBibliography"/>
        <w:spacing w:after="0"/>
        <w:ind w:left="720" w:hanging="720"/>
      </w:pPr>
      <w:r w:rsidRPr="0078454C">
        <w:t xml:space="preserve">"How It Works." 2020, accessed 27 October 2020, </w:t>
      </w:r>
      <w:hyperlink r:id="rId88" w:history="1">
        <w:r w:rsidRPr="0078454C">
          <w:rPr>
            <w:rStyle w:val="Collegamentoipertestuale"/>
          </w:rPr>
          <w:t>https://ncc.abcb.gov.au/ncc-online/How-it-works</w:t>
        </w:r>
      </w:hyperlink>
      <w:r w:rsidRPr="0078454C">
        <w:t>.</w:t>
      </w:r>
    </w:p>
    <w:p w14:paraId="437556C1" w14:textId="282D0A9D" w:rsidR="0078454C" w:rsidRPr="0078454C" w:rsidRDefault="0078454C" w:rsidP="0078454C">
      <w:pPr>
        <w:pStyle w:val="EndNoteBibliography"/>
        <w:spacing w:after="0"/>
        <w:ind w:left="720" w:hanging="720"/>
      </w:pPr>
      <w:r w:rsidRPr="0078454C">
        <w:t xml:space="preserve">"Access to the NDIS - the Disability Requirements." 2019, accessed 18 December 2020, </w:t>
      </w:r>
      <w:hyperlink r:id="rId89" w:history="1">
        <w:r w:rsidRPr="0078454C">
          <w:rPr>
            <w:rStyle w:val="Collegamentoipertestuale"/>
          </w:rPr>
          <w:t>https://www.ndis.gov.au/about-us/operational-guidelines/access-ndis-operational-guideline/access-ndis-disability-requirements</w:t>
        </w:r>
      </w:hyperlink>
      <w:r w:rsidRPr="0078454C">
        <w:t>.</w:t>
      </w:r>
    </w:p>
    <w:p w14:paraId="6F9EE946" w14:textId="7E49079B" w:rsidR="0078454C" w:rsidRPr="0078454C" w:rsidRDefault="0078454C" w:rsidP="0078454C">
      <w:pPr>
        <w:pStyle w:val="EndNoteBibliography"/>
        <w:spacing w:after="0"/>
        <w:ind w:left="720" w:hanging="720"/>
      </w:pPr>
      <w:r w:rsidRPr="0078454C">
        <w:t xml:space="preserve">"Assistive Technology Explained." 2020, accessed 7 December 2020, </w:t>
      </w:r>
      <w:hyperlink r:id="rId90" w:history="1">
        <w:r w:rsidRPr="0078454C">
          <w:rPr>
            <w:rStyle w:val="Collegamentoipertestuale"/>
          </w:rPr>
          <w:t>https://www.ndis.gov.au/participants/home-equipment-and-supports/assistive-technology-explained</w:t>
        </w:r>
      </w:hyperlink>
      <w:r w:rsidRPr="0078454C">
        <w:t>.</w:t>
      </w:r>
    </w:p>
    <w:p w14:paraId="7D47E686" w14:textId="3B5FC835" w:rsidR="0078454C" w:rsidRPr="0078454C" w:rsidRDefault="0078454C" w:rsidP="0078454C">
      <w:pPr>
        <w:pStyle w:val="EndNoteBibliography"/>
        <w:spacing w:after="0"/>
        <w:ind w:left="720" w:hanging="720"/>
      </w:pPr>
      <w:r w:rsidRPr="0078454C">
        <w:t xml:space="preserve">"Home Modifications Explained." 2020, accessed 23 November 2020, </w:t>
      </w:r>
      <w:hyperlink r:id="rId91" w:history="1">
        <w:r w:rsidRPr="0078454C">
          <w:rPr>
            <w:rStyle w:val="Collegamentoipertestuale"/>
          </w:rPr>
          <w:t>https://www.ndis.gov.au/participants/home-equipment-and-supports/home-modifications-explained</w:t>
        </w:r>
      </w:hyperlink>
      <w:r w:rsidRPr="0078454C">
        <w:t>.</w:t>
      </w:r>
    </w:p>
    <w:p w14:paraId="6B050E80" w14:textId="155ECD5E" w:rsidR="0078454C" w:rsidRPr="0078454C" w:rsidRDefault="0078454C" w:rsidP="0078454C">
      <w:pPr>
        <w:pStyle w:val="EndNoteBibliography"/>
        <w:spacing w:after="0"/>
        <w:ind w:left="720" w:hanging="720"/>
      </w:pPr>
      <w:r w:rsidRPr="0078454C">
        <w:t xml:space="preserve">NDIS. </w:t>
      </w:r>
      <w:r w:rsidRPr="0078454C">
        <w:rPr>
          <w:i/>
        </w:rPr>
        <w:t xml:space="preserve">Home Modifications: Guidance for Builders and Designers. </w:t>
      </w:r>
      <w:r w:rsidRPr="0078454C">
        <w:t xml:space="preserve">NDIS. </w:t>
      </w:r>
      <w:hyperlink r:id="rId92" w:history="1">
        <w:r w:rsidRPr="0078454C">
          <w:rPr>
            <w:rStyle w:val="Collegamentoipertestuale"/>
          </w:rPr>
          <w:t>https://www.ndis.gov.au/media/2124/download</w:t>
        </w:r>
      </w:hyperlink>
      <w:r w:rsidRPr="0078454C">
        <w:t>.</w:t>
      </w:r>
    </w:p>
    <w:p w14:paraId="0428FDDF" w14:textId="6DBAF50C" w:rsidR="0078454C" w:rsidRPr="0078454C" w:rsidRDefault="0078454C" w:rsidP="0078454C">
      <w:pPr>
        <w:pStyle w:val="EndNoteBibliography"/>
        <w:spacing w:after="0"/>
        <w:ind w:left="720" w:hanging="720"/>
      </w:pPr>
      <w:r w:rsidRPr="0078454C">
        <w:rPr>
          <w:i/>
        </w:rPr>
        <w:t xml:space="preserve">National Disability Insurance Scheme Price Guide 2020-21: Specialist Disability Accommodation, Version 2.1. </w:t>
      </w:r>
      <w:r w:rsidRPr="0078454C">
        <w:t>(2020).</w:t>
      </w:r>
    </w:p>
    <w:p w14:paraId="1B692DD0" w14:textId="21D4FE73" w:rsidR="0078454C" w:rsidRPr="0078454C" w:rsidRDefault="0078454C" w:rsidP="0078454C">
      <w:pPr>
        <w:pStyle w:val="EndNoteBibliography"/>
        <w:spacing w:after="0"/>
        <w:ind w:left="720" w:hanging="720"/>
      </w:pPr>
      <w:r w:rsidRPr="0078454C">
        <w:rPr>
          <w:i/>
        </w:rPr>
        <w:lastRenderedPageBreak/>
        <w:t xml:space="preserve">NDIS Quarterly Report to Disability Ministers: 30 September 2020. </w:t>
      </w:r>
      <w:r w:rsidRPr="0078454C">
        <w:t xml:space="preserve">(2020). </w:t>
      </w:r>
      <w:hyperlink r:id="rId93" w:history="1">
        <w:r w:rsidRPr="0078454C">
          <w:rPr>
            <w:rStyle w:val="Collegamentoipertestuale"/>
          </w:rPr>
          <w:t>https://www.ndis.gov.au/media/2801/download</w:t>
        </w:r>
      </w:hyperlink>
      <w:r w:rsidRPr="0078454C">
        <w:t>.</w:t>
      </w:r>
    </w:p>
    <w:p w14:paraId="359060C2" w14:textId="53D1680F" w:rsidR="0078454C" w:rsidRPr="0078454C" w:rsidRDefault="0078454C" w:rsidP="0078454C">
      <w:pPr>
        <w:pStyle w:val="EndNoteBibliography"/>
        <w:spacing w:after="0"/>
        <w:ind w:left="720" w:hanging="720"/>
      </w:pPr>
      <w:r w:rsidRPr="0078454C">
        <w:rPr>
          <w:i/>
        </w:rPr>
        <w:t xml:space="preserve">NDIS Specialist Disability Accommodation Design Standard. </w:t>
      </w:r>
      <w:r w:rsidRPr="0078454C">
        <w:t xml:space="preserve">(2019). </w:t>
      </w:r>
      <w:hyperlink r:id="rId94" w:history="1">
        <w:r w:rsidRPr="0078454C">
          <w:rPr>
            <w:rStyle w:val="Collegamentoipertestuale"/>
          </w:rPr>
          <w:t>https://www.ndis.gov.au/media/1868/download</w:t>
        </w:r>
      </w:hyperlink>
      <w:r w:rsidRPr="0078454C">
        <w:t>.</w:t>
      </w:r>
    </w:p>
    <w:p w14:paraId="76DC3980" w14:textId="35939BF2" w:rsidR="0078454C" w:rsidRPr="0078454C" w:rsidRDefault="0078454C" w:rsidP="0078454C">
      <w:pPr>
        <w:pStyle w:val="EndNoteBibliography"/>
        <w:spacing w:after="0"/>
        <w:ind w:left="720" w:hanging="720"/>
      </w:pPr>
      <w:r w:rsidRPr="0078454C">
        <w:t xml:space="preserve">"Plan Budget and Rules." Updated 2 December 2019, 2019, accessed 26 October 2020, </w:t>
      </w:r>
      <w:hyperlink r:id="rId95" w:history="1">
        <w:r w:rsidRPr="0078454C">
          <w:rPr>
            <w:rStyle w:val="Collegamentoipertestuale"/>
          </w:rPr>
          <w:t>https://www.ndis.gov.au/participants/creating-your-plan/plan-budget-and-rules</w:t>
        </w:r>
      </w:hyperlink>
      <w:r w:rsidRPr="0078454C">
        <w:t>.</w:t>
      </w:r>
    </w:p>
    <w:p w14:paraId="12DE4EAE" w14:textId="4697FF26" w:rsidR="0078454C" w:rsidRPr="0078454C" w:rsidRDefault="0078454C" w:rsidP="0078454C">
      <w:pPr>
        <w:pStyle w:val="EndNoteBibliography"/>
        <w:spacing w:after="0"/>
        <w:ind w:left="720" w:hanging="720"/>
      </w:pPr>
      <w:r w:rsidRPr="0078454C">
        <w:t xml:space="preserve">"Specialist Disability Accommodation." 2020, accessed 28 July 2020, </w:t>
      </w:r>
      <w:hyperlink r:id="rId96" w:history="1">
        <w:r w:rsidRPr="0078454C">
          <w:rPr>
            <w:rStyle w:val="Collegamentoipertestuale"/>
          </w:rPr>
          <w:t>https://www.ndis.gov.au/providers/housing-and-living-supports-and-services/housing/specialist-disability-accommodation</w:t>
        </w:r>
      </w:hyperlink>
      <w:r w:rsidRPr="0078454C">
        <w:t>.</w:t>
      </w:r>
    </w:p>
    <w:p w14:paraId="49F2719A" w14:textId="5463E56F" w:rsidR="0078454C" w:rsidRPr="0078454C" w:rsidRDefault="0078454C" w:rsidP="0078454C">
      <w:pPr>
        <w:pStyle w:val="EndNoteBibliography"/>
        <w:spacing w:after="0"/>
        <w:ind w:left="720" w:hanging="720"/>
      </w:pPr>
      <w:r w:rsidRPr="0078454C">
        <w:t xml:space="preserve">"Supports Funded by the NDIS." Updated 10 October 2019, 2019, accessed 26 October 2020, </w:t>
      </w:r>
      <w:hyperlink r:id="rId97" w:history="1">
        <w:r w:rsidRPr="0078454C">
          <w:rPr>
            <w:rStyle w:val="Collegamentoipertestuale"/>
          </w:rPr>
          <w:t>https://www.ndis.gov.au/understanding/supports-funded-ndis</w:t>
        </w:r>
      </w:hyperlink>
      <w:r w:rsidRPr="0078454C">
        <w:t>.</w:t>
      </w:r>
    </w:p>
    <w:p w14:paraId="200004D1" w14:textId="61F04E83" w:rsidR="0078454C" w:rsidRPr="0078454C" w:rsidRDefault="0078454C" w:rsidP="0078454C">
      <w:pPr>
        <w:pStyle w:val="EndNoteBibliography"/>
        <w:spacing w:after="0"/>
        <w:ind w:left="720" w:hanging="720"/>
      </w:pPr>
      <w:r w:rsidRPr="0078454C">
        <w:t xml:space="preserve">Ochodo, C., D. M. Ndetei, W. N. Moturi, and J. O. Otieno. "External Built Residential Environment Characteristics That Affect Mental Health of Adults." </w:t>
      </w:r>
      <w:r w:rsidRPr="0078454C">
        <w:rPr>
          <w:i/>
        </w:rPr>
        <w:t xml:space="preserve">J Urban Health </w:t>
      </w:r>
      <w:r w:rsidRPr="0078454C">
        <w:t xml:space="preserve">91, no. 5 (2014): 908-27. </w:t>
      </w:r>
      <w:hyperlink r:id="rId98" w:history="1">
        <w:r w:rsidRPr="0078454C">
          <w:rPr>
            <w:rStyle w:val="Collegamentoipertestuale"/>
          </w:rPr>
          <w:t>https://doi.org/10.1007/s11524-013-9852-5</w:t>
        </w:r>
      </w:hyperlink>
      <w:r w:rsidRPr="0078454C">
        <w:t>.</w:t>
      </w:r>
    </w:p>
    <w:p w14:paraId="22A10CA7" w14:textId="77777777" w:rsidR="0078454C" w:rsidRPr="0078454C" w:rsidRDefault="0078454C" w:rsidP="0078454C">
      <w:pPr>
        <w:pStyle w:val="EndNoteBibliography"/>
        <w:spacing w:after="0"/>
        <w:ind w:left="720" w:hanging="720"/>
      </w:pPr>
      <w:r w:rsidRPr="0078454C">
        <w:t>Office of Parliamentary Counsel Canberra. "Disability Discrimination Act 1992." 2018.</w:t>
      </w:r>
    </w:p>
    <w:p w14:paraId="4CA246B9" w14:textId="34017580" w:rsidR="0078454C" w:rsidRPr="0078454C" w:rsidRDefault="0078454C" w:rsidP="0078454C">
      <w:pPr>
        <w:pStyle w:val="EndNoteBibliography"/>
        <w:spacing w:after="0"/>
        <w:ind w:left="720" w:hanging="720"/>
      </w:pPr>
      <w:r w:rsidRPr="0078454C">
        <w:t xml:space="preserve">Oliver, S, E Gosden-Kaye, D Winkler, and J Douglas. "The Outcomes of Individualized Housing for People with Disability and Complex Needs: A Scoping Review." </w:t>
      </w:r>
      <w:r w:rsidRPr="0078454C">
        <w:rPr>
          <w:i/>
        </w:rPr>
        <w:t xml:space="preserve">Disability and Rehabilitation </w:t>
      </w:r>
      <w:r w:rsidRPr="0078454C">
        <w:t xml:space="preserve">(2020): 1-15. </w:t>
      </w:r>
      <w:hyperlink r:id="rId99" w:history="1">
        <w:r w:rsidRPr="0078454C">
          <w:rPr>
            <w:rStyle w:val="Collegamentoipertestuale"/>
          </w:rPr>
          <w:t>https://doi.org/10.1080/09638288.2020.1785023</w:t>
        </w:r>
      </w:hyperlink>
      <w:r w:rsidRPr="0078454C">
        <w:t>.</w:t>
      </w:r>
    </w:p>
    <w:p w14:paraId="4B923B3E" w14:textId="474ADC4C" w:rsidR="0078454C" w:rsidRPr="0078454C" w:rsidRDefault="0078454C" w:rsidP="0078454C">
      <w:pPr>
        <w:pStyle w:val="EndNoteBibliography"/>
        <w:spacing w:after="0"/>
        <w:ind w:left="720" w:hanging="720"/>
      </w:pPr>
      <w:r w:rsidRPr="0078454C">
        <w:t xml:space="preserve">Ong, Rachel, Gavin Wood, Melek Cigdem, and Silvia Salazar. "Mortgage Stress and Precarious Home Ownership: Implications for Older Australians." </w:t>
      </w:r>
      <w:r w:rsidRPr="0078454C">
        <w:rPr>
          <w:i/>
        </w:rPr>
        <w:t>AHURI Final Report</w:t>
      </w:r>
      <w:r w:rsidRPr="0078454C">
        <w:t xml:space="preserve">, no. 319 (2019). </w:t>
      </w:r>
      <w:hyperlink r:id="rId100" w:history="1">
        <w:r w:rsidRPr="0078454C">
          <w:rPr>
            <w:rStyle w:val="Collegamentoipertestuale"/>
          </w:rPr>
          <w:t>https://doi.org/10.18408/ahuri-8118901</w:t>
        </w:r>
      </w:hyperlink>
      <w:r w:rsidRPr="0078454C">
        <w:t>.</w:t>
      </w:r>
    </w:p>
    <w:p w14:paraId="36AB3C88" w14:textId="114CAA23" w:rsidR="0078454C" w:rsidRPr="0078454C" w:rsidRDefault="0078454C" w:rsidP="0078454C">
      <w:pPr>
        <w:pStyle w:val="EndNoteBibliography"/>
        <w:spacing w:after="0"/>
        <w:ind w:left="720" w:hanging="720"/>
      </w:pPr>
      <w:r w:rsidRPr="0078454C">
        <w:t xml:space="preserve">Parliamentary Budget Office. </w:t>
      </w:r>
      <w:r w:rsidRPr="0078454C">
        <w:rPr>
          <w:i/>
        </w:rPr>
        <w:t xml:space="preserve">Australia's Ageing Population: Understanding the Fiscal Impacts over the Next Decade. </w:t>
      </w:r>
      <w:r w:rsidRPr="0078454C">
        <w:t xml:space="preserve">Commonwealth of Australia, (2019). </w:t>
      </w:r>
      <w:hyperlink r:id="rId101" w:history="1">
        <w:r w:rsidRPr="0078454C">
          <w:rPr>
            <w:rStyle w:val="Collegamentoipertestuale"/>
          </w:rPr>
          <w:t>https://www.aph.gov.au/-/media/05_About_Parliament/54_Parliamentary_Depts/548_Parliamentary_Budget_Office/Reports/2018-19/02_2019_Australias_ageing_population/Australias_Ageing_Population_PDF.pdf?la=en&amp;hash=97A05620F5D6DE87D021938A844A65BFC4B335A6</w:t>
        </w:r>
      </w:hyperlink>
      <w:r w:rsidRPr="0078454C">
        <w:t>.</w:t>
      </w:r>
    </w:p>
    <w:p w14:paraId="086F087F" w14:textId="4B108867" w:rsidR="0078454C" w:rsidRPr="0078454C" w:rsidRDefault="0078454C" w:rsidP="0078454C">
      <w:pPr>
        <w:pStyle w:val="EndNoteBibliography"/>
        <w:spacing w:after="0"/>
        <w:ind w:left="720" w:hanging="720"/>
      </w:pPr>
      <w:r w:rsidRPr="0078454C">
        <w:t xml:space="preserve">Pinquart, Martin, and Silvia Sorensen. "Correlates of Physical Health of Informal Caregivers: A Meta-Analysis." </w:t>
      </w:r>
      <w:r w:rsidRPr="0078454C">
        <w:rPr>
          <w:i/>
        </w:rPr>
        <w:t xml:space="preserve">The journals of gerontology. Series B, Psychological sciences and social sciences </w:t>
      </w:r>
      <w:r w:rsidRPr="0078454C">
        <w:t xml:space="preserve">62, no. 2 (2007): P126-37. </w:t>
      </w:r>
      <w:hyperlink r:id="rId102" w:history="1">
        <w:r w:rsidRPr="0078454C">
          <w:rPr>
            <w:rStyle w:val="Collegamentoipertestuale"/>
          </w:rPr>
          <w:t>https://doi.org/10.1093/geronb/62.2.p126</w:t>
        </w:r>
      </w:hyperlink>
      <w:r w:rsidRPr="0078454C">
        <w:t>.</w:t>
      </w:r>
    </w:p>
    <w:p w14:paraId="0CE68B15" w14:textId="062F02EE" w:rsidR="0078454C" w:rsidRPr="0078454C" w:rsidRDefault="0078454C" w:rsidP="0078454C">
      <w:pPr>
        <w:pStyle w:val="EndNoteBibliography"/>
        <w:spacing w:after="0"/>
        <w:ind w:left="720" w:hanging="720"/>
      </w:pPr>
      <w:r w:rsidRPr="0078454C">
        <w:t xml:space="preserve">Productivity Commission. </w:t>
      </w:r>
      <w:r w:rsidRPr="0078454C">
        <w:rPr>
          <w:i/>
        </w:rPr>
        <w:t xml:space="preserve">National Disability Insurance Scheme (NDIS) Costs. </w:t>
      </w:r>
      <w:r w:rsidRPr="0078454C">
        <w:t xml:space="preserve">(2017). </w:t>
      </w:r>
      <w:hyperlink r:id="rId103" w:history="1">
        <w:r w:rsidRPr="0078454C">
          <w:rPr>
            <w:rStyle w:val="Collegamentoipertestuale"/>
          </w:rPr>
          <w:t>https://www.pc.gov.au/inquiries/completed/ndis-costs/report/ndis-costs.pdf</w:t>
        </w:r>
      </w:hyperlink>
      <w:r w:rsidRPr="0078454C">
        <w:t>.</w:t>
      </w:r>
    </w:p>
    <w:p w14:paraId="34A189A0" w14:textId="77777777" w:rsidR="0078454C" w:rsidRPr="0078454C" w:rsidRDefault="0078454C" w:rsidP="0078454C">
      <w:pPr>
        <w:pStyle w:val="EndNoteBibliography"/>
        <w:spacing w:after="0"/>
        <w:ind w:left="720" w:hanging="720"/>
      </w:pPr>
      <w:r w:rsidRPr="0078454C">
        <w:t>Ramirez-Lovering, Diego. "The Space of Dwelling: An Investigation into the Potential for Spatial Flexibility to Improve Volume Housing in Australia." PhD, Monash University, 2012.</w:t>
      </w:r>
    </w:p>
    <w:p w14:paraId="3A489421" w14:textId="75F89585" w:rsidR="0078454C" w:rsidRPr="0078454C" w:rsidRDefault="0078454C" w:rsidP="0078454C">
      <w:pPr>
        <w:pStyle w:val="EndNoteBibliography"/>
        <w:spacing w:after="0"/>
        <w:ind w:left="720" w:hanging="720"/>
      </w:pPr>
      <w:r w:rsidRPr="0078454C">
        <w:t xml:space="preserve">Robertson, David, and Karl Ulrich. "Planning for Product Platforms." </w:t>
      </w:r>
      <w:r w:rsidRPr="0078454C">
        <w:rPr>
          <w:i/>
        </w:rPr>
        <w:t xml:space="preserve">Sloan Management Review </w:t>
      </w:r>
      <w:r w:rsidRPr="0078454C">
        <w:t xml:space="preserve">39, no. 4 (1998): 19-31. </w:t>
      </w:r>
      <w:hyperlink r:id="rId104" w:history="1">
        <w:r w:rsidRPr="0078454C">
          <w:rPr>
            <w:rStyle w:val="Collegamentoipertestuale"/>
          </w:rPr>
          <w:t>http://repository.upenn.edu/oid_papers/266</w:t>
        </w:r>
      </w:hyperlink>
      <w:r w:rsidRPr="0078454C">
        <w:t>.</w:t>
      </w:r>
    </w:p>
    <w:p w14:paraId="2E505E8A" w14:textId="3025B8DA" w:rsidR="0078454C" w:rsidRPr="0078454C" w:rsidRDefault="0078454C" w:rsidP="0078454C">
      <w:pPr>
        <w:pStyle w:val="EndNoteBibliography"/>
        <w:spacing w:after="0"/>
        <w:ind w:left="720" w:hanging="720"/>
      </w:pPr>
      <w:r w:rsidRPr="0078454C">
        <w:lastRenderedPageBreak/>
        <w:t>Rovers, Ronald, Aleš Zikmund, Antonin Lupisek, Anatolijs Borodinecs, Erik Novák, Eva Matoušková, Guus de Haas</w:t>
      </w:r>
      <w:r w:rsidRPr="0078454C">
        <w:rPr>
          <w:i/>
        </w:rPr>
        <w:t>, et al.</w:t>
      </w:r>
      <w:r w:rsidRPr="0078454C">
        <w:t xml:space="preserve"> </w:t>
      </w:r>
      <w:r w:rsidRPr="0078454C">
        <w:rPr>
          <w:i/>
        </w:rPr>
        <w:t xml:space="preserve">A Guide into Renovation Package Concepts for Mass Retrofit of Different Types of Buildings with Prefabricated Elelements for (N)Zeb Performance. </w:t>
      </w:r>
      <w:r w:rsidRPr="0078454C">
        <w:t xml:space="preserve">(2018). </w:t>
      </w:r>
      <w:hyperlink r:id="rId105" w:history="1">
        <w:r w:rsidRPr="0078454C">
          <w:rPr>
            <w:rStyle w:val="Collegamentoipertestuale"/>
          </w:rPr>
          <w:t>https://www.more-connect.eu/wp-content/uploads/2018/12/A-GUIDE-INTO-RENOVATION-PACKAGE-CONCEPTS-FOR-MASS-RETROFIT-OF-DIFFERENT-TYPES-OF-BUILDINGS-WITH-PREFABRICATED-ELEMENTS-FOR-NZEB-PERFORMANCE.pdf</w:t>
        </w:r>
      </w:hyperlink>
      <w:r w:rsidRPr="0078454C">
        <w:t>.</w:t>
      </w:r>
    </w:p>
    <w:p w14:paraId="7944B246" w14:textId="1D82BECB" w:rsidR="0078454C" w:rsidRPr="0078454C" w:rsidRDefault="0078454C" w:rsidP="0078454C">
      <w:pPr>
        <w:pStyle w:val="EndNoteBibliography"/>
        <w:spacing w:after="0"/>
        <w:ind w:left="720" w:hanging="720"/>
      </w:pPr>
      <w:r w:rsidRPr="0078454C">
        <w:t xml:space="preserve">Ryan, S. </w:t>
      </w:r>
      <w:r w:rsidRPr="0078454C">
        <w:rPr>
          <w:i/>
        </w:rPr>
        <w:t xml:space="preserve">Designing for Inclusion and Independence. </w:t>
      </w:r>
      <w:r w:rsidRPr="0078454C">
        <w:t xml:space="preserve">(Melbourne, Vic: Summer Housing Ltd., 2017). </w:t>
      </w:r>
      <w:hyperlink r:id="rId106" w:history="1">
        <w:r w:rsidRPr="0078454C">
          <w:rPr>
            <w:rStyle w:val="Collegamentoipertestuale"/>
          </w:rPr>
          <w:t>https://summerhousing.org.au/designing-for-inclusion-and-independence/</w:t>
        </w:r>
      </w:hyperlink>
      <w:r w:rsidRPr="0078454C">
        <w:t>.</w:t>
      </w:r>
    </w:p>
    <w:p w14:paraId="6F0B0F4A" w14:textId="048019C3" w:rsidR="0078454C" w:rsidRPr="0078454C" w:rsidRDefault="0078454C" w:rsidP="0078454C">
      <w:pPr>
        <w:pStyle w:val="EndNoteBibliography"/>
        <w:spacing w:after="0"/>
        <w:ind w:left="720" w:hanging="720"/>
      </w:pPr>
      <w:r w:rsidRPr="0078454C">
        <w:t xml:space="preserve">Schaik, Leon van, and Nigel Bertram. </w:t>
      </w:r>
      <w:r w:rsidRPr="0078454C">
        <w:rPr>
          <w:i/>
        </w:rPr>
        <w:t>Suburbia Reimagined: Ageing and Increasing Populations in the Low-Rise City</w:t>
      </w:r>
      <w:r w:rsidRPr="0078454C">
        <w:t xml:space="preserve">. New York: Routledge, 2018. </w:t>
      </w:r>
      <w:hyperlink r:id="rId107" w:history="1">
        <w:r w:rsidRPr="0078454C">
          <w:rPr>
            <w:rStyle w:val="Collegamentoipertestuale"/>
          </w:rPr>
          <w:t>https://doi.org/https://doi.org/10.4324/9781315111315</w:t>
        </w:r>
      </w:hyperlink>
      <w:r w:rsidRPr="0078454C">
        <w:t>.</w:t>
      </w:r>
    </w:p>
    <w:p w14:paraId="1174FA4F" w14:textId="77777777" w:rsidR="0078454C" w:rsidRPr="0078454C" w:rsidRDefault="0078454C" w:rsidP="0078454C">
      <w:pPr>
        <w:pStyle w:val="EndNoteBibliography"/>
        <w:spacing w:after="0"/>
        <w:ind w:left="720" w:hanging="720"/>
      </w:pPr>
      <w:r w:rsidRPr="0078454C">
        <w:t xml:space="preserve">Schneider, Tatjana, and Jeremy Till. "Flexible Housing: Opportunities and Limits." </w:t>
      </w:r>
      <w:r w:rsidRPr="0078454C">
        <w:rPr>
          <w:i/>
        </w:rPr>
        <w:t xml:space="preserve">theory </w:t>
      </w:r>
      <w:r w:rsidRPr="0078454C">
        <w:t>9, no. 2 (2005): 157-66.</w:t>
      </w:r>
    </w:p>
    <w:p w14:paraId="25F98A5C" w14:textId="01ABB216" w:rsidR="0078454C" w:rsidRPr="0078454C" w:rsidRDefault="0078454C" w:rsidP="0078454C">
      <w:pPr>
        <w:pStyle w:val="EndNoteBibliography"/>
        <w:spacing w:after="0"/>
        <w:ind w:left="720" w:hanging="720"/>
      </w:pPr>
      <w:r w:rsidRPr="0078454C">
        <w:t xml:space="preserve">Secretary General, United Nations. </w:t>
      </w:r>
      <w:r w:rsidRPr="0078454C">
        <w:rPr>
          <w:i/>
        </w:rPr>
        <w:t xml:space="preserve">Report of the Special Rapporteur on Adequate Housing as a Component of the Right to an Adequate Standard of Living, and on the Right to Non Discrimination in This Context. </w:t>
      </w:r>
      <w:r w:rsidRPr="0078454C">
        <w:t xml:space="preserve">(United Nations, 2016). </w:t>
      </w:r>
      <w:hyperlink r:id="rId108" w:history="1">
        <w:r w:rsidRPr="0078454C">
          <w:rPr>
            <w:rStyle w:val="Collegamentoipertestuale"/>
          </w:rPr>
          <w:t>https://undocs.org/A/71/310</w:t>
        </w:r>
      </w:hyperlink>
      <w:r w:rsidRPr="0078454C">
        <w:t>.</w:t>
      </w:r>
    </w:p>
    <w:p w14:paraId="69B42DC9" w14:textId="77777777" w:rsidR="0078454C" w:rsidRPr="0078454C" w:rsidRDefault="0078454C" w:rsidP="0078454C">
      <w:pPr>
        <w:pStyle w:val="EndNoteBibliography"/>
        <w:spacing w:after="0"/>
        <w:ind w:left="720" w:hanging="720"/>
      </w:pPr>
      <w:r w:rsidRPr="0078454C">
        <w:t xml:space="preserve">SGS Economics and Planning. </w:t>
      </w:r>
      <w:r w:rsidRPr="0078454C">
        <w:rPr>
          <w:i/>
        </w:rPr>
        <w:t xml:space="preserve">Specialist Disability Accommodation: Market Insights. </w:t>
      </w:r>
      <w:r w:rsidRPr="0078454C">
        <w:t>Summer Foundation (2018).</w:t>
      </w:r>
    </w:p>
    <w:p w14:paraId="583B432F" w14:textId="77777777" w:rsidR="0078454C" w:rsidRPr="0078454C" w:rsidRDefault="0078454C" w:rsidP="0078454C">
      <w:pPr>
        <w:pStyle w:val="EndNoteBibliography"/>
        <w:spacing w:after="0"/>
        <w:ind w:left="720" w:hanging="720"/>
      </w:pPr>
      <w:r w:rsidRPr="0078454C">
        <w:t xml:space="preserve">Sinclair, Sarah, Ashton de Silva, and Foula Kopanidis. </w:t>
      </w:r>
      <w:r w:rsidRPr="0078454C">
        <w:rPr>
          <w:i/>
        </w:rPr>
        <w:t xml:space="preserve">Exploring the Economic Value Embedded in Housing Built to Universal Design Principles: Bridging the Gap between Public Placemaking and Private Residential Housing. </w:t>
      </w:r>
      <w:r w:rsidRPr="0078454C">
        <w:t>(2020).</w:t>
      </w:r>
    </w:p>
    <w:p w14:paraId="3C496541" w14:textId="77777777" w:rsidR="0078454C" w:rsidRPr="0078454C" w:rsidRDefault="0078454C" w:rsidP="0078454C">
      <w:pPr>
        <w:pStyle w:val="EndNoteBibliography"/>
        <w:spacing w:after="0"/>
        <w:ind w:left="720" w:hanging="720"/>
      </w:pPr>
      <w:r w:rsidRPr="0078454C">
        <w:t xml:space="preserve">Standards Australia. </w:t>
      </w:r>
      <w:r w:rsidRPr="0078454C">
        <w:rPr>
          <w:i/>
        </w:rPr>
        <w:t xml:space="preserve">Australian Standard Adaptable Housing As4299-1995. </w:t>
      </w:r>
      <w:r w:rsidRPr="0078454C">
        <w:t>1995.</w:t>
      </w:r>
    </w:p>
    <w:p w14:paraId="2D027AE9" w14:textId="27AF24E1" w:rsidR="0078454C" w:rsidRPr="0078454C" w:rsidRDefault="0078454C" w:rsidP="0078454C">
      <w:pPr>
        <w:pStyle w:val="EndNoteBibliography"/>
        <w:spacing w:after="0"/>
        <w:ind w:left="720" w:hanging="720"/>
      </w:pPr>
      <w:r w:rsidRPr="0078454C">
        <w:rPr>
          <w:i/>
        </w:rPr>
        <w:t xml:space="preserve">Australian Standard Design for Access and Mobility As1428.1-2009. </w:t>
      </w:r>
      <w:r w:rsidRPr="0078454C">
        <w:t>2009.</w:t>
      </w:r>
    </w:p>
    <w:p w14:paraId="67BA04FB" w14:textId="4DCF566F" w:rsidR="0078454C" w:rsidRPr="0078454C" w:rsidRDefault="0078454C" w:rsidP="0078454C">
      <w:pPr>
        <w:pStyle w:val="EndNoteBibliography"/>
        <w:spacing w:after="0"/>
        <w:ind w:left="720" w:hanging="720"/>
      </w:pPr>
      <w:r w:rsidRPr="0078454C">
        <w:t xml:space="preserve">Story, M. F. "Maximizing Usability: The Principles of Universal Design." </w:t>
      </w:r>
      <w:r w:rsidRPr="0078454C">
        <w:rPr>
          <w:i/>
        </w:rPr>
        <w:t xml:space="preserve">Assistive Technology </w:t>
      </w:r>
      <w:r w:rsidRPr="0078454C">
        <w:t xml:space="preserve">10, no. 1 (1998): 4-12. </w:t>
      </w:r>
      <w:hyperlink r:id="rId109" w:history="1">
        <w:r w:rsidRPr="0078454C">
          <w:rPr>
            <w:rStyle w:val="Collegamentoipertestuale"/>
          </w:rPr>
          <w:t>https://doi.org/10.1080/10400435.1998.10131955</w:t>
        </w:r>
      </w:hyperlink>
      <w:r w:rsidRPr="0078454C">
        <w:t>.</w:t>
      </w:r>
    </w:p>
    <w:p w14:paraId="411B9CA8" w14:textId="37057901" w:rsidR="0078454C" w:rsidRPr="0078454C" w:rsidRDefault="0078454C" w:rsidP="0078454C">
      <w:pPr>
        <w:pStyle w:val="EndNoteBibliography"/>
        <w:spacing w:after="0"/>
        <w:ind w:left="720" w:hanging="720"/>
      </w:pPr>
      <w:r w:rsidRPr="0078454C">
        <w:t xml:space="preserve">Summer Foundation. "Mainstream Housing Options." (2018). </w:t>
      </w:r>
      <w:hyperlink r:id="rId110" w:history="1">
        <w:r w:rsidRPr="0078454C">
          <w:rPr>
            <w:rStyle w:val="Collegamentoipertestuale"/>
          </w:rPr>
          <w:t>https://www.summerfoundation.org.au/wp-content/uploads/2018/07/mainstream-housing-options-web.pdf</w:t>
        </w:r>
      </w:hyperlink>
      <w:r w:rsidRPr="0078454C">
        <w:t>.</w:t>
      </w:r>
    </w:p>
    <w:p w14:paraId="170B2CA6" w14:textId="6469E216" w:rsidR="0078454C" w:rsidRPr="0078454C" w:rsidRDefault="0078454C" w:rsidP="0078454C">
      <w:pPr>
        <w:pStyle w:val="EndNoteBibliography"/>
        <w:spacing w:after="0"/>
        <w:ind w:left="720" w:hanging="720"/>
      </w:pPr>
      <w:r w:rsidRPr="0078454C">
        <w:t xml:space="preserve">Sustainable Victoria. </w:t>
      </w:r>
      <w:r w:rsidRPr="0078454C">
        <w:rPr>
          <w:i/>
        </w:rPr>
        <w:t xml:space="preserve">Comprehensive Energy Efficiency Retrofits to Existing Victorian Houses. </w:t>
      </w:r>
      <w:r w:rsidRPr="0078454C">
        <w:t xml:space="preserve">(2019). </w:t>
      </w:r>
      <w:hyperlink r:id="rId111" w:history="1">
        <w:r w:rsidRPr="0078454C">
          <w:rPr>
            <w:rStyle w:val="Collegamentoipertestuale"/>
          </w:rPr>
          <w:t>https://assets.sustainability.vic.gov.au/susvic/Report-Energy-Comprehensive-Energy-Efficiency-Retrofits-to-Existing-Victorian-Houses-PDF.pdf</w:t>
        </w:r>
      </w:hyperlink>
      <w:r w:rsidRPr="0078454C">
        <w:t>.</w:t>
      </w:r>
    </w:p>
    <w:p w14:paraId="13FFB030" w14:textId="17F714E3" w:rsidR="0078454C" w:rsidRPr="0078454C" w:rsidRDefault="0078454C" w:rsidP="0078454C">
      <w:pPr>
        <w:pStyle w:val="EndNoteBibliography"/>
        <w:spacing w:after="0"/>
        <w:ind w:left="720" w:hanging="720"/>
      </w:pPr>
      <w:r w:rsidRPr="0078454C">
        <w:t xml:space="preserve">Taylor, Mark, and Laurie Buys. "Ageing in Suburbia: Designing for Demographic Change in Australia and New Zealand." </w:t>
      </w:r>
      <w:r w:rsidRPr="0078454C">
        <w:rPr>
          <w:i/>
        </w:rPr>
        <w:t xml:space="preserve">Architectural Design </w:t>
      </w:r>
      <w:r w:rsidRPr="0078454C">
        <w:t xml:space="preserve">84, no. 2 (2014): 54-59. </w:t>
      </w:r>
      <w:hyperlink r:id="rId112" w:history="1">
        <w:r w:rsidRPr="0078454C">
          <w:rPr>
            <w:rStyle w:val="Collegamentoipertestuale"/>
          </w:rPr>
          <w:t>https://doi.org/10.1002/ad.1728</w:t>
        </w:r>
      </w:hyperlink>
      <w:r w:rsidRPr="0078454C">
        <w:t>.</w:t>
      </w:r>
    </w:p>
    <w:p w14:paraId="057819F9" w14:textId="4CE6AFC7" w:rsidR="0078454C" w:rsidRPr="0078454C" w:rsidRDefault="0078454C" w:rsidP="0078454C">
      <w:pPr>
        <w:pStyle w:val="EndNoteBibliography"/>
        <w:spacing w:after="0"/>
        <w:ind w:left="720" w:hanging="720"/>
      </w:pPr>
      <w:r w:rsidRPr="0078454C">
        <w:t xml:space="preserve">The National People with Disabilities and Carer Council. </w:t>
      </w:r>
      <w:r w:rsidRPr="0078454C">
        <w:rPr>
          <w:i/>
        </w:rPr>
        <w:t xml:space="preserve">Shut Out: The Experience of People with Disabilites and Their Families in Australia. </w:t>
      </w:r>
      <w:r w:rsidRPr="0078454C">
        <w:t xml:space="preserve">Department of Social Services, (2009). </w:t>
      </w:r>
      <w:hyperlink r:id="rId113" w:history="1">
        <w:r w:rsidRPr="0078454C">
          <w:rPr>
            <w:rStyle w:val="Collegamentoipertestuale"/>
          </w:rPr>
          <w:t>https://www.dss.gov.au/our-responsibilities/disability-and-</w:t>
        </w:r>
        <w:r w:rsidRPr="0078454C">
          <w:rPr>
            <w:rStyle w:val="Collegamentoipertestuale"/>
          </w:rPr>
          <w:lastRenderedPageBreak/>
          <w:t>carers/publications-articles/policy-research/shut-out-the-experience-of-people-with-disabilities-and-their-families-in-australia</w:t>
        </w:r>
      </w:hyperlink>
      <w:r w:rsidRPr="0078454C">
        <w:t>.</w:t>
      </w:r>
    </w:p>
    <w:p w14:paraId="3997036C" w14:textId="51024D0B" w:rsidR="0078454C" w:rsidRPr="0078454C" w:rsidRDefault="0078454C" w:rsidP="0078454C">
      <w:pPr>
        <w:pStyle w:val="EndNoteBibliography"/>
        <w:spacing w:after="0"/>
        <w:ind w:left="720" w:hanging="720"/>
      </w:pPr>
      <w:r w:rsidRPr="0078454C">
        <w:t xml:space="preserve">The Treasury. </w:t>
      </w:r>
      <w:r w:rsidRPr="0078454C">
        <w:rPr>
          <w:i/>
        </w:rPr>
        <w:t xml:space="preserve">2015 Intergenerational Report: Australia in 2055. </w:t>
      </w:r>
      <w:r w:rsidRPr="0078454C">
        <w:t xml:space="preserve">Commonwealth of Australia, (2015). </w:t>
      </w:r>
      <w:hyperlink r:id="rId114" w:history="1">
        <w:r w:rsidRPr="0078454C">
          <w:rPr>
            <w:rStyle w:val="Collegamentoipertestuale"/>
          </w:rPr>
          <w:t>https://treasury.gov.au/sites/default/files/2019-03/2015_IGR.pdf</w:t>
        </w:r>
      </w:hyperlink>
      <w:r w:rsidRPr="0078454C">
        <w:t>.</w:t>
      </w:r>
    </w:p>
    <w:p w14:paraId="081C8C39" w14:textId="67FFFC78" w:rsidR="0078454C" w:rsidRPr="0078454C" w:rsidRDefault="0078454C" w:rsidP="0078454C">
      <w:pPr>
        <w:pStyle w:val="EndNoteBibliography"/>
        <w:spacing w:after="0"/>
        <w:ind w:left="720" w:hanging="720"/>
      </w:pPr>
      <w:r w:rsidRPr="0078454C">
        <w:t xml:space="preserve">Till, Jeremy, and Tatjana Schneider. </w:t>
      </w:r>
      <w:r w:rsidRPr="0078454C">
        <w:rPr>
          <w:i/>
        </w:rPr>
        <w:t>Flexible Housing</w:t>
      </w:r>
      <w:r w:rsidRPr="0078454C">
        <w:t xml:space="preserve">. Taylor and Francis Group, 2007. </w:t>
      </w:r>
      <w:hyperlink r:id="rId115" w:history="1">
        <w:r w:rsidRPr="0078454C">
          <w:rPr>
            <w:rStyle w:val="Collegamentoipertestuale"/>
          </w:rPr>
          <w:t>https://ebookcentral.proquest.com/lib/monash/detail.action?docID=4694325</w:t>
        </w:r>
      </w:hyperlink>
      <w:r w:rsidRPr="0078454C">
        <w:t>.</w:t>
      </w:r>
    </w:p>
    <w:p w14:paraId="7FA2A4C9" w14:textId="3F0A80B1" w:rsidR="0078454C" w:rsidRPr="0078454C" w:rsidRDefault="0078454C" w:rsidP="0078454C">
      <w:pPr>
        <w:pStyle w:val="EndNoteBibliography"/>
        <w:spacing w:after="0"/>
        <w:ind w:left="720" w:hanging="720"/>
      </w:pPr>
      <w:r w:rsidRPr="0078454C">
        <w:t xml:space="preserve">"Flexible Housing: The Means to the End." </w:t>
      </w:r>
      <w:r w:rsidRPr="0078454C">
        <w:rPr>
          <w:i/>
        </w:rPr>
        <w:t xml:space="preserve">theory </w:t>
      </w:r>
      <w:r w:rsidRPr="0078454C">
        <w:t>9, no. 3/4 (2005): 287-96.</w:t>
      </w:r>
    </w:p>
    <w:p w14:paraId="2DB51F39" w14:textId="6743E714" w:rsidR="0078454C" w:rsidRPr="0078454C" w:rsidRDefault="0078454C" w:rsidP="0078454C">
      <w:pPr>
        <w:pStyle w:val="EndNoteBibliography"/>
        <w:spacing w:after="0"/>
        <w:ind w:left="720" w:hanging="720"/>
      </w:pPr>
      <w:r w:rsidRPr="0078454C">
        <w:t xml:space="preserve">"Home Modifications." n.d., accessed 16 November 2020, </w:t>
      </w:r>
      <w:hyperlink r:id="rId116" w:history="1">
        <w:r w:rsidRPr="0078454C">
          <w:rPr>
            <w:rStyle w:val="Collegamentoipertestuale"/>
          </w:rPr>
          <w:t>https://www.tac.vic.gov.au/clients/how-we-can-help/treatments-and-services/services/home-modifications</w:t>
        </w:r>
      </w:hyperlink>
      <w:r w:rsidRPr="0078454C">
        <w:t>.</w:t>
      </w:r>
    </w:p>
    <w:p w14:paraId="3C6B8614" w14:textId="77777777" w:rsidR="0078454C" w:rsidRPr="0078454C" w:rsidRDefault="0078454C" w:rsidP="0078454C">
      <w:pPr>
        <w:pStyle w:val="EndNoteBibliography"/>
        <w:spacing w:after="0"/>
        <w:ind w:left="720" w:hanging="720"/>
      </w:pPr>
      <w:r w:rsidRPr="0078454C">
        <w:t xml:space="preserve">Tregloan, Kate, Libby Callaway, Ilan Wiesel, Bruce Bonyhady, and David Bowen. </w:t>
      </w:r>
      <w:r w:rsidRPr="0078454C">
        <w:rPr>
          <w:i/>
        </w:rPr>
        <w:t xml:space="preserve">Research to Support the TAC Client Housing Strategy : Housing and Support Stakeholder Perspectives on Housing and Support for People with Disability in Victoria. </w:t>
      </w:r>
      <w:r w:rsidRPr="0078454C">
        <w:t>(2019).</w:t>
      </w:r>
    </w:p>
    <w:p w14:paraId="168E068B" w14:textId="353624FB" w:rsidR="0078454C" w:rsidRPr="0078454C" w:rsidRDefault="0078454C" w:rsidP="0078454C">
      <w:pPr>
        <w:pStyle w:val="EndNoteBibliography"/>
        <w:spacing w:after="0"/>
        <w:ind w:left="720" w:hanging="720"/>
      </w:pPr>
      <w:r w:rsidRPr="0078454C">
        <w:t xml:space="preserve">Ulrich, R. S. "View through a Window May Influence Recovery from Surgery." </w:t>
      </w:r>
      <w:r w:rsidRPr="0078454C">
        <w:rPr>
          <w:i/>
        </w:rPr>
        <w:t xml:space="preserve">Science </w:t>
      </w:r>
      <w:r w:rsidRPr="0078454C">
        <w:t xml:space="preserve">224, no. 4647 (1984): 420-1. </w:t>
      </w:r>
      <w:hyperlink r:id="rId117" w:history="1">
        <w:r w:rsidRPr="0078454C">
          <w:rPr>
            <w:rStyle w:val="Collegamentoipertestuale"/>
          </w:rPr>
          <w:t>https://doi.org/10.1126/science.6143402</w:t>
        </w:r>
      </w:hyperlink>
      <w:r w:rsidRPr="0078454C">
        <w:t>.</w:t>
      </w:r>
    </w:p>
    <w:p w14:paraId="2EDE1747" w14:textId="592F35A2" w:rsidR="0078454C" w:rsidRPr="0078454C" w:rsidRDefault="0078454C" w:rsidP="0078454C">
      <w:pPr>
        <w:pStyle w:val="EndNoteBibliography"/>
        <w:spacing w:after="0"/>
        <w:ind w:left="720" w:hanging="720"/>
      </w:pPr>
      <w:r w:rsidRPr="0078454C">
        <w:t xml:space="preserve">UN Human Rights Committee. </w:t>
      </w:r>
      <w:r w:rsidRPr="0078454C">
        <w:rPr>
          <w:i/>
        </w:rPr>
        <w:t xml:space="preserve">General Comment No. 36: Article 6: Right to Life*. </w:t>
      </w:r>
      <w:r w:rsidRPr="0078454C">
        <w:t xml:space="preserve">(United Nations, 2019). </w:t>
      </w:r>
      <w:hyperlink r:id="rId118" w:history="1">
        <w:r w:rsidRPr="0078454C">
          <w:rPr>
            <w:rStyle w:val="Collegamentoipertestuale"/>
          </w:rPr>
          <w:t>https://undocs.org/CCPR/C/GC/36</w:t>
        </w:r>
      </w:hyperlink>
      <w:r w:rsidRPr="0078454C">
        <w:t>.</w:t>
      </w:r>
    </w:p>
    <w:p w14:paraId="59352BF0" w14:textId="7016F3A3" w:rsidR="0078454C" w:rsidRPr="0078454C" w:rsidRDefault="0078454C" w:rsidP="0078454C">
      <w:pPr>
        <w:pStyle w:val="EndNoteBibliography"/>
        <w:spacing w:after="0"/>
        <w:ind w:left="720" w:hanging="720"/>
      </w:pPr>
      <w:r w:rsidRPr="0078454C">
        <w:t xml:space="preserve">United Nations. </w:t>
      </w:r>
      <w:r w:rsidRPr="0078454C">
        <w:rPr>
          <w:i/>
        </w:rPr>
        <w:t xml:space="preserve">Convention on the Rights of Persons with Disabilities and Optional Protocol. </w:t>
      </w:r>
      <w:r w:rsidRPr="0078454C">
        <w:t xml:space="preserve">(2006). </w:t>
      </w:r>
      <w:hyperlink r:id="rId119" w:history="1">
        <w:r w:rsidRPr="0078454C">
          <w:rPr>
            <w:rStyle w:val="Collegamentoipertestuale"/>
          </w:rPr>
          <w:t>http://www.un.org/disabilities/documents/convention/convoptprot-e.pdf</w:t>
        </w:r>
      </w:hyperlink>
      <w:r w:rsidRPr="0078454C">
        <w:t>.</w:t>
      </w:r>
    </w:p>
    <w:p w14:paraId="089AFEBB" w14:textId="33726ADD" w:rsidR="0078454C" w:rsidRPr="0078454C" w:rsidRDefault="0078454C" w:rsidP="0078454C">
      <w:pPr>
        <w:pStyle w:val="EndNoteBibliography"/>
        <w:spacing w:after="0"/>
        <w:ind w:left="720" w:hanging="720"/>
      </w:pPr>
      <w:r w:rsidRPr="0078454C">
        <w:rPr>
          <w:i/>
        </w:rPr>
        <w:t xml:space="preserve">International Covenant on Economic, Social and Cultural Rights. </w:t>
      </w:r>
      <w:r w:rsidRPr="0078454C">
        <w:t xml:space="preserve">(1966). </w:t>
      </w:r>
      <w:hyperlink r:id="rId120" w:history="1">
        <w:r w:rsidRPr="0078454C">
          <w:rPr>
            <w:rStyle w:val="Collegamentoipertestuale"/>
          </w:rPr>
          <w:t>https://www.ohchr.org/Documents/ProfessionalInterest/cescr.pdf</w:t>
        </w:r>
      </w:hyperlink>
      <w:r w:rsidRPr="0078454C">
        <w:t>.</w:t>
      </w:r>
    </w:p>
    <w:p w14:paraId="48BBBCFF" w14:textId="58C9B6CD" w:rsidR="0078454C" w:rsidRPr="0078454C" w:rsidRDefault="0078454C" w:rsidP="0078454C">
      <w:pPr>
        <w:pStyle w:val="EndNoteBibliography"/>
        <w:spacing w:after="0"/>
        <w:ind w:left="720" w:hanging="720"/>
      </w:pPr>
      <w:r w:rsidRPr="0078454C">
        <w:t xml:space="preserve">Van Houtven, C. H., N. B. Coe, and M. M. Skira. "The Effect of Informal Care on Work and Wages." </w:t>
      </w:r>
      <w:r w:rsidRPr="0078454C">
        <w:rPr>
          <w:i/>
        </w:rPr>
        <w:t xml:space="preserve">Journal of Health Economics </w:t>
      </w:r>
      <w:r w:rsidRPr="0078454C">
        <w:t xml:space="preserve">32, no. 1 (2013): 240-52. </w:t>
      </w:r>
      <w:hyperlink r:id="rId121" w:history="1">
        <w:r w:rsidRPr="0078454C">
          <w:rPr>
            <w:rStyle w:val="Collegamentoipertestuale"/>
          </w:rPr>
          <w:t>https://doi.org/10.1016/j.jhealeco.2012.10.006</w:t>
        </w:r>
      </w:hyperlink>
      <w:r w:rsidRPr="0078454C">
        <w:t>.</w:t>
      </w:r>
    </w:p>
    <w:p w14:paraId="138F35FC" w14:textId="777555C5" w:rsidR="0078454C" w:rsidRPr="0078454C" w:rsidRDefault="0078454C" w:rsidP="0078454C">
      <w:pPr>
        <w:pStyle w:val="EndNoteBibliography"/>
        <w:spacing w:after="0"/>
        <w:ind w:left="720" w:hanging="720"/>
      </w:pPr>
      <w:r w:rsidRPr="0078454C">
        <w:t xml:space="preserve">Wiesel, Ilan. </w:t>
      </w:r>
      <w:r w:rsidRPr="0078454C">
        <w:rPr>
          <w:i/>
        </w:rPr>
        <w:t xml:space="preserve">Living with Disability in Inaccessible Housing: Social, Health and Economic Impacts. </w:t>
      </w:r>
      <w:r w:rsidRPr="0078454C">
        <w:t xml:space="preserve">University of Melbourne (2020). </w:t>
      </w:r>
      <w:hyperlink r:id="rId122" w:history="1">
        <w:r w:rsidRPr="0078454C">
          <w:rPr>
            <w:rStyle w:val="Collegamentoipertestuale"/>
          </w:rPr>
          <w:t>https://disability.unimelb.edu.au/__data/assets/pdf_file/0019/3522007/Accessible-Housing-FINAL-REPORT.pdf</w:t>
        </w:r>
      </w:hyperlink>
      <w:r w:rsidRPr="0078454C">
        <w:t>.</w:t>
      </w:r>
    </w:p>
    <w:p w14:paraId="19A47B1B" w14:textId="77777777" w:rsidR="0078454C" w:rsidRPr="0078454C" w:rsidRDefault="0078454C" w:rsidP="0078454C">
      <w:pPr>
        <w:pStyle w:val="EndNoteBibliography"/>
        <w:spacing w:after="0"/>
        <w:ind w:left="720" w:hanging="720"/>
      </w:pPr>
      <w:r w:rsidRPr="0078454C">
        <w:t xml:space="preserve">Wiesel, Ilan, and Daphne Habibis. "NDIS, Housing Assistance and Choice and Control for People with Disability." </w:t>
      </w:r>
      <w:r w:rsidRPr="0078454C">
        <w:rPr>
          <w:i/>
        </w:rPr>
        <w:t>AHURI Final Report</w:t>
      </w:r>
      <w:r w:rsidRPr="0078454C">
        <w:t>, no. 258 (2015).</w:t>
      </w:r>
    </w:p>
    <w:p w14:paraId="3C284DE7" w14:textId="62857104" w:rsidR="0078454C" w:rsidRPr="0078454C" w:rsidRDefault="0078454C" w:rsidP="0078454C">
      <w:pPr>
        <w:pStyle w:val="EndNoteBibliography"/>
        <w:spacing w:after="0"/>
        <w:ind w:left="720" w:hanging="720"/>
      </w:pPr>
      <w:r w:rsidRPr="0078454C">
        <w:t xml:space="preserve">Wilkinson, Alex, Nicola Brackertz, Michael Fotheringham, and Di Winkler. "Housing for People with Disability: Evidence Review of Post-Occupancy Evaluation Instruments." </w:t>
      </w:r>
      <w:r w:rsidRPr="0078454C">
        <w:rPr>
          <w:i/>
        </w:rPr>
        <w:t>AHURI Research Paper</w:t>
      </w:r>
      <w:r w:rsidRPr="0078454C">
        <w:t xml:space="preserve"> (2018). </w:t>
      </w:r>
      <w:hyperlink r:id="rId123" w:history="1">
        <w:r w:rsidRPr="0078454C">
          <w:rPr>
            <w:rStyle w:val="Collegamentoipertestuale"/>
          </w:rPr>
          <w:t>https://www.ahuri.edu.au/research/research-papers/housing-for-people-with-disability-evidence-review-of-post-occupancy-evaluation-instruments</w:t>
        </w:r>
      </w:hyperlink>
      <w:r w:rsidRPr="0078454C">
        <w:t>.</w:t>
      </w:r>
    </w:p>
    <w:p w14:paraId="07323818" w14:textId="324A3016" w:rsidR="0078454C" w:rsidRPr="0078454C" w:rsidRDefault="0078454C" w:rsidP="0078454C">
      <w:pPr>
        <w:pStyle w:val="EndNoteBibliography"/>
        <w:spacing w:after="0"/>
        <w:ind w:left="720" w:hanging="720"/>
      </w:pPr>
      <w:r w:rsidRPr="0078454C">
        <w:rPr>
          <w:i/>
        </w:rPr>
        <w:t xml:space="preserve">Housing for People with Disability: Evidence Review of Post-Occupancy Evaluation Instruments. </w:t>
      </w:r>
      <w:r w:rsidRPr="0078454C">
        <w:t xml:space="preserve">AHURI Professional Services (2018). </w:t>
      </w:r>
      <w:hyperlink r:id="rId124" w:history="1">
        <w:r w:rsidRPr="0078454C">
          <w:rPr>
            <w:rStyle w:val="Collegamentoipertestuale"/>
          </w:rPr>
          <w:t>https://www.ahuri.edu.au/__data/assets/pdf_file/0023/18680/Housing-for-</w:t>
        </w:r>
        <w:r w:rsidRPr="0078454C">
          <w:rPr>
            <w:rStyle w:val="Collegamentoipertestuale"/>
          </w:rPr>
          <w:lastRenderedPageBreak/>
          <w:t>people-with-disability-evidence-review-of-post-occupancy-evaluation-instruments.pdf</w:t>
        </w:r>
      </w:hyperlink>
      <w:r w:rsidRPr="0078454C">
        <w:t>.</w:t>
      </w:r>
    </w:p>
    <w:p w14:paraId="0085F264" w14:textId="73136569" w:rsidR="0078454C" w:rsidRPr="0078454C" w:rsidRDefault="0078454C" w:rsidP="0078454C">
      <w:pPr>
        <w:pStyle w:val="EndNoteBibliography"/>
        <w:spacing w:after="0"/>
        <w:ind w:left="720" w:hanging="720"/>
      </w:pPr>
      <w:r w:rsidRPr="0078454C">
        <w:t xml:space="preserve">Winkler, D, C Harvey, E Davis, I Goodwin, C Wellecke, J Douglas, and P Mulherin. </w:t>
      </w:r>
      <w:r w:rsidRPr="0078454C">
        <w:rPr>
          <w:i/>
        </w:rPr>
        <w:t xml:space="preserve">Incorporating Minimum Accessibility Standards in New Housing: A Survey of Access Consultants and Architects. Melbourne. </w:t>
      </w:r>
      <w:r w:rsidRPr="0078454C">
        <w:t xml:space="preserve">Summer Foundation (Melbourne, Australia: 2021). </w:t>
      </w:r>
      <w:hyperlink r:id="rId125" w:history="1">
        <w:r w:rsidRPr="0078454C">
          <w:rPr>
            <w:rStyle w:val="Collegamentoipertestuale"/>
          </w:rPr>
          <w:t>https://www.summerfoundation.org.au/wp-content/uploads/2021/03/Study_1_Survey_of_Consultants_and_Architects_March_26-web.pdf</w:t>
        </w:r>
      </w:hyperlink>
      <w:r w:rsidRPr="0078454C">
        <w:t>.</w:t>
      </w:r>
    </w:p>
    <w:p w14:paraId="32505D53" w14:textId="7AEB0697" w:rsidR="0078454C" w:rsidRPr="0078454C" w:rsidRDefault="0078454C" w:rsidP="0078454C">
      <w:pPr>
        <w:pStyle w:val="EndNoteBibliography"/>
        <w:ind w:left="720" w:hanging="720"/>
      </w:pPr>
      <w:r w:rsidRPr="0078454C">
        <w:t xml:space="preserve">Winkler, D, A Martel, Y Chen, and T Greaves. </w:t>
      </w:r>
      <w:r w:rsidRPr="0078454C">
        <w:rPr>
          <w:i/>
        </w:rPr>
        <w:t xml:space="preserve">Audit of Accessible Features in New Build House Plans. </w:t>
      </w:r>
      <w:r w:rsidRPr="0078454C">
        <w:t xml:space="preserve">Summer Foundation (Melbourne, Australia: 2020). </w:t>
      </w:r>
      <w:hyperlink r:id="rId126" w:history="1">
        <w:r w:rsidRPr="0078454C">
          <w:rPr>
            <w:rStyle w:val="Collegamentoipertestuale"/>
          </w:rPr>
          <w:t>https://www.summerfoundation.org.au/wp-content/uploads/2020/08/Audit-of-accessible-features-in-new-build-house-plans-Feb-2021-1.pdf</w:t>
        </w:r>
      </w:hyperlink>
      <w:r w:rsidRPr="0078454C">
        <w:t>.</w:t>
      </w:r>
    </w:p>
    <w:p w14:paraId="63A77CF7" w14:textId="43C229F5" w:rsidR="00505B15" w:rsidRPr="00505B15" w:rsidRDefault="00F20E31" w:rsidP="00505B15">
      <w:r>
        <w:fldChar w:fldCharType="end"/>
      </w:r>
    </w:p>
    <w:p w14:paraId="3D2B95B1" w14:textId="4C1A7992" w:rsidR="00A5520F" w:rsidRDefault="00A5520F">
      <w:r>
        <w:br w:type="page"/>
      </w:r>
    </w:p>
    <w:p w14:paraId="67A51922" w14:textId="296FD26E" w:rsidR="00EC7624" w:rsidRPr="006453AD" w:rsidRDefault="000F14E9" w:rsidP="00813D28">
      <w:pPr>
        <w:pStyle w:val="Titolo"/>
      </w:pPr>
      <w:bookmarkStart w:id="71" w:name="_Toc70398220"/>
      <w:r w:rsidRPr="006453AD">
        <w:lastRenderedPageBreak/>
        <w:t>ENDNOTES</w:t>
      </w:r>
      <w:bookmarkEnd w:id="71"/>
    </w:p>
    <w:sectPr w:rsidR="00EC7624" w:rsidRPr="006453AD">
      <w:endnotePr>
        <w:numFmt w:val="decimal"/>
      </w:endnotePr>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B35211" w14:textId="77777777" w:rsidR="00626157" w:rsidRDefault="00626157">
      <w:pPr>
        <w:spacing w:before="0" w:after="0" w:line="240" w:lineRule="auto"/>
      </w:pPr>
      <w:r>
        <w:separator/>
      </w:r>
    </w:p>
  </w:endnote>
  <w:endnote w:type="continuationSeparator" w:id="0">
    <w:p w14:paraId="0516A98A" w14:textId="77777777" w:rsidR="00626157" w:rsidRDefault="00626157">
      <w:pPr>
        <w:spacing w:before="0" w:after="0" w:line="240" w:lineRule="auto"/>
      </w:pPr>
      <w:r>
        <w:continuationSeparator/>
      </w:r>
    </w:p>
  </w:endnote>
  <w:endnote w:type="continuationNotice" w:id="1">
    <w:p w14:paraId="3C599369" w14:textId="77777777" w:rsidR="00626157" w:rsidRDefault="00626157">
      <w:pPr>
        <w:spacing w:before="0" w:after="0" w:line="240" w:lineRule="auto"/>
      </w:pPr>
    </w:p>
  </w:endnote>
  <w:endnote w:id="2">
    <w:p w14:paraId="396F7832" w14:textId="77777777" w:rsidR="00E006BC" w:rsidRPr="005F2491" w:rsidRDefault="00E006BC" w:rsidP="00AD2BE0">
      <w:pPr>
        <w:pStyle w:val="Testonotadichiusura"/>
        <w:spacing w:after="60"/>
        <w:rPr>
          <w:rFonts w:cstheme="majorHAnsi"/>
          <w:lang w:val="en-US"/>
        </w:rPr>
      </w:pPr>
      <w:r w:rsidRPr="005F2491">
        <w:rPr>
          <w:rStyle w:val="Rimandonotadichiusura"/>
          <w:rFonts w:cstheme="majorHAnsi"/>
        </w:rPr>
        <w:endnoteRef/>
      </w:r>
      <w:r w:rsidRPr="005F2491">
        <w:rPr>
          <w:rFonts w:cstheme="majorHAnsi"/>
        </w:rPr>
        <w:t xml:space="preserve"> </w:t>
      </w:r>
      <w:r w:rsidRPr="005F2491">
        <w:rPr>
          <w:rFonts w:cstheme="majorHAnsi"/>
          <w:lang w:val="en-US"/>
        </w:rPr>
        <w:t>The inclusion of minimum accessibility standards in the National Construction Code is currently being considered</w:t>
      </w:r>
      <w:r>
        <w:rPr>
          <w:rFonts w:cstheme="majorHAnsi"/>
          <w:lang w:val="en-US"/>
        </w:rPr>
        <w:t>,</w:t>
      </w:r>
      <w:r w:rsidRPr="005F2491">
        <w:rPr>
          <w:rFonts w:cstheme="majorHAnsi"/>
          <w:lang w:val="en-US"/>
        </w:rPr>
        <w:t xml:space="preserve"> with an outcome expected in 2021.</w:t>
      </w:r>
    </w:p>
  </w:endnote>
  <w:endnote w:id="3">
    <w:p w14:paraId="0462D615" w14:textId="303C224E" w:rsidR="00E006BC" w:rsidRPr="005F2491" w:rsidRDefault="00E006BC" w:rsidP="00AD2BE0">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&lt;EndNote&gt;&lt;Cite&gt;&lt;Author&gt;Committee on the Rights of Persons with Disabilities&lt;/Author&gt;&lt;Year&gt;2019&lt;/Year&gt;&lt;RecNum&gt;144&lt;/RecNum&gt;&lt;Suffix&gt;`, [17]`, [18(b)]&lt;/Suffix&gt;&lt;DisplayText&gt;Committee on the Rights of Persons with Disabilities, &lt;style face="italic"&gt;Concluding observations on the combined second and third periodic reports of Australia*&lt;/style&gt; (United Nations, 2019), https://undocs.org/CRPD/C/GC/5., [17], [18(b)]&lt;/DisplayText&gt;&lt;record&gt;&lt;rec-number&gt;144&lt;/rec-number&gt;&lt;foreign-keys&gt;&lt;key app="EN" db-id="wt5tda5w1vtwr1ewwftvv2zd9pfffxrtxzap" timestamp="1607657406" guid="dbcb1fa1-0254-4b2d-b042-7567c011332d"&gt;144&lt;/key&gt;&lt;/foreign-keys&gt;&lt;ref-type name="Report"&gt;27&lt;/ref-type&gt;&lt;contributors&gt;&lt;authors&gt;&lt;author&gt;Committee on the Rights of Persons with Disabilities,&lt;/author&gt;&lt;/authors&gt;&lt;tertiary-authors&gt;&lt;author&gt;United Nations&lt;/author&gt;&lt;/tertiary-authors&gt;&lt;/contributors&gt;&lt;titles&gt;&lt;title&gt;Concluding observations on the combined second and third periodic reports of Australia*&lt;/title&gt;&lt;/titles&gt;&lt;dates&gt;&lt;year&gt;2019&lt;/year&gt;&lt;/dates&gt;&lt;isbn&gt;CRPD/C/AUS/CO/2-3&lt;/isbn&gt;&lt;urls&gt;&lt;related-urls&gt;&lt;url&gt;https://undocs.org/CRPD/C/GC/5&lt;/url&gt;&lt;/related-urls&gt;&lt;/urls&gt;&lt;/record&gt;&lt;/Cite&gt;&lt;/EndNote&gt;</w:instrText>
      </w:r>
      <w:r>
        <w:rPr>
          <w:rFonts w:cstheme="majorHAnsi"/>
        </w:rPr>
        <w:fldChar w:fldCharType="separate"/>
      </w:r>
      <w:r>
        <w:rPr>
          <w:rFonts w:cstheme="majorHAnsi"/>
          <w:noProof/>
        </w:rPr>
        <w:t xml:space="preserve">Committee on the Rights of Persons with Disabilities, </w:t>
      </w:r>
      <w:r w:rsidRPr="00F20E31">
        <w:rPr>
          <w:rFonts w:cstheme="majorHAnsi"/>
          <w:i/>
          <w:noProof/>
        </w:rPr>
        <w:t>Concluding observations on the combined second and third periodic reports of Australia*</w:t>
      </w:r>
      <w:r>
        <w:rPr>
          <w:rFonts w:cstheme="majorHAnsi"/>
          <w:noProof/>
        </w:rPr>
        <w:t xml:space="preserve"> (United Nations, 2019), </w:t>
      </w:r>
      <w:hyperlink r:id="rId1" w:history="1">
        <w:r w:rsidRPr="006B2B99">
          <w:rPr>
            <w:rStyle w:val="Collegamentoipertestuale"/>
            <w:rFonts w:cstheme="majorHAnsi"/>
            <w:noProof/>
          </w:rPr>
          <w:t>https://undocs.org/CRPD/C/GC/5</w:t>
        </w:r>
      </w:hyperlink>
      <w:r>
        <w:rPr>
          <w:rFonts w:cstheme="majorHAnsi"/>
          <w:noProof/>
        </w:rPr>
        <w:t>., [17], [18(b)]</w:t>
      </w:r>
      <w:r>
        <w:rPr>
          <w:rFonts w:cstheme="majorHAnsi"/>
        </w:rPr>
        <w:fldChar w:fldCharType="end"/>
      </w:r>
      <w:r>
        <w:rPr>
          <w:rFonts w:cstheme="majorHAnsi"/>
        </w:rPr>
        <w:t>.</w:t>
      </w:r>
    </w:p>
  </w:endnote>
  <w:endnote w:id="4">
    <w:p w14:paraId="3FCFFD59" w14:textId="2918D9D3" w:rsidR="00E006BC" w:rsidRPr="00046BD5" w:rsidRDefault="00E006BC">
      <w:pPr>
        <w:pStyle w:val="Testonotadichiusura"/>
        <w:rPr>
          <w:lang w:val="en-AU"/>
        </w:rPr>
      </w:pPr>
      <w:r>
        <w:rPr>
          <w:rStyle w:val="Rimandonotadichiusura"/>
        </w:rPr>
        <w:endnoteRef/>
      </w:r>
      <w:r>
        <w:t xml:space="preserve"> </w:t>
      </w:r>
      <w:r>
        <w:fldChar w:fldCharType="begin"/>
      </w:r>
      <w:r>
        <w:instrText xml:space="preserve"> ADDIN EN.CITE &lt;EndNote&gt;&lt;Cite&gt;&lt;Author&gt;Chief Parliamentary Counsel (Victoria)&lt;/Author&gt;&lt;Year&gt;1997&lt;/Year&gt;&lt;RecNum&gt;195&lt;/RecNum&gt;&lt;Pages&gt;Section 64&lt;/Pages&gt;&lt;DisplayText&gt;Chief Parliamentary Counsel (Victoria), &amp;quot;Authorised Version No. 093: Residential Tenancies Act 1997,&amp;quot; (1997), Section 64.&lt;/DisplayText&gt;&lt;record&gt;&lt;rec-number&gt;195&lt;/rec-number&gt;&lt;foreign-keys&gt;&lt;key app="EN" db-id="wt5tda5w1vtwr1ewwftvv2zd9pfffxrtxzap" timestamp="1617943795" guid="e7d75976-a674-43cd-85c2-cf200929834f"&gt;195&lt;/key&gt;&lt;/foreign-keys&gt;&lt;ref-type name="Legal Rule or Regulation"&gt;50&lt;/ref-type&gt;&lt;contributors&gt;&lt;authors&gt;&lt;author&gt;Chief Parliamentary Counsel (Victoria),&lt;/author&gt;&lt;/authors&gt;&lt;/contributors&gt;&lt;titles&gt;&lt;title&gt;Authorised Version No. 093: Residential Tenancies Act 1997&lt;/title&gt;&lt;/titles&gt;&lt;section&gt;64&lt;/section&gt;&lt;dates&gt;&lt;year&gt;1997&lt;/year&gt;&lt;/dates&gt;&lt;urls&gt;&lt;/urls&gt;&lt;/record&gt;&lt;/Cite&gt;&lt;/EndNote&gt;</w:instrText>
      </w:r>
      <w:r>
        <w:fldChar w:fldCharType="separate"/>
      </w:r>
      <w:r>
        <w:rPr>
          <w:noProof/>
        </w:rPr>
        <w:t>Chief Parliamentary Counsel (Victoria), "Authorised Version No. 093: Residential Tenancies Act 1997," (1997), Section 64.</w:t>
      </w:r>
      <w:r>
        <w:fldChar w:fldCharType="end"/>
      </w:r>
    </w:p>
  </w:endnote>
  <w:endnote w:id="5">
    <w:p w14:paraId="6397B4DB" w14:textId="4C5E13C2" w:rsidR="00E006BC" w:rsidRPr="00046BD5" w:rsidRDefault="00E006BC">
      <w:pPr>
        <w:pStyle w:val="Testonotadichiusura"/>
        <w:rPr>
          <w:lang w:val="en-AU"/>
        </w:rPr>
      </w:pPr>
      <w:r>
        <w:rPr>
          <w:rStyle w:val="Rimandonotadichiusura"/>
        </w:rPr>
        <w:endnoteRef/>
      </w:r>
      <w:r>
        <w:t xml:space="preserve"> </w:t>
      </w:r>
      <w:r>
        <w:rPr>
          <w:lang w:val="en-AU"/>
        </w:rPr>
        <w:t xml:space="preserve">For a full list of research, see </w:t>
      </w:r>
      <w:hyperlink r:id="rId2" w:history="1">
        <w:r w:rsidRPr="00BD6784">
          <w:rPr>
            <w:rStyle w:val="Collegamentoipertestuale"/>
          </w:rPr>
          <w:t>https://www.ahuri.edu.au/research/research-library</w:t>
        </w:r>
      </w:hyperlink>
      <w:r w:rsidR="00C3107A">
        <w:rPr>
          <w:rFonts w:cstheme="majorHAnsi"/>
        </w:rPr>
        <w:t>.</w:t>
      </w:r>
    </w:p>
  </w:endnote>
  <w:endnote w:id="6">
    <w:p w14:paraId="23336E0A" w14:textId="7BCECADC" w:rsidR="00E006BC" w:rsidRPr="00046BD5" w:rsidRDefault="00E006BC">
      <w:pPr>
        <w:pStyle w:val="Testonotadichiusura"/>
        <w:rPr>
          <w:lang w:val="en-AU"/>
        </w:rPr>
      </w:pPr>
      <w:r>
        <w:rPr>
          <w:rStyle w:val="Rimandonotadichiusura"/>
        </w:rPr>
        <w:endnoteRef/>
      </w:r>
      <w:r>
        <w:t xml:space="preserve"> </w:t>
      </w:r>
      <w:r>
        <w:rPr>
          <w:lang w:val="en-AU"/>
        </w:rPr>
        <w:t xml:space="preserve">For a full list of research, see </w:t>
      </w:r>
      <w:hyperlink r:id="rId3" w:history="1">
        <w:r w:rsidRPr="00BD6784">
          <w:rPr>
            <w:rStyle w:val="Collegamentoipertestuale"/>
            <w:lang w:val="en-AU"/>
          </w:rPr>
          <w:t>https://www.summerfoundation.org.au/documents-category/research-outputs/</w:t>
        </w:r>
      </w:hyperlink>
      <w:r>
        <w:rPr>
          <w:lang w:val="en-AU"/>
        </w:rPr>
        <w:t>.</w:t>
      </w:r>
    </w:p>
  </w:endnote>
  <w:endnote w:id="7">
    <w:p w14:paraId="3CE5022F" w14:textId="4E56B5F1"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PEVuZE5vdGU+PENpdGU+PEF1dGhvcj5DYWxsYXdheTwvQXV0aG9yPjxZZWFyPjIwMjA8L1llYXI+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</w:fldData>
        </w:fldChar>
      </w:r>
      <w:r>
        <w:rPr>
          <w:rFonts w:cstheme="majorHAnsi"/>
        </w:rPr>
        <w:instrText xml:space="preserve"> ADDIN EN.CITE </w:instrText>
      </w:r>
      <w:r>
        <w:rPr>
          <w:rFonts w:cstheme="majorHAnsi"/>
        </w:rPr>
        <w:fldChar w:fldCharType="begin">
          <w:fldData xml:space="preserve">PEVuZE5vdGU+PENpdGU+PEF1dGhvcj5DYWxsYXdheTwvQXV0aG9yPjxZZWFyPjIwMjA8L1llYXI+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 xml:space="preserve">E.g. Libby Callaway et al., "Audit of advertised housing and support vacancies for people with disabilities in Australia," </w:t>
      </w:r>
      <w:r w:rsidRPr="00F20E31">
        <w:rPr>
          <w:rFonts w:cstheme="majorHAnsi"/>
          <w:i/>
          <w:noProof/>
        </w:rPr>
        <w:t>Australian Journal of Social Issues</w:t>
      </w:r>
      <w:r>
        <w:rPr>
          <w:rFonts w:cstheme="majorHAnsi"/>
          <w:noProof/>
        </w:rPr>
        <w:t xml:space="preserve"> (2020),</w:t>
      </w:r>
      <w:r w:rsidRPr="00F20E31">
        <w:rPr>
          <w:rFonts w:cstheme="majorHAnsi"/>
          <w:b/>
          <w:noProof/>
        </w:rPr>
        <w:t xml:space="preserve"> </w:t>
      </w:r>
      <w:hyperlink r:id="rId4" w:history="1">
        <w:r w:rsidRPr="006B2B99">
          <w:rPr>
            <w:rStyle w:val="Collegamentoipertestuale"/>
            <w:rFonts w:cstheme="majorHAnsi"/>
            <w:noProof/>
          </w:rPr>
          <w:t>https://doi.org/10.1002/ajs4.114</w:t>
        </w:r>
      </w:hyperlink>
      <w:r>
        <w:rPr>
          <w:rFonts w:cstheme="majorHAnsi"/>
          <w:noProof/>
        </w:rPr>
        <w:t xml:space="preserve">; SGS Economics and Planning, </w:t>
      </w:r>
      <w:r w:rsidRPr="00F20E31">
        <w:rPr>
          <w:rFonts w:cstheme="majorHAnsi"/>
          <w:i/>
          <w:noProof/>
        </w:rPr>
        <w:t>SPECIALIST DISABILITY ACCOMMODATION: MARKET INSIGHTS</w:t>
      </w:r>
      <w:r>
        <w:rPr>
          <w:rFonts w:cstheme="majorHAnsi"/>
          <w:noProof/>
        </w:rPr>
        <w:t xml:space="preserve">, Summer Foundation (2018); Ilan Wiesel and Daphne Habibis, "NDIS, housing assistance and choice and control for people with disability," </w:t>
      </w:r>
      <w:r w:rsidRPr="00F20E31">
        <w:rPr>
          <w:rFonts w:cstheme="majorHAnsi"/>
          <w:i/>
          <w:noProof/>
        </w:rPr>
        <w:t>AHURI Final Report</w:t>
      </w:r>
      <w:r>
        <w:rPr>
          <w:rFonts w:cstheme="majorHAnsi"/>
          <w:noProof/>
        </w:rPr>
        <w:t>, no. 258 (2015).</w:t>
      </w:r>
      <w:r>
        <w:rPr>
          <w:rFonts w:cstheme="majorHAnsi"/>
        </w:rPr>
        <w:fldChar w:fldCharType="end"/>
      </w:r>
    </w:p>
  </w:endnote>
  <w:endnote w:id="8">
    <w:p w14:paraId="4495F3AC" w14:textId="4A8C193D" w:rsidR="00E006BC" w:rsidRPr="005F2491" w:rsidRDefault="00E006BC" w:rsidP="005F2491">
      <w:pPr>
        <w:pStyle w:val="Testonotadichiusura"/>
        <w:spacing w:after="60"/>
        <w:rPr>
          <w:rFonts w:cstheme="majorHAnsi"/>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PEVuZE5vdGU+PENpdGU+PEF1dGhvcj5UcmVnbG9hbjwvQXV0aG9yPjxZZWFyPjIwMTk8L1llYXI+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</w:fldData>
        </w:fldChar>
      </w:r>
      <w:r>
        <w:rPr>
          <w:rFonts w:cstheme="majorHAnsi"/>
        </w:rPr>
        <w:instrText xml:space="preserve"> ADDIN EN.CITE </w:instrText>
      </w:r>
      <w:r>
        <w:rPr>
          <w:rFonts w:cstheme="majorHAnsi"/>
        </w:rPr>
        <w:fldChar w:fldCharType="begin">
          <w:fldData xml:space="preserve">PEVuZE5vdGU+PENpdGU+PEF1dGhvcj5UcmVnbG9hbjwvQXV0aG9yPjxZZWFyPjIwMTk8L1llYXI+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sidRPr="00E006BC">
        <w:rPr>
          <w:rFonts w:cstheme="majorHAnsi"/>
          <w:noProof/>
        </w:rPr>
        <w:t xml:space="preserve">E.g. Kate Tregloan et al., </w:t>
      </w:r>
      <w:r w:rsidRPr="00E006BC">
        <w:rPr>
          <w:rFonts w:cstheme="majorHAnsi"/>
          <w:i/>
          <w:noProof/>
        </w:rPr>
        <w:t>RESEARCH TO SUPPORT THE TAC CLIENT HOUSING STRATEGY : Housing and support stakeholder perspectives on housing and support for people with disability in Victoria</w:t>
      </w:r>
      <w:r w:rsidRPr="00E006BC">
        <w:rPr>
          <w:rFonts w:cstheme="majorHAnsi"/>
          <w:noProof/>
        </w:rPr>
        <w:t xml:space="preserve"> (2019); Libby Callaway et al., </w:t>
      </w:r>
      <w:r w:rsidRPr="00E006BC">
        <w:rPr>
          <w:rFonts w:cstheme="majorHAnsi"/>
          <w:i/>
          <w:noProof/>
        </w:rPr>
        <w:t>Models of supported accommodation for people with traumatic brain injury: A systematic review</w:t>
      </w:r>
      <w:r w:rsidRPr="00E006BC">
        <w:rPr>
          <w:rFonts w:cstheme="majorHAnsi"/>
          <w:noProof/>
        </w:rPr>
        <w:t xml:space="preserve"> (ISCRR, 2013), </w:t>
      </w:r>
      <w:hyperlink r:id="rId5" w:history="1">
        <w:r w:rsidRPr="006B2B99">
          <w:rPr>
            <w:rStyle w:val="Collegamentoipertestuale"/>
            <w:rFonts w:cstheme="majorHAnsi"/>
            <w:noProof/>
          </w:rPr>
          <w:t>https://www.tac.vic.gov.au/__data/assets/pdf_file/0018/125415/Models-of-supported-accommodation-for-TBI-Evidence-Review.pdf</w:t>
        </w:r>
      </w:hyperlink>
      <w:r w:rsidRPr="00E006BC">
        <w:rPr>
          <w:rFonts w:cstheme="majorHAnsi"/>
          <w:noProof/>
        </w:rPr>
        <w:t xml:space="preserve">; Libby Callaway et al., </w:t>
      </w:r>
      <w:r w:rsidRPr="00E006BC">
        <w:rPr>
          <w:rFonts w:cstheme="majorHAnsi"/>
          <w:i/>
          <w:noProof/>
        </w:rPr>
        <w:t>The Community Integration Questionnaire-Revised (CIQ-R)</w:t>
      </w:r>
      <w:r w:rsidRPr="00E006BC">
        <w:rPr>
          <w:rFonts w:cstheme="majorHAnsi"/>
          <w:noProof/>
        </w:rPr>
        <w:t xml:space="preserve">, Summer Foundation (Melbourne, Australia, 2014), </w:t>
      </w:r>
      <w:hyperlink r:id="rId6" w:history="1">
        <w:r w:rsidRPr="006B2B99">
          <w:rPr>
            <w:rStyle w:val="Collegamentoipertestuale"/>
            <w:rFonts w:cstheme="majorHAnsi"/>
            <w:noProof/>
          </w:rPr>
          <w:t>https://www.summerfoundation.org.au/wp-content/uploads/CIQ-R-Normative-Data-Report-2014.pdf</w:t>
        </w:r>
      </w:hyperlink>
      <w:r w:rsidRPr="00E006BC">
        <w:rPr>
          <w:rFonts w:cstheme="majorHAnsi"/>
          <w:noProof/>
        </w:rPr>
        <w:t xml:space="preserve">; Alex Wilkinson et al., </w:t>
      </w:r>
      <w:r w:rsidRPr="00E006BC">
        <w:rPr>
          <w:rFonts w:cstheme="majorHAnsi"/>
          <w:i/>
          <w:noProof/>
        </w:rPr>
        <w:t>Housing for people with disability: evidence review of post-occupancy evaluation instruments</w:t>
      </w:r>
      <w:r w:rsidRPr="00E006BC">
        <w:rPr>
          <w:rFonts w:cstheme="majorHAnsi"/>
          <w:noProof/>
        </w:rPr>
        <w:t xml:space="preserve">, AHURI Professional Services (2018), </w:t>
      </w:r>
      <w:hyperlink r:id="rId7" w:history="1">
        <w:r w:rsidRPr="006B2B99">
          <w:rPr>
            <w:rStyle w:val="Collegamentoipertestuale"/>
            <w:rFonts w:cstheme="majorHAnsi"/>
            <w:noProof/>
          </w:rPr>
          <w:t>https://www.ahuri.edu.au/__data/assets/pdf_file/0023/18680/Housing-for-people-with-disability-evidence-review-of-post-occupancy-evaluation-instruments.pdf</w:t>
        </w:r>
      </w:hyperlink>
      <w:r w:rsidRPr="00E006BC">
        <w:rPr>
          <w:rFonts w:cstheme="majorHAnsi"/>
          <w:noProof/>
        </w:rPr>
        <w:t>.</w:t>
      </w:r>
      <w:r>
        <w:rPr>
          <w:rFonts w:cstheme="majorHAnsi"/>
        </w:rPr>
        <w:fldChar w:fldCharType="end"/>
      </w:r>
    </w:p>
  </w:endnote>
  <w:endnote w:id="9">
    <w:p w14:paraId="7D967E9D" w14:textId="431D9C34"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PEVuZE5vdGU+PENpdGU+PEF1dGhvcj5BdXN0cmFsaWFuIE5ldHdvcmsgZm9yIFVuaXZlcnNhbCBI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</w:fldData>
        </w:fldChar>
      </w:r>
      <w:r>
        <w:rPr>
          <w:rFonts w:cstheme="majorHAnsi"/>
        </w:rPr>
        <w:instrText xml:space="preserve"> ADDIN EN.CITE </w:instrText>
      </w:r>
      <w:r>
        <w:rPr>
          <w:rFonts w:cstheme="majorHAnsi"/>
        </w:rPr>
        <w:fldChar w:fldCharType="begin">
          <w:fldData xml:space="preserve">PEVuZE5vdGU+PENpdGU+PEF1dGhvcj5BdXN0cmFsaWFuIE5ldHdvcmsgZm9yIFVuaXZlcnNhbCBI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sidRPr="00F20E31">
        <w:rPr>
          <w:rFonts w:cstheme="majorHAnsi"/>
          <w:noProof/>
        </w:rPr>
        <w:t xml:space="preserve">E.g. Australian Network for Universal Housing Design, </w:t>
      </w:r>
      <w:r w:rsidRPr="00F20E31">
        <w:rPr>
          <w:rFonts w:cstheme="majorHAnsi"/>
          <w:i/>
          <w:noProof/>
        </w:rPr>
        <w:t>“Let’s do it right first time”, Response to the Consultation Regulatory Impact Statement: Proposal to include minimum accessibility standards for all housing in the National Construction Code</w:t>
      </w:r>
      <w:r w:rsidRPr="00F20E31">
        <w:rPr>
          <w:rFonts w:cstheme="majorHAnsi"/>
          <w:noProof/>
        </w:rPr>
        <w:t xml:space="preserve"> (2020), </w:t>
      </w:r>
      <w:hyperlink r:id="rId8" w:history="1">
        <w:r w:rsidRPr="006B2B99">
          <w:rPr>
            <w:rStyle w:val="Collegamentoipertestuale"/>
            <w:rFonts w:cstheme="majorHAnsi"/>
            <w:noProof/>
          </w:rPr>
          <w:t>https://aduhdblog.files.wordpress.com/2020/08/anuhd-response-to-the-consultation-ris.pdf</w:t>
        </w:r>
      </w:hyperlink>
      <w:r w:rsidRPr="00F20E31">
        <w:rPr>
          <w:rFonts w:cstheme="majorHAnsi"/>
          <w:noProof/>
        </w:rPr>
        <w:t xml:space="preserve">; Centre for International Economics, </w:t>
      </w:r>
      <w:r w:rsidRPr="00F20E31">
        <w:rPr>
          <w:rFonts w:cstheme="majorHAnsi"/>
          <w:i/>
          <w:noProof/>
        </w:rPr>
        <w:t>Proposal to include minimum accessibility standards for housing in the National Construction Code: Consultation Regulation Impact Statement, v2</w:t>
      </w:r>
      <w:r w:rsidRPr="00F20E31">
        <w:rPr>
          <w:rFonts w:cstheme="majorHAnsi"/>
          <w:noProof/>
        </w:rPr>
        <w:t xml:space="preserve"> (2020), </w:t>
      </w:r>
      <w:hyperlink r:id="rId9" w:history="1">
        <w:r w:rsidRPr="006B2B99">
          <w:rPr>
            <w:rStyle w:val="Collegamentoipertestuale"/>
            <w:rFonts w:cstheme="majorHAnsi"/>
            <w:noProof/>
          </w:rPr>
          <w:t>https://consultation.abcb.gov.au/engagement/consult-ris-accessible-housing/</w:t>
        </w:r>
      </w:hyperlink>
      <w:r w:rsidRPr="00F20E31">
        <w:rPr>
          <w:rFonts w:cstheme="majorHAnsi"/>
          <w:noProof/>
        </w:rPr>
        <w:t xml:space="preserve">; D Winkler et al., </w:t>
      </w:r>
      <w:r w:rsidRPr="00F20E31">
        <w:rPr>
          <w:rFonts w:cstheme="majorHAnsi"/>
          <w:i/>
          <w:noProof/>
        </w:rPr>
        <w:t>Incorporating minimum accessibility standards in new housing: A survey of access consultants and architects. Melbourne</w:t>
      </w:r>
      <w:r w:rsidRPr="00F20E31">
        <w:rPr>
          <w:rFonts w:cstheme="majorHAnsi"/>
          <w:noProof/>
        </w:rPr>
        <w:t xml:space="preserve">, Summer Foundation (Melbourne, Australia, 2021), </w:t>
      </w:r>
      <w:hyperlink r:id="rId10" w:history="1">
        <w:r w:rsidRPr="006B2B99">
          <w:rPr>
            <w:rStyle w:val="Collegamentoipertestuale"/>
            <w:rFonts w:cstheme="majorHAnsi"/>
            <w:noProof/>
          </w:rPr>
          <w:t>https://www.summerfoundation.org.au/wp-content/uploads/2021/03/Study_1_Survey_of_Consultants_and_Architects_March_26-web.pdf</w:t>
        </w:r>
      </w:hyperlink>
      <w:r w:rsidRPr="00F20E31">
        <w:rPr>
          <w:rFonts w:cstheme="majorHAnsi"/>
          <w:noProof/>
        </w:rPr>
        <w:t>.</w:t>
      </w:r>
      <w:r>
        <w:rPr>
          <w:rFonts w:cstheme="majorHAnsi"/>
        </w:rPr>
        <w:fldChar w:fldCharType="end"/>
      </w:r>
    </w:p>
  </w:endnote>
  <w:endnote w:id="10">
    <w:p w14:paraId="2317FF03" w14:textId="40188BCE"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PEVuZE5vdGU+PENpdGU+PEF1dGhvcj5Kb25lczwvQXV0aG9yPjxZZWFyPjIwMDc8L1llYXI+PFJl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</w:fldData>
        </w:fldChar>
      </w:r>
      <w:r>
        <w:rPr>
          <w:rFonts w:cstheme="majorHAnsi"/>
        </w:rPr>
        <w:instrText xml:space="preserve"> ADDIN EN.CITE </w:instrText>
      </w:r>
      <w:r>
        <w:rPr>
          <w:rFonts w:cstheme="majorHAnsi"/>
        </w:rPr>
        <w:fldChar w:fldCharType="begin">
          <w:fldData xml:space="preserve">PEVuZE5vdGU+PENpdGU+PEF1dGhvcj5Kb25lczwvQXV0aG9yPjxZZWFyPjIwMDc8L1llYXI+PFJl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 xml:space="preserve">E.g. Andrew Jones et al., "Rental housing provision for lower-income older Australians," </w:t>
      </w:r>
      <w:r w:rsidRPr="00F20E31">
        <w:rPr>
          <w:rFonts w:cstheme="majorHAnsi"/>
          <w:i/>
          <w:noProof/>
        </w:rPr>
        <w:t>AHURI Final Report</w:t>
      </w:r>
      <w:r>
        <w:rPr>
          <w:rFonts w:cstheme="majorHAnsi"/>
          <w:noProof/>
        </w:rPr>
        <w:t xml:space="preserve"> 98 (2007), </w:t>
      </w:r>
      <w:hyperlink r:id="rId11" w:history="1">
        <w:r w:rsidRPr="006B2B99">
          <w:rPr>
            <w:rStyle w:val="Collegamentoipertestuale"/>
            <w:rFonts w:cstheme="majorHAnsi"/>
            <w:noProof/>
          </w:rPr>
          <w:t>https://www.ahuri.edu.au/research/final-reports/98</w:t>
        </w:r>
      </w:hyperlink>
      <w:r>
        <w:rPr>
          <w:rFonts w:cstheme="majorHAnsi"/>
          <w:noProof/>
        </w:rPr>
        <w:t>; Callaway et al., "Audit of advertised housing and support vacancies for people with disabilities in Australia."</w:t>
      </w:r>
      <w:r>
        <w:rPr>
          <w:rFonts w:cstheme="majorHAnsi"/>
        </w:rPr>
        <w:fldChar w:fldCharType="end"/>
      </w:r>
    </w:p>
  </w:endnote>
  <w:endnote w:id="11">
    <w:p w14:paraId="0AD46413" w14:textId="5561C897"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&lt;EndNote&gt;&lt;Cite&gt;&lt;Author&gt;Fiedler&lt;/Author&gt;&lt;Year&gt;2018&lt;/Year&gt;&lt;RecNum&gt;122&lt;/RecNum&gt;&lt;Prefix&gt;E.g. &lt;/Prefix&gt;&lt;DisplayText&gt;E.g. J Fiedler and D Faulkner, &amp;quot;Ageing on the edge older persons homelessness prevention project,&amp;quot; &lt;style face="italic"&gt;Parity&lt;/style&gt; 31, no. 4 (2018).&lt;/DisplayText&gt;&lt;record&gt;&lt;rec-number&gt;122&lt;/rec-number&gt;&lt;foreign-keys&gt;&lt;key app="EN" db-id="wt5tda5w1vtwr1ewwftvv2zd9pfffxrtxzap" timestamp="1605487707" guid="7e9b0ee2-8ceb-4291-b08e-292969120ca7"&gt;122&lt;/key&gt;&lt;/foreign-keys&gt;&lt;ref-type name="Journal Article"&gt;17&lt;/ref-type&gt;&lt;contributors&gt;&lt;authors&gt;&lt;author&gt;J Fiedler&lt;/author&gt;&lt;author&gt;D Faulkner&lt;/author&gt;&lt;/authors&gt;&lt;/contributors&gt;&lt;titles&gt;&lt;title&gt;Ageing on the edge older persons homelessness prevention project&lt;/title&gt;&lt;secondary-title&gt;Parity&lt;/secondary-title&gt;&lt;/titles&gt;&lt;periodical&gt;&lt;full-title&gt;Parity&lt;/full-title&gt;&lt;/periodical&gt;&lt;pages&gt;8-10&lt;/pages&gt;&lt;volume&gt;31&lt;/volume&gt;&lt;number&gt;4&lt;/number&gt;&lt;dates&gt;&lt;year&gt;2018&lt;/year&gt;&lt;/dates&gt;&lt;urls&gt;&lt;/urls&gt;&lt;/record&gt;&lt;/Cite&gt;&lt;/EndNote&gt;</w:instrText>
      </w:r>
      <w:r>
        <w:rPr>
          <w:rFonts w:cstheme="majorHAnsi"/>
        </w:rPr>
        <w:fldChar w:fldCharType="separate"/>
      </w:r>
      <w:r>
        <w:rPr>
          <w:rFonts w:cstheme="majorHAnsi"/>
          <w:noProof/>
        </w:rPr>
        <w:t xml:space="preserve">E.g. J Fiedler and D Faulkner, "Ageing on the edge older persons homelessness prevention project," </w:t>
      </w:r>
      <w:r w:rsidRPr="00F20E31">
        <w:rPr>
          <w:rFonts w:cstheme="majorHAnsi"/>
          <w:i/>
          <w:noProof/>
        </w:rPr>
        <w:t>Parity</w:t>
      </w:r>
      <w:r>
        <w:rPr>
          <w:rFonts w:cstheme="majorHAnsi"/>
          <w:noProof/>
        </w:rPr>
        <w:t xml:space="preserve"> 31, no. 4 (2018).</w:t>
      </w:r>
      <w:r>
        <w:rPr>
          <w:rFonts w:cstheme="majorHAnsi"/>
        </w:rPr>
        <w:fldChar w:fldCharType="end"/>
      </w:r>
    </w:p>
  </w:endnote>
  <w:endnote w:id="12">
    <w:p w14:paraId="6C8E1598" w14:textId="62638BEA"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PEVuZE5vdGU+PENpdGU+PEF1dGhvcj5BdXN0cmFsaWFuIEhvdXNpbmcgYW5kIFVyYmFuIFJlc2Vh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</w:fldData>
        </w:fldChar>
      </w:r>
      <w:r>
        <w:rPr>
          <w:rFonts w:cstheme="majorHAnsi"/>
        </w:rPr>
        <w:instrText xml:space="preserve"> ADDIN EN.CITE </w:instrText>
      </w:r>
      <w:r>
        <w:rPr>
          <w:rFonts w:cstheme="majorHAnsi"/>
        </w:rPr>
        <w:fldChar w:fldCharType="begin">
          <w:fldData xml:space="preserve">PEVuZE5vdGU+PENpdGU+PEF1dGhvcj5BdXN0cmFsaWFuIEhvdXNpbmcgYW5kIFVyYmFuIFJlc2Vh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 xml:space="preserve">E.g. Australian Housing and Urban Research Institute, "What’s needed to make ‘ageing in place’ work for older Australians," (2019). </w:t>
      </w:r>
      <w:hyperlink r:id="rId12" w:history="1">
        <w:r w:rsidRPr="00C3107A">
          <w:rPr>
            <w:rStyle w:val="Collegamentoipertestuale"/>
            <w:rFonts w:cstheme="majorHAnsi"/>
            <w:noProof/>
          </w:rPr>
          <w:t>https://www.ahuri.edu.au/research/ahuri-briefs/whats-needed-to-make-ageing-in-place-work-for-older-australians</w:t>
        </w:r>
      </w:hyperlink>
      <w:r>
        <w:rPr>
          <w:rFonts w:cstheme="majorHAnsi"/>
          <w:noProof/>
        </w:rPr>
        <w:t xml:space="preserve">; Amity James et al., "Older Australians and the housing aspirations gap," </w:t>
      </w:r>
      <w:r w:rsidRPr="00F20E31">
        <w:rPr>
          <w:rFonts w:cstheme="majorHAnsi"/>
          <w:i/>
          <w:noProof/>
        </w:rPr>
        <w:t>AHURI Final Report</w:t>
      </w:r>
      <w:r>
        <w:rPr>
          <w:rFonts w:cstheme="majorHAnsi"/>
          <w:noProof/>
        </w:rPr>
        <w:t>, no. 317 (2019),</w:t>
      </w:r>
      <w:r w:rsidRPr="00F20E31">
        <w:rPr>
          <w:rFonts w:cstheme="majorHAnsi"/>
          <w:b/>
          <w:noProof/>
        </w:rPr>
        <w:t xml:space="preserve"> </w:t>
      </w:r>
      <w:hyperlink r:id="rId13" w:history="1">
        <w:r w:rsidRPr="00C3107A">
          <w:rPr>
            <w:rStyle w:val="Collegamentoipertestuale"/>
            <w:rFonts w:cstheme="majorHAnsi"/>
            <w:noProof/>
          </w:rPr>
          <w:t>https://doi.org/10.18408/ahuri-8117301</w:t>
        </w:r>
      </w:hyperlink>
      <w:r>
        <w:rPr>
          <w:rFonts w:cstheme="majorHAnsi"/>
          <w:noProof/>
        </w:rPr>
        <w:t>.</w:t>
      </w:r>
      <w:r>
        <w:rPr>
          <w:rFonts w:cstheme="majorHAnsi"/>
        </w:rPr>
        <w:fldChar w:fldCharType="end"/>
      </w:r>
    </w:p>
  </w:endnote>
  <w:endnote w:id="13">
    <w:p w14:paraId="3EEB9589" w14:textId="7E119D5D"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PEVuZE5vdGU+PENpdGU+PEF1dGhvcj5KdWRkPC9BdXRob3I+PFllYXI+MjAxMDwvWWVhcj48UmVj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</w:fldData>
        </w:fldChar>
      </w:r>
      <w:r>
        <w:rPr>
          <w:rFonts w:cstheme="majorHAnsi"/>
        </w:rPr>
        <w:instrText xml:space="preserve"> ADDIN EN.CITE </w:instrText>
      </w:r>
      <w:r>
        <w:rPr>
          <w:rFonts w:cstheme="majorHAnsi"/>
        </w:rPr>
        <w:fldChar w:fldCharType="begin">
          <w:fldData xml:space="preserve">PEVuZE5vdGU+PENpdGU+PEF1dGhvcj5KdWRkPC9BdXRob3I+PFllYXI+MjAxMDwvWWVhcj48UmVj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 xml:space="preserve">E.g. Bruce Judd et al., "Dwelling, land and neighbourhood use by older home owners," </w:t>
      </w:r>
      <w:r w:rsidRPr="00F20E31">
        <w:rPr>
          <w:rFonts w:cstheme="majorHAnsi"/>
          <w:i/>
          <w:noProof/>
        </w:rPr>
        <w:t>AHURI Final Report</w:t>
      </w:r>
      <w:r>
        <w:rPr>
          <w:rFonts w:cstheme="majorHAnsi"/>
          <w:noProof/>
        </w:rPr>
        <w:t xml:space="preserve"> 144 (2010), </w:t>
      </w:r>
      <w:hyperlink r:id="rId14" w:history="1">
        <w:r w:rsidRPr="006B2B99">
          <w:rPr>
            <w:rStyle w:val="Collegamentoipertestuale"/>
            <w:rFonts w:cstheme="majorHAnsi"/>
            <w:noProof/>
          </w:rPr>
          <w:t>https://www.ahuri.edu.au/research/final-reports/144</w:t>
        </w:r>
      </w:hyperlink>
      <w:r>
        <w:rPr>
          <w:rFonts w:cstheme="majorHAnsi"/>
          <w:noProof/>
        </w:rPr>
        <w:t>; Damian Madigan, "Alternative Infill: a design study of housing intensification, adaptation and choice in the established suburbs of Adelaide" (PhD Monash University, 2016); Alysia Bennett, "Stealth Urbanism: The covert advance of suburban density and diversity" (PhD Monash University, 2016).</w:t>
      </w:r>
      <w:r>
        <w:rPr>
          <w:rFonts w:cstheme="majorHAnsi"/>
        </w:rPr>
        <w:fldChar w:fldCharType="end"/>
      </w:r>
    </w:p>
  </w:endnote>
  <w:endnote w:id="14">
    <w:p w14:paraId="1C1D61E0" w14:textId="67BF2BBF"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&lt;EndNote&gt;&lt;Cite&gt;&lt;Author&gt;Judd&lt;/Author&gt;&lt;Year&gt;2014&lt;/Year&gt;&lt;RecNum&gt;112&lt;/RecNum&gt;&lt;Prefix&gt;E.g. &lt;/Prefix&gt;&lt;DisplayText&gt;E.g. Bruce Judd et al., &amp;quot;Downsizing amongst older Australians,&amp;quot; &lt;style face="italic"&gt;AHURI Final Report&lt;/style&gt; 214 (2014), https://www.ahuri.edu.au/research/final-reports/214.&lt;/DisplayText&gt;&lt;record&gt;&lt;rec-number&gt;112&lt;/rec-number&gt;&lt;foreign-keys&gt;&lt;key app="EN" db-id="wt5tda5w1vtwr1ewwftvv2zd9pfffxrtxzap" timestamp="1604975362" guid="d897fca4-8cbe-44a0-a4f6-ef844279bdbe"&gt;112&lt;/key&gt;&lt;/foreign-keys&gt;&lt;ref-type name="Journal Article"&gt;17&lt;/ref-type&gt;&lt;contributors&gt;&lt;authors&gt;&lt;author&gt;Bruce Judd&lt;/author&gt;&lt;author&gt;Edgar Liu&lt;/author&gt;&lt;author&gt;Hazel Easthope&lt;/author&gt;&lt;author&gt;Laura Davy&lt;/author&gt;&lt;author&gt;Catherine Bridge&lt;/author&gt;&lt;/authors&gt;&lt;/contributors&gt;&lt;titles&gt;&lt;title&gt;Downsizing amongst older Australians&lt;/title&gt;&lt;secondary-title&gt;AHURI Final Report&lt;/secondary-title&gt;&lt;/titles&gt;&lt;periodical&gt;&lt;full-title&gt;AHURI Final Report&lt;/full-title&gt;&lt;/periodical&gt;&lt;volume&gt;214&lt;/volume&gt;&lt;dates&gt;&lt;year&gt;2014&lt;/year&gt;&lt;/dates&gt;&lt;isbn&gt;214&lt;/isbn&gt;&lt;urls&gt;&lt;related-urls&gt;&lt;url&gt;https://www.ahuri.edu.au/research/final-reports/214&lt;/url&gt;&lt;/related-urls&gt;&lt;/urls&gt;&lt;/record&gt;&lt;/Cite&gt;&lt;/EndNote&gt;</w:instrText>
      </w:r>
      <w:r>
        <w:rPr>
          <w:rFonts w:cstheme="majorHAnsi"/>
        </w:rPr>
        <w:fldChar w:fldCharType="separate"/>
      </w:r>
      <w:r>
        <w:rPr>
          <w:rFonts w:cstheme="majorHAnsi"/>
          <w:noProof/>
        </w:rPr>
        <w:t xml:space="preserve">E.g. Bruce Judd et al., "Downsizing amongst older Australians," </w:t>
      </w:r>
      <w:r w:rsidRPr="00F20E31">
        <w:rPr>
          <w:rFonts w:cstheme="majorHAnsi"/>
          <w:i/>
          <w:noProof/>
        </w:rPr>
        <w:t>AHURI Final Report</w:t>
      </w:r>
      <w:r>
        <w:rPr>
          <w:rFonts w:cstheme="majorHAnsi"/>
          <w:noProof/>
        </w:rPr>
        <w:t xml:space="preserve"> 214 (2014), </w:t>
      </w:r>
      <w:hyperlink r:id="rId15" w:history="1">
        <w:r w:rsidRPr="006B2B99">
          <w:rPr>
            <w:rStyle w:val="Collegamentoipertestuale"/>
            <w:rFonts w:cstheme="majorHAnsi"/>
            <w:noProof/>
          </w:rPr>
          <w:t>https://www.ahuri.edu.au/research/final-reports/214</w:t>
        </w:r>
      </w:hyperlink>
      <w:r>
        <w:rPr>
          <w:rFonts w:cstheme="majorHAnsi"/>
          <w:noProof/>
        </w:rPr>
        <w:t>.</w:t>
      </w:r>
      <w:r>
        <w:rPr>
          <w:rFonts w:cstheme="majorHAnsi"/>
        </w:rPr>
        <w:fldChar w:fldCharType="end"/>
      </w:r>
    </w:p>
  </w:endnote>
  <w:endnote w:id="15">
    <w:p w14:paraId="59618DF9" w14:textId="43334A48"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&lt;EndNote&gt;&lt;Cite&gt;&lt;Author&gt;Easthope&lt;/Author&gt;&lt;Year&gt;2013&lt;/Year&gt;&lt;RecNum&gt;121&lt;/RecNum&gt;&lt;Prefix&gt;E.g. &lt;/Prefix&gt;&lt;DisplayText&gt;E.g. Hazel Easthope and Ryan van den Nouwelant, &lt;style face="italic"&gt;Home Modifications in Strata Properties&lt;/style&gt; (University of New South Wales City Futures Research Centre, 2013), https://cityfutures.be.unsw.edu.au/documents/69/Hazel_DiscussionPaperFINAL.pdf.&lt;/DisplayText&gt;&lt;record&gt;&lt;rec-number&gt;121&lt;/rec-number&gt;&lt;foreign-keys&gt;&lt;key app="EN" db-id="wt5tda5w1vtwr1ewwftvv2zd9pfffxrtxzap" timestamp="1605486513" guid="b5af06f4-48fc-4feb-8f79-f3125f11425d"&gt;121&lt;/key&gt;&lt;/foreign-keys&gt;&lt;ref-type name="Report"&gt;27&lt;/ref-type&gt;&lt;contributors&gt;&lt;authors&gt;&lt;author&gt;Hazel Easthope &lt;/author&gt;&lt;author&gt;Ryan van den Nouwelant&lt;/author&gt;&lt;/authors&gt;&lt;tertiary-authors&gt;&lt;author&gt;City Futures Research Centre, University of New South Wales&lt;/author&gt;&lt;/tertiary-authors&gt;&lt;/contributors&gt;&lt;titles&gt;&lt;title&gt;Home Modifications in Strata Properties&lt;/title&gt;&lt;/titles&gt;&lt;dates&gt;&lt;year&gt;2013&lt;/year&gt;&lt;/dates&gt;&lt;urls&gt;&lt;related-urls&gt;&lt;url&gt;https://cityfutures.be.unsw.edu.au/documents/69/Hazel_DiscussionPaperFINAL.pdf&lt;/url&gt;&lt;/related-urls&gt;&lt;/urls&gt;&lt;/record&gt;&lt;/Cite&gt;&lt;/EndNote&gt;</w:instrText>
      </w:r>
      <w:r>
        <w:rPr>
          <w:rFonts w:cstheme="majorHAnsi"/>
        </w:rPr>
        <w:fldChar w:fldCharType="separate"/>
      </w:r>
      <w:r>
        <w:rPr>
          <w:rFonts w:cstheme="majorHAnsi"/>
          <w:noProof/>
        </w:rPr>
        <w:t xml:space="preserve">E.g. Hazel Easthope and Ryan van den Nouwelant, </w:t>
      </w:r>
      <w:r w:rsidRPr="00F20E31">
        <w:rPr>
          <w:rFonts w:cstheme="majorHAnsi"/>
          <w:i/>
          <w:noProof/>
        </w:rPr>
        <w:t>Home Modifications in Strata Properties</w:t>
      </w:r>
      <w:r>
        <w:rPr>
          <w:rFonts w:cstheme="majorHAnsi"/>
          <w:noProof/>
        </w:rPr>
        <w:t xml:space="preserve"> (University of New South Wales City Futures Research Centre, 2013), </w:t>
      </w:r>
      <w:hyperlink r:id="rId16" w:history="1">
        <w:r w:rsidRPr="006B2B99">
          <w:rPr>
            <w:rStyle w:val="Collegamentoipertestuale"/>
            <w:rFonts w:cstheme="majorHAnsi"/>
            <w:noProof/>
          </w:rPr>
          <w:t>https://cityfutures.be.unsw.edu.au/documents/69/Hazel_DiscussionPaperFINAL.pdf</w:t>
        </w:r>
      </w:hyperlink>
      <w:r>
        <w:rPr>
          <w:rFonts w:cstheme="majorHAnsi"/>
          <w:noProof/>
        </w:rPr>
        <w:t>.</w:t>
      </w:r>
      <w:r>
        <w:rPr>
          <w:rFonts w:cstheme="majorHAnsi"/>
        </w:rPr>
        <w:fldChar w:fldCharType="end"/>
      </w:r>
    </w:p>
  </w:endnote>
  <w:endnote w:id="16">
    <w:p w14:paraId="2B23FD43" w14:textId="2B1AB2CD"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PEVuZE5vdGU+PENpdGU+PEF1dGhvcj5Kb25lczwvQXV0aG9yPjxZZWFyPjIwMDg8L1llYXI+PFJl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</w:fldData>
        </w:fldChar>
      </w:r>
      <w:r w:rsidR="0078454C">
        <w:rPr>
          <w:rFonts w:cstheme="majorHAnsi"/>
        </w:rPr>
        <w:instrText xml:space="preserve"> ADDIN EN.CITE </w:instrText>
      </w:r>
      <w:r w:rsidR="0078454C">
        <w:rPr>
          <w:rFonts w:cstheme="majorHAnsi"/>
        </w:rPr>
        <w:fldChar w:fldCharType="begin">
          <w:fldData xml:space="preserve">PEVuZE5vdGU+PENpdGU+PEF1dGhvcj5Kb25lczwvQXV0aG9yPjxZZWFyPjIwMDg8L1llYXI+PFJl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</w:fldData>
        </w:fldChar>
      </w:r>
      <w:r w:rsidR="0078454C">
        <w:rPr>
          <w:rFonts w:cstheme="majorHAnsi"/>
        </w:rPr>
        <w:instrText xml:space="preserve"> ADDIN EN.CITE.DATA </w:instrText>
      </w:r>
      <w:r w:rsidR="0078454C">
        <w:rPr>
          <w:rFonts w:cstheme="majorHAnsi"/>
        </w:rPr>
      </w:r>
      <w:r w:rsidR="0078454C">
        <w:rPr>
          <w:rFonts w:cstheme="majorHAnsi"/>
        </w:rPr>
        <w:fldChar w:fldCharType="end"/>
      </w:r>
      <w:r>
        <w:rPr>
          <w:rFonts w:cstheme="majorHAnsi"/>
        </w:rPr>
      </w:r>
      <w:r>
        <w:rPr>
          <w:rFonts w:cstheme="majorHAnsi"/>
        </w:rPr>
        <w:fldChar w:fldCharType="separate"/>
      </w:r>
      <w:r w:rsidR="0078454C">
        <w:rPr>
          <w:rFonts w:cstheme="majorHAnsi"/>
          <w:noProof/>
        </w:rPr>
        <w:t xml:space="preserve">E.g. Andrew Jones, Desleigh de Jonge, and Rhonda Phillips, "The impact of home maintenance and modification services on health, community care and housing outcomes in later life," </w:t>
      </w:r>
      <w:r w:rsidR="0078454C" w:rsidRPr="0078454C">
        <w:rPr>
          <w:rFonts w:cstheme="majorHAnsi"/>
          <w:i/>
          <w:noProof/>
        </w:rPr>
        <w:t>AHURI Positioning Paper</w:t>
      </w:r>
      <w:r w:rsidR="0078454C">
        <w:rPr>
          <w:rFonts w:cstheme="majorHAnsi"/>
          <w:noProof/>
        </w:rPr>
        <w:t xml:space="preserve"> 103 (2008), </w:t>
      </w:r>
      <w:hyperlink r:id="rId17" w:history="1">
        <w:r w:rsidR="0078454C" w:rsidRPr="006B2B99">
          <w:rPr>
            <w:rStyle w:val="Collegamentoipertestuale"/>
            <w:rFonts w:cstheme="majorHAnsi"/>
            <w:noProof/>
          </w:rPr>
          <w:t>https://www.ahuri.edu.au/research/position-papers/103</w:t>
        </w:r>
      </w:hyperlink>
      <w:r w:rsidR="0078454C">
        <w:rPr>
          <w:rFonts w:cstheme="majorHAnsi"/>
          <w:noProof/>
        </w:rPr>
        <w:t xml:space="preserve">; Andrew Jones, Desleigh de Jonge, and Rhonda Phillips, "The role of home maintenance and modification services in achieving health, community care and housing outcomes in later life," </w:t>
      </w:r>
      <w:r w:rsidR="0078454C" w:rsidRPr="0078454C">
        <w:rPr>
          <w:rFonts w:cstheme="majorHAnsi"/>
          <w:i/>
          <w:noProof/>
        </w:rPr>
        <w:t>AHURI Final Report</w:t>
      </w:r>
      <w:r w:rsidR="0078454C">
        <w:rPr>
          <w:rFonts w:cstheme="majorHAnsi"/>
          <w:noProof/>
        </w:rPr>
        <w:t xml:space="preserve"> 123 (2008), </w:t>
      </w:r>
      <w:hyperlink r:id="rId18" w:history="1">
        <w:r w:rsidR="0078454C" w:rsidRPr="006B2B99">
          <w:rPr>
            <w:rStyle w:val="Collegamentoipertestuale"/>
            <w:rFonts w:cstheme="majorHAnsi"/>
            <w:noProof/>
          </w:rPr>
          <w:t>https://www.ahuri.edu.au/research/final-reports/123</w:t>
        </w:r>
      </w:hyperlink>
      <w:r w:rsidR="0078454C">
        <w:rPr>
          <w:rFonts w:cstheme="majorHAnsi"/>
          <w:noProof/>
        </w:rPr>
        <w:t xml:space="preserve">; S Oliver et al., "The outcomes of individualized housing for people with disability and complex needs: a scoping review," </w:t>
      </w:r>
      <w:r w:rsidR="0078454C" w:rsidRPr="0078454C">
        <w:rPr>
          <w:rFonts w:cstheme="majorHAnsi"/>
          <w:i/>
          <w:noProof/>
        </w:rPr>
        <w:t>Disability and Rehabilitation</w:t>
      </w:r>
      <w:r w:rsidR="0078454C">
        <w:rPr>
          <w:rFonts w:cstheme="majorHAnsi"/>
          <w:noProof/>
        </w:rPr>
        <w:t xml:space="preserve"> (2020),</w:t>
      </w:r>
      <w:r w:rsidR="0078454C" w:rsidRPr="0078454C">
        <w:rPr>
          <w:rFonts w:cstheme="majorHAnsi"/>
          <w:b/>
          <w:noProof/>
        </w:rPr>
        <w:t xml:space="preserve"> </w:t>
      </w:r>
      <w:hyperlink r:id="rId19" w:history="1">
        <w:r w:rsidR="0078454C" w:rsidRPr="006B2B99">
          <w:rPr>
            <w:rStyle w:val="Collegamentoipertestuale"/>
            <w:rFonts w:cstheme="majorHAnsi"/>
            <w:noProof/>
          </w:rPr>
          <w:t>https://doi.org/10.1080/09638288.2020.1785023</w:t>
        </w:r>
      </w:hyperlink>
      <w:r w:rsidR="0078454C">
        <w:rPr>
          <w:rFonts w:cstheme="majorHAnsi"/>
          <w:noProof/>
        </w:rPr>
        <w:t>.</w:t>
      </w:r>
      <w:r>
        <w:rPr>
          <w:rFonts w:cstheme="majorHAnsi"/>
        </w:rPr>
        <w:fldChar w:fldCharType="end"/>
      </w:r>
    </w:p>
  </w:endnote>
  <w:endnote w:id="17">
    <w:p w14:paraId="3C799C6B" w14:textId="7BAF043B"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&lt;EndNote&gt;&lt;Cite&gt;&lt;Author&gt;Cornell&lt;/Author&gt;&lt;Year&gt;2018&lt;/Year&gt;&lt;RecNum&gt;123&lt;/RecNum&gt;&lt;Prefix&gt;E.g. &lt;/Prefix&gt;&lt;DisplayText&gt;E.g. Victoria Cornell, &amp;quot;Housing Implications of Individual Budget Home Care Models for Older Renters: An Australian Case Study,&amp;quot; &lt;style face="italic"&gt;Journal of Housing For the Elderly&lt;/style&gt; 33, no. 1 (2018),&lt;style face="bold"&gt; &lt;/style&gt;https://doi.org/10.1080/02763893.2018.1451798.&lt;/DisplayText&gt;&lt;record&gt;&lt;rec-number&gt;123&lt;/rec-number&gt;&lt;foreign-keys&gt;&lt;key app="EN" db-id="wt5tda5w1vtwr1ewwftvv2zd9pfffxrtxzap" timestamp="1605487977" guid="758668a5-80c3-43b9-af45-5d8ac8288136"&gt;123&lt;/key&gt;&lt;/foreign-keys&gt;&lt;ref-type name="Journal Article"&gt;17&lt;/ref-type&gt;&lt;contributors&gt;&lt;authors&gt;&lt;author&gt;Cornell, Victoria&lt;/author&gt;&lt;/authors&gt;&lt;/contributors&gt;&lt;titles&gt;&lt;title&gt;Housing Implications of Individual Budget Home Care Models for Older Renters: An Australian Case Study&lt;/title&gt;&lt;secondary-title&gt;Journal of Housing For the Elderly&lt;/secondary-title&gt;&lt;/titles&gt;&lt;periodical&gt;&lt;full-title&gt;Journal of Housing For the Elderly&lt;/full-title&gt;&lt;/periodical&gt;&lt;pages&gt;16-30&lt;/pages&gt;&lt;volume&gt;33&lt;/volume&gt;&lt;number&gt;1&lt;/number&gt;&lt;section&gt;16&lt;/section&gt;&lt;dates&gt;&lt;year&gt;2018&lt;/year&gt;&lt;/dates&gt;&lt;isbn&gt;0276-3893&amp;#xD;1540-353X&lt;/isbn&gt;&lt;urls&gt;&lt;/urls&gt;&lt;electronic-resource-num&gt;10.1080/02763893.2018.1451798&lt;/electronic-resource-num&gt;&lt;/record&gt;&lt;/Cite&gt;&lt;/EndNote&gt;</w:instrText>
      </w:r>
      <w:r>
        <w:rPr>
          <w:rFonts w:cstheme="majorHAnsi"/>
        </w:rPr>
        <w:fldChar w:fldCharType="separate"/>
      </w:r>
      <w:r>
        <w:rPr>
          <w:rFonts w:cstheme="majorHAnsi"/>
          <w:noProof/>
        </w:rPr>
        <w:t xml:space="preserve">E.g. Victoria Cornell, "Housing Implications of Individual Budget Home Care Models for Older Renters: An Australian Case Study," </w:t>
      </w:r>
      <w:r w:rsidRPr="00F20E31">
        <w:rPr>
          <w:rFonts w:cstheme="majorHAnsi"/>
          <w:i/>
          <w:noProof/>
        </w:rPr>
        <w:t>Journal of Housing For the Elderly</w:t>
      </w:r>
      <w:r>
        <w:rPr>
          <w:rFonts w:cstheme="majorHAnsi"/>
          <w:noProof/>
        </w:rPr>
        <w:t xml:space="preserve"> 33, no. 1 (2018),</w:t>
      </w:r>
      <w:r w:rsidRPr="00F20E31">
        <w:rPr>
          <w:rFonts w:cstheme="majorHAnsi"/>
          <w:b/>
          <w:noProof/>
        </w:rPr>
        <w:t xml:space="preserve"> </w:t>
      </w:r>
      <w:hyperlink r:id="rId20" w:history="1">
        <w:r w:rsidRPr="00C02590">
          <w:rPr>
            <w:rStyle w:val="Collegamentoipertestuale"/>
            <w:rFonts w:cstheme="majorHAnsi"/>
            <w:noProof/>
          </w:rPr>
          <w:t>https://doi.org/10.1080/02763893.2018.1451798</w:t>
        </w:r>
      </w:hyperlink>
      <w:r>
        <w:rPr>
          <w:rFonts w:cstheme="majorHAnsi"/>
          <w:noProof/>
        </w:rPr>
        <w:t>.</w:t>
      </w:r>
      <w:r>
        <w:rPr>
          <w:rFonts w:cstheme="majorHAnsi"/>
        </w:rPr>
        <w:fldChar w:fldCharType="end"/>
      </w:r>
    </w:p>
  </w:endnote>
  <w:endnote w:id="18">
    <w:p w14:paraId="6965701A" w14:textId="597C3742"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PEVuZE5vdGU+PENpdGU+PEF1dGhvcj5EYXZlcm48L0F1dGhvcj48WWVhcj4yMDIwPC9ZZWFyPjxS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</w:fldData>
        </w:fldChar>
      </w:r>
      <w:r>
        <w:rPr>
          <w:rFonts w:cstheme="majorHAnsi"/>
        </w:rPr>
        <w:instrText xml:space="preserve"> ADDIN EN.CITE </w:instrText>
      </w:r>
      <w:r>
        <w:rPr>
          <w:rFonts w:cstheme="majorHAnsi"/>
        </w:rPr>
        <w:fldChar w:fldCharType="begin">
          <w:fldData xml:space="preserve">PEVuZE5vdGU+PENpdGU+PEF1dGhvcj5EYXZlcm48L0F1dGhvcj48WWVhcj4yMDIwPC9ZZWFyPjxS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 xml:space="preserve">E.g. M. Davern et al., "How Can the Lived Environment Support Healthy Ageing? A Spatial Indicators Framework for the Assessment of Age-Friendly Communities," </w:t>
      </w:r>
      <w:r w:rsidRPr="00F20E31">
        <w:rPr>
          <w:rFonts w:cstheme="majorHAnsi"/>
          <w:i/>
          <w:noProof/>
        </w:rPr>
        <w:t>International Journal of Environmental Research and Public Health</w:t>
      </w:r>
      <w:r>
        <w:rPr>
          <w:rFonts w:cstheme="majorHAnsi"/>
          <w:noProof/>
        </w:rPr>
        <w:t xml:space="preserve"> 17, no. 20 (2020),</w:t>
      </w:r>
      <w:r w:rsidRPr="00F20E31">
        <w:rPr>
          <w:rFonts w:cstheme="majorHAnsi"/>
          <w:b/>
          <w:noProof/>
        </w:rPr>
        <w:t xml:space="preserve"> </w:t>
      </w:r>
      <w:hyperlink r:id="rId21" w:history="1">
        <w:r w:rsidRPr="00C02590">
          <w:rPr>
            <w:rStyle w:val="Collegamentoipertestuale"/>
            <w:rFonts w:cstheme="majorHAnsi"/>
            <w:noProof/>
          </w:rPr>
          <w:t>https://doi.org/10.3390/ijerph17207685</w:t>
        </w:r>
      </w:hyperlink>
      <w:r>
        <w:rPr>
          <w:rFonts w:cstheme="majorHAnsi"/>
          <w:noProof/>
        </w:rPr>
        <w:t>.</w:t>
      </w:r>
      <w:r>
        <w:rPr>
          <w:rFonts w:cstheme="majorHAnsi"/>
        </w:rPr>
        <w:fldChar w:fldCharType="end"/>
      </w:r>
    </w:p>
  </w:endnote>
  <w:endnote w:id="19">
    <w:p w14:paraId="13C9F18A" w14:textId="4EB64E4B"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PEVuZE5vdGU+PENpdGU+PEF1dGhvcj5XaW5rbGVyPC9BdXRob3I+PFllYXI+MjAyMDwvWWVhcj48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</w:fldData>
        </w:fldChar>
      </w:r>
      <w:r w:rsidR="0078454C">
        <w:rPr>
          <w:rFonts w:cstheme="majorHAnsi"/>
        </w:rPr>
        <w:instrText xml:space="preserve"> ADDIN EN.CITE </w:instrText>
      </w:r>
      <w:r w:rsidR="0078454C">
        <w:rPr>
          <w:rFonts w:cstheme="majorHAnsi"/>
        </w:rPr>
        <w:fldChar w:fldCharType="begin">
          <w:fldData xml:space="preserve">PEVuZE5vdGU+PENpdGU+PEF1dGhvcj5XaW5rbGVyPC9BdXRob3I+PFllYXI+MjAyMDwvWWVhcj48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</w:fldData>
        </w:fldChar>
      </w:r>
      <w:r w:rsidR="0078454C">
        <w:rPr>
          <w:rFonts w:cstheme="majorHAnsi"/>
        </w:rPr>
        <w:instrText xml:space="preserve"> ADDIN EN.CITE.DATA </w:instrText>
      </w:r>
      <w:r w:rsidR="0078454C">
        <w:rPr>
          <w:rFonts w:cstheme="majorHAnsi"/>
        </w:rPr>
      </w:r>
      <w:r w:rsidR="0078454C">
        <w:rPr>
          <w:rFonts w:cstheme="majorHAnsi"/>
        </w:rPr>
        <w:fldChar w:fldCharType="end"/>
      </w:r>
      <w:r>
        <w:rPr>
          <w:rFonts w:cstheme="majorHAnsi"/>
        </w:rPr>
      </w:r>
      <w:r>
        <w:rPr>
          <w:rFonts w:cstheme="majorHAnsi"/>
        </w:rPr>
        <w:fldChar w:fldCharType="separate"/>
      </w:r>
      <w:r w:rsidR="0078454C">
        <w:rPr>
          <w:rFonts w:cstheme="majorHAnsi"/>
          <w:noProof/>
        </w:rPr>
        <w:t xml:space="preserve">E.g. D Winkler et al., </w:t>
      </w:r>
      <w:r w:rsidR="0078454C" w:rsidRPr="0078454C">
        <w:rPr>
          <w:rFonts w:cstheme="majorHAnsi"/>
          <w:i/>
          <w:noProof/>
        </w:rPr>
        <w:t>Audit of accessible features in new build house plans</w:t>
      </w:r>
      <w:r w:rsidR="0078454C">
        <w:rPr>
          <w:rFonts w:cstheme="majorHAnsi"/>
          <w:noProof/>
        </w:rPr>
        <w:t xml:space="preserve">, Summer Foundation (Melbourne, Australia, 2020), </w:t>
      </w:r>
      <w:hyperlink r:id="rId22" w:history="1">
        <w:r w:rsidR="0078454C" w:rsidRPr="00C02590">
          <w:rPr>
            <w:rStyle w:val="Collegamentoipertestuale"/>
            <w:rFonts w:cstheme="majorHAnsi"/>
            <w:noProof/>
          </w:rPr>
          <w:t>https://www.summerfoundation.org.au/wp-content/uploads/2020/08/Audit-of-accessible-features-in-new-build-house-plans-Feb-2021-1.pdf</w:t>
        </w:r>
      </w:hyperlink>
      <w:r w:rsidR="0078454C">
        <w:rPr>
          <w:rFonts w:cstheme="majorHAnsi"/>
          <w:noProof/>
        </w:rPr>
        <w:t xml:space="preserve">; Alex Wilkinson et al., "Housing for people with disability: evidence review of post-occupancy evaluation instruments," </w:t>
      </w:r>
      <w:r w:rsidR="0078454C" w:rsidRPr="0078454C">
        <w:rPr>
          <w:rFonts w:cstheme="majorHAnsi"/>
          <w:i/>
          <w:noProof/>
        </w:rPr>
        <w:t>AHURI Research Paper</w:t>
      </w:r>
      <w:r w:rsidR="0078454C">
        <w:rPr>
          <w:rFonts w:cstheme="majorHAnsi"/>
          <w:noProof/>
        </w:rPr>
        <w:t xml:space="preserve"> (2018), </w:t>
      </w:r>
      <w:hyperlink r:id="rId23" w:history="1">
        <w:r w:rsidR="0078454C" w:rsidRPr="00C02590">
          <w:rPr>
            <w:rStyle w:val="Collegamentoipertestuale"/>
            <w:rFonts w:cstheme="majorHAnsi"/>
            <w:noProof/>
          </w:rPr>
          <w:t>https://www.ahuri.edu.au/research/research-papers/housing-for-people-with-disability-evidence-review-of-post-occupancy-evaluation-instruments</w:t>
        </w:r>
      </w:hyperlink>
      <w:r w:rsidR="0078454C">
        <w:rPr>
          <w:rFonts w:cstheme="majorHAnsi"/>
          <w:noProof/>
        </w:rPr>
        <w:t>.</w:t>
      </w:r>
      <w:r>
        <w:rPr>
          <w:rFonts w:cstheme="majorHAnsi"/>
        </w:rPr>
        <w:fldChar w:fldCharType="end"/>
      </w:r>
    </w:p>
  </w:endnote>
  <w:endnote w:id="20">
    <w:p w14:paraId="2FC42ABD" w14:textId="613638C3"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&lt;EndNote&gt;&lt;Cite&gt;&lt;Author&gt;Home Modifications Information Clearinghouse&lt;/Author&gt;&lt;Year&gt;2020&lt;/Year&gt;&lt;RecNum&gt;154&lt;/RecNum&gt;&lt;DisplayText&gt;&amp;quot;Home Modifications Information Clearinghouse,&amp;quot; UNSW Sydney, 2020, accessed 17 December 2020, https://www.homemods.info/.&lt;/DisplayText&gt;&lt;record&gt;&lt;rec-number&gt;154&lt;/rec-number&gt;&lt;foreign-keys&gt;&lt;key app="EN" db-id="wt5tda5w1vtwr1ewwftvv2zd9pfffxrtxzap" timestamp="1608162506" guid="9907f991-ead5-4c95-a6e7-291dc7f46726"&gt;154&lt;/key&gt;&lt;/foreign-keys&gt;&lt;ref-type name="Web Page"&gt;12&lt;/ref-type&gt;&lt;contributors&gt;&lt;authors&gt;&lt;author&gt;Home Modifications Information Clearinghouse,&lt;/author&gt;&lt;/authors&gt;&lt;/contributors&gt;&lt;titles&gt;&lt;title&gt;Home Modifications Information Clearinghouse&lt;/title&gt;&lt;/titles&gt;&lt;number&gt;17 December 2020&lt;/number&gt;&lt;dates&gt;&lt;year&gt;2020&lt;/year&gt;&lt;/dates&gt;&lt;publisher&gt;UNSW Sydney&lt;/publisher&gt;&lt;urls&gt;&lt;related-urls&gt;&lt;url&gt;https://www.homemods.info/&lt;/url&gt;&lt;/related-urls&gt;&lt;/urls&gt;&lt;/record&gt;&lt;/Cite&gt;&lt;/EndNote&gt;</w:instrText>
      </w:r>
      <w:r>
        <w:rPr>
          <w:rFonts w:cstheme="majorHAnsi"/>
        </w:rPr>
        <w:fldChar w:fldCharType="separate"/>
      </w:r>
      <w:r>
        <w:rPr>
          <w:rFonts w:cstheme="majorHAnsi"/>
          <w:noProof/>
        </w:rPr>
        <w:t xml:space="preserve">"Home Modifications Information Clearinghouse," UNSW Sydney, 2020, accessed 17 December 2020, </w:t>
      </w:r>
      <w:hyperlink r:id="rId24" w:history="1">
        <w:r w:rsidRPr="00C02590">
          <w:rPr>
            <w:rStyle w:val="Collegamentoipertestuale"/>
            <w:rFonts w:cstheme="majorHAnsi"/>
            <w:noProof/>
          </w:rPr>
          <w:t>https://www.homemods.info/</w:t>
        </w:r>
      </w:hyperlink>
      <w:r>
        <w:rPr>
          <w:rFonts w:cstheme="majorHAnsi"/>
          <w:noProof/>
        </w:rPr>
        <w:t>.</w:t>
      </w:r>
      <w:r>
        <w:rPr>
          <w:rFonts w:cstheme="majorHAnsi"/>
        </w:rPr>
        <w:fldChar w:fldCharType="end"/>
      </w:r>
    </w:p>
  </w:endnote>
  <w:endnote w:id="21">
    <w:p w14:paraId="6C6E087C" w14:textId="18DD116C"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PEVuZE5vdGU+PENpdGU+PEF1dGhvcj5SeWFuPC9BdXRob3I+PFllYXI+MjAxNzwvWWVhcj48UmVj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</w:fldData>
        </w:fldChar>
      </w:r>
      <w:r>
        <w:rPr>
          <w:rFonts w:cstheme="majorHAnsi"/>
        </w:rPr>
        <w:instrText xml:space="preserve"> ADDIN EN.CITE </w:instrText>
      </w:r>
      <w:r>
        <w:rPr>
          <w:rFonts w:cstheme="majorHAnsi"/>
        </w:rPr>
        <w:fldChar w:fldCharType="begin">
          <w:fldData xml:space="preserve">PEVuZE5vdGU+PENpdGU+PEF1dGhvcj5SeWFuPC9BdXRob3I+PFllYXI+MjAxNzwvWWVhcj48UmVj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 xml:space="preserve">E.g. S Ryan, </w:t>
      </w:r>
      <w:r w:rsidRPr="00F20E31">
        <w:rPr>
          <w:rFonts w:cstheme="majorHAnsi"/>
          <w:i/>
          <w:noProof/>
        </w:rPr>
        <w:t>Designing for Inclusion and Independence</w:t>
      </w:r>
      <w:r>
        <w:rPr>
          <w:rFonts w:cstheme="majorHAnsi"/>
          <w:noProof/>
        </w:rPr>
        <w:t xml:space="preserve"> (Melbourne, Vic: Summer Housing Ltd., 2017), </w:t>
      </w:r>
      <w:hyperlink r:id="rId25" w:history="1">
        <w:r w:rsidRPr="00C02590">
          <w:rPr>
            <w:rStyle w:val="Collegamentoipertestuale"/>
            <w:rFonts w:cstheme="majorHAnsi"/>
            <w:noProof/>
          </w:rPr>
          <w:t>https://summerhousing.org.au/designing-for-inclusion-and-independence/</w:t>
        </w:r>
      </w:hyperlink>
      <w:r>
        <w:rPr>
          <w:rFonts w:cstheme="majorHAnsi"/>
          <w:noProof/>
        </w:rPr>
        <w:t xml:space="preserve">; Livable Housing Australia, "Livable Housing Design Guidelines," (4th, 2017); </w:t>
      </w:r>
      <w:r w:rsidRPr="00F20E31">
        <w:rPr>
          <w:rFonts w:cstheme="majorHAnsi"/>
          <w:i/>
          <w:noProof/>
        </w:rPr>
        <w:t xml:space="preserve">Australian Standard Design for access and mobility AS1428.1-2009, </w:t>
      </w:r>
      <w:r>
        <w:rPr>
          <w:rFonts w:cstheme="majorHAnsi"/>
          <w:noProof/>
        </w:rPr>
        <w:t xml:space="preserve">(Standards Australia, 2009); </w:t>
      </w:r>
      <w:r w:rsidRPr="00F20E31">
        <w:rPr>
          <w:rFonts w:cstheme="majorHAnsi"/>
          <w:i/>
          <w:noProof/>
        </w:rPr>
        <w:t xml:space="preserve">Australian Standard Adaptable Housing AS4299-1995, </w:t>
      </w:r>
      <w:r>
        <w:rPr>
          <w:rFonts w:cstheme="majorHAnsi"/>
          <w:noProof/>
        </w:rPr>
        <w:t>(Standards Australia, 1995).</w:t>
      </w:r>
      <w:r>
        <w:rPr>
          <w:rFonts w:cstheme="majorHAnsi"/>
        </w:rPr>
        <w:fldChar w:fldCharType="end"/>
      </w:r>
    </w:p>
  </w:endnote>
  <w:endnote w:id="22">
    <w:p w14:paraId="3E74E780" w14:textId="5E3C677B"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PEVuZE5vdGU+PENpdGU+PEF1dGhvcj5DYXJuZW1vbGxhPC9BdXRob3I+PFllYXI+MjAyMDwvWWVh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</w:fldData>
        </w:fldChar>
      </w:r>
      <w:r>
        <w:rPr>
          <w:rFonts w:cstheme="majorHAnsi"/>
        </w:rPr>
        <w:instrText xml:space="preserve"> ADDIN EN.CITE </w:instrText>
      </w:r>
      <w:r>
        <w:rPr>
          <w:rFonts w:cstheme="majorHAnsi"/>
        </w:rPr>
        <w:fldChar w:fldCharType="begin">
          <w:fldData xml:space="preserve">PEVuZE5vdGU+PENpdGU+PEF1dGhvcj5DYXJuZW1vbGxhPC9BdXRob3I+PFllYXI+MjAyMDwvWWVh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 xml:space="preserve">P. Carnemolla, "Individualized Apartment Accommodation for People With Intellectual Disability: Protocol for a Qualitative Study Examining the Well-Being and Support Outcomes Linking Housing and Health," </w:t>
      </w:r>
      <w:r w:rsidRPr="00F20E31">
        <w:rPr>
          <w:rFonts w:cstheme="majorHAnsi"/>
          <w:i/>
          <w:noProof/>
        </w:rPr>
        <w:t>JMIR Research Protocols</w:t>
      </w:r>
      <w:r>
        <w:rPr>
          <w:rFonts w:cstheme="majorHAnsi"/>
          <w:noProof/>
        </w:rPr>
        <w:t xml:space="preserve"> 9, no. 8 (2020),</w:t>
      </w:r>
      <w:r w:rsidRPr="00F20E31">
        <w:rPr>
          <w:rFonts w:cstheme="majorHAnsi"/>
          <w:b/>
          <w:noProof/>
        </w:rPr>
        <w:t xml:space="preserve"> </w:t>
      </w:r>
      <w:hyperlink r:id="rId26" w:history="1">
        <w:r w:rsidRPr="00C02590">
          <w:rPr>
            <w:rStyle w:val="Collegamentoipertestuale"/>
            <w:rFonts w:cstheme="majorHAnsi"/>
            <w:noProof/>
          </w:rPr>
          <w:t>https://doi.org/10.2196/18248</w:t>
        </w:r>
      </w:hyperlink>
      <w:r>
        <w:rPr>
          <w:rFonts w:cstheme="majorHAnsi"/>
          <w:noProof/>
        </w:rPr>
        <w:t>.</w:t>
      </w:r>
      <w:r>
        <w:rPr>
          <w:rFonts w:cstheme="majorHAnsi"/>
        </w:rPr>
        <w:fldChar w:fldCharType="end"/>
      </w:r>
    </w:p>
  </w:endnote>
  <w:endnote w:id="23">
    <w:p w14:paraId="66119512" w14:textId="3F72B558"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&lt;EndNote&gt;&lt;Cite&gt;&lt;Author&gt;Carnemolla&lt;/Author&gt;&lt;Year&gt;2020&lt;/Year&gt;&lt;RecNum&gt;184&lt;/RecNum&gt;&lt;DisplayText&gt;P. Carnemolla et al., &amp;quot;Prevalence of intellectual disability in New South Wales, Australia: a multi-year cross-sectional dataset by Local Government Area (LGA),&amp;quot; &lt;style face="italic"&gt;Data Brief&lt;/style&gt; 31 (2020),&lt;style face="bold"&gt; &lt;/style&gt;https://doi.org/10.1016/j.dib.2020.105673.&lt;/DisplayText&gt;&lt;record&gt;&lt;rec-number&gt;184&lt;/rec-number&gt;&lt;foreign-keys&gt;&lt;key app="EN" db-id="wt5tda5w1vtwr1ewwftvv2zd9pfffxrtxzap" timestamp="1612416731" guid="97ae4798-9424-4cf2-848d-2aae08089709"&gt;184&lt;/key&gt;&lt;/foreign-keys&gt;&lt;ref-type name="Journal Article"&gt;17&lt;/ref-type&gt;&lt;contributors&gt;&lt;authors&gt;&lt;author&gt;Carnemolla, P.&lt;/author&gt;&lt;author&gt;Srasuebkul, P.&lt;/author&gt;&lt;author&gt;Robertson, H.&lt;/author&gt;&lt;author&gt;Trollor, J.&lt;/author&gt;&lt;author&gt;Nicholas, N.&lt;/author&gt;&lt;/authors&gt;&lt;/contributors&gt;&lt;auth-address&gt;University of Technology Sydney.&amp;#xD;Department of Developmental Disability Neuropsychiatry, School of Psychiatry, UNSW Sydney, Sydney, Australia.&lt;/auth-address&gt;&lt;titles&gt;&lt;title&gt;Prevalence of intellectual disability in New South Wales, Australia: a multi-year cross-sectional dataset by Local Government Area (LGA)&lt;/title&gt;&lt;secondary-title&gt;Data Brief&lt;/secondary-title&gt;&lt;/titles&gt;&lt;periodical&gt;&lt;full-title&gt;Data Brief&lt;/full-title&gt;&lt;/periodical&gt;&lt;pages&gt;105673&lt;/pages&gt;&lt;volume&gt;31&lt;/volume&gt;&lt;keywords&gt;&lt;keyword&gt;Disability&lt;/keyword&gt;&lt;keyword&gt;Geography&lt;/keyword&gt;&lt;keyword&gt;Intellectual disability&lt;/keyword&gt;&lt;keyword&gt;Local government&lt;/keyword&gt;&lt;keyword&gt;Mapping&lt;/keyword&gt;&lt;keyword&gt;Planning&lt;/keyword&gt;&lt;keyword&gt;Prevalence&lt;/keyword&gt;&lt;/keywords&gt;&lt;dates&gt;&lt;year&gt;2020&lt;/year&gt;&lt;/dates&gt;&lt;isbn&gt;2352-3409 (Electronic)&amp;#xD;2352-3409 (Linking)&lt;/isbn&gt;&lt;accession-num&gt;32462063&lt;/accession-num&gt;&lt;urls&gt;&lt;/urls&gt;&lt;custom2&gt;PMC7243054&lt;/custom2&gt;&lt;electronic-resource-num&gt;10.1016/j.dib.2020.105673&lt;/electronic-resource-num&gt;&lt;/record&gt;&lt;/Cite&gt;&lt;/EndNote&gt;</w:instrText>
      </w:r>
      <w:r>
        <w:rPr>
          <w:rFonts w:cstheme="majorHAnsi"/>
        </w:rPr>
        <w:fldChar w:fldCharType="separate"/>
      </w:r>
      <w:r>
        <w:rPr>
          <w:rFonts w:cstheme="majorHAnsi"/>
          <w:noProof/>
        </w:rPr>
        <w:t xml:space="preserve">P. Carnemolla et al., "Prevalence of intellectual disability in New South Wales, Australia: a multi-year cross-sectional dataset by Local Government Area (LGA)," </w:t>
      </w:r>
      <w:r w:rsidRPr="00F20E31">
        <w:rPr>
          <w:rFonts w:cstheme="majorHAnsi"/>
          <w:i/>
          <w:noProof/>
        </w:rPr>
        <w:t>Data Brief</w:t>
      </w:r>
      <w:r>
        <w:rPr>
          <w:rFonts w:cstheme="majorHAnsi"/>
          <w:noProof/>
        </w:rPr>
        <w:t xml:space="preserve"> 31 (2020),</w:t>
      </w:r>
      <w:r w:rsidRPr="00F20E31">
        <w:rPr>
          <w:rFonts w:cstheme="majorHAnsi"/>
          <w:b/>
          <w:noProof/>
        </w:rPr>
        <w:t xml:space="preserve"> </w:t>
      </w:r>
      <w:hyperlink r:id="rId27" w:history="1">
        <w:r w:rsidRPr="00C02590">
          <w:rPr>
            <w:rStyle w:val="Collegamentoipertestuale"/>
            <w:rFonts w:cstheme="majorHAnsi"/>
            <w:noProof/>
          </w:rPr>
          <w:t>https://doi.org/10.1016/j.dib.2020.105673</w:t>
        </w:r>
      </w:hyperlink>
      <w:r>
        <w:rPr>
          <w:rFonts w:cstheme="majorHAnsi"/>
          <w:noProof/>
        </w:rPr>
        <w:t>.</w:t>
      </w:r>
      <w:r>
        <w:rPr>
          <w:rFonts w:cstheme="majorHAnsi"/>
        </w:rPr>
        <w:fldChar w:fldCharType="end"/>
      </w:r>
    </w:p>
  </w:endnote>
  <w:endnote w:id="24">
    <w:p w14:paraId="1BBDE2CB" w14:textId="7633F641"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&lt;EndNote&gt;&lt;Cite&gt;&lt;Author&gt;Wiesel&lt;/Author&gt;&lt;Year&gt;2020&lt;/Year&gt;&lt;RecNum&gt;189&lt;/RecNum&gt;&lt;Prefix&gt;E.g. &lt;/Prefix&gt;&lt;DisplayText&gt;E.g. Ilan Wiesel, &lt;style face="italic"&gt;Living with disability in inaccessible housing: social, health and economic impacts&lt;/style&gt;, University of Melbourne (2020), https://disability.unimelb.edu.au/__data/assets/pdf_file/0019/3522007/Accessible-Housing-FINAL-REPORT.pdf.&lt;/DisplayText&gt;&lt;record&gt;&lt;rec-number&gt;189&lt;/rec-number&gt;&lt;foreign-keys&gt;&lt;key app="EN" db-id="wt5tda5w1vtwr1ewwftvv2zd9pfffxrtxzap" timestamp="1612479553" guid="26b5e59f-350c-4f3d-a8a5-b97481842f81"&gt;189&lt;/key&gt;&lt;/foreign-keys&gt;&lt;ref-type name="Report"&gt;27&lt;/ref-type&gt;&lt;contributors&gt;&lt;authors&gt;&lt;author&gt;Ilan Wiesel&lt;/author&gt;&lt;/authors&gt;&lt;/contributors&gt;&lt;titles&gt;&lt;title&gt;Living with disability in inaccessible housing: social, health and economic impacts&lt;/title&gt;&lt;/titles&gt;&lt;dates&gt;&lt;year&gt;2020&lt;/year&gt;&lt;/dates&gt;&lt;publisher&gt;University of Melbourne&lt;/publisher&gt;&lt;urls&gt;&lt;related-urls&gt;&lt;url&gt;https://disability.unimelb.edu.au/__data/assets/pdf_file/0019/3522007/Accessible-Housing-FINAL-REPORT.pdf&lt;/url&gt;&lt;/related-urls&gt;&lt;/urls&gt;&lt;/record&gt;&lt;/Cite&gt;&lt;/EndNote&gt;</w:instrText>
      </w:r>
      <w:r>
        <w:rPr>
          <w:rFonts w:cstheme="majorHAnsi"/>
        </w:rPr>
        <w:fldChar w:fldCharType="separate"/>
      </w:r>
      <w:r>
        <w:rPr>
          <w:rFonts w:cstheme="majorHAnsi"/>
          <w:noProof/>
        </w:rPr>
        <w:t xml:space="preserve">E.g. Ilan Wiesel, </w:t>
      </w:r>
      <w:r w:rsidRPr="00F20E31">
        <w:rPr>
          <w:rFonts w:cstheme="majorHAnsi"/>
          <w:i/>
          <w:noProof/>
        </w:rPr>
        <w:t>Living with disability in inaccessible housing: social, health and economic impacts</w:t>
      </w:r>
      <w:r>
        <w:rPr>
          <w:rFonts w:cstheme="majorHAnsi"/>
          <w:noProof/>
        </w:rPr>
        <w:t xml:space="preserve">, University of Melbourne (2020), </w:t>
      </w:r>
      <w:hyperlink r:id="rId28" w:history="1">
        <w:r w:rsidRPr="00C02590">
          <w:rPr>
            <w:rStyle w:val="Collegamentoipertestuale"/>
            <w:rFonts w:cstheme="majorHAnsi"/>
            <w:noProof/>
          </w:rPr>
          <w:t>https://disability.unimelb.edu.au/__data/assets/pdf_file/0019/3522007/Accessible-Housing-FINAL-REPORT.pdf</w:t>
        </w:r>
      </w:hyperlink>
      <w:r>
        <w:rPr>
          <w:rFonts w:cstheme="majorHAnsi"/>
          <w:noProof/>
        </w:rPr>
        <w:t>.</w:t>
      </w:r>
      <w:r>
        <w:rPr>
          <w:rFonts w:cstheme="majorHAnsi"/>
        </w:rPr>
        <w:fldChar w:fldCharType="end"/>
      </w:r>
    </w:p>
  </w:endnote>
  <w:endnote w:id="25">
    <w:p w14:paraId="529337F6" w14:textId="5C9BD3DC"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&lt;EndNote&gt;&lt;Cite&gt;&lt;Author&gt;Allouf&lt;/Author&gt;&lt;Year&gt;2019&lt;/Year&gt;&lt;RecNum&gt;188&lt;/RecNum&gt;&lt;Prefix&gt;E.g. &lt;/Prefix&gt;&lt;DisplayText&gt;E.g. David Allouf, Andrew Martel, and Alan March, &amp;quot;Discretion versus prescription: Assessing the spatial impact of design regulations in apartments in Australia,&amp;quot; &lt;style face="italic"&gt;Environment and Planning B: Urban Analytics and City Science&lt;/style&gt; 47, no. 7 (2019),&lt;style face="bold"&gt; &lt;/style&gt;https://doi.org/10.1177/2399808318825273.&lt;/DisplayText&gt;&lt;record&gt;&lt;rec-number&gt;188&lt;/rec-number&gt;&lt;foreign-keys&gt;&lt;key app="EN" db-id="wt5tda5w1vtwr1ewwftvv2zd9pfffxrtxzap" timestamp="1612417743" guid="31b8dfcb-5c71-4d3f-a009-5993679ed04b"&gt;188&lt;/key&gt;&lt;/foreign-keys&gt;&lt;ref-type name="Journal Article"&gt;17&lt;/ref-type&gt;&lt;contributors&gt;&lt;authors&gt;&lt;author&gt;Allouf, David&lt;/author&gt;&lt;author&gt;Martel, Andrew&lt;/author&gt;&lt;author&gt;March, Alan&lt;/author&gt;&lt;/authors&gt;&lt;/contributors&gt;&lt;titles&gt;&lt;title&gt;Discretion versus prescription: Assessing the spatial impact of design regulations in apartments in Australia&lt;/title&gt;&lt;secondary-title&gt;Environment and Planning B: Urban Analytics and City Science&lt;/secondary-title&gt;&lt;/titles&gt;&lt;periodical&gt;&lt;full-title&gt;Environment and Planning B: Urban Analytics and City Science&lt;/full-title&gt;&lt;/periodical&gt;&lt;pages&gt;1260-1278&lt;/pages&gt;&lt;volume&gt;47&lt;/volume&gt;&lt;number&gt;7&lt;/number&gt;&lt;section&gt;1260&lt;/section&gt;&lt;dates&gt;&lt;year&gt;2019&lt;/year&gt;&lt;/dates&gt;&lt;isbn&gt;2399-8083&amp;#xD;2399-8091&lt;/isbn&gt;&lt;urls&gt;&lt;/urls&gt;&lt;electronic-resource-num&gt;10.1177/2399808318825273&lt;/electronic-resource-num&gt;&lt;/record&gt;&lt;/Cite&gt;&lt;/EndNote&gt;</w:instrText>
      </w:r>
      <w:r>
        <w:rPr>
          <w:rFonts w:cstheme="majorHAnsi"/>
        </w:rPr>
        <w:fldChar w:fldCharType="separate"/>
      </w:r>
      <w:r>
        <w:rPr>
          <w:rFonts w:cstheme="majorHAnsi"/>
          <w:noProof/>
        </w:rPr>
        <w:t xml:space="preserve">E.g. David Allouf, Andrew Martel, and Alan March, "Discretion versus prescription: Assessing the spatial impact of design regulations in apartments in Australia," </w:t>
      </w:r>
      <w:r w:rsidRPr="00F20E31">
        <w:rPr>
          <w:rFonts w:cstheme="majorHAnsi"/>
          <w:i/>
          <w:noProof/>
        </w:rPr>
        <w:t>Environment and Planning B: Urban Analytics and City Science</w:t>
      </w:r>
      <w:r>
        <w:rPr>
          <w:rFonts w:cstheme="majorHAnsi"/>
          <w:noProof/>
        </w:rPr>
        <w:t xml:space="preserve"> 47, no. 7 (2019),</w:t>
      </w:r>
      <w:r w:rsidRPr="00F20E31">
        <w:rPr>
          <w:rFonts w:cstheme="majorHAnsi"/>
          <w:b/>
          <w:noProof/>
        </w:rPr>
        <w:t xml:space="preserve"> </w:t>
      </w:r>
      <w:hyperlink r:id="rId29" w:history="1">
        <w:r w:rsidRPr="0082418F">
          <w:rPr>
            <w:rStyle w:val="Collegamentoipertestuale"/>
            <w:rFonts w:cstheme="majorHAnsi"/>
            <w:noProof/>
          </w:rPr>
          <w:t>https://doi.org/10.1177/2399808318825273</w:t>
        </w:r>
      </w:hyperlink>
      <w:r>
        <w:rPr>
          <w:rFonts w:cstheme="majorHAnsi"/>
          <w:noProof/>
        </w:rPr>
        <w:t>.</w:t>
      </w:r>
      <w:r>
        <w:rPr>
          <w:rFonts w:cstheme="majorHAnsi"/>
        </w:rPr>
        <w:fldChar w:fldCharType="end"/>
      </w:r>
    </w:p>
  </w:endnote>
  <w:endnote w:id="26">
    <w:p w14:paraId="2DA4D0D1" w14:textId="0036B1B5"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sidR="0078454C">
        <w:rPr>
          <w:rFonts w:cstheme="majorHAnsi"/>
        </w:rPr>
        <w:instrText xml:space="preserve"> ADDIN EN.CITE &lt;EndNote&gt;&lt;Cite&gt;&lt;Author&gt;Winkler&lt;/Author&gt;&lt;Year&gt;2020&lt;/Year&gt;&lt;RecNum&gt;169&lt;/RecNum&gt;&lt;Prefix&gt;E.g. &lt;/Prefix&gt;&lt;DisplayText&gt;E.g. Winkler et al., &lt;style face="italic"&gt;Audit of accessible features in new build house plans&lt;/style&gt;.&lt;/DisplayText&gt;&lt;record&gt;&lt;rec-number&gt;169&lt;/rec-number&gt;&lt;foreign-keys&gt;&lt;key app="EN" db-id="wt5tda5w1vtwr1ewwftvv2zd9pfffxrtxzap" timestamp="1611875360" guid="d21ae344-b9c8-48ad-9bef-c30faa8b4710"&gt;169&lt;/key&gt;&lt;/foreign-keys&gt;&lt;ref-type name="Report"&gt;27&lt;/ref-type&gt;&lt;contributors&gt;&lt;authors&gt;&lt;author&gt;Winkler, D&lt;/author&gt;&lt;author&gt;Martel, A&lt;/author&gt;&lt;author&gt;Chen, Y&lt;/author&gt;&lt;author&gt;Greaves, T&lt;/author&gt;&lt;/authors&gt;&lt;/contributors&gt;&lt;titles&gt;&lt;title&gt;Audit of accessible features in new build house plans&lt;/title&gt;&lt;/titles&gt;&lt;dates&gt;&lt;year&gt;2020&lt;/year&gt;&lt;/dates&gt;&lt;pub-location&gt;Melbourne, Australia&lt;/pub-location&gt;&lt;publisher&gt;Summer Foundation&lt;/publisher&gt;&lt;urls&gt;&lt;related-urls&gt;&lt;url&gt;https://www.summerfoundation.org.au/wp-content/uploads/2020/08/Audit-of-accessible-features-in-new-build-house-plans-Feb-2021-1.pdf&lt;/url&gt;&lt;/related-urls&gt;&lt;/urls&gt;&lt;/record&gt;&lt;/Cite&gt;&lt;/EndNote&gt;</w:instrText>
      </w:r>
      <w:r>
        <w:rPr>
          <w:rFonts w:cstheme="majorHAnsi"/>
        </w:rPr>
        <w:fldChar w:fldCharType="separate"/>
      </w:r>
      <w:r>
        <w:rPr>
          <w:rFonts w:cstheme="majorHAnsi"/>
          <w:noProof/>
        </w:rPr>
        <w:t xml:space="preserve">E.g. Winkler et al., </w:t>
      </w:r>
      <w:r w:rsidRPr="00F20E31">
        <w:rPr>
          <w:rFonts w:cstheme="majorHAnsi"/>
          <w:i/>
          <w:noProof/>
        </w:rPr>
        <w:t>Audit of accessible features in new build house plans</w:t>
      </w:r>
      <w:r>
        <w:rPr>
          <w:rFonts w:cstheme="majorHAnsi"/>
          <w:noProof/>
        </w:rPr>
        <w:t>.</w:t>
      </w:r>
      <w:r>
        <w:rPr>
          <w:rFonts w:cstheme="majorHAnsi"/>
        </w:rPr>
        <w:fldChar w:fldCharType="end"/>
      </w:r>
    </w:p>
  </w:endnote>
  <w:endnote w:id="27">
    <w:p w14:paraId="635028AF" w14:textId="160FD719"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&lt;EndNote&gt;&lt;Cite&gt;&lt;Author&gt;Wilkinson&lt;/Author&gt;&lt;Year&gt;2018&lt;/Year&gt;&lt;RecNum&gt;27&lt;/RecNum&gt;&lt;Prefix&gt;E.g. &lt;/Prefix&gt;&lt;DisplayText&gt;E.g. Wilkinson et al., &amp;quot;Housing for people with disability: evidence review of post-occupancy evaluation instruments.&amp;quot;&lt;/DisplayText&gt;&lt;record&gt;&lt;rec-number&gt;27&lt;/rec-number&gt;&lt;foreign-keys&gt;&lt;key app="EN" db-id="wt5tda5w1vtwr1ewwftvv2zd9pfffxrtxzap" timestamp="1596519927" guid="0ddd7a1d-038e-47ed-9736-7121d08c7063"&gt;27&lt;/key&gt;&lt;/foreign-keys&gt;&lt;ref-type name="Journal Article"&gt;17&lt;/ref-type&gt;&lt;contributors&gt;&lt;authors&gt;&lt;author&gt;Alex Wilkinson&lt;/author&gt;&lt;author&gt;Nicola Brackertz&lt;/author&gt;&lt;author&gt;Michael Fotheringham&lt;/author&gt;&lt;author&gt;Di Winkler&lt;/author&gt;&lt;/authors&gt;&lt;tertiary-authors&gt;&lt;author&gt;Australian Housing and Urban Research Institute Limited,&lt;/author&gt;&lt;/tertiary-authors&gt;&lt;/contributors&gt;&lt;titles&gt;&lt;title&gt;Housing for people with disability: evidence review of post-occupancy evaluation instruments&lt;/title&gt;&lt;secondary-title&gt;AHURI Research Paper&lt;/secondary-title&gt;&lt;/titles&gt;&lt;periodical&gt;&lt;full-title&gt;AHURI Research Paper&lt;/full-title&gt;&lt;/periodical&gt;&lt;dates&gt;&lt;year&gt;2018&lt;/year&gt;&lt;/dates&gt;&lt;urls&gt;&lt;related-urls&gt;&lt;url&gt;https://www.ahuri.edu.au/research/research-papers/housing-for-people-with-disability-evidence-review-of-post-occupancy-evaluation-instruments&lt;/url&gt;&lt;/related-urls&gt;&lt;/urls&gt;&lt;/record&gt;&lt;/Cite&gt;&lt;/EndNote&gt;</w:instrText>
      </w:r>
      <w:r>
        <w:rPr>
          <w:rFonts w:cstheme="majorHAnsi"/>
        </w:rPr>
        <w:fldChar w:fldCharType="separate"/>
      </w:r>
      <w:r>
        <w:rPr>
          <w:rFonts w:cstheme="majorHAnsi"/>
          <w:noProof/>
        </w:rPr>
        <w:t>E.g. Wilkinson et al., "Housing for people with disability: evidence review of post-occupancy evaluation instruments."</w:t>
      </w:r>
      <w:r>
        <w:rPr>
          <w:rFonts w:cstheme="majorHAnsi"/>
        </w:rPr>
        <w:fldChar w:fldCharType="end"/>
      </w:r>
    </w:p>
  </w:endnote>
  <w:endnote w:id="28">
    <w:p w14:paraId="433645E6" w14:textId="57575E06"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PEVuZE5vdGU+PENpdGU+PEF1dGhvcj5KYW13YWw8L0F1dGhvcj48WWVhcj4yMDIwPC9ZZWFyPjxS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</w:fldData>
        </w:fldChar>
      </w:r>
      <w:r>
        <w:rPr>
          <w:rFonts w:cstheme="majorHAnsi"/>
        </w:rPr>
        <w:instrText xml:space="preserve"> ADDIN EN.CITE </w:instrText>
      </w:r>
      <w:r>
        <w:rPr>
          <w:rFonts w:cstheme="majorHAnsi"/>
        </w:rPr>
        <w:fldChar w:fldCharType="begin">
          <w:fldData xml:space="preserve">PEVuZE5vdGU+PENpdGU+PEF1dGhvcj5KYW13YWw8L0F1dGhvcj48WWVhcj4yMDIwPC9ZZWFyPjxS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 xml:space="preserve">E.g. R. Jamwal et al., "Smart home and communication technology for people with disability: a scoping review," </w:t>
      </w:r>
      <w:r w:rsidRPr="00F20E31">
        <w:rPr>
          <w:rFonts w:cstheme="majorHAnsi"/>
          <w:i/>
          <w:noProof/>
        </w:rPr>
        <w:t>Disability and Rehabilitation: Assistive Technology</w:t>
      </w:r>
      <w:r>
        <w:rPr>
          <w:rFonts w:cstheme="majorHAnsi"/>
          <w:noProof/>
        </w:rPr>
        <w:t xml:space="preserve"> (2020),</w:t>
      </w:r>
      <w:r w:rsidRPr="00F20E31">
        <w:rPr>
          <w:rFonts w:cstheme="majorHAnsi"/>
          <w:b/>
          <w:noProof/>
        </w:rPr>
        <w:t xml:space="preserve"> </w:t>
      </w:r>
      <w:hyperlink r:id="rId30" w:history="1">
        <w:r w:rsidRPr="0082418F">
          <w:rPr>
            <w:rStyle w:val="Collegamentoipertestuale"/>
            <w:rFonts w:cstheme="majorHAnsi"/>
            <w:noProof/>
          </w:rPr>
          <w:t>https://doi.org/10.1080/17483107.2020.1818138</w:t>
        </w:r>
      </w:hyperlink>
      <w:r>
        <w:rPr>
          <w:rFonts w:cstheme="majorHAnsi"/>
          <w:noProof/>
        </w:rPr>
        <w:t xml:space="preserve">; R. Jamwal et al., "Evaluating the Use of Smart Home Technology by People With Brain Impairment: Protocol for a Single-Case Experimental Design," </w:t>
      </w:r>
      <w:r w:rsidRPr="00F20E31">
        <w:rPr>
          <w:rFonts w:cstheme="majorHAnsi"/>
          <w:i/>
          <w:noProof/>
        </w:rPr>
        <w:t>JMIR Research Protocols</w:t>
      </w:r>
      <w:r>
        <w:rPr>
          <w:rFonts w:cstheme="majorHAnsi"/>
          <w:noProof/>
        </w:rPr>
        <w:t xml:space="preserve"> 7, no. 11 (2018),</w:t>
      </w:r>
      <w:r w:rsidRPr="00F20E31">
        <w:rPr>
          <w:rFonts w:cstheme="majorHAnsi"/>
          <w:b/>
          <w:noProof/>
        </w:rPr>
        <w:t xml:space="preserve"> </w:t>
      </w:r>
      <w:hyperlink r:id="rId31" w:history="1">
        <w:r w:rsidRPr="0082418F">
          <w:rPr>
            <w:rStyle w:val="Collegamentoipertestuale"/>
            <w:rFonts w:cstheme="majorHAnsi"/>
            <w:noProof/>
          </w:rPr>
          <w:t>https://doi.org/10.2196/10451</w:t>
        </w:r>
      </w:hyperlink>
      <w:r>
        <w:rPr>
          <w:rFonts w:cstheme="majorHAnsi"/>
          <w:noProof/>
        </w:rPr>
        <w:t>.</w:t>
      </w:r>
      <w:r>
        <w:rPr>
          <w:rFonts w:cstheme="majorHAnsi"/>
        </w:rPr>
        <w:fldChar w:fldCharType="end"/>
      </w:r>
    </w:p>
  </w:endnote>
  <w:endnote w:id="29">
    <w:p w14:paraId="67CF3FB2" w14:textId="072BE137"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eastAsia="Times New Roman" w:cstheme="majorHAnsi"/>
          <w:color w:val="272727"/>
          <w:shd w:val="clear" w:color="auto" w:fill="FFFFFF"/>
          <w:lang w:val="en-AU" w:eastAsia="en-GB"/>
        </w:rPr>
        <w:fldChar w:fldCharType="begin"/>
      </w:r>
      <w:r>
        <w:rPr>
          <w:rFonts w:eastAsia="Times New Roman" w:cstheme="majorHAnsi"/>
          <w:color w:val="272727"/>
          <w:shd w:val="clear" w:color="auto" w:fill="FFFFFF"/>
          <w:lang w:val="en-AU" w:eastAsia="en-GB"/>
        </w:rPr>
        <w:instrText xml:space="preserve"> ADDIN EN.CITE &lt;EndNote&gt;&lt;Cite ExcludeYear="1"&gt;&lt;Author&gt;NDIS&lt;/Author&gt;&lt;RecNum&gt;179&lt;/RecNum&gt;&lt;Prefix&gt;E.g. &lt;/Prefix&gt;&lt;DisplayText&gt;E.g. NDIS, &lt;style face="italic"&gt;Home Modifications: Guidance for Builders and Designers&lt;/style&gt;, NDIS, https://www.ndis.gov.au/media/2124/download; &amp;quot;Home modifications,&amp;quot; n.d., accessed 16 November 2020, https://www.tac.vic.gov.au/clients/how-we-can-help/treatments-and-services/services/home-modifications.&lt;/DisplayText&gt;&lt;record&gt;&lt;rec-number&gt;179&lt;/rec-number&gt;&lt;foreign-keys&gt;&lt;key app="EN" db-id="wt5tda5w1vtwr1ewwftvv2zd9pfffxrtxzap" timestamp="1612157352" guid="831cb097-dec3-4978-97ad-b19584baac73"&gt;179&lt;/key&gt;&lt;/foreign-keys&gt;&lt;ref-type name="Report"&gt;27&lt;/ref-type&gt;&lt;contributors&gt;&lt;authors&gt;&lt;author&gt;NDIS&lt;/author&gt;&lt;/authors&gt;&lt;/contributors&gt;&lt;titles&gt;&lt;title&gt;Home Modifications: Guidance for Builders and Designers&lt;/title&gt;&lt;/titles&gt;&lt;dates&gt;&lt;/dates&gt;&lt;publisher&gt;NDIS&lt;/publisher&gt;&lt;urls&gt;&lt;related-urls&gt;&lt;url&gt;https://www.ndis.gov.au/media/2124/download&lt;/url&gt;&lt;/related-urls&gt;&lt;/urls&gt;&lt;/record&gt;&lt;/Cite&gt;&lt;Cite&gt;&lt;Author&gt;Transport Accident Commission&lt;/Author&gt;&lt;Year&gt;n.d.&lt;/Year&gt;&lt;RecNum&gt;35&lt;/RecNum&gt;&lt;record&gt;&lt;rec-number&gt;35&lt;/rec-number&gt;&lt;foreign-keys&gt;&lt;key app="EN" db-id="wt5tda5w1vtwr1ewwftvv2zd9pfffxrtxzap" timestamp="1597106863" guid="5a775609-4682-414e-9382-7d463cac4523"&gt;35&lt;/key&gt;&lt;/foreign-keys&gt;&lt;ref-type name="Web Page"&gt;12&lt;/ref-type&gt;&lt;contributors&gt;&lt;authors&gt;&lt;author&gt;Transport Accident Commission,&lt;/author&gt;&lt;/authors&gt;&lt;/contributors&gt;&lt;titles&gt;&lt;title&gt;Home modifications&lt;/title&gt;&lt;/titles&gt;&lt;number&gt;16 November 2020&lt;/number&gt;&lt;dates&gt;&lt;year&gt;n.d.&lt;/year&gt;&lt;/dates&gt;&lt;urls&gt;&lt;related-urls&gt;&lt;url&gt;https://www.tac.vic.gov.au/clients/how-we-can-help/treatments-and-services/services/home-modifications&lt;/url&gt;&lt;/related-urls&gt;&lt;/urls&gt;&lt;/record&gt;&lt;/Cite&gt;&lt;/EndNote&gt;</w:instrText>
      </w:r>
      <w:r>
        <w:rPr>
          <w:rFonts w:eastAsia="Times New Roman" w:cstheme="majorHAnsi"/>
          <w:color w:val="272727"/>
          <w:shd w:val="clear" w:color="auto" w:fill="FFFFFF"/>
          <w:lang w:val="en-AU" w:eastAsia="en-GB"/>
        </w:rPr>
        <w:fldChar w:fldCharType="separate"/>
      </w:r>
      <w:r>
        <w:rPr>
          <w:rFonts w:eastAsia="Times New Roman" w:cstheme="majorHAnsi"/>
          <w:noProof/>
          <w:color w:val="272727"/>
          <w:shd w:val="clear" w:color="auto" w:fill="FFFFFF"/>
          <w:lang w:val="en-AU" w:eastAsia="en-GB"/>
        </w:rPr>
        <w:t xml:space="preserve">E.g. NDIS, </w:t>
      </w:r>
      <w:r w:rsidRPr="00F20E31">
        <w:rPr>
          <w:rFonts w:eastAsia="Times New Roman" w:cstheme="majorHAnsi"/>
          <w:i/>
          <w:noProof/>
          <w:color w:val="272727"/>
          <w:shd w:val="clear" w:color="auto" w:fill="FFFFFF"/>
          <w:lang w:val="en-AU" w:eastAsia="en-GB"/>
        </w:rPr>
        <w:t>Home Modifications: Guidance for Builders and Designers</w:t>
      </w:r>
      <w:r>
        <w:rPr>
          <w:rFonts w:eastAsia="Times New Roman" w:cstheme="majorHAnsi"/>
          <w:noProof/>
          <w:color w:val="272727"/>
          <w:shd w:val="clear" w:color="auto" w:fill="FFFFFF"/>
          <w:lang w:val="en-AU" w:eastAsia="en-GB"/>
        </w:rPr>
        <w:t xml:space="preserve">, NDIS, </w:t>
      </w:r>
      <w:hyperlink r:id="rId32" w:history="1">
        <w:r w:rsidRPr="0082418F">
          <w:rPr>
            <w:rStyle w:val="Collegamentoipertestuale"/>
            <w:rFonts w:eastAsia="Times New Roman" w:cstheme="majorHAnsi"/>
            <w:noProof/>
            <w:shd w:val="clear" w:color="auto" w:fill="FFFFFF"/>
            <w:lang w:val="en-AU" w:eastAsia="en-GB"/>
          </w:rPr>
          <w:t>https://www.ndis.gov.au/media/2124/download</w:t>
        </w:r>
      </w:hyperlink>
      <w:r>
        <w:rPr>
          <w:rFonts w:eastAsia="Times New Roman" w:cstheme="majorHAnsi"/>
          <w:noProof/>
          <w:color w:val="272727"/>
          <w:shd w:val="clear" w:color="auto" w:fill="FFFFFF"/>
          <w:lang w:val="en-AU" w:eastAsia="en-GB"/>
        </w:rPr>
        <w:t xml:space="preserve">; "Home modifications," n.d., accessed 16 November 2020, </w:t>
      </w:r>
      <w:hyperlink r:id="rId33" w:history="1">
        <w:r w:rsidRPr="0082418F">
          <w:rPr>
            <w:rStyle w:val="Collegamentoipertestuale"/>
            <w:rFonts w:eastAsia="Times New Roman" w:cstheme="majorHAnsi"/>
            <w:noProof/>
            <w:shd w:val="clear" w:color="auto" w:fill="FFFFFF"/>
            <w:lang w:val="en-AU" w:eastAsia="en-GB"/>
          </w:rPr>
          <w:t>https://www.tac.vic.gov.au/clients/how-we-can-help/treatments-and-services/services/home-modifications</w:t>
        </w:r>
      </w:hyperlink>
      <w:r>
        <w:rPr>
          <w:rFonts w:eastAsia="Times New Roman" w:cstheme="majorHAnsi"/>
          <w:noProof/>
          <w:color w:val="272727"/>
          <w:shd w:val="clear" w:color="auto" w:fill="FFFFFF"/>
          <w:lang w:val="en-AU" w:eastAsia="en-GB"/>
        </w:rPr>
        <w:t>.</w:t>
      </w:r>
      <w:r>
        <w:rPr>
          <w:rFonts w:eastAsia="Times New Roman" w:cstheme="majorHAnsi"/>
          <w:color w:val="272727"/>
          <w:shd w:val="clear" w:color="auto" w:fill="FFFFFF"/>
          <w:lang w:val="en-AU" w:eastAsia="en-GB"/>
        </w:rPr>
        <w:fldChar w:fldCharType="end"/>
      </w:r>
    </w:p>
  </w:endnote>
  <w:endnote w:id="30">
    <w:p w14:paraId="0BC4198A" w14:textId="1B084E9A"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PEVuZE5vdGU+PENpdGU+PEF1dGhvcj5CcmlkZ2U8L0F1dGhvcj48WWVhcj4yMDA3PC9ZZWFyPjxS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</w:fldData>
        </w:fldChar>
      </w:r>
      <w:r>
        <w:rPr>
          <w:rFonts w:cstheme="majorHAnsi"/>
        </w:rPr>
        <w:instrText xml:space="preserve"> ADDIN EN.CITE </w:instrText>
      </w:r>
      <w:r>
        <w:rPr>
          <w:rFonts w:cstheme="majorHAnsi"/>
        </w:rPr>
        <w:fldChar w:fldCharType="begin">
          <w:fldData xml:space="preserve">PEVuZE5vdGU+PENpdGU+PEF1dGhvcj5CcmlkZ2U8L0F1dGhvcj48WWVhcj4yMDA3PC9ZZWFyPjxS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 xml:space="preserve">C. Bridge et al., </w:t>
      </w:r>
      <w:r w:rsidRPr="00F20E31">
        <w:rPr>
          <w:rFonts w:cstheme="majorHAnsi"/>
          <w:i/>
          <w:noProof/>
        </w:rPr>
        <w:t>Identifying Barriers to Home Modifications: Evidence based research</w:t>
      </w:r>
      <w:r>
        <w:rPr>
          <w:rFonts w:cstheme="majorHAnsi"/>
          <w:noProof/>
        </w:rPr>
        <w:t xml:space="preserve"> (Home Modification Information Clearinghouse, 2007), </w:t>
      </w:r>
      <w:hyperlink r:id="rId34" w:history="1">
        <w:r w:rsidRPr="0082418F">
          <w:rPr>
            <w:rStyle w:val="Collegamentoipertestuale"/>
            <w:rFonts w:cstheme="majorHAnsi"/>
            <w:noProof/>
          </w:rPr>
          <w:t>https://www.homemods.info/Download.ashx?File=6f732f373bfdd8ce4ac3637e136470ef&amp;C=31342c3233392c30</w:t>
        </w:r>
      </w:hyperlink>
      <w:r>
        <w:rPr>
          <w:rFonts w:cstheme="majorHAnsi"/>
          <w:noProof/>
        </w:rPr>
        <w:t xml:space="preserve">; T. Aplin, D. de Jonge, and L. Gustafsson, "Understanding home modifications impact on clients and their family's experience of home: A qualitative study," </w:t>
      </w:r>
      <w:r w:rsidRPr="00F20E31">
        <w:rPr>
          <w:rFonts w:cstheme="majorHAnsi"/>
          <w:i/>
          <w:noProof/>
        </w:rPr>
        <w:t>Australian Occupational Therapy Journal</w:t>
      </w:r>
      <w:r>
        <w:rPr>
          <w:rFonts w:cstheme="majorHAnsi"/>
          <w:noProof/>
        </w:rPr>
        <w:t xml:space="preserve"> 62, no. 2 (2015),</w:t>
      </w:r>
      <w:r w:rsidRPr="00F20E31">
        <w:rPr>
          <w:rFonts w:cstheme="majorHAnsi"/>
          <w:b/>
          <w:noProof/>
        </w:rPr>
        <w:t xml:space="preserve"> </w:t>
      </w:r>
      <w:hyperlink r:id="rId35" w:history="1">
        <w:r w:rsidRPr="0082418F">
          <w:rPr>
            <w:rStyle w:val="Collegamentoipertestuale"/>
            <w:rFonts w:cstheme="majorHAnsi"/>
            <w:noProof/>
          </w:rPr>
          <w:t>https://doi.org/10.1111/1440-1630.12156</w:t>
        </w:r>
      </w:hyperlink>
      <w:r>
        <w:rPr>
          <w:rFonts w:cstheme="majorHAnsi"/>
          <w:noProof/>
        </w:rPr>
        <w:t>.</w:t>
      </w:r>
      <w:r>
        <w:rPr>
          <w:rFonts w:cstheme="majorHAnsi"/>
        </w:rPr>
        <w:fldChar w:fldCharType="end"/>
      </w:r>
    </w:p>
  </w:endnote>
  <w:endnote w:id="31">
    <w:p w14:paraId="73976404" w14:textId="7178884E"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&lt;EndNote&gt;&lt;Cite&gt;&lt;Author&gt;Heywood&lt;/Author&gt;&lt;Year&gt;2005&lt;/Year&gt;&lt;RecNum&gt;114&lt;/RecNum&gt;&lt;DisplayText&gt;Frances Heywood, &amp;quot;Adaptation: Altering the House to Restore the Home,&amp;quot; &lt;style face="italic"&gt;Housing Studies&lt;/style&gt; 20, no. 4 (2005),&lt;style face="bold"&gt; &lt;/style&gt;https://doi.org/10.1080/02673030500114409.&lt;/DisplayText&gt;&lt;record&gt;&lt;rec-number&gt;114&lt;/rec-number&gt;&lt;foreign-keys&gt;&lt;key app="EN" db-id="wt5tda5w1vtwr1ewwftvv2zd9pfffxrtxzap" timestamp="1604978201" guid="320f9129-8d27-4901-9723-75d11a2ee0a1"&gt;114&lt;/key&gt;&lt;/foreign-keys&gt;&lt;ref-type name="Journal Article"&gt;17&lt;/ref-type&gt;&lt;contributors&gt;&lt;authors&gt;&lt;author&gt;Heywood, Frances&lt;/author&gt;&lt;/authors&gt;&lt;/contributors&gt;&lt;titles&gt;&lt;title&gt;Adaptation: Altering the House to Restore the Home&lt;/title&gt;&lt;secondary-title&gt;Housing Studies&lt;/secondary-title&gt;&lt;/titles&gt;&lt;periodical&gt;&lt;full-title&gt;Housing Studies&lt;/full-title&gt;&lt;/periodical&gt;&lt;pages&gt;531-547&lt;/pages&gt;&lt;volume&gt;20&lt;/volume&gt;&lt;number&gt;4&lt;/number&gt;&lt;section&gt;531&lt;/section&gt;&lt;dates&gt;&lt;year&gt;2005&lt;/year&gt;&lt;/dates&gt;&lt;isbn&gt;0267-3037&amp;#xD;1466-1810&lt;/isbn&gt;&lt;urls&gt;&lt;/urls&gt;&lt;electronic-resource-num&gt;10.1080/02673030500114409&lt;/electronic-resource-num&gt;&lt;/record&gt;&lt;/Cite&gt;&lt;/EndNote&gt;</w:instrText>
      </w:r>
      <w:r>
        <w:rPr>
          <w:rFonts w:cstheme="majorHAnsi"/>
        </w:rPr>
        <w:fldChar w:fldCharType="separate"/>
      </w:r>
      <w:r>
        <w:rPr>
          <w:rFonts w:cstheme="majorHAnsi"/>
          <w:noProof/>
        </w:rPr>
        <w:t xml:space="preserve">Frances Heywood, "Adaptation: Altering the House to Restore the Home," </w:t>
      </w:r>
      <w:r w:rsidRPr="00F20E31">
        <w:rPr>
          <w:rFonts w:cstheme="majorHAnsi"/>
          <w:i/>
          <w:noProof/>
        </w:rPr>
        <w:t>Housing Studies</w:t>
      </w:r>
      <w:r>
        <w:rPr>
          <w:rFonts w:cstheme="majorHAnsi"/>
          <w:noProof/>
        </w:rPr>
        <w:t xml:space="preserve"> 20, no. 4 (2005),</w:t>
      </w:r>
      <w:r w:rsidRPr="00F20E31">
        <w:rPr>
          <w:rFonts w:cstheme="majorHAnsi"/>
          <w:b/>
          <w:noProof/>
        </w:rPr>
        <w:t xml:space="preserve"> </w:t>
      </w:r>
      <w:hyperlink r:id="rId36" w:history="1">
        <w:r w:rsidRPr="0082418F">
          <w:rPr>
            <w:rStyle w:val="Collegamentoipertestuale"/>
            <w:rFonts w:cstheme="majorHAnsi"/>
            <w:noProof/>
          </w:rPr>
          <w:t>https://doi.org/10.1080/02673030500114409</w:t>
        </w:r>
      </w:hyperlink>
      <w:r>
        <w:rPr>
          <w:rFonts w:cstheme="majorHAnsi"/>
          <w:noProof/>
        </w:rPr>
        <w:t>.</w:t>
      </w:r>
      <w:r>
        <w:rPr>
          <w:rFonts w:cstheme="majorHAnsi"/>
        </w:rPr>
        <w:fldChar w:fldCharType="end"/>
      </w:r>
    </w:p>
  </w:endnote>
  <w:endnote w:id="32">
    <w:p w14:paraId="031F4A2B" w14:textId="608201C2"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&lt;EndNote&gt;&lt;Cite&gt;&lt;Author&gt;Callaway&lt;/Author&gt;&lt;Year&gt;2018&lt;/Year&gt;&lt;RecNum&gt;162&lt;/RecNum&gt;&lt;Prefix&gt;E.g. &lt;/Prefix&gt;&lt;DisplayText&gt;E.g. Libby Callaway and Kate Tregloan, &amp;quot;Government perspectives on housing, technology and support design within Australia&amp;apos;s National Disability Strategy,&amp;quot; &lt;style face="italic"&gt;Australian Journal of Social Issues&lt;/style&gt; 53, no. 3 (2018),&lt;style face="bold"&gt; &lt;/style&gt;https://doi.org/10.1002/ajs4.40.&lt;/DisplayText&gt;&lt;record&gt;&lt;rec-number&gt;162&lt;/rec-number&gt;&lt;foreign-keys&gt;&lt;key app="EN" db-id="wt5tda5w1vtwr1ewwftvv2zd9pfffxrtxzap" timestamp="1608270522" guid="81421746-9655-4cdd-b5a0-a3d830cc2fb1"&gt;162&lt;/key&gt;&lt;/foreign-keys&gt;&lt;ref-type name="Journal Article"&gt;17&lt;/ref-type&gt;&lt;contributors&gt;&lt;authors&gt;&lt;author&gt;Callaway, Libby&lt;/author&gt;&lt;author&gt;Tregloan, Kate&lt;/author&gt;&lt;/authors&gt;&lt;/contributors&gt;&lt;titles&gt;&lt;title&gt;Government perspectives on housing, technology and support design within Australia&amp;apos;s National Disability Strategy&lt;/title&gt;&lt;secondary-title&gt;Australian Journal of Social Issues&lt;/secondary-title&gt;&lt;/titles&gt;&lt;periodical&gt;&lt;full-title&gt;Australian Journal of Social Issues&lt;/full-title&gt;&lt;/periodical&gt;&lt;pages&gt;206-222&lt;/pages&gt;&lt;volume&gt;53&lt;/volume&gt;&lt;number&gt;3&lt;/number&gt;&lt;section&gt;206&lt;/section&gt;&lt;dates&gt;&lt;year&gt;2018&lt;/year&gt;&lt;/dates&gt;&lt;isbn&gt;01576321&lt;/isbn&gt;&lt;urls&gt;&lt;/urls&gt;&lt;electronic-resource-num&gt;10.1002/ajs4.40&lt;/electronic-resource-num&gt;&lt;/record&gt;&lt;/Cite&gt;&lt;/EndNote&gt;</w:instrText>
      </w:r>
      <w:r>
        <w:rPr>
          <w:rFonts w:cstheme="majorHAnsi"/>
        </w:rPr>
        <w:fldChar w:fldCharType="separate"/>
      </w:r>
      <w:r>
        <w:rPr>
          <w:rFonts w:cstheme="majorHAnsi"/>
          <w:noProof/>
        </w:rPr>
        <w:t xml:space="preserve">E.g. Libby Callaway and Kate Tregloan, "Government perspectives on housing, technology and support design within Australia's National Disability Strategy," </w:t>
      </w:r>
      <w:r w:rsidRPr="00F20E31">
        <w:rPr>
          <w:rFonts w:cstheme="majorHAnsi"/>
          <w:i/>
          <w:noProof/>
        </w:rPr>
        <w:t>Australian Journal of Social Issues</w:t>
      </w:r>
      <w:r>
        <w:rPr>
          <w:rFonts w:cstheme="majorHAnsi"/>
          <w:noProof/>
        </w:rPr>
        <w:t xml:space="preserve"> 53, no. 3 (2018),</w:t>
      </w:r>
      <w:r w:rsidRPr="00F20E31">
        <w:rPr>
          <w:rFonts w:cstheme="majorHAnsi"/>
          <w:b/>
          <w:noProof/>
        </w:rPr>
        <w:t xml:space="preserve"> </w:t>
      </w:r>
      <w:hyperlink r:id="rId37" w:history="1">
        <w:r w:rsidRPr="0082418F">
          <w:rPr>
            <w:rStyle w:val="Collegamentoipertestuale"/>
            <w:rFonts w:cstheme="majorHAnsi"/>
            <w:noProof/>
          </w:rPr>
          <w:t>https://doi.org/10.1002/ajs4.40</w:t>
        </w:r>
      </w:hyperlink>
      <w:r>
        <w:rPr>
          <w:rFonts w:cstheme="majorHAnsi"/>
          <w:noProof/>
        </w:rPr>
        <w:t>.</w:t>
      </w:r>
      <w:r>
        <w:rPr>
          <w:rFonts w:cstheme="majorHAnsi"/>
        </w:rPr>
        <w:fldChar w:fldCharType="end"/>
      </w:r>
    </w:p>
  </w:endnote>
  <w:endnote w:id="33">
    <w:p w14:paraId="451AD8D0" w14:textId="0C3399A1" w:rsidR="00E006BC" w:rsidRDefault="00E006BC" w:rsidP="005F2491">
      <w:pPr>
        <w:pStyle w:val="Testonotadichiusura"/>
        <w:spacing w:after="60"/>
        <w:rPr>
          <w:rFonts w:cstheme="majorHAnsi"/>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PEVuZE5vdGU+PENpdGU+PEF1dGhvcj5BdXN0cmFsaWFuIEh1bWFuIFJpZ2h0cyBDb21taXNzaW9u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</w:fldData>
        </w:fldChar>
      </w:r>
      <w:r>
        <w:rPr>
          <w:rFonts w:cstheme="majorHAnsi"/>
        </w:rPr>
        <w:instrText xml:space="preserve"> ADDIN EN.CITE </w:instrText>
      </w:r>
      <w:r>
        <w:rPr>
          <w:rFonts w:cstheme="majorHAnsi"/>
        </w:rPr>
        <w:fldChar w:fldCharType="begin">
          <w:fldData xml:space="preserve">PEVuZE5vdGU+PENpdGU+PEF1dGhvcj5BdXN0cmFsaWFuIEh1bWFuIFJpZ2h0cyBDb21taXNzaW9u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 xml:space="preserve">Australian Human Rights Commission, </w:t>
      </w:r>
      <w:r w:rsidRPr="00F20E31">
        <w:rPr>
          <w:rFonts w:cstheme="majorHAnsi"/>
          <w:i/>
          <w:noProof/>
        </w:rPr>
        <w:t>Submission in response to the National Disability Strategy Position Paper (July 2020)</w:t>
      </w:r>
      <w:r>
        <w:rPr>
          <w:rFonts w:cstheme="majorHAnsi"/>
          <w:noProof/>
        </w:rPr>
        <w:t xml:space="preserve"> (2020), </w:t>
      </w:r>
      <w:hyperlink r:id="rId38" w:history="1">
        <w:r w:rsidRPr="0082418F">
          <w:rPr>
            <w:rStyle w:val="Collegamentoipertestuale"/>
            <w:rFonts w:cstheme="majorHAnsi"/>
            <w:noProof/>
          </w:rPr>
          <w:t>https://humanrights.gov.au/sites/default/files/ahrc_submission_nds_position_paper_2020_0.pdf</w:t>
        </w:r>
      </w:hyperlink>
      <w:r>
        <w:rPr>
          <w:rFonts w:cstheme="majorHAnsi"/>
          <w:noProof/>
        </w:rPr>
        <w:t xml:space="preserve">; Committee on the Rights of Persons with Disabilities, </w:t>
      </w:r>
      <w:r w:rsidRPr="00F20E31">
        <w:rPr>
          <w:rFonts w:cstheme="majorHAnsi"/>
          <w:i/>
          <w:noProof/>
        </w:rPr>
        <w:t>Decision of the Committee on the Rights of Persons with Disabilities under article 5 of the Optional Protocol to the Convention on the Rights of Persons with Disabilities (12th session)</w:t>
      </w:r>
      <w:r>
        <w:rPr>
          <w:rFonts w:cstheme="majorHAnsi"/>
          <w:noProof/>
        </w:rPr>
        <w:t xml:space="preserve"> (United Nations, 2014), </w:t>
      </w:r>
      <w:hyperlink r:id="rId39" w:history="1">
        <w:r w:rsidRPr="0082418F">
          <w:rPr>
            <w:rStyle w:val="Collegamentoipertestuale"/>
            <w:rFonts w:cstheme="majorHAnsi"/>
            <w:noProof/>
          </w:rPr>
          <w:t>https://undocs.org/en/CRPD/C/12/D/10/2013</w:t>
        </w:r>
      </w:hyperlink>
      <w:r>
        <w:rPr>
          <w:rFonts w:cstheme="majorHAnsi"/>
          <w:noProof/>
        </w:rPr>
        <w:t xml:space="preserve">; Committee on the Rights of Persons with Disabilities, </w:t>
      </w:r>
      <w:r w:rsidRPr="00F20E31">
        <w:rPr>
          <w:rFonts w:cstheme="majorHAnsi"/>
          <w:i/>
          <w:noProof/>
        </w:rPr>
        <w:t>Decision of the Committee on the Rights of Persons with Disabilities under article 5 of the Optional Protocol to the Convention on the Rights of Persons with Disabilities (12th session)</w:t>
      </w:r>
      <w:r>
        <w:rPr>
          <w:rFonts w:cstheme="majorHAnsi"/>
          <w:noProof/>
        </w:rPr>
        <w:t xml:space="preserve">; "Access to the NDIS - The disability requirements," 2019, accessed 18 December 2020, </w:t>
      </w:r>
      <w:hyperlink r:id="rId40" w:history="1">
        <w:r w:rsidRPr="0082418F">
          <w:rPr>
            <w:rStyle w:val="Collegamentoipertestuale"/>
            <w:rFonts w:cstheme="majorHAnsi"/>
            <w:noProof/>
          </w:rPr>
          <w:t>https://www.ndis.gov.au/about-us/operational-guidelines/access-ndis-operational-guideline/access-ndis-disability-requirements</w:t>
        </w:r>
      </w:hyperlink>
      <w:r>
        <w:rPr>
          <w:rFonts w:cstheme="majorHAnsi"/>
          <w:noProof/>
        </w:rPr>
        <w:t>; "Younger people in residential aged care: priorities for action," Australian Government, 2020, accessed 18 December 2020, https://www.health.gov.au/initiatives-and-programs/younger-people-in-residential-aged-care-priorities-for-action.</w:t>
      </w:r>
      <w:r>
        <w:rPr>
          <w:rFonts w:cstheme="majorHAnsi"/>
        </w:rPr>
        <w:fldChar w:fldCharType="end"/>
      </w:r>
    </w:p>
    <w:p w14:paraId="095D813A" w14:textId="633338B4" w:rsidR="00E006BC" w:rsidRPr="005F2491" w:rsidRDefault="00E006BC" w:rsidP="005F2491">
      <w:pPr>
        <w:pStyle w:val="Testonotadichiusura"/>
        <w:spacing w:after="60"/>
        <w:rPr>
          <w:rFonts w:cstheme="majorHAnsi"/>
          <w:lang w:val="en-AU"/>
        </w:rPr>
      </w:pPr>
      <w:r w:rsidRPr="005F2491">
        <w:rPr>
          <w:rFonts w:cstheme="majorHAnsi"/>
          <w:color w:val="212529"/>
        </w:rPr>
        <w:t xml:space="preserve">Other noteworthy resources for individuals seeking accessible accommodation include </w:t>
      </w:r>
      <w:hyperlink r:id="rId41" w:history="1">
        <w:r w:rsidRPr="005F2491">
          <w:rPr>
            <w:rStyle w:val="Collegamentoipertestuale"/>
            <w:rFonts w:cstheme="majorHAnsi"/>
          </w:rPr>
          <w:t>https://www.housinghub.org.au/</w:t>
        </w:r>
      </w:hyperlink>
      <w:r>
        <w:rPr>
          <w:rStyle w:val="Collegamentoipertestuale"/>
          <w:rFonts w:cstheme="majorHAnsi"/>
        </w:rPr>
        <w:t>,</w:t>
      </w:r>
      <w:r w:rsidRPr="005F2491">
        <w:rPr>
          <w:rFonts w:cstheme="majorHAnsi"/>
          <w:color w:val="212529"/>
        </w:rPr>
        <w:t xml:space="preserve"> which links people with disability to specific accessible homes available to rent or buy</w:t>
      </w:r>
      <w:r>
        <w:rPr>
          <w:rFonts w:cstheme="majorHAnsi"/>
          <w:color w:val="212529"/>
        </w:rPr>
        <w:t>;</w:t>
      </w:r>
      <w:r w:rsidRPr="005F2491">
        <w:rPr>
          <w:rFonts w:cstheme="majorHAnsi"/>
          <w:color w:val="212529"/>
        </w:rPr>
        <w:t xml:space="preserve"> </w:t>
      </w:r>
      <w:hyperlink r:id="rId42" w:history="1">
        <w:r w:rsidRPr="005F2491">
          <w:rPr>
            <w:rStyle w:val="Collegamentoipertestuale"/>
            <w:rFonts w:cstheme="majorHAnsi"/>
          </w:rPr>
          <w:t>https://www.disabilitygateway.gov.au/</w:t>
        </w:r>
      </w:hyperlink>
      <w:r>
        <w:rPr>
          <w:rStyle w:val="Collegamentoipertestuale"/>
          <w:rFonts w:cstheme="majorHAnsi"/>
        </w:rPr>
        <w:t>,</w:t>
      </w:r>
      <w:r w:rsidRPr="005F2491">
        <w:rPr>
          <w:rFonts w:cstheme="majorHAnsi"/>
          <w:color w:val="212529"/>
        </w:rPr>
        <w:t xml:space="preserve"> which provides information and services to people with disability and their families, including resources to support finding accessible rental properties</w:t>
      </w:r>
      <w:r>
        <w:rPr>
          <w:rFonts w:cstheme="majorHAnsi"/>
          <w:color w:val="212529"/>
        </w:rPr>
        <w:t>;</w:t>
      </w:r>
      <w:r w:rsidRPr="005F2491">
        <w:rPr>
          <w:rFonts w:cstheme="majorHAnsi"/>
          <w:color w:val="212529"/>
        </w:rPr>
        <w:t xml:space="preserve"> </w:t>
      </w:r>
      <w:hyperlink r:id="rId43" w:history="1">
        <w:r w:rsidRPr="005F2491">
          <w:rPr>
            <w:rStyle w:val="Collegamentoipertestuale"/>
            <w:rFonts w:cstheme="majorHAnsi"/>
          </w:rPr>
          <w:t>https://www.summerfoundation.org.au/our-focus/housing/finding-housing/</w:t>
        </w:r>
      </w:hyperlink>
      <w:r>
        <w:rPr>
          <w:rStyle w:val="Collegamentoipertestuale"/>
          <w:rFonts w:cstheme="majorHAnsi"/>
        </w:rPr>
        <w:t>,</w:t>
      </w:r>
      <w:r w:rsidRPr="005F2491">
        <w:rPr>
          <w:rFonts w:cstheme="majorHAnsi"/>
          <w:color w:val="212529"/>
        </w:rPr>
        <w:t xml:space="preserve"> which helps people with disability to navigate the NDIS to secure housing support</w:t>
      </w:r>
      <w:r>
        <w:rPr>
          <w:rFonts w:cstheme="majorHAnsi"/>
          <w:color w:val="212529"/>
        </w:rPr>
        <w:t>;</w:t>
      </w:r>
      <w:r w:rsidRPr="005F2491">
        <w:rPr>
          <w:rFonts w:cstheme="majorHAnsi"/>
          <w:color w:val="212529"/>
        </w:rPr>
        <w:t xml:space="preserve"> and </w:t>
      </w:r>
      <w:hyperlink r:id="rId44" w:history="1">
        <w:r w:rsidRPr="005F2491">
          <w:rPr>
            <w:rStyle w:val="Collegamentoipertestuale"/>
            <w:rFonts w:cstheme="majorHAnsi"/>
          </w:rPr>
          <w:t>https://www.oldertenants.org.au/</w:t>
        </w:r>
      </w:hyperlink>
      <w:r>
        <w:rPr>
          <w:rStyle w:val="Collegamentoipertestuale"/>
          <w:rFonts w:cstheme="majorHAnsi"/>
        </w:rPr>
        <w:t>,</w:t>
      </w:r>
      <w:r w:rsidRPr="005F2491">
        <w:rPr>
          <w:rFonts w:cstheme="majorHAnsi"/>
          <w:color w:val="212529"/>
        </w:rPr>
        <w:t xml:space="preserve"> which works with older people to achieve housing justice and social change.</w:t>
      </w:r>
    </w:p>
  </w:endnote>
  <w:endnote w:id="34">
    <w:p w14:paraId="531F6DB4" w14:textId="4956C198" w:rsidR="00E006BC" w:rsidRPr="005F2491" w:rsidRDefault="00E006BC" w:rsidP="005F2491">
      <w:pPr>
        <w:spacing w:before="0" w:after="60" w:line="240" w:lineRule="auto"/>
        <w:rPr>
          <w:rFonts w:cstheme="majorHAnsi"/>
          <w:sz w:val="20"/>
          <w:szCs w:val="20"/>
        </w:rPr>
      </w:pPr>
      <w:r w:rsidRPr="005F2491">
        <w:rPr>
          <w:rStyle w:val="Rimandonotadichiusura"/>
          <w:rFonts w:cstheme="majorHAnsi"/>
          <w:sz w:val="20"/>
          <w:szCs w:val="20"/>
        </w:rPr>
        <w:endnoteRef/>
      </w:r>
      <w:r w:rsidRPr="005F2491">
        <w:rPr>
          <w:rFonts w:cstheme="majorHAnsi"/>
          <w:sz w:val="20"/>
          <w:szCs w:val="20"/>
        </w:rPr>
        <w:t xml:space="preserve"> The definition of disability is contested, and a comprehensive evaluation of the existing literature on the definition of </w:t>
      </w:r>
      <w:r>
        <w:rPr>
          <w:rFonts w:cstheme="majorHAnsi"/>
          <w:sz w:val="20"/>
          <w:szCs w:val="20"/>
        </w:rPr>
        <w:t>“</w:t>
      </w:r>
      <w:r w:rsidRPr="005F2491">
        <w:rPr>
          <w:rFonts w:cstheme="majorHAnsi"/>
          <w:sz w:val="20"/>
          <w:szCs w:val="20"/>
        </w:rPr>
        <w:t>disability</w:t>
      </w:r>
      <w:r>
        <w:rPr>
          <w:rFonts w:cstheme="majorHAnsi"/>
          <w:sz w:val="20"/>
          <w:szCs w:val="20"/>
        </w:rPr>
        <w:t>”</w:t>
      </w:r>
      <w:r w:rsidRPr="005F2491">
        <w:rPr>
          <w:rFonts w:cstheme="majorHAnsi"/>
          <w:sz w:val="20"/>
          <w:szCs w:val="20"/>
        </w:rPr>
        <w:t xml:space="preserve"> is beyond the scope of this report.</w:t>
      </w:r>
    </w:p>
    <w:p w14:paraId="5F18106D" w14:textId="24577BBF" w:rsidR="00E006BC" w:rsidRPr="005F2491" w:rsidRDefault="00E006BC" w:rsidP="005F2491">
      <w:pPr>
        <w:spacing w:before="0" w:after="60" w:line="240" w:lineRule="auto"/>
        <w:rPr>
          <w:rFonts w:cstheme="majorHAnsi"/>
          <w:sz w:val="20"/>
          <w:szCs w:val="20"/>
        </w:rPr>
      </w:pPr>
      <w:r w:rsidRPr="005F2491">
        <w:rPr>
          <w:rFonts w:cstheme="majorHAnsi"/>
          <w:sz w:val="20"/>
          <w:szCs w:val="20"/>
        </w:rPr>
        <w:t>Disability statistics used in this report follow the Australian Bureau of Statistics</w:t>
      </w:r>
      <w:r>
        <w:rPr>
          <w:rFonts w:cstheme="majorHAnsi"/>
          <w:sz w:val="20"/>
          <w:szCs w:val="20"/>
        </w:rPr>
        <w:t>’</w:t>
      </w:r>
      <w:r w:rsidRPr="005F2491">
        <w:rPr>
          <w:rFonts w:cstheme="majorHAnsi"/>
          <w:sz w:val="20"/>
          <w:szCs w:val="20"/>
        </w:rPr>
        <w:t xml:space="preserve"> (</w:t>
      </w:r>
      <w:r w:rsidRPr="005F2491">
        <w:rPr>
          <w:rFonts w:cstheme="majorHAnsi"/>
          <w:bCs/>
          <w:sz w:val="20"/>
          <w:szCs w:val="20"/>
        </w:rPr>
        <w:t>ABS</w:t>
      </w:r>
      <w:r w:rsidRPr="005F2491">
        <w:rPr>
          <w:rFonts w:cstheme="majorHAnsi"/>
          <w:sz w:val="20"/>
          <w:szCs w:val="20"/>
        </w:rPr>
        <w:t xml:space="preserve">) definition of </w:t>
      </w:r>
      <w:r>
        <w:rPr>
          <w:rFonts w:cstheme="majorHAnsi"/>
          <w:sz w:val="20"/>
          <w:szCs w:val="20"/>
        </w:rPr>
        <w:t>“</w:t>
      </w:r>
      <w:r w:rsidRPr="005F2491">
        <w:rPr>
          <w:rFonts w:cstheme="majorHAnsi"/>
          <w:sz w:val="20"/>
          <w:szCs w:val="20"/>
        </w:rPr>
        <w:t>disability</w:t>
      </w:r>
      <w:r>
        <w:rPr>
          <w:rFonts w:cstheme="majorHAnsi"/>
          <w:sz w:val="20"/>
          <w:szCs w:val="20"/>
        </w:rPr>
        <w:t>”</w:t>
      </w:r>
      <w:r w:rsidRPr="005F2491">
        <w:rPr>
          <w:rFonts w:cstheme="majorHAnsi"/>
          <w:sz w:val="20"/>
          <w:szCs w:val="20"/>
        </w:rPr>
        <w:t>:</w:t>
      </w:r>
    </w:p>
    <w:p w14:paraId="393B1252" w14:textId="7755EB21" w:rsidR="00E006BC" w:rsidRPr="005F2491" w:rsidRDefault="00E006BC" w:rsidP="005F2491">
      <w:pPr>
        <w:spacing w:before="0" w:after="60" w:line="240" w:lineRule="auto"/>
        <w:ind w:left="720"/>
        <w:rPr>
          <w:rFonts w:cstheme="majorHAnsi"/>
          <w:sz w:val="20"/>
          <w:szCs w:val="20"/>
        </w:rPr>
      </w:pPr>
      <w:r w:rsidRPr="005F2491">
        <w:rPr>
          <w:rFonts w:cstheme="majorHAnsi"/>
          <w:iCs/>
          <w:sz w:val="20"/>
          <w:szCs w:val="20"/>
        </w:rPr>
        <w:t>any limitation, restriction or impairment which restricts everyday activities and has lasted, or is likely to last, for at least six months</w:t>
      </w:r>
      <w:r w:rsidRPr="005F2491">
        <w:rPr>
          <w:rFonts w:cstheme="majorHAnsi"/>
          <w:sz w:val="20"/>
          <w:szCs w:val="20"/>
        </w:rPr>
        <w:t>.</w:t>
      </w:r>
    </w:p>
    <w:p w14:paraId="467C0570" w14:textId="2E6A230E" w:rsidR="00E006BC" w:rsidRPr="005F2491" w:rsidRDefault="00E006BC" w:rsidP="005F2491">
      <w:pPr>
        <w:spacing w:before="0" w:after="60" w:line="240" w:lineRule="auto"/>
        <w:rPr>
          <w:rFonts w:cstheme="majorHAnsi"/>
          <w:sz w:val="20"/>
          <w:szCs w:val="20"/>
        </w:rPr>
      </w:pPr>
      <w:r>
        <w:rPr>
          <w:rFonts w:cstheme="majorHAnsi"/>
          <w:sz w:val="20"/>
          <w:szCs w:val="20"/>
        </w:rPr>
        <w:fldChar w:fldCharType="begin"/>
      </w:r>
      <w:r>
        <w:rPr>
          <w:rFonts w:cstheme="majorHAnsi"/>
          <w:sz w:val="20"/>
          <w:szCs w:val="20"/>
        </w:rPr>
        <w:instrText xml:space="preserve"> ADDIN EN.CITE &lt;EndNote&gt;&lt;Cite ExcludeYear="1"&gt;&lt;Author&gt;Australian Bureau of Statistics&lt;/Author&gt;&lt;RecNum&gt;190&lt;/RecNum&gt;&lt;DisplayText&gt;Australian Bureau of Statistics, &amp;quot;4430.0 - Disability, Ageing and Carers, Australia: Summary of Findings, 2018,&amp;quot; (24 October 2019). https://www.abs.gov.au/AUSSTATS/abs@.nsf/Latestproducts/4430.0Main%20Features52018?opendocument&amp;amp;tabname=Summary&amp;amp;prodno=4430.0&amp;amp;issue=2018&amp;amp;num=&amp;amp;view=.&lt;/DisplayText&gt;&lt;record&gt;&lt;rec-number&gt;190&lt;/rec-number&gt;&lt;foreign-keys&gt;&lt;key app="EN" db-id="wt5tda5w1vtwr1ewwftvv2zd9pfffxrtxzap" timestamp="1612481356" guid="1c55ef5c-88c7-477b-b3ca-173482e1a8d3"&gt;190&lt;/key&gt;&lt;/foreign-keys&gt;&lt;ref-type name="Generic"&gt;13&lt;/ref-type&gt;&lt;contributors&gt;&lt;authors&gt;&lt;author&gt;Australian Bureau of Statistics,&lt;/author&gt;&lt;/authors&gt;&lt;/contributors&gt;&lt;titles&gt;&lt;title&gt;4430.0 - Disability, Ageing and Carers, Australia: Summary of Findings, 2018&lt;/title&gt;&lt;/titles&gt;&lt;number&gt;28 July 2020&lt;/number&gt;&lt;dates&gt;&lt;pub-dates&gt;&lt;date&gt;24 October 2019&lt;/date&gt;&lt;/pub-dates&gt;&lt;/dates&gt;&lt;urls&gt;&lt;related-urls&gt;&lt;url&gt;https://www.abs.gov.au/AUSSTATS/abs@.nsf/Latestproducts/4430.0Main%20Features52018?opendocument&amp;amp;tabname=Summary&amp;amp;prodno=4430.0&amp;amp;issue=2018&amp;amp;num=&amp;amp;view=&lt;/url&gt;&lt;/related-urls&gt;&lt;/urls&gt;&lt;/record&gt;&lt;/Cite&gt;&lt;/EndNote&gt;</w:instrText>
      </w:r>
      <w:r>
        <w:rPr>
          <w:rFonts w:cstheme="majorHAnsi"/>
          <w:sz w:val="20"/>
          <w:szCs w:val="20"/>
        </w:rPr>
        <w:fldChar w:fldCharType="separate"/>
      </w:r>
      <w:r>
        <w:rPr>
          <w:rFonts w:cstheme="majorHAnsi"/>
          <w:noProof/>
          <w:sz w:val="20"/>
          <w:szCs w:val="20"/>
        </w:rPr>
        <w:t xml:space="preserve">Australian Bureau of Statistics, "4430.0 - Disability, Ageing and Carers, Australia: Summary of Findings, 2018," (24 October 2019). </w:t>
      </w:r>
      <w:hyperlink r:id="rId45" w:history="1">
        <w:r w:rsidRPr="0082418F">
          <w:rPr>
            <w:rStyle w:val="Collegamentoipertestuale"/>
            <w:rFonts w:cstheme="majorHAnsi"/>
            <w:noProof/>
            <w:sz w:val="20"/>
            <w:szCs w:val="20"/>
          </w:rPr>
          <w:t>https://www.abs.gov.au/AUSSTATS/abs@.nsf/Latestproducts/4430.0Main%20Features52018?opendocument&amp;tabname=Summary&amp;prodno=4430.0&amp;issue=2018&amp;num=&amp;view=</w:t>
        </w:r>
      </w:hyperlink>
      <w:r>
        <w:rPr>
          <w:rFonts w:cstheme="majorHAnsi"/>
          <w:noProof/>
          <w:sz w:val="20"/>
          <w:szCs w:val="20"/>
        </w:rPr>
        <w:t>.</w:t>
      </w:r>
      <w:r>
        <w:rPr>
          <w:rFonts w:cstheme="majorHAnsi"/>
          <w:sz w:val="20"/>
          <w:szCs w:val="20"/>
        </w:rPr>
        <w:fldChar w:fldCharType="end"/>
      </w:r>
    </w:p>
    <w:p w14:paraId="437C7AE9" w14:textId="49E0F622" w:rsidR="00E006BC" w:rsidRPr="005F2491" w:rsidRDefault="00E006BC" w:rsidP="005F2491">
      <w:pPr>
        <w:pStyle w:val="Testonotadichiusura"/>
        <w:spacing w:after="60"/>
        <w:rPr>
          <w:rFonts w:cstheme="majorHAnsi"/>
          <w:lang w:val="en-AU"/>
        </w:rPr>
      </w:pPr>
      <w:r w:rsidRPr="005F2491">
        <w:rPr>
          <w:rFonts w:cstheme="majorHAnsi"/>
          <w:lang w:val="en-AU"/>
        </w:rPr>
        <w:t xml:space="preserve">For further definitions, see the section 4 of the Disability Discrimination Act: </w:t>
      </w:r>
      <w:r>
        <w:rPr>
          <w:rFonts w:cstheme="majorHAnsi"/>
          <w:lang w:val="en-AU"/>
        </w:rPr>
        <w:fldChar w:fldCharType="begin"/>
      </w:r>
      <w:r>
        <w:rPr>
          <w:rFonts w:cstheme="majorHAnsi"/>
          <w:lang w:val="en-AU"/>
        </w:rPr>
        <w:instrText xml:space="preserve"> ADDIN EN.CITE &lt;EndNote&gt;&lt;Cite&gt;&lt;Author&gt;Office of Parliamentary Counsel Canberra&lt;/Author&gt;&lt;Year&gt;2018&lt;/Year&gt;&lt;RecNum&gt;51&lt;/RecNum&gt;&lt;DisplayText&gt;Office of Parliamentary Counsel Canberra, &amp;quot;Disability Discrimination Act 1992,&amp;quot; (2018).&lt;/DisplayText&gt;&lt;record&gt;&lt;rec-number&gt;51&lt;/rec-number&gt;&lt;foreign-keys&gt;&lt;key app="EN" db-id="wt5tda5w1vtwr1ewwftvv2zd9pfffxrtxzap" timestamp="1598328472" guid="84da5344-174d-4de3-8c12-ca208e311c4c"&gt;51&lt;/key&gt;&lt;/foreign-keys&gt;&lt;ref-type name="Legal Rule or Regulation"&gt;50&lt;/ref-type&gt;&lt;contributors&gt;&lt;authors&gt;&lt;author&gt;Office of Parliamentary Counsel Canberra,&lt;/author&gt;&lt;/authors&gt;&lt;/contributors&gt;&lt;titles&gt;&lt;title&gt;Disability Discrimination Act 1992&lt;/title&gt;&lt;/titles&gt;&lt;dates&gt;&lt;year&gt;2018&lt;/year&gt;&lt;/dates&gt;&lt;urls&gt;&lt;/urls&gt;&lt;/record&gt;&lt;/Cite&gt;&lt;/EndNote&gt;</w:instrText>
      </w:r>
      <w:r>
        <w:rPr>
          <w:rFonts w:cstheme="majorHAnsi"/>
          <w:lang w:val="en-AU"/>
        </w:rPr>
        <w:fldChar w:fldCharType="separate"/>
      </w:r>
      <w:r>
        <w:rPr>
          <w:rFonts w:cstheme="majorHAnsi"/>
          <w:noProof/>
          <w:lang w:val="en-AU"/>
        </w:rPr>
        <w:t>Office of Parliamentary Counsel Canberra, "Disability Discrimination Act 1992," (2018).</w:t>
      </w:r>
      <w:r>
        <w:rPr>
          <w:rFonts w:cstheme="majorHAnsi"/>
          <w:lang w:val="en-AU"/>
        </w:rPr>
        <w:fldChar w:fldCharType="end"/>
      </w:r>
    </w:p>
    <w:p w14:paraId="5EA9F521" w14:textId="30F84C66" w:rsidR="00E006BC" w:rsidRPr="005F2491" w:rsidRDefault="00E006BC" w:rsidP="005F2491">
      <w:pPr>
        <w:pStyle w:val="Testonotadichiusura"/>
        <w:spacing w:after="60"/>
        <w:rPr>
          <w:rFonts w:cstheme="majorHAnsi"/>
        </w:rPr>
      </w:pPr>
      <w:r w:rsidRPr="005F2491">
        <w:rPr>
          <w:rFonts w:cstheme="majorHAnsi"/>
          <w:lang w:val="en-AU"/>
        </w:rPr>
        <w:t xml:space="preserve">For further discussion of the social construction of disability see Committee on the Rights of Persons with Disabilities, 2014 </w:t>
      </w:r>
      <w:r>
        <w:rPr>
          <w:rFonts w:cstheme="majorHAnsi"/>
          <w:lang w:val="en-AU"/>
        </w:rPr>
        <w:fldChar w:fldCharType="begin"/>
      </w:r>
      <w:r>
        <w:rPr>
          <w:rFonts w:cstheme="majorHAnsi"/>
          <w:lang w:val="en-AU"/>
        </w:rPr>
        <w:instrText xml:space="preserve"> ADDIN EN.CITE &lt;EndNote&gt;&lt;Cite&gt;&lt;Author&gt;Committee on the Rights of Persons with Disabilities&lt;/Author&gt;&lt;Year&gt;2014&lt;/Year&gt;&lt;RecNum&gt;145&lt;/RecNum&gt;&lt;DisplayText&gt;Committee on the Rights of Persons with Disabilities, &lt;style face="italic"&gt;General comment No. 2 (2014): Article 9: Accessibility&lt;/style&gt; (United Nations, 2014), https://undocs.org/CRPD/C/GC/2.&lt;/DisplayText&gt;&lt;record&gt;&lt;rec-number&gt;145&lt;/rec-number&gt;&lt;foreign-keys&gt;&lt;key app="EN" db-id="wt5tda5w1vtwr1ewwftvv2zd9pfffxrtxzap" timestamp="1607658367" guid="8c9d9753-892a-4aed-8631-74908a0f69c3"&gt;145&lt;/key&gt;&lt;/foreign-keys&gt;&lt;ref-type name="Report"&gt;27&lt;/ref-type&gt;&lt;contributors&gt;&lt;authors&gt;&lt;author&gt;Committee on the Rights of Persons with Disabilities,&lt;/author&gt;&lt;/authors&gt;&lt;tertiary-authors&gt;&lt;author&gt;United Nations&lt;/author&gt;&lt;/tertiary-authors&gt;&lt;/contributors&gt;&lt;titles&gt;&lt;title&gt;General comment No. 2 (2014): Article 9: Accessibility&lt;/title&gt;&lt;/titles&gt;&lt;dates&gt;&lt;year&gt;2014&lt;/year&gt;&lt;/dates&gt;&lt;isbn&gt;CRPD/C/GC/2&lt;/isbn&gt;&lt;urls&gt;&lt;related-urls&gt;&lt;url&gt;https://undocs.org/CRPD/C/GC/2&lt;/url&gt;&lt;/related-urls&gt;&lt;/urls&gt;&lt;/record&gt;&lt;/Cite&gt;&lt;/EndNote&gt;</w:instrText>
      </w:r>
      <w:r>
        <w:rPr>
          <w:rFonts w:cstheme="majorHAnsi"/>
          <w:lang w:val="en-AU"/>
        </w:rPr>
        <w:fldChar w:fldCharType="separate"/>
      </w:r>
      <w:r>
        <w:rPr>
          <w:rFonts w:cstheme="majorHAnsi"/>
          <w:noProof/>
          <w:lang w:val="en-AU"/>
        </w:rPr>
        <w:t xml:space="preserve">Committee on the Rights of Persons with Disabilities, </w:t>
      </w:r>
      <w:r w:rsidRPr="00F20E31">
        <w:rPr>
          <w:rFonts w:cstheme="majorHAnsi"/>
          <w:i/>
          <w:noProof/>
          <w:lang w:val="en-AU"/>
        </w:rPr>
        <w:t>General comment No. 2 (2014): Article 9: Accessibility</w:t>
      </w:r>
      <w:r>
        <w:rPr>
          <w:rFonts w:cstheme="majorHAnsi"/>
          <w:noProof/>
          <w:lang w:val="en-AU"/>
        </w:rPr>
        <w:t xml:space="preserve"> (United Nations, 2014), </w:t>
      </w:r>
      <w:hyperlink r:id="rId46" w:history="1">
        <w:r w:rsidRPr="0082418F">
          <w:rPr>
            <w:rStyle w:val="Collegamentoipertestuale"/>
            <w:rFonts w:cstheme="majorHAnsi"/>
            <w:noProof/>
            <w:lang w:val="en-AU"/>
          </w:rPr>
          <w:t>https://undocs.org/CRPD/C/GC/2</w:t>
        </w:r>
      </w:hyperlink>
      <w:r>
        <w:rPr>
          <w:rFonts w:cstheme="majorHAnsi"/>
          <w:noProof/>
          <w:lang w:val="en-AU"/>
        </w:rPr>
        <w:t>.</w:t>
      </w:r>
      <w:r>
        <w:rPr>
          <w:rFonts w:cstheme="majorHAnsi"/>
          <w:lang w:val="en-AU"/>
        </w:rPr>
        <w:fldChar w:fldCharType="end"/>
      </w:r>
    </w:p>
    <w:p w14:paraId="2A3A9CC5" w14:textId="6B8786DD" w:rsidR="00E006BC" w:rsidRPr="005F2491" w:rsidRDefault="00E006BC" w:rsidP="005F2491">
      <w:pPr>
        <w:pStyle w:val="Testonotadichiusura"/>
        <w:spacing w:after="60"/>
        <w:rPr>
          <w:rFonts w:cstheme="majorHAnsi"/>
          <w:lang w:val="en-AU"/>
        </w:rPr>
      </w:pPr>
      <w:r w:rsidRPr="005F2491">
        <w:rPr>
          <w:rFonts w:cstheme="majorHAnsi"/>
        </w:rPr>
        <w:t xml:space="preserve">For the disability requirements to be eligible for NDIS support, see </w:t>
      </w:r>
      <w:r>
        <w:rPr>
          <w:rFonts w:cstheme="majorHAnsi"/>
        </w:rPr>
        <w:fldChar w:fldCharType="begin"/>
      </w:r>
      <w:r>
        <w:rPr>
          <w:rFonts w:cstheme="majorHAnsi"/>
        </w:rPr>
        <w:instrText xml:space="preserve"> ADDIN EN.CITE &lt;EndNote&gt;&lt;Cite&gt;&lt;Author&gt;NDIS&lt;/Author&gt;&lt;Year&gt;2019&lt;/Year&gt;&lt;RecNum&gt;166&lt;/RecNum&gt;&lt;DisplayText&gt;NDIS, &amp;quot;Access to the NDIS - The disability requirements.&amp;quot;&lt;/DisplayText&gt;&lt;record&gt;&lt;rec-number&gt;166&lt;/rec-number&gt;&lt;foreign-keys&gt;&lt;key app="EN" db-id="wt5tda5w1vtwr1ewwftvv2zd9pfffxrtxzap" timestamp="1608273972" guid="e1097636-f8f1-4b6d-9886-49baee5e53d8"&gt;166&lt;/key&gt;&lt;/foreign-keys&gt;&lt;ref-type name="Web Page"&gt;12&lt;/ref-type&gt;&lt;contributors&gt;&lt;authors&gt;&lt;author&gt;NDIS&lt;/author&gt;&lt;/authors&gt;&lt;/contributors&gt;&lt;titles&gt;&lt;title&gt;Access to the NDIS - The disability requirements&lt;/title&gt;&lt;/titles&gt;&lt;number&gt;18 December 2020&lt;/number&gt;&lt;dates&gt;&lt;year&gt;2019&lt;/year&gt;&lt;/dates&gt;&lt;urls&gt;&lt;related-urls&gt;&lt;url&gt;https://www.ndis.gov.au/about-us/operational-guidelines/access-ndis-operational-guideline/access-ndis-disability-requirements&lt;/url&gt;&lt;/related-urls&gt;&lt;/urls&gt;&lt;/record&gt;&lt;/Cite&gt;&lt;/EndNote&gt;</w:instrText>
      </w:r>
      <w:r>
        <w:rPr>
          <w:rFonts w:cstheme="majorHAnsi"/>
        </w:rPr>
        <w:fldChar w:fldCharType="separate"/>
      </w:r>
      <w:r>
        <w:rPr>
          <w:rFonts w:cstheme="majorHAnsi"/>
          <w:noProof/>
        </w:rPr>
        <w:t>NDIS, "Access to the NDIS - The disability requirements."</w:t>
      </w:r>
      <w:r>
        <w:rPr>
          <w:rFonts w:cstheme="majorHAnsi"/>
        </w:rPr>
        <w:fldChar w:fldCharType="end"/>
      </w:r>
    </w:p>
  </w:endnote>
  <w:endnote w:id="35">
    <w:p w14:paraId="1C7195D3" w14:textId="5B598496" w:rsidR="00E006BC" w:rsidRPr="005F2491" w:rsidRDefault="00E006BC" w:rsidP="00F1599D">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&lt;EndNote&gt;&lt;Cite&gt;&lt;Author&gt;Australian Institute of Health and Welfare&lt;/Author&gt;&lt;Year&gt;2020&lt;/Year&gt;&lt;RecNum&gt;82&lt;/RecNum&gt;&lt;Pages&gt;p. 6&lt;/Pages&gt;&lt;DisplayText&gt;Australian Institute of Health and Welfare, &lt;style face="italic"&gt;People with disability in Australia&lt;/style&gt; (Australian Government, 2020), p. 6, https://www.aihw.gov.au/reports/dis/73-1/people-with-disability-in-australia/contents-1/.&lt;/DisplayText&gt;&lt;record&gt;&lt;rec-number&gt;82&lt;/rec-number&gt;&lt;foreign-keys&gt;&lt;key app="EN" db-id="wt5tda5w1vtwr1ewwftvv2zd9pfffxrtxzap" timestamp="1602550321" guid="0b5ce68b-0f24-4ac2-8832-66a5bc44846d"&gt;82&lt;/key&gt;&lt;/foreign-keys&gt;&lt;ref-type name="Report"&gt;27&lt;/ref-type&gt;&lt;contributors&gt;&lt;authors&gt;&lt;author&gt;Australian Institute of Health and Welfare,&lt;/author&gt;&lt;/authors&gt;&lt;tertiary-authors&gt;&lt;author&gt;Australian Government&lt;/author&gt;&lt;/tertiary-authors&gt;&lt;/contributors&gt;&lt;titles&gt;&lt;title&gt;People with disability in Australia&lt;/title&gt;&lt;/titles&gt;&lt;dates&gt;&lt;year&gt;2020&lt;/year&gt;&lt;/dates&gt;&lt;urls&gt;&lt;related-urls&gt;&lt;url&gt;https://www.aihw.gov.au/reports/dis/73-1/people-with-disability-in-australia/contents-1/&lt;/url&gt;&lt;/related-urls&gt;&lt;/urls&gt;&lt;electronic-resource-num&gt;https://doi.org/10.25816/5ec5be4ced179&lt;/electronic-resource-num&gt;&lt;/record&gt;&lt;/Cite&gt;&lt;/EndNote&gt;</w:instrText>
      </w:r>
      <w:r>
        <w:rPr>
          <w:rFonts w:cstheme="majorHAnsi"/>
        </w:rPr>
        <w:fldChar w:fldCharType="separate"/>
      </w:r>
      <w:r w:rsidRPr="00834A32">
        <w:rPr>
          <w:rFonts w:cstheme="majorHAnsi"/>
          <w:noProof/>
        </w:rPr>
        <w:t xml:space="preserve">Australian Institute of Health and Welfare, </w:t>
      </w:r>
      <w:r w:rsidRPr="00834A32">
        <w:rPr>
          <w:rFonts w:cstheme="majorHAnsi"/>
          <w:i/>
          <w:noProof/>
        </w:rPr>
        <w:t>People with disability in Australia</w:t>
      </w:r>
      <w:r w:rsidRPr="00834A32">
        <w:rPr>
          <w:rFonts w:cstheme="majorHAnsi"/>
          <w:noProof/>
        </w:rPr>
        <w:t xml:space="preserve"> (Australian Government, 2020), p. 6, </w:t>
      </w:r>
      <w:hyperlink r:id="rId47" w:history="1">
        <w:r w:rsidRPr="00834A32">
          <w:rPr>
            <w:rStyle w:val="Collegamentoipertestuale"/>
            <w:rFonts w:cstheme="majorHAnsi"/>
            <w:noProof/>
          </w:rPr>
          <w:t>https://www.aihw.gov.au/reports/dis/73-1/people-with-disability-in-australia/contents-1/</w:t>
        </w:r>
      </w:hyperlink>
      <w:r>
        <w:rPr>
          <w:rFonts w:cstheme="majorHAnsi"/>
          <w:noProof/>
        </w:rPr>
        <w:t>.</w:t>
      </w:r>
      <w:r>
        <w:rPr>
          <w:rFonts w:cstheme="majorHAnsi"/>
        </w:rPr>
        <w:fldChar w:fldCharType="end"/>
      </w:r>
    </w:p>
  </w:endnote>
  <w:endnote w:id="36">
    <w:p w14:paraId="0AD40F9C" w14:textId="60F897E7" w:rsidR="00E006BC" w:rsidRPr="005F2491" w:rsidRDefault="00E006BC" w:rsidP="005F2491">
      <w:pPr>
        <w:pStyle w:val="Testonotadichiusura"/>
        <w:spacing w:after="60"/>
        <w:rPr>
          <w:rFonts w:cstheme="majorHAnsi"/>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 ExcludeYear="1"&gt;&lt;Author&gt;Australian Bureau of Statistics&lt;/Author&gt;&lt;RecNum&gt;190&lt;/RecNum&gt;&lt;DisplayText&gt;Australian Bureau of Statistics, &amp;quot;4430.0 - Disability, Ageing and Carers, Australia: Summary of Findings, 2018.&amp;quot;&lt;/DisplayText&gt;&lt;record&gt;&lt;rec-number&gt;190&lt;/rec-number&gt;&lt;foreign-keys&gt;&lt;key app="EN" db-id="wt5tda5w1vtwr1ewwftvv2zd9pfffxrtxzap" timestamp="1612481356" guid="1c55ef5c-88c7-477b-b3ca-173482e1a8d3"&gt;190&lt;/key&gt;&lt;/foreign-keys&gt;&lt;ref-type name="Generic"&gt;13&lt;/ref-type&gt;&lt;contributors&gt;&lt;authors&gt;&lt;author&gt;Australian Bureau of Statistics,&lt;/author&gt;&lt;/authors&gt;&lt;/contributors&gt;&lt;titles&gt;&lt;title&gt;4430.0 - Disability, Ageing and Carers, Australia: Summary of Findings, 2018&lt;/title&gt;&lt;/titles&gt;&lt;number&gt;28 July 2020&lt;/number&gt;&lt;dates&gt;&lt;pub-dates&gt;&lt;date&gt;24 October 2019&lt;/date&gt;&lt;/pub-dates&gt;&lt;/dates&gt;&lt;urls&gt;&lt;related-urls&gt;&lt;url&gt;https://www.abs.gov.au/AUSSTATS/abs@.nsf/Latestproducts/4430.0Main%20Features52018?opendocument&amp;amp;tabname=Summary&amp;amp;prodno=4430.0&amp;amp;issue=2018&amp;amp;num=&amp;amp;view=&lt;/url&gt;&lt;/related-urls&gt;&lt;/urls&gt;&lt;/record&gt;&lt;/Cite&gt;&lt;/EndNote&gt;</w:instrText>
      </w:r>
      <w:r>
        <w:rPr>
          <w:rFonts w:cstheme="majorHAnsi"/>
        </w:rPr>
        <w:fldChar w:fldCharType="separate"/>
      </w:r>
      <w:r>
        <w:rPr>
          <w:rFonts w:cstheme="majorHAnsi"/>
          <w:noProof/>
        </w:rPr>
        <w:t>Australian Bureau of Statistics, "4430.0 - Disability, Ageing and Carers, Australia: Summary of Findings, 2018."</w:t>
      </w:r>
      <w:r>
        <w:rPr>
          <w:rFonts w:cstheme="majorHAnsi"/>
        </w:rPr>
        <w:fldChar w:fldCharType="end"/>
      </w:r>
    </w:p>
    <w:p w14:paraId="46537A17" w14:textId="728CBB21" w:rsidR="00E006BC" w:rsidRPr="005F2491" w:rsidRDefault="00E006BC" w:rsidP="005F2491">
      <w:pPr>
        <w:pStyle w:val="Testonotadichiusura"/>
        <w:spacing w:after="60"/>
        <w:rPr>
          <w:rFonts w:cstheme="majorHAnsi"/>
          <w:lang w:val="en-AU"/>
        </w:rPr>
      </w:pPr>
      <w:r w:rsidRPr="005F2491">
        <w:rPr>
          <w:rFonts w:cstheme="majorHAnsi"/>
        </w:rPr>
        <w:t xml:space="preserve">An additional 20% (1 in 5) </w:t>
      </w:r>
      <w:r>
        <w:rPr>
          <w:rFonts w:cstheme="majorHAnsi"/>
        </w:rPr>
        <w:t xml:space="preserve">of </w:t>
      </w:r>
      <w:r w:rsidRPr="005F2491">
        <w:rPr>
          <w:rFonts w:cstheme="majorHAnsi"/>
        </w:rPr>
        <w:t>Australians having a long</w:t>
      </w:r>
      <w:r>
        <w:rPr>
          <w:rFonts w:cstheme="majorHAnsi"/>
        </w:rPr>
        <w:t>-</w:t>
      </w:r>
      <w:r w:rsidRPr="005F2491">
        <w:rPr>
          <w:rFonts w:cstheme="majorHAnsi"/>
        </w:rPr>
        <w:t>term health condition that does not limit everyday activities.</w:t>
      </w:r>
      <w:r>
        <w:rPr>
          <w:rFonts w:cstheme="majorHAnsi"/>
        </w:rPr>
        <w:t xml:space="preserve"> </w:t>
      </w:r>
      <w:r w:rsidRPr="005F2491">
        <w:rPr>
          <w:rFonts w:cstheme="majorHAnsi"/>
        </w:rPr>
        <w:t>It is likely that many of these people would gain benefits from various accessibility features.</w:t>
      </w:r>
    </w:p>
  </w:endnote>
  <w:endnote w:id="37">
    <w:p w14:paraId="6EA20FEF" w14:textId="49D72EA6"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 ExcludeYear="1"&gt;&lt;Author&gt;Australian Bureau of Statistics&lt;/Author&gt;&lt;RecNum&gt;190&lt;/RecNum&gt;&lt;DisplayText&gt;Australian Bureau of Statistics, &amp;quot;4430.0 - Disability, Ageing and Carers, Australia: Summary of Findings, 2018.&amp;quot;&lt;/DisplayText&gt;&lt;record&gt;&lt;rec-number&gt;190&lt;/rec-number&gt;&lt;foreign-keys&gt;&lt;key app="EN" db-id="wt5tda5w1vtwr1ewwftvv2zd9pfffxrtxzap" timestamp="1612481356" guid="1c55ef5c-88c7-477b-b3ca-173482e1a8d3"&gt;190&lt;/key&gt;&lt;/foreign-keys&gt;&lt;ref-type name="Generic"&gt;13&lt;/ref-type&gt;&lt;contributors&gt;&lt;authors&gt;&lt;author&gt;Australian Bureau of Statistics,&lt;/author&gt;&lt;/authors&gt;&lt;/contributors&gt;&lt;titles&gt;&lt;title&gt;4430.0 - Disability, Ageing and Carers, Australia: Summary of Findings, 2018&lt;/title&gt;&lt;/titles&gt;&lt;number&gt;28 July 2020&lt;/number&gt;&lt;dates&gt;&lt;pub-dates&gt;&lt;date&gt;24 October 2019&lt;/date&gt;&lt;/pub-dates&gt;&lt;/dates&gt;&lt;urls&gt;&lt;related-urls&gt;&lt;url&gt;https://www.abs.gov.au/AUSSTATS/abs@.nsf/Latestproducts/4430.0Main%20Features52018?opendocument&amp;amp;tabname=Summary&amp;amp;prodno=4430.0&amp;amp;issue=2018&amp;amp;num=&amp;amp;view=&lt;/url&gt;&lt;/related-urls&gt;&lt;/urls&gt;&lt;/record&gt;&lt;/Cite&gt;&lt;/EndNote&gt;</w:instrText>
      </w:r>
      <w:r>
        <w:rPr>
          <w:rFonts w:cstheme="majorHAnsi"/>
        </w:rPr>
        <w:fldChar w:fldCharType="separate"/>
      </w:r>
      <w:r>
        <w:rPr>
          <w:rFonts w:cstheme="majorHAnsi"/>
          <w:noProof/>
        </w:rPr>
        <w:t>Australian Bureau of Statistics, "4430.0 - Disability, Ageing and Carers, Australia: Summary of Findings, 2018."</w:t>
      </w:r>
      <w:r>
        <w:rPr>
          <w:rFonts w:cstheme="majorHAnsi"/>
        </w:rPr>
        <w:fldChar w:fldCharType="end"/>
      </w:r>
    </w:p>
  </w:endnote>
  <w:endnote w:id="38">
    <w:p w14:paraId="127883B7" w14:textId="2FFA641C"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 ExcludeYear="1"&gt;&lt;Author&gt;Australian Bureau of Statistics&lt;/Author&gt;&lt;RecNum&gt;190&lt;/RecNum&gt;&lt;DisplayText&gt;Australian Bureau of Statistics, &amp;quot;4430.0 - Disability, Ageing and Carers, Australia: Summary of Findings, 2018.&amp;quot;&lt;/DisplayText&gt;&lt;record&gt;&lt;rec-number&gt;190&lt;/rec-number&gt;&lt;foreign-keys&gt;&lt;key app="EN" db-id="wt5tda5w1vtwr1ewwftvv2zd9pfffxrtxzap" timestamp="1612481356" guid="1c55ef5c-88c7-477b-b3ca-173482e1a8d3"&gt;190&lt;/key&gt;&lt;/foreign-keys&gt;&lt;ref-type name="Generic"&gt;13&lt;/ref-type&gt;&lt;contributors&gt;&lt;authors&gt;&lt;author&gt;Australian Bureau of Statistics,&lt;/author&gt;&lt;/authors&gt;&lt;/contributors&gt;&lt;titles&gt;&lt;title&gt;4430.0 - Disability, Ageing and Carers, Australia: Summary of Findings, 2018&lt;/title&gt;&lt;/titles&gt;&lt;number&gt;28 July 2020&lt;/number&gt;&lt;dates&gt;&lt;pub-dates&gt;&lt;date&gt;24 October 2019&lt;/date&gt;&lt;/pub-dates&gt;&lt;/dates&gt;&lt;urls&gt;&lt;related-urls&gt;&lt;url&gt;https://www.abs.gov.au/AUSSTATS/abs@.nsf/Latestproducts/4430.0Main%20Features52018?opendocument&amp;amp;tabname=Summary&amp;amp;prodno=4430.0&amp;amp;issue=2018&amp;amp;num=&amp;amp;view=&lt;/url&gt;&lt;/related-urls&gt;&lt;/urls&gt;&lt;/record&gt;&lt;/Cite&gt;&lt;/EndNote&gt;</w:instrText>
      </w:r>
      <w:r>
        <w:rPr>
          <w:rFonts w:cstheme="majorHAnsi"/>
        </w:rPr>
        <w:fldChar w:fldCharType="separate"/>
      </w:r>
      <w:r>
        <w:rPr>
          <w:rFonts w:cstheme="majorHAnsi"/>
          <w:noProof/>
        </w:rPr>
        <w:t>Australian Bureau of Statistics, "4430.0 - Disability, Ageing and Carers, Australia: Summary of Findings, 2018."</w:t>
      </w:r>
      <w:r>
        <w:rPr>
          <w:rFonts w:cstheme="majorHAnsi"/>
        </w:rPr>
        <w:fldChar w:fldCharType="end"/>
      </w:r>
    </w:p>
  </w:endnote>
  <w:endnote w:id="39">
    <w:p w14:paraId="6F91076D" w14:textId="6905BE43"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 ExcludeYear="1"&gt;&lt;Author&gt;Australian Bureau of Statistics&lt;/Author&gt;&lt;RecNum&gt;190&lt;/RecNum&gt;&lt;DisplayText&gt;Australian Bureau of Statistics, &amp;quot;4430.0 - Disability, Ageing and Carers, Australia: Summary of Findings, 2018.&amp;quot;&lt;/DisplayText&gt;&lt;record&gt;&lt;rec-number&gt;190&lt;/rec-number&gt;&lt;foreign-keys&gt;&lt;key app="EN" db-id="wt5tda5w1vtwr1ewwftvv2zd9pfffxrtxzap" timestamp="1612481356" guid="1c55ef5c-88c7-477b-b3ca-173482e1a8d3"&gt;190&lt;/key&gt;&lt;/foreign-keys&gt;&lt;ref-type name="Generic"&gt;13&lt;/ref-type&gt;&lt;contributors&gt;&lt;authors&gt;&lt;author&gt;Australian Bureau of Statistics,&lt;/author&gt;&lt;/authors&gt;&lt;/contributors&gt;&lt;titles&gt;&lt;title&gt;4430.0 - Disability, Ageing and Carers, Australia: Summary of Findings, 2018&lt;/title&gt;&lt;/titles&gt;&lt;number&gt;28 July 2020&lt;/number&gt;&lt;dates&gt;&lt;pub-dates&gt;&lt;date&gt;24 October 2019&lt;/date&gt;&lt;/pub-dates&gt;&lt;/dates&gt;&lt;urls&gt;&lt;related-urls&gt;&lt;url&gt;https://www.abs.gov.au/AUSSTATS/abs@.nsf/Latestproducts/4430.0Main%20Features52018?opendocument&amp;amp;tabname=Summary&amp;amp;prodno=4430.0&amp;amp;issue=2018&amp;amp;num=&amp;amp;view=&lt;/url&gt;&lt;/related-urls&gt;&lt;/urls&gt;&lt;/record&gt;&lt;/Cite&gt;&lt;/EndNote&gt;</w:instrText>
      </w:r>
      <w:r>
        <w:rPr>
          <w:rFonts w:cstheme="majorHAnsi"/>
        </w:rPr>
        <w:fldChar w:fldCharType="separate"/>
      </w:r>
      <w:r>
        <w:rPr>
          <w:rFonts w:cstheme="majorHAnsi"/>
          <w:noProof/>
        </w:rPr>
        <w:t>Australian Bureau of Statistics, "4430.0 - Disability, Ageing and Carers, Australia: Summary of Findings, 2018."</w:t>
      </w:r>
      <w:r>
        <w:rPr>
          <w:rFonts w:cstheme="majorHAnsi"/>
        </w:rPr>
        <w:fldChar w:fldCharType="end"/>
      </w:r>
    </w:p>
  </w:endnote>
  <w:endnote w:id="40">
    <w:p w14:paraId="2A777DE1" w14:textId="0C6FAA46"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&lt;EndNote&gt;&lt;Cite&gt;&lt;Author&gt;Australian Institute of Health and Welfare&lt;/Author&gt;&lt;Year&gt;2018&lt;/Year&gt;&lt;RecNum&gt;45&lt;/RecNum&gt;&lt;DisplayText&gt;Australian Institute of Health and Welfare, &lt;style face="italic"&gt;Older Australia at a glance&lt;/style&gt; (2018), https://www.aihw.gov.au/reports/older-people/older-australia-at-a-glance/contents/demographics-of-older-australians.&lt;/DisplayText&gt;&lt;record&gt;&lt;rec-number&gt;45&lt;/rec-number&gt;&lt;foreign-keys&gt;&lt;key app="EN" db-id="wt5tda5w1vtwr1ewwftvv2zd9pfffxrtxzap" timestamp="1598247938" guid="3feec593-cea4-4310-9e07-296398186c10"&gt;45&lt;/key&gt;&lt;/foreign-keys&gt;&lt;ref-type name="Report"&gt;27&lt;/ref-type&gt;&lt;contributors&gt;&lt;authors&gt;&lt;author&gt;Australian Institute of Health and Welfare,&lt;/author&gt;&lt;/authors&gt;&lt;/contributors&gt;&lt;titles&gt;&lt;title&gt;Older Australia at a glance&lt;/title&gt;&lt;/titles&gt;&lt;dates&gt;&lt;year&gt;2018&lt;/year&gt;&lt;/dates&gt;&lt;urls&gt;&lt;related-urls&gt;&lt;url&gt;https://www.aihw.gov.au/reports/older-people/older-australia-at-a-glance/contents/demographics-of-older-australians&lt;/url&gt;&lt;/related-urls&gt;&lt;/urls&gt;&lt;research-notes&gt;Good source of stats on aging&lt;/research-notes&gt;&lt;access-date&gt;24 August 2020&lt;/access-date&gt;&lt;/record&gt;&lt;/Cite&gt;&lt;/EndNote&gt;</w:instrText>
      </w:r>
      <w:r>
        <w:rPr>
          <w:rFonts w:cstheme="majorHAnsi"/>
        </w:rPr>
        <w:fldChar w:fldCharType="separate"/>
      </w:r>
      <w:r>
        <w:rPr>
          <w:rFonts w:cstheme="majorHAnsi"/>
          <w:noProof/>
        </w:rPr>
        <w:t xml:space="preserve">Australian Institute of Health and Welfare, </w:t>
      </w:r>
      <w:r w:rsidRPr="00F20E31">
        <w:rPr>
          <w:rFonts w:cstheme="majorHAnsi"/>
          <w:i/>
          <w:noProof/>
        </w:rPr>
        <w:t>Older Australia at a glance</w:t>
      </w:r>
      <w:r>
        <w:rPr>
          <w:rFonts w:cstheme="majorHAnsi"/>
          <w:noProof/>
        </w:rPr>
        <w:t xml:space="preserve"> (2018), </w:t>
      </w:r>
      <w:hyperlink r:id="rId48" w:history="1">
        <w:r w:rsidRPr="0082418F">
          <w:rPr>
            <w:rStyle w:val="Collegamentoipertestuale"/>
            <w:rFonts w:cstheme="majorHAnsi"/>
            <w:noProof/>
          </w:rPr>
          <w:t>https://www.aihw.gov.au/reports/older-people/older-australia-at-a-glance/contents/demographics-of-older-australians</w:t>
        </w:r>
      </w:hyperlink>
      <w:r>
        <w:rPr>
          <w:rFonts w:cstheme="majorHAnsi"/>
          <w:noProof/>
        </w:rPr>
        <w:t>.</w:t>
      </w:r>
      <w:r>
        <w:rPr>
          <w:rFonts w:cstheme="majorHAnsi"/>
        </w:rPr>
        <w:fldChar w:fldCharType="end"/>
      </w:r>
    </w:p>
  </w:endnote>
  <w:endnote w:id="41">
    <w:p w14:paraId="5270F2B2" w14:textId="719628B4"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&lt;EndNote&gt;&lt;Cite&gt;&lt;Author&gt;Taylor&lt;/Author&gt;&lt;Year&gt;2014&lt;/Year&gt;&lt;RecNum&gt;31&lt;/RecNum&gt;&lt;DisplayText&gt;Mark Taylor and Laurie Buys, &amp;quot;Ageing in Suburbia: Designing for Demographic Change in Australia and New Zealand,&amp;quot; &lt;style face="italic"&gt;Architectural Design&lt;/style&gt; 84, no. 2 (2014),&lt;style face="bold"&gt; &lt;/style&gt;https://doi.org/10.1002/ad.1728.&lt;/DisplayText&gt;&lt;record&gt;&lt;rec-number&gt;31&lt;/rec-number&gt;&lt;foreign-keys&gt;&lt;key app="EN" db-id="wt5tda5w1vtwr1ewwftvv2zd9pfffxrtxzap" timestamp="1597031125" guid="05009dbd-0d7b-497d-8fa8-91961b081086"&gt;31&lt;/key&gt;&lt;/foreign-keys&gt;&lt;ref-type name="Journal Article"&gt;17&lt;/ref-type&gt;&lt;contributors&gt;&lt;authors&gt;&lt;author&gt;Taylor, Mark&lt;/author&gt;&lt;author&gt;Buys, Laurie&lt;/author&gt;&lt;/authors&gt;&lt;/contributors&gt;&lt;titles&gt;&lt;title&gt;Ageing in Suburbia: Designing for Demographic Change in Australia and New Zealand&lt;/title&gt;&lt;secondary-title&gt;Architectural Design&lt;/secondary-title&gt;&lt;/titles&gt;&lt;periodical&gt;&lt;full-title&gt;Architectural Design&lt;/full-title&gt;&lt;/periodical&gt;&lt;pages&gt;54-59&lt;/pages&gt;&lt;volume&gt;84&lt;/volume&gt;&lt;number&gt;2&lt;/number&gt;&lt;section&gt;54&lt;/section&gt;&lt;dates&gt;&lt;year&gt;2014&lt;/year&gt;&lt;/dates&gt;&lt;isbn&gt;00038504&lt;/isbn&gt;&lt;urls&gt;&lt;/urls&gt;&lt;electronic-resource-num&gt;10.1002/ad.1728&lt;/electronic-resource-num&gt;&lt;/record&gt;&lt;/Cite&gt;&lt;/EndNote&gt;</w:instrText>
      </w:r>
      <w:r>
        <w:rPr>
          <w:rFonts w:cstheme="majorHAnsi"/>
        </w:rPr>
        <w:fldChar w:fldCharType="separate"/>
      </w:r>
      <w:r>
        <w:rPr>
          <w:rFonts w:cstheme="majorHAnsi"/>
          <w:noProof/>
        </w:rPr>
        <w:t xml:space="preserve">Mark Taylor and Laurie Buys, "Ageing in Suburbia: Designing for Demographic Change in Australia and New Zealand," </w:t>
      </w:r>
      <w:r w:rsidRPr="00F20E31">
        <w:rPr>
          <w:rFonts w:cstheme="majorHAnsi"/>
          <w:i/>
          <w:noProof/>
        </w:rPr>
        <w:t>Architectural Design</w:t>
      </w:r>
      <w:r>
        <w:rPr>
          <w:rFonts w:cstheme="majorHAnsi"/>
          <w:noProof/>
        </w:rPr>
        <w:t xml:space="preserve"> 84, no. 2 (2014),</w:t>
      </w:r>
      <w:r w:rsidRPr="00F20E31">
        <w:rPr>
          <w:rFonts w:cstheme="majorHAnsi"/>
          <w:b/>
          <w:noProof/>
        </w:rPr>
        <w:t xml:space="preserve"> </w:t>
      </w:r>
      <w:hyperlink r:id="rId49" w:history="1">
        <w:r w:rsidRPr="0082418F">
          <w:rPr>
            <w:rStyle w:val="Collegamentoipertestuale"/>
            <w:rFonts w:cstheme="majorHAnsi"/>
            <w:noProof/>
          </w:rPr>
          <w:t>https://doi.org/10.1002/ad.1728</w:t>
        </w:r>
      </w:hyperlink>
      <w:r>
        <w:rPr>
          <w:rFonts w:cstheme="majorHAnsi"/>
          <w:noProof/>
        </w:rPr>
        <w:t>.</w:t>
      </w:r>
      <w:r>
        <w:rPr>
          <w:rFonts w:cstheme="majorHAnsi"/>
        </w:rPr>
        <w:fldChar w:fldCharType="end"/>
      </w:r>
    </w:p>
  </w:endnote>
  <w:endnote w:id="42">
    <w:p w14:paraId="096BC77D" w14:textId="742ACDFC"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&lt;EndNote&gt;&lt;Cite&gt;&lt;Author&gt;Centre for International Economics&lt;/Author&gt;&lt;Year&gt;2020&lt;/Year&gt;&lt;RecNum&gt;93&lt;/RecNum&gt;&lt;Pages&gt;p. 29&lt;/Pages&gt;&lt;DisplayText&gt;Centre for International Economics, &lt;style face="italic"&gt;Proposal to include minimum accessibility standards for housing in the National Construction Code: Consultation Regulation Impact Statement, v2&lt;/style&gt;, p. 29.&lt;/DisplayText&gt;&lt;record&gt;&lt;rec-number&gt;93&lt;/rec-number&gt;&lt;foreign-keys&gt;&lt;key app="EN" db-id="wt5tda5w1vtwr1ewwftvv2zd9pfffxrtxzap" timestamp="1603757199" guid="3acfd6de-7212-4916-b911-f8e15e5d8279"&gt;93&lt;/key&gt;&lt;/foreign-keys&gt;&lt;ref-type name="Report"&gt;27&lt;/ref-type&gt;&lt;contributors&gt;&lt;authors&gt;&lt;author&gt;Centre for International Economics,&lt;/author&gt;&lt;/authors&gt;&lt;/contributors&gt;&lt;titles&gt;&lt;title&gt;Proposal to include minimum accessibility standards for housing in the National Construction Code: Consultation Regulation Impact Statement, v2&lt;/title&gt;&lt;/titles&gt;&lt;dates&gt;&lt;year&gt;2020&lt;/year&gt;&lt;/dates&gt;&lt;urls&gt;&lt;related-urls&gt;&lt;url&gt;https://consultation.abcb.gov.au/engagement/consult-ris-accessible-housing/&lt;/url&gt;&lt;/related-urls&gt;&lt;/urls&gt;&lt;/record&gt;&lt;/Cite&gt;&lt;/EndNote&gt;</w:instrText>
      </w:r>
      <w:r>
        <w:rPr>
          <w:rFonts w:cstheme="majorHAnsi"/>
        </w:rPr>
        <w:fldChar w:fldCharType="separate"/>
      </w:r>
      <w:r>
        <w:rPr>
          <w:rFonts w:cstheme="majorHAnsi"/>
          <w:noProof/>
        </w:rPr>
        <w:t xml:space="preserve">Centre for International Economics, </w:t>
      </w:r>
      <w:r w:rsidRPr="00F20E31">
        <w:rPr>
          <w:rFonts w:cstheme="majorHAnsi"/>
          <w:i/>
          <w:noProof/>
        </w:rPr>
        <w:t>Proposal to include minimum accessibility standards for housing in the National Construction Code: Consultation Regulation Impact Statement, v2</w:t>
      </w:r>
      <w:r>
        <w:rPr>
          <w:rFonts w:cstheme="majorHAnsi"/>
          <w:noProof/>
        </w:rPr>
        <w:t>, p. 29.</w:t>
      </w:r>
      <w:r>
        <w:rPr>
          <w:rFonts w:cstheme="majorHAnsi"/>
        </w:rPr>
        <w:fldChar w:fldCharType="end"/>
      </w:r>
    </w:p>
  </w:endnote>
  <w:endnote w:id="43">
    <w:p w14:paraId="1C6DE90B" w14:textId="54BC643C" w:rsidR="00E006BC" w:rsidRPr="005F2491" w:rsidRDefault="00E006BC" w:rsidP="005F2491">
      <w:pPr>
        <w:spacing w:before="0" w:after="60" w:line="240" w:lineRule="auto"/>
        <w:rPr>
          <w:rFonts w:cstheme="majorHAnsi"/>
          <w:sz w:val="20"/>
          <w:szCs w:val="20"/>
        </w:rPr>
      </w:pPr>
      <w:r w:rsidRPr="005F2491">
        <w:rPr>
          <w:rStyle w:val="Rimandonotadichiusura"/>
          <w:rFonts w:cstheme="majorHAnsi"/>
          <w:sz w:val="20"/>
          <w:szCs w:val="20"/>
        </w:rPr>
        <w:endnoteRef/>
      </w:r>
      <w:r w:rsidRPr="005F2491">
        <w:rPr>
          <w:rFonts w:cstheme="majorHAnsi"/>
          <w:sz w:val="20"/>
          <w:szCs w:val="20"/>
        </w:rPr>
        <w:t xml:space="preserve"> </w:t>
      </w:r>
      <w:r>
        <w:rPr>
          <w:rFonts w:cstheme="majorHAnsi"/>
          <w:sz w:val="20"/>
          <w:szCs w:val="20"/>
        </w:rPr>
        <w:fldChar w:fldCharType="begin"/>
      </w:r>
      <w:r>
        <w:rPr>
          <w:rFonts w:cstheme="majorHAnsi"/>
          <w:sz w:val="20"/>
          <w:szCs w:val="20"/>
        </w:rPr>
        <w:instrText xml:space="preserve"> ADDIN EN.CITE &lt;EndNote&gt;&lt;Cite&gt;&lt;Author&gt;Australian Institute of Health and Welfare&lt;/Author&gt;&lt;Year&gt;2020&lt;/Year&gt;&lt;RecNum&gt;82&lt;/RecNum&gt;&lt;Pages&gt;p. 164&lt;/Pages&gt;&lt;DisplayText&gt;Australian Institute of Health and Welfare, &lt;style face="italic"&gt;People with disability in Australia&lt;/style&gt;, p. 164.&lt;/DisplayText&gt;&lt;record&gt;&lt;rec-number&gt;82&lt;/rec-number&gt;&lt;foreign-keys&gt;&lt;key app="EN" db-id="wt5tda5w1vtwr1ewwftvv2zd9pfffxrtxzap" timestamp="1602550321" guid="0b5ce68b-0f24-4ac2-8832-66a5bc44846d"&gt;82&lt;/key&gt;&lt;/foreign-keys&gt;&lt;ref-type name="Report"&gt;27&lt;/ref-type&gt;&lt;contributors&gt;&lt;authors&gt;&lt;author&gt;Australian Institute of Health and Welfare,&lt;/author&gt;&lt;/authors&gt;&lt;tertiary-authors&gt;&lt;author&gt;Australian Government&lt;/author&gt;&lt;/tertiary-authors&gt;&lt;/contributors&gt;&lt;titles&gt;&lt;title&gt;People with disability in Australia&lt;/title&gt;&lt;/titles&gt;&lt;dates&gt;&lt;year&gt;2020&lt;/year&gt;&lt;/dates&gt;&lt;urls&gt;&lt;related-urls&gt;&lt;url&gt;https://www.aihw.gov.au/reports/dis/73-1/people-with-disability-in-australia/contents-1/&lt;/url&gt;&lt;/related-urls&gt;&lt;/urls&gt;&lt;electronic-resource-num&gt;https://doi.org/10.25816/5ec5be4ced179&lt;/electronic-resource-num&gt;&lt;/record&gt;&lt;/Cite&gt;&lt;/EndNote&gt;</w:instrText>
      </w:r>
      <w:r>
        <w:rPr>
          <w:rFonts w:cstheme="majorHAnsi"/>
          <w:sz w:val="20"/>
          <w:szCs w:val="20"/>
        </w:rPr>
        <w:fldChar w:fldCharType="separate"/>
      </w:r>
      <w:r>
        <w:rPr>
          <w:rFonts w:cstheme="majorHAnsi"/>
          <w:noProof/>
          <w:sz w:val="20"/>
          <w:szCs w:val="20"/>
        </w:rPr>
        <w:t xml:space="preserve">Australian Institute of Health and Welfare, </w:t>
      </w:r>
      <w:r w:rsidRPr="00F20E31">
        <w:rPr>
          <w:rFonts w:cstheme="majorHAnsi"/>
          <w:i/>
          <w:noProof/>
          <w:sz w:val="20"/>
          <w:szCs w:val="20"/>
        </w:rPr>
        <w:t>People with disability in Australia</w:t>
      </w:r>
      <w:r>
        <w:rPr>
          <w:rFonts w:cstheme="majorHAnsi"/>
          <w:noProof/>
          <w:sz w:val="20"/>
          <w:szCs w:val="20"/>
        </w:rPr>
        <w:t>, p. 164.</w:t>
      </w:r>
      <w:r>
        <w:rPr>
          <w:rFonts w:cstheme="majorHAnsi"/>
          <w:sz w:val="20"/>
          <w:szCs w:val="20"/>
        </w:rPr>
        <w:fldChar w:fldCharType="end"/>
      </w:r>
    </w:p>
  </w:endnote>
  <w:endnote w:id="44">
    <w:p w14:paraId="09709239" w14:textId="6DD694B5"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&lt;EndNote&gt;&lt;Cite&gt;&lt;Author&gt;Australian Institute of Health and Welfare&lt;/Author&gt;&lt;Year&gt;2020&lt;/Year&gt;&lt;RecNum&gt;82&lt;/RecNum&gt;&lt;DisplayText&gt;Australian Institute of Health and Welfare, &lt;style face="italic"&gt;People with disability in Australia&lt;/style&gt;.&lt;/DisplayText&gt;&lt;record&gt;&lt;rec-number&gt;82&lt;/rec-number&gt;&lt;foreign-keys&gt;&lt;key app="EN" db-id="wt5tda5w1vtwr1ewwftvv2zd9pfffxrtxzap" timestamp="1602550321" guid="0b5ce68b-0f24-4ac2-8832-66a5bc44846d"&gt;82&lt;/key&gt;&lt;/foreign-keys&gt;&lt;ref-type name="Report"&gt;27&lt;/ref-type&gt;&lt;contributors&gt;&lt;authors&gt;&lt;author&gt;Australian Institute of Health and Welfare,&lt;/author&gt;&lt;/authors&gt;&lt;tertiary-authors&gt;&lt;author&gt;Australian Government&lt;/author&gt;&lt;/tertiary-authors&gt;&lt;/contributors&gt;&lt;titles&gt;&lt;title&gt;People with disability in Australia&lt;/title&gt;&lt;/titles&gt;&lt;dates&gt;&lt;year&gt;2020&lt;/year&gt;&lt;/dates&gt;&lt;urls&gt;&lt;related-urls&gt;&lt;url&gt;https://www.aihw.gov.au/reports/dis/73-1/people-with-disability-in-australia/contents-1/&lt;/url&gt;&lt;/related-urls&gt;&lt;/urls&gt;&lt;electronic-resource-num&gt;https://doi.org/10.25816/5ec5be4ced179&lt;/electronic-resource-num&gt;&lt;/record&gt;&lt;/Cite&gt;&lt;/EndNote&gt;</w:instrText>
      </w:r>
      <w:r>
        <w:rPr>
          <w:rFonts w:cstheme="majorHAnsi"/>
        </w:rPr>
        <w:fldChar w:fldCharType="separate"/>
      </w:r>
      <w:r>
        <w:rPr>
          <w:rFonts w:cstheme="majorHAnsi"/>
          <w:noProof/>
        </w:rPr>
        <w:t xml:space="preserve">Australian Institute of Health and Welfare, </w:t>
      </w:r>
      <w:r w:rsidRPr="00F20E31">
        <w:rPr>
          <w:rFonts w:cstheme="majorHAnsi"/>
          <w:i/>
          <w:noProof/>
        </w:rPr>
        <w:t>People with disability in Australia</w:t>
      </w:r>
      <w:r>
        <w:rPr>
          <w:rFonts w:cstheme="majorHAnsi"/>
          <w:noProof/>
        </w:rPr>
        <w:t>.</w:t>
      </w:r>
      <w:r>
        <w:rPr>
          <w:rFonts w:cstheme="majorHAnsi"/>
        </w:rPr>
        <w:fldChar w:fldCharType="end"/>
      </w:r>
    </w:p>
  </w:endnote>
  <w:endnote w:id="45">
    <w:p w14:paraId="22EF8D35" w14:textId="5F84C929"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&lt;EndNote&gt;&lt;Cite&gt;&lt;Author&gt;Ong&lt;/Author&gt;&lt;Year&gt;2019&lt;/Year&gt;&lt;RecNum&gt;97&lt;/RecNum&gt;&lt;DisplayText&gt;Rachel Ong et al., &amp;quot;Mortgage stress and precarious home ownership: implications for older Australians,&amp;quot; &lt;style face="italic"&gt;AHURI Final Report&lt;/style&gt;, no. 319 (2019),&lt;style face="bold"&gt; &lt;/style&gt;https://doi.org/10.18408/ahuri-8118901.&lt;/DisplayText&gt;&lt;record&gt;&lt;rec-number&gt;97&lt;/rec-number&gt;&lt;foreign-keys&gt;&lt;key app="EN" db-id="wt5tda5w1vtwr1ewwftvv2zd9pfffxrtxzap" timestamp="1604290979" guid="c1d338ce-a14c-49b7-a26f-0ab89101a896"&gt;97&lt;/key&gt;&lt;/foreign-keys&gt;&lt;ref-type name="Journal Article"&gt;17&lt;/ref-type&gt;&lt;contributors&gt;&lt;authors&gt;&lt;author&gt;Ong, Rachel&lt;/author&gt;&lt;author&gt;Wood, Gavin&lt;/author&gt;&lt;author&gt;Cigdem, Melek&lt;/author&gt;&lt;author&gt;Salazar, Silvia&lt;/author&gt;&lt;/authors&gt;&lt;/contributors&gt;&lt;titles&gt;&lt;title&gt;Mortgage stress and precarious home ownership: implications for older Australians&lt;/title&gt;&lt;secondary-title&gt;AHURI Final Report&lt;/secondary-title&gt;&lt;/titles&gt;&lt;periodical&gt;&lt;full-title&gt;AHURI Final Report&lt;/full-title&gt;&lt;/periodical&gt;&lt;number&gt;319&lt;/number&gt;&lt;dates&gt;&lt;year&gt;2019&lt;/year&gt;&lt;/dates&gt;&lt;isbn&gt;18347223&lt;/isbn&gt;&lt;urls&gt;&lt;/urls&gt;&lt;electronic-resource-num&gt;10.18408/ahuri-8118901&lt;/electronic-resource-num&gt;&lt;/record&gt;&lt;/Cite&gt;&lt;/EndNote&gt;</w:instrText>
      </w:r>
      <w:r>
        <w:rPr>
          <w:rFonts w:cstheme="majorHAnsi"/>
        </w:rPr>
        <w:fldChar w:fldCharType="separate"/>
      </w:r>
      <w:r>
        <w:rPr>
          <w:rFonts w:cstheme="majorHAnsi"/>
          <w:noProof/>
        </w:rPr>
        <w:t xml:space="preserve">Rachel Ong et al., "Mortgage stress and precarious home ownership: implications for older Australians," </w:t>
      </w:r>
      <w:r w:rsidRPr="00F20E31">
        <w:rPr>
          <w:rFonts w:cstheme="majorHAnsi"/>
          <w:i/>
          <w:noProof/>
        </w:rPr>
        <w:t>AHURI Final Report</w:t>
      </w:r>
      <w:r>
        <w:rPr>
          <w:rFonts w:cstheme="majorHAnsi"/>
          <w:noProof/>
        </w:rPr>
        <w:t>, no. 319 (2019),</w:t>
      </w:r>
      <w:r w:rsidRPr="00F20E31">
        <w:rPr>
          <w:rFonts w:cstheme="majorHAnsi"/>
          <w:b/>
          <w:noProof/>
        </w:rPr>
        <w:t xml:space="preserve"> </w:t>
      </w:r>
      <w:hyperlink r:id="rId50" w:history="1">
        <w:r w:rsidRPr="0082418F">
          <w:rPr>
            <w:rStyle w:val="Collegamentoipertestuale"/>
            <w:rFonts w:cstheme="majorHAnsi"/>
            <w:noProof/>
          </w:rPr>
          <w:t>https://doi.org/10.18408/ahuri-8118901</w:t>
        </w:r>
      </w:hyperlink>
      <w:r>
        <w:rPr>
          <w:rFonts w:cstheme="majorHAnsi"/>
          <w:noProof/>
        </w:rPr>
        <w:t>.</w:t>
      </w:r>
      <w:r>
        <w:rPr>
          <w:rFonts w:cstheme="majorHAnsi"/>
        </w:rPr>
        <w:fldChar w:fldCharType="end"/>
      </w:r>
    </w:p>
  </w:endnote>
  <w:endnote w:id="46">
    <w:p w14:paraId="25D92610" w14:textId="0A9B6190"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&lt;EndNote&gt;&lt;Cite&gt;&lt;Author&gt;Australian Institute of Health and Welfare&lt;/Author&gt;&lt;Year&gt;2020&lt;/Year&gt;&lt;RecNum&gt;82&lt;/RecNum&gt;&lt;DisplayText&gt;Australian Institute of Health and Welfare, &lt;style face="italic"&gt;People with disability in Australia&lt;/style&gt;.&lt;/DisplayText&gt;&lt;record&gt;&lt;rec-number&gt;82&lt;/rec-number&gt;&lt;foreign-keys&gt;&lt;key app="EN" db-id="wt5tda5w1vtwr1ewwftvv2zd9pfffxrtxzap" timestamp="1602550321" guid="0b5ce68b-0f24-4ac2-8832-66a5bc44846d"&gt;82&lt;/key&gt;&lt;/foreign-keys&gt;&lt;ref-type name="Report"&gt;27&lt;/ref-type&gt;&lt;contributors&gt;&lt;authors&gt;&lt;author&gt;Australian Institute of Health and Welfare,&lt;/author&gt;&lt;/authors&gt;&lt;tertiary-authors&gt;&lt;author&gt;Australian Government&lt;/author&gt;&lt;/tertiary-authors&gt;&lt;/contributors&gt;&lt;titles&gt;&lt;title&gt;People with disability in Australia&lt;/title&gt;&lt;/titles&gt;&lt;dates&gt;&lt;year&gt;2020&lt;/year&gt;&lt;/dates&gt;&lt;urls&gt;&lt;related-urls&gt;&lt;url&gt;https://www.aihw.gov.au/reports/dis/73-1/people-with-disability-in-australia/contents-1/&lt;/url&gt;&lt;/related-urls&gt;&lt;/urls&gt;&lt;electronic-resource-num&gt;https://doi.org/10.25816/5ec5be4ced179&lt;/electronic-resource-num&gt;&lt;/record&gt;&lt;/Cite&gt;&lt;/EndNote&gt;</w:instrText>
      </w:r>
      <w:r>
        <w:rPr>
          <w:rFonts w:cstheme="majorHAnsi"/>
        </w:rPr>
        <w:fldChar w:fldCharType="separate"/>
      </w:r>
      <w:r>
        <w:rPr>
          <w:rFonts w:cstheme="majorHAnsi"/>
          <w:noProof/>
        </w:rPr>
        <w:t xml:space="preserve">Australian Institute of Health and Welfare, </w:t>
      </w:r>
      <w:r w:rsidRPr="00F20E31">
        <w:rPr>
          <w:rFonts w:cstheme="majorHAnsi"/>
          <w:i/>
          <w:noProof/>
        </w:rPr>
        <w:t>People with disability in Australia</w:t>
      </w:r>
      <w:r>
        <w:rPr>
          <w:rFonts w:cstheme="majorHAnsi"/>
          <w:noProof/>
        </w:rPr>
        <w:t>.</w:t>
      </w:r>
      <w:r>
        <w:rPr>
          <w:rFonts w:cstheme="majorHAnsi"/>
        </w:rPr>
        <w:fldChar w:fldCharType="end"/>
      </w:r>
    </w:p>
  </w:endnote>
  <w:endnote w:id="47">
    <w:p w14:paraId="13FB1CD0" w14:textId="0E2A22F5" w:rsidR="00E006BC" w:rsidRPr="005F2491" w:rsidRDefault="00E006BC">
      <w:pPr>
        <w:pStyle w:val="Testonotadichiusura"/>
        <w:spacing w:after="60"/>
        <w:ind w:hanging="11"/>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&lt;EndNote&gt;&lt;Cite&gt;&lt;Author&gt;Australian Building Codes Board&lt;/Author&gt;&lt;Year&gt;2019&lt;/Year&gt;&lt;RecNum&gt;140&lt;/RecNum&gt;&lt;Suffix&gt;`, p. 58&lt;/Suffix&gt;&lt;DisplayText&gt;Australian Building Codes Board, &lt;style face="italic"&gt;Accessible Housing Options Paper Consultation Report&lt;/style&gt; (2019), https://www.abcb.gov.au/Resources/Publications/Consultation/Accessible-Housing-Options-Paper-Consultation-Report., p. 58&lt;/DisplayText&gt;&lt;record&gt;&lt;rec-number&gt;140&lt;/rec-number&gt;&lt;foreign-keys&gt;&lt;key app="EN" db-id="wt5tda5w1vtwr1ewwftvv2zd9pfffxrtxzap" timestamp="1607649671" guid="911a38aa-ab50-4487-8a1b-cd0eab4ad904"&gt;140&lt;/key&gt;&lt;/foreign-keys&gt;&lt;ref-type name="Report"&gt;27&lt;/ref-type&gt;&lt;contributors&gt;&lt;authors&gt;&lt;author&gt;Australian Building Codes Board,&lt;/author&gt;&lt;/authors&gt;&lt;/contributors&gt;&lt;titles&gt;&lt;title&gt;Accessible Housing Options Paper Consultation Report&lt;/title&gt;&lt;/titles&gt;&lt;dates&gt;&lt;year&gt;2019&lt;/year&gt;&lt;/dates&gt;&lt;urls&gt;&lt;related-urls&gt;&lt;url&gt;https://www.abcb.gov.au/Resources/Publications/Consultation/Accessible-Housing-Options-Paper-Consultation-Report&lt;/url&gt;&lt;/related-urls&gt;&lt;/urls&gt;&lt;/record&gt;&lt;/Cite&gt;&lt;/EndNote&gt;</w:instrText>
      </w:r>
      <w:r>
        <w:rPr>
          <w:rFonts w:cstheme="majorHAnsi"/>
        </w:rPr>
        <w:fldChar w:fldCharType="separate"/>
      </w:r>
      <w:r>
        <w:rPr>
          <w:rFonts w:cstheme="majorHAnsi"/>
          <w:noProof/>
        </w:rPr>
        <w:t xml:space="preserve">Australian Building Codes Board, </w:t>
      </w:r>
      <w:r w:rsidRPr="00F20E31">
        <w:rPr>
          <w:rFonts w:cstheme="majorHAnsi"/>
          <w:i/>
          <w:noProof/>
        </w:rPr>
        <w:t>Accessible Housing Options Paper Consultation Report</w:t>
      </w:r>
      <w:r>
        <w:rPr>
          <w:rFonts w:cstheme="majorHAnsi"/>
          <w:noProof/>
        </w:rPr>
        <w:t xml:space="preserve"> (2019), </w:t>
      </w:r>
      <w:hyperlink r:id="rId51" w:history="1">
        <w:r w:rsidRPr="0082418F">
          <w:rPr>
            <w:rStyle w:val="Collegamentoipertestuale"/>
            <w:rFonts w:cstheme="majorHAnsi"/>
            <w:noProof/>
          </w:rPr>
          <w:t>https://www.abcb.gov.au/Resources/Publications/Consultation/Accessible-Housing-Options-Paper-Consultation-Report</w:t>
        </w:r>
      </w:hyperlink>
      <w:r>
        <w:rPr>
          <w:rFonts w:cstheme="majorHAnsi"/>
          <w:noProof/>
        </w:rPr>
        <w:t>, p. 58</w:t>
      </w:r>
      <w:r>
        <w:rPr>
          <w:rFonts w:cstheme="majorHAnsi"/>
        </w:rPr>
        <w:fldChar w:fldCharType="end"/>
      </w:r>
      <w:r>
        <w:rPr>
          <w:rFonts w:cstheme="majorHAnsi"/>
        </w:rPr>
        <w:t xml:space="preserve">. </w:t>
      </w:r>
      <w:r w:rsidRPr="005F2491">
        <w:rPr>
          <w:rFonts w:cstheme="majorHAnsi"/>
        </w:rPr>
        <w:t>This is despite the impermissibility of such conduct under state and federal anti-discrimination legislation federal (see discussion at 1.3.2 (b)).</w:t>
      </w:r>
    </w:p>
  </w:endnote>
  <w:endnote w:id="48">
    <w:p w14:paraId="5E6E6491" w14:textId="41B4C1EA"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sdt>
        <w:sdtPr>
          <w:rPr>
            <w:rFonts w:cstheme="majorHAnsi"/>
          </w:rPr>
          <w:tag w:val="goog_rdk_9"/>
          <w:id w:val="1093439514"/>
        </w:sdtPr>
        <w:sdtEndPr/>
        <w:sdtContent>
          <w:r w:rsidRPr="005F2491">
            <w:rPr>
              <w:rFonts w:cstheme="majorHAnsi"/>
            </w:rPr>
            <w:t xml:space="preserve"> </w:t>
          </w:r>
        </w:sdtContent>
      </w:sdt>
      <w:r>
        <w:rPr>
          <w:rFonts w:cstheme="majorHAnsi"/>
        </w:rPr>
        <w:fldChar w:fldCharType="begin"/>
      </w:r>
      <w:r>
        <w:rPr>
          <w:rFonts w:cstheme="majorHAnsi"/>
        </w:rPr>
        <w:instrText xml:space="preserve"> ADDIN EN.CITE &lt;EndNote&gt;&lt;Cite&gt;&lt;Author&gt;Australian Institute of Health and Welfare&lt;/Author&gt;&lt;Year&gt;2020&lt;/Year&gt;&lt;RecNum&gt;82&lt;/RecNum&gt;&lt;DisplayText&gt;Australian Institute of Health and Welfare, &lt;style face="italic"&gt;People with disability in Australia&lt;/style&gt;.&lt;/DisplayText&gt;&lt;record&gt;&lt;rec-number&gt;82&lt;/rec-number&gt;&lt;foreign-keys&gt;&lt;key app="EN" db-id="wt5tda5w1vtwr1ewwftvv2zd9pfffxrtxzap" timestamp="1602550321" guid="0b5ce68b-0f24-4ac2-8832-66a5bc44846d"&gt;82&lt;/key&gt;&lt;/foreign-keys&gt;&lt;ref-type name="Report"&gt;27&lt;/ref-type&gt;&lt;contributors&gt;&lt;authors&gt;&lt;author&gt;Australian Institute of Health and Welfare,&lt;/author&gt;&lt;/authors&gt;&lt;tertiary-authors&gt;&lt;author&gt;Australian Government&lt;/author&gt;&lt;/tertiary-authors&gt;&lt;/contributors&gt;&lt;titles&gt;&lt;title&gt;People with disability in Australia&lt;/title&gt;&lt;/titles&gt;&lt;dates&gt;&lt;year&gt;2020&lt;/year&gt;&lt;/dates&gt;&lt;urls&gt;&lt;related-urls&gt;&lt;url&gt;https://www.aihw.gov.au/reports/dis/73-1/people-with-disability-in-australia/contents-1/&lt;/url&gt;&lt;/related-urls&gt;&lt;/urls&gt;&lt;electronic-resource-num&gt;https://doi.org/10.25816/5ec5be4ced179&lt;/electronic-resource-num&gt;&lt;/record&gt;&lt;/Cite&gt;&lt;/EndNote&gt;</w:instrText>
      </w:r>
      <w:r>
        <w:rPr>
          <w:rFonts w:cstheme="majorHAnsi"/>
        </w:rPr>
        <w:fldChar w:fldCharType="separate"/>
      </w:r>
      <w:r>
        <w:rPr>
          <w:rFonts w:cstheme="majorHAnsi"/>
          <w:noProof/>
        </w:rPr>
        <w:t xml:space="preserve">Australian Institute of Health and Welfare, </w:t>
      </w:r>
      <w:r w:rsidRPr="00F20E31">
        <w:rPr>
          <w:rFonts w:cstheme="majorHAnsi"/>
          <w:i/>
          <w:noProof/>
        </w:rPr>
        <w:t>People with disability in Australia</w:t>
      </w:r>
      <w:r>
        <w:rPr>
          <w:rFonts w:cstheme="majorHAnsi"/>
          <w:noProof/>
        </w:rPr>
        <w:t>.</w:t>
      </w:r>
      <w:r>
        <w:rPr>
          <w:rFonts w:cstheme="majorHAnsi"/>
        </w:rPr>
        <w:fldChar w:fldCharType="end"/>
      </w:r>
    </w:p>
  </w:endnote>
  <w:endnote w:id="49">
    <w:p w14:paraId="0E8F6E8D" w14:textId="223252A1" w:rsidR="00E006BC" w:rsidRPr="005F2491" w:rsidRDefault="00E006BC" w:rsidP="005F2491">
      <w:pPr>
        <w:spacing w:before="0" w:after="60" w:line="240" w:lineRule="auto"/>
        <w:rPr>
          <w:rFonts w:cstheme="majorHAnsi"/>
          <w:color w:val="000000"/>
          <w:sz w:val="20"/>
          <w:szCs w:val="20"/>
        </w:rPr>
      </w:pPr>
      <w:r w:rsidRPr="005F2491">
        <w:rPr>
          <w:rStyle w:val="Rimandonotadichiusura"/>
          <w:rFonts w:cstheme="majorHAnsi"/>
          <w:sz w:val="20"/>
          <w:szCs w:val="20"/>
        </w:rPr>
        <w:endnoteRef/>
      </w:r>
      <w:r w:rsidRPr="005F2491">
        <w:rPr>
          <w:rFonts w:cstheme="majorHAnsi"/>
          <w:color w:val="000000"/>
          <w:sz w:val="20"/>
          <w:szCs w:val="20"/>
        </w:rPr>
        <w:t xml:space="preserve"> Note that </w:t>
      </w:r>
      <w:r>
        <w:rPr>
          <w:rFonts w:cstheme="majorHAnsi"/>
          <w:color w:val="000000"/>
          <w:sz w:val="20"/>
          <w:szCs w:val="20"/>
        </w:rPr>
        <w:t>“</w:t>
      </w:r>
      <w:r w:rsidRPr="005F2491">
        <w:rPr>
          <w:rFonts w:cstheme="majorHAnsi"/>
          <w:color w:val="000000"/>
          <w:sz w:val="20"/>
          <w:szCs w:val="20"/>
        </w:rPr>
        <w:t>appropriate</w:t>
      </w:r>
      <w:r>
        <w:rPr>
          <w:rFonts w:cstheme="majorHAnsi"/>
          <w:color w:val="000000"/>
          <w:sz w:val="20"/>
          <w:szCs w:val="20"/>
        </w:rPr>
        <w:t>”</w:t>
      </w:r>
      <w:r w:rsidRPr="005F2491">
        <w:rPr>
          <w:rFonts w:cstheme="majorHAnsi"/>
          <w:color w:val="000000"/>
          <w:sz w:val="20"/>
          <w:szCs w:val="20"/>
        </w:rPr>
        <w:t xml:space="preserve"> </w:t>
      </w:r>
      <w:r>
        <w:rPr>
          <w:rFonts w:cstheme="majorHAnsi"/>
          <w:color w:val="000000"/>
          <w:sz w:val="20"/>
          <w:szCs w:val="20"/>
        </w:rPr>
        <w:t>means</w:t>
      </w:r>
      <w:r w:rsidRPr="005F2491">
        <w:rPr>
          <w:rFonts w:cstheme="majorHAnsi"/>
          <w:color w:val="000000"/>
          <w:sz w:val="20"/>
          <w:szCs w:val="20"/>
        </w:rPr>
        <w:t xml:space="preserve"> appropriate in terms of size relative to number of occupants, not accessibility features.</w:t>
      </w:r>
    </w:p>
  </w:endnote>
  <w:endnote w:id="50">
    <w:p w14:paraId="1E9E1807" w14:textId="3BDC4E27"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&lt;EndNote&gt;&lt;Cite&gt;&lt;Author&gt;Anglicare Australia&lt;/Author&gt;&lt;Year&gt;2020&lt;/Year&gt;&lt;RecNum&gt;149&lt;/RecNum&gt;&lt;DisplayText&gt;Anglicare Australia, &lt;style face="italic"&gt;Rental Affordability Snapshot: Special Update August 2020&lt;/style&gt; (2020), https://www.anglicare.asn.au/docs/default-source/default-document-library/special-release-rental-affordability-update.pdf?sfvrsn=4.&lt;/DisplayText&gt;&lt;record&gt;&lt;rec-number&gt;149&lt;/rec-number&gt;&lt;foreign-keys&gt;&lt;key app="EN" db-id="wt5tda5w1vtwr1ewwftvv2zd9pfffxrtxzap" timestamp="1607665362" guid="87577cf2-f279-4714-a72b-9cd29d46e414"&gt;149&lt;/key&gt;&lt;/foreign-keys&gt;&lt;ref-type name="Report"&gt;27&lt;/ref-type&gt;&lt;contributors&gt;&lt;authors&gt;&lt;author&gt;Anglicare Australia,&lt;/author&gt;&lt;/authors&gt;&lt;/contributors&gt;&lt;titles&gt;&lt;title&gt;Rental Affordability Snapshot: Special Update August 2020&lt;/title&gt;&lt;/titles&gt;&lt;dates&gt;&lt;year&gt;2020&lt;/year&gt;&lt;/dates&gt;&lt;urls&gt;&lt;related-urls&gt;&lt;url&gt;https://www.anglicare.asn.au/docs/default-source/default-document-library/special-release-rental-affordability-update.pdf?sfvrsn=4&lt;/url&gt;&lt;/related-urls&gt;&lt;/urls&gt;&lt;/record&gt;&lt;/Cite&gt;&lt;/EndNote&gt;</w:instrText>
      </w:r>
      <w:r>
        <w:rPr>
          <w:rFonts w:cstheme="majorHAnsi"/>
        </w:rPr>
        <w:fldChar w:fldCharType="separate"/>
      </w:r>
      <w:r>
        <w:rPr>
          <w:rFonts w:cstheme="majorHAnsi"/>
          <w:noProof/>
        </w:rPr>
        <w:t xml:space="preserve">Anglicare Australia, </w:t>
      </w:r>
      <w:r w:rsidRPr="00F20E31">
        <w:rPr>
          <w:rFonts w:cstheme="majorHAnsi"/>
          <w:i/>
          <w:noProof/>
        </w:rPr>
        <w:t>Rental Affordability Snapshot: Special Update August 2020</w:t>
      </w:r>
      <w:r>
        <w:rPr>
          <w:rFonts w:cstheme="majorHAnsi"/>
          <w:noProof/>
        </w:rPr>
        <w:t xml:space="preserve"> (2020), </w:t>
      </w:r>
      <w:hyperlink r:id="rId52" w:history="1">
        <w:r w:rsidRPr="0082418F">
          <w:rPr>
            <w:rStyle w:val="Collegamentoipertestuale"/>
            <w:rFonts w:cstheme="majorHAnsi"/>
            <w:noProof/>
          </w:rPr>
          <w:t>https://www.anglicare.asn.au/docs/default-source/default-document-library/special-release-rental-affordability-update.pdf?sfvrsn=4</w:t>
        </w:r>
      </w:hyperlink>
      <w:r>
        <w:rPr>
          <w:rFonts w:cstheme="majorHAnsi"/>
          <w:noProof/>
        </w:rPr>
        <w:t>.</w:t>
      </w:r>
      <w:r>
        <w:rPr>
          <w:rFonts w:cstheme="majorHAnsi"/>
        </w:rPr>
        <w:fldChar w:fldCharType="end"/>
      </w:r>
    </w:p>
  </w:endnote>
  <w:endnote w:id="51">
    <w:p w14:paraId="4F351F67" w14:textId="7EA5F21A"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&lt;EndNote&gt;&lt;Cite&gt;&lt;Author&gt;Anglicare Victoria&lt;/Author&gt;&lt;Year&gt;2020&lt;/Year&gt;&lt;RecNum&gt;77&lt;/RecNum&gt;&lt;DisplayText&gt;Anglicare Victoria, &lt;style face="italic"&gt;Rental Affordability Snapshot 2020: Anglicare Victoria – Victorian rental market&lt;/style&gt; (2020), https://www.anglicarevic.org.au/wp-content/uploads/2020/04/RAS2020_Mini-Report_AnglicareVictoria_April2020.pdf.&lt;/DisplayText&gt;&lt;record&gt;&lt;rec-number&gt;77&lt;/rec-number&gt;&lt;foreign-keys&gt;&lt;key app="EN" db-id="wt5tda5w1vtwr1ewwftvv2zd9pfffxrtxzap" timestamp="1602461103" guid="7323aa77-33de-4979-9b65-313296f3ac33"&gt;77&lt;/key&gt;&lt;/foreign-keys&gt;&lt;ref-type name="Report"&gt;27&lt;/ref-type&gt;&lt;contributors&gt;&lt;authors&gt;&lt;author&gt;Anglicare Victoria,&lt;/author&gt;&lt;/authors&gt;&lt;/contributors&gt;&lt;titles&gt;&lt;title&gt;Rental Affordability Snapshot 2020: Anglicare Victoria – Victorian rental market&lt;/title&gt;&lt;/titles&gt;&lt;dates&gt;&lt;year&gt;2020&lt;/year&gt;&lt;/dates&gt;&lt;urls&gt;&lt;related-urls&gt;&lt;url&gt;https://www.anglicarevic.org.au/wp-content/uploads/2020/04/RAS2020_Mini-Report_AnglicareVictoria_April2020.pdf&lt;/url&gt;&lt;/related-urls&gt;&lt;/urls&gt;&lt;/record&gt;&lt;/Cite&gt;&lt;/EndNote&gt;</w:instrText>
      </w:r>
      <w:r>
        <w:rPr>
          <w:rFonts w:cstheme="majorHAnsi"/>
        </w:rPr>
        <w:fldChar w:fldCharType="separate"/>
      </w:r>
      <w:r>
        <w:rPr>
          <w:rFonts w:cstheme="majorHAnsi"/>
          <w:noProof/>
        </w:rPr>
        <w:t xml:space="preserve">Anglicare Victoria, </w:t>
      </w:r>
      <w:r w:rsidRPr="00F20E31">
        <w:rPr>
          <w:rFonts w:cstheme="majorHAnsi"/>
          <w:i/>
          <w:noProof/>
        </w:rPr>
        <w:t>Rental Affordability Snapshot 2020: Anglicare Victoria – Victorian rental market</w:t>
      </w:r>
      <w:r>
        <w:rPr>
          <w:rFonts w:cstheme="majorHAnsi"/>
          <w:noProof/>
        </w:rPr>
        <w:t xml:space="preserve"> (2020), </w:t>
      </w:r>
      <w:hyperlink r:id="rId53" w:history="1">
        <w:r w:rsidRPr="00AA5484">
          <w:rPr>
            <w:rStyle w:val="Collegamentoipertestuale"/>
            <w:rFonts w:cstheme="majorHAnsi"/>
            <w:noProof/>
          </w:rPr>
          <w:t>https://www.anglicarevic.org.au/wp-content/uploads/2020/04/RAS2020_Mini-Report_AnglicareVictoria_April2020.pdf</w:t>
        </w:r>
      </w:hyperlink>
      <w:r>
        <w:rPr>
          <w:rFonts w:cstheme="majorHAnsi"/>
          <w:noProof/>
        </w:rPr>
        <w:t>.</w:t>
      </w:r>
      <w:r>
        <w:rPr>
          <w:rFonts w:cstheme="majorHAnsi"/>
        </w:rPr>
        <w:fldChar w:fldCharType="end"/>
      </w:r>
    </w:p>
  </w:endnote>
  <w:endnote w:id="52">
    <w:p w14:paraId="6ABD394F" w14:textId="58CB591B"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&lt;EndNote&gt;&lt;Cite&gt;&lt;Author&gt;Australian Institute of Health and Welfare&lt;/Author&gt;&lt;Year&gt;2020&lt;/Year&gt;&lt;RecNum&gt;82&lt;/RecNum&gt;&lt;Pages&gt;p. 25&lt;/Pages&gt;&lt;DisplayText&gt;Australian Institute of Health and Welfare, &lt;style face="italic"&gt;People with disability in Australia&lt;/style&gt;, p. 25.&lt;/DisplayText&gt;&lt;record&gt;&lt;rec-number&gt;82&lt;/rec-number&gt;&lt;foreign-keys&gt;&lt;key app="EN" db-id="wt5tda5w1vtwr1ewwftvv2zd9pfffxrtxzap" timestamp="1602550321" guid="0b5ce68b-0f24-4ac2-8832-66a5bc44846d"&gt;82&lt;/key&gt;&lt;/foreign-keys&gt;&lt;ref-type name="Report"&gt;27&lt;/ref-type&gt;&lt;contributors&gt;&lt;authors&gt;&lt;author&gt;Australian Institute of Health and Welfare,&lt;/author&gt;&lt;/authors&gt;&lt;tertiary-authors&gt;&lt;author&gt;Australian Government&lt;/author&gt;&lt;/tertiary-authors&gt;&lt;/contributors&gt;&lt;titles&gt;&lt;title&gt;People with disability in Australia&lt;/title&gt;&lt;/titles&gt;&lt;dates&gt;&lt;year&gt;2020&lt;/year&gt;&lt;/dates&gt;&lt;urls&gt;&lt;related-urls&gt;&lt;url&gt;https://www.aihw.gov.au/reports/dis/73-1/people-with-disability-in-australia/contents-1/&lt;/url&gt;&lt;/related-urls&gt;&lt;/urls&gt;&lt;electronic-resource-num&gt;https://doi.org/10.25816/5ec5be4ced179&lt;/electronic-resource-num&gt;&lt;/record&gt;&lt;/Cite&gt;&lt;/EndNote&gt;</w:instrText>
      </w:r>
      <w:r>
        <w:rPr>
          <w:rFonts w:cstheme="majorHAnsi"/>
        </w:rPr>
        <w:fldChar w:fldCharType="separate"/>
      </w:r>
      <w:r>
        <w:rPr>
          <w:rFonts w:cstheme="majorHAnsi"/>
          <w:noProof/>
        </w:rPr>
        <w:t xml:space="preserve">Australian Institute of Health and Welfare, </w:t>
      </w:r>
      <w:r w:rsidRPr="00F20E31">
        <w:rPr>
          <w:rFonts w:cstheme="majorHAnsi"/>
          <w:i/>
          <w:noProof/>
        </w:rPr>
        <w:t>People with disability in Australia</w:t>
      </w:r>
      <w:r>
        <w:rPr>
          <w:rFonts w:cstheme="majorHAnsi"/>
          <w:noProof/>
        </w:rPr>
        <w:t>, p. 25.</w:t>
      </w:r>
      <w:r>
        <w:rPr>
          <w:rFonts w:cstheme="majorHAnsi"/>
        </w:rPr>
        <w:fldChar w:fldCharType="end"/>
      </w:r>
    </w:p>
  </w:endnote>
  <w:endnote w:id="53">
    <w:p w14:paraId="15DA5565" w14:textId="21740DAD" w:rsidR="00E006BC" w:rsidRPr="00AA5484" w:rsidRDefault="00E006BC" w:rsidP="005F2491">
      <w:pPr>
        <w:pStyle w:val="Testocommento"/>
        <w:spacing w:before="0" w:after="60"/>
        <w:rPr>
          <w:rFonts w:ascii="Open Sans" w:hAnsi="Open Sans" w:cs="Open Sans"/>
        </w:rPr>
      </w:pPr>
      <w:r w:rsidRPr="005F2491">
        <w:rPr>
          <w:rStyle w:val="Rimandonotadichiusura"/>
          <w:rFonts w:asciiTheme="majorHAnsi" w:hAnsiTheme="majorHAnsi" w:cstheme="majorHAnsi"/>
        </w:rPr>
        <w:endnoteRef/>
      </w:r>
      <w:r w:rsidRPr="005F2491">
        <w:rPr>
          <w:rFonts w:asciiTheme="majorHAnsi" w:hAnsiTheme="majorHAnsi" w:cstheme="majorHAnsi"/>
        </w:rPr>
        <w:t xml:space="preserve"> </w:t>
      </w:r>
      <w:r w:rsidRPr="00AA5484">
        <w:rPr>
          <w:rFonts w:ascii="Open Sans" w:hAnsi="Open Sans" w:cs="Open Sans"/>
        </w:rPr>
        <w:fldChar w:fldCharType="begin"/>
      </w:r>
      <w:r w:rsidRPr="00AA5484">
        <w:rPr>
          <w:rFonts w:ascii="Open Sans" w:hAnsi="Open Sans" w:cs="Open Sans"/>
        </w:rPr>
        <w:instrText xml:space="preserve"> ADDIN EN.CITE &lt;EndNote&gt;&lt;Cite&gt;&lt;Author&gt;Australian Institute of Health and Welfare&lt;/Author&gt;&lt;Year&gt;2020&lt;/Year&gt;&lt;RecNum&gt;82&lt;/RecNum&gt;&lt;Pages&gt;p. 25`, 107&lt;/Pages&gt;&lt;DisplayText&gt;Australian Institute of Health and Welfare, &lt;style face="italic"&gt;People with disability in Australia&lt;/style&gt;, p. 25, 107.&lt;/DisplayText&gt;&lt;record&gt;&lt;rec-number&gt;82&lt;/rec-number&gt;&lt;foreign-keys&gt;&lt;key app="EN" db-id="wt5tda5w1vtwr1ewwftvv2zd9pfffxrtxzap" timestamp="1602550321" guid="0b5ce68b-0f24-4ac2-8832-66a5bc44846d"&gt;82&lt;/key&gt;&lt;/foreign-keys&gt;&lt;ref-type name="Report"&gt;27&lt;/ref-type&gt;&lt;contributors&gt;&lt;authors&gt;&lt;author&gt;Australian Institute of Health and Welfare,&lt;/author&gt;&lt;/authors&gt;&lt;tertiary-authors&gt;&lt;author&gt;Australian Government&lt;/author&gt;&lt;/tertiary-authors&gt;&lt;/contributors&gt;&lt;titles&gt;&lt;title&gt;People with disability in Australia&lt;/title&gt;&lt;/titles&gt;&lt;dates&gt;&lt;year&gt;2020&lt;/year&gt;&lt;/dates&gt;&lt;urls&gt;&lt;related-urls&gt;&lt;url&gt;https://www.aihw.gov.au/reports/dis/73-1/people-with-disability-in-australia/contents-1/&lt;/url&gt;&lt;/related-urls&gt;&lt;/urls&gt;&lt;electronic-resource-num&gt;https://doi.org/10.25816/5ec5be4ced179&lt;/electronic-resource-num&gt;&lt;/record&gt;&lt;/Cite&gt;&lt;/EndNote&gt;</w:instrText>
      </w:r>
      <w:r w:rsidRPr="00AA5484">
        <w:rPr>
          <w:rFonts w:ascii="Open Sans" w:hAnsi="Open Sans" w:cs="Open Sans"/>
        </w:rPr>
        <w:fldChar w:fldCharType="separate"/>
      </w:r>
      <w:r w:rsidRPr="00AA5484">
        <w:rPr>
          <w:rFonts w:ascii="Open Sans" w:hAnsi="Open Sans" w:cs="Open Sans"/>
          <w:noProof/>
        </w:rPr>
        <w:t>Australian Institute of Health and Welfare, People with disability in Australia, p. 25, 107.</w:t>
      </w:r>
      <w:r w:rsidRPr="00AA5484">
        <w:rPr>
          <w:rFonts w:ascii="Open Sans" w:hAnsi="Open Sans" w:cs="Open Sans"/>
        </w:rPr>
        <w:fldChar w:fldCharType="end"/>
      </w:r>
    </w:p>
    <w:p w14:paraId="2F90D03F" w14:textId="503DB875" w:rsidR="00E006BC" w:rsidRPr="00AA5484" w:rsidRDefault="00E006BC" w:rsidP="005F2491">
      <w:pPr>
        <w:pStyle w:val="Testocommento"/>
        <w:spacing w:before="0" w:after="60"/>
        <w:rPr>
          <w:rFonts w:ascii="Open Sans" w:hAnsi="Open Sans" w:cs="Open Sans"/>
        </w:rPr>
      </w:pPr>
      <w:r w:rsidRPr="00AA5484">
        <w:rPr>
          <w:rFonts w:ascii="Open Sans" w:hAnsi="Open Sans" w:cs="Open Sans"/>
        </w:rPr>
        <w:t xml:space="preserve">The Australian Government has earmarked $10.4 million to stop the flow of younger people into nursing homes and to transition people under 65 currently living in nursing homes into other accommodation arrangements under the Younger People in Residential Aged Care Strategy, </w:t>
      </w:r>
      <w:r w:rsidRPr="00AA5484">
        <w:rPr>
          <w:rFonts w:ascii="Open Sans" w:hAnsi="Open Sans" w:cs="Open Sans"/>
        </w:rPr>
        <w:fldChar w:fldCharType="begin"/>
      </w:r>
      <w:r w:rsidRPr="00AA5484">
        <w:rPr>
          <w:rFonts w:ascii="Open Sans" w:hAnsi="Open Sans" w:cs="Open Sans"/>
        </w:rPr>
        <w:instrText xml:space="preserve"> ADDIN EN.CITE &lt;EndNote&gt;&lt;Cite&gt;&lt;Author&gt;Department of Health&lt;/Author&gt;&lt;Year&gt;2020&lt;/Year&gt;&lt;RecNum&gt;167&lt;/RecNum&gt;&lt;DisplayText&gt;Department of Health, &amp;quot;Younger people in residential aged care: priorities for action.&amp;quot;&lt;/DisplayText&gt;&lt;record&gt;&lt;rec-number&gt;167&lt;/rec-number&gt;&lt;foreign-keys&gt;&lt;key app="EN" db-id="wt5tda5w1vtwr1ewwftvv2zd9pfffxrtxzap" timestamp="1608274206" guid="a996c446-17b0-4770-a478-35016fc859f7"&gt;167&lt;/key&gt;&lt;/foreign-keys&gt;&lt;ref-type name="Web Page"&gt;12&lt;/ref-type&gt;&lt;contributors&gt;&lt;authors&gt;&lt;author&gt;Department of Health,&lt;/author&gt;&lt;/authors&gt;&lt;/contributors&gt;&lt;titles&gt;&lt;title&gt;Younger people in residential aged care: priorities for action&lt;/title&gt;&lt;/titles&gt;&lt;number&gt;18 December 2020&lt;/number&gt;&lt;dates&gt;&lt;year&gt;2020&lt;/year&gt;&lt;/dates&gt;&lt;publisher&gt;Australian Government&lt;/publisher&gt;&lt;urls&gt;&lt;related-urls&gt;&lt;url&gt;https://www.health.gov.au/initiatives-and-programs/younger-people-in-residential-aged-care-priorities-for-action&lt;/url&gt;&lt;/related-urls&gt;&lt;/urls&gt;&lt;/record&gt;&lt;/Cite&gt;&lt;/EndNote&gt;</w:instrText>
      </w:r>
      <w:r w:rsidRPr="00AA5484">
        <w:rPr>
          <w:rFonts w:ascii="Open Sans" w:hAnsi="Open Sans" w:cs="Open Sans"/>
        </w:rPr>
        <w:fldChar w:fldCharType="separate"/>
      </w:r>
      <w:r w:rsidRPr="00AA5484">
        <w:rPr>
          <w:rFonts w:ascii="Open Sans" w:hAnsi="Open Sans" w:cs="Open Sans"/>
          <w:noProof/>
        </w:rPr>
        <w:t>Department of Health, "Younger people in residential aged care: priorities for action."</w:t>
      </w:r>
      <w:r w:rsidRPr="00AA5484">
        <w:rPr>
          <w:rFonts w:ascii="Open Sans" w:hAnsi="Open Sans" w:cs="Open Sans"/>
        </w:rPr>
        <w:fldChar w:fldCharType="end"/>
      </w:r>
    </w:p>
  </w:endnote>
  <w:endnote w:id="54">
    <w:p w14:paraId="2D84E5A9" w14:textId="173B5024"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&lt;EndNote&gt;&lt;Cite&gt;&lt;Author&gt;NDIS&lt;/Author&gt;&lt;Year&gt;2019&lt;/Year&gt;&lt;RecNum&gt;24&lt;/RecNum&gt;&lt;DisplayText&gt;NDIS, &lt;style face="italic"&gt;NDIS Specialist Disability Accommodation Design Standard&lt;/style&gt; (2019), https://www.ndis.gov.au/media/1868/download.&lt;/DisplayText&gt;&lt;record&gt;&lt;rec-number&gt;24&lt;/rec-number&gt;&lt;foreign-keys&gt;&lt;key app="EN" db-id="wt5tda5w1vtwr1ewwftvv2zd9pfffxrtxzap" timestamp="1596501827" guid="9ddaa06f-8988-4d53-9885-c2f661462c9a"&gt;24&lt;/key&gt;&lt;/foreign-keys&gt;&lt;ref-type name="Report"&gt;27&lt;/ref-type&gt;&lt;contributors&gt;&lt;authors&gt;&lt;author&gt;NDIS&lt;/author&gt;&lt;/authors&gt;&lt;/contributors&gt;&lt;titles&gt;&lt;title&gt;NDIS Specialist Disability Accommodation Design Standard&lt;/title&gt;&lt;/titles&gt;&lt;edition&gt;1.1&lt;/edition&gt;&lt;dates&gt;&lt;year&gt;2019&lt;/year&gt;&lt;/dates&gt;&lt;urls&gt;&lt;related-urls&gt;&lt;url&gt;https://www.ndis.gov.au/media/1868/download&lt;/url&gt;&lt;/related-urls&gt;&lt;/urls&gt;&lt;research-notes&gt;p. 7 &amp;quot;SDA refers to accommodation for people who require specialist housing solutions, including to assist with the delivery of supports that cater to their extreme functional impairment or very high support needs. SDA does not refer to the support services, but the homes in which these are delivered.&amp;quot;&amp;#xD;&amp;quot;SDA should enhance self-determination and create the conditions required for participants to lead vibrant, safe and independent lives.&amp;quot;&amp;#xD;&amp;quot;connections and a sense of belonging. The Design Standards focus is on providing a home environment that maximises the capacity of the individual to live as independently as possible incorporating personal support features within contemporary housing practice&amp;quot;&amp;#xD;&amp;quot;From 1st July, 2021, all dwelling enrolment applications for Specialist Disability Accommodation (SDA) will be required to include a certificate from an Accredited SDA Assessor nominating the Design Category the dwelling to be enrolled satisfies based on the Design Standards established in this document.&amp;quot;&amp;#xD;&lt;/research-notes&gt;&lt;/record&gt;&lt;/Cite&gt;&lt;/EndNote&gt;</w:instrText>
      </w:r>
      <w:r>
        <w:rPr>
          <w:rFonts w:cstheme="majorHAnsi"/>
        </w:rPr>
        <w:fldChar w:fldCharType="separate"/>
      </w:r>
      <w:r>
        <w:rPr>
          <w:rFonts w:cstheme="majorHAnsi"/>
          <w:noProof/>
        </w:rPr>
        <w:t xml:space="preserve">NDIS, </w:t>
      </w:r>
      <w:r w:rsidRPr="00F20E31">
        <w:rPr>
          <w:rFonts w:cstheme="majorHAnsi"/>
          <w:i/>
          <w:noProof/>
        </w:rPr>
        <w:t>NDIS Specialist Disability Accommodation Design Standard</w:t>
      </w:r>
      <w:r>
        <w:rPr>
          <w:rFonts w:cstheme="majorHAnsi"/>
          <w:noProof/>
        </w:rPr>
        <w:t xml:space="preserve"> (2019), </w:t>
      </w:r>
      <w:hyperlink r:id="rId54" w:history="1">
        <w:r w:rsidRPr="00AA5484">
          <w:rPr>
            <w:rStyle w:val="Collegamentoipertestuale"/>
            <w:rFonts w:cstheme="majorHAnsi"/>
            <w:noProof/>
          </w:rPr>
          <w:t>https://www.ndis.gov.au/media/1868/download</w:t>
        </w:r>
      </w:hyperlink>
      <w:r>
        <w:rPr>
          <w:rFonts w:cstheme="majorHAnsi"/>
          <w:noProof/>
        </w:rPr>
        <w:t>.</w:t>
      </w:r>
      <w:r>
        <w:rPr>
          <w:rFonts w:cstheme="majorHAnsi"/>
        </w:rPr>
        <w:fldChar w:fldCharType="end"/>
      </w:r>
    </w:p>
  </w:endnote>
  <w:endnote w:id="55">
    <w:p w14:paraId="40701E7A" w14:textId="70479E54"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PEVuZE5vdGU+PENpdGU+PEF1dGhvcj5BdXN0cmFsaWFuIE5ldHdvcmsgZm9yIFVuaXZlcnNhbCBI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</w:fldData>
        </w:fldChar>
      </w:r>
      <w:r>
        <w:rPr>
          <w:rFonts w:cstheme="majorHAnsi"/>
        </w:rPr>
        <w:instrText xml:space="preserve"> ADDIN EN.CITE </w:instrText>
      </w:r>
      <w:r>
        <w:rPr>
          <w:rFonts w:cstheme="majorHAnsi"/>
        </w:rPr>
        <w:fldChar w:fldCharType="begin">
          <w:fldData xml:space="preserve">PEVuZE5vdGU+PENpdGU+PEF1dGhvcj5BdXN0cmFsaWFuIE5ldHdvcmsgZm9yIFVuaXZlcnNhbCBI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 xml:space="preserve">Australian Network for Universal Housing Design, </w:t>
      </w:r>
      <w:r w:rsidRPr="00F20E31">
        <w:rPr>
          <w:rFonts w:cstheme="majorHAnsi"/>
          <w:i/>
          <w:noProof/>
        </w:rPr>
        <w:t>Submission by Australian Network for Universal Housing Design to the Royal Commission into Violence, Abuse, Neglect and Exploitation of People with Disability</w:t>
      </w:r>
      <w:r>
        <w:rPr>
          <w:rFonts w:cstheme="majorHAnsi"/>
          <w:noProof/>
        </w:rPr>
        <w:t xml:space="preserve"> (2019), </w:t>
      </w:r>
      <w:hyperlink r:id="rId55" w:history="1">
        <w:r w:rsidRPr="00AA5484">
          <w:rPr>
            <w:rStyle w:val="Collegamentoipertestuale"/>
            <w:rFonts w:cstheme="majorHAnsi"/>
            <w:noProof/>
          </w:rPr>
          <w:t>https://aduhdblog.files.wordpress.com/2019/12/anuhd-submission-to-the-disability-royal-commission.finalnen.pdf</w:t>
        </w:r>
      </w:hyperlink>
      <w:r>
        <w:rPr>
          <w:rFonts w:cstheme="majorHAnsi"/>
          <w:noProof/>
        </w:rPr>
        <w:t>.</w:t>
      </w:r>
      <w:r>
        <w:rPr>
          <w:rFonts w:cstheme="majorHAnsi"/>
        </w:rPr>
        <w:fldChar w:fldCharType="end"/>
      </w:r>
    </w:p>
  </w:endnote>
  <w:endnote w:id="56">
    <w:p w14:paraId="31CB104D" w14:textId="7B82FB49"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&lt;EndNote&gt;&lt;Cite&gt;&lt;Author&gt;Australian Institute of Health and Welfare&lt;/Author&gt;&lt;Year&gt;2020&lt;/Year&gt;&lt;RecNum&gt;82&lt;/RecNum&gt;&lt;DisplayText&gt;Australian Institute of Health and Welfare, &lt;style face="italic"&gt;People with disability in Australia&lt;/style&gt;.&lt;/DisplayText&gt;&lt;record&gt;&lt;rec-number&gt;82&lt;/rec-number&gt;&lt;foreign-keys&gt;&lt;key app="EN" db-id="wt5tda5w1vtwr1ewwftvv2zd9pfffxrtxzap" timestamp="1602550321" guid="0b5ce68b-0f24-4ac2-8832-66a5bc44846d"&gt;82&lt;/key&gt;&lt;/foreign-keys&gt;&lt;ref-type name="Report"&gt;27&lt;/ref-type&gt;&lt;contributors&gt;&lt;authors&gt;&lt;author&gt;Australian Institute of Health and Welfare,&lt;/author&gt;&lt;/authors&gt;&lt;tertiary-authors&gt;&lt;author&gt;Australian Government&lt;/author&gt;&lt;/tertiary-authors&gt;&lt;/contributors&gt;&lt;titles&gt;&lt;title&gt;People with disability in Australia&lt;/title&gt;&lt;/titles&gt;&lt;dates&gt;&lt;year&gt;2020&lt;/year&gt;&lt;/dates&gt;&lt;urls&gt;&lt;related-urls&gt;&lt;url&gt;https://www.aihw.gov.au/reports/dis/73-1/people-with-disability-in-australia/contents-1/&lt;/url&gt;&lt;/related-urls&gt;&lt;/urls&gt;&lt;electronic-resource-num&gt;https://doi.org/10.25816/5ec5be4ced179&lt;/electronic-resource-num&gt;&lt;/record&gt;&lt;/Cite&gt;&lt;/EndNote&gt;</w:instrText>
      </w:r>
      <w:r>
        <w:rPr>
          <w:rFonts w:cstheme="majorHAnsi"/>
        </w:rPr>
        <w:fldChar w:fldCharType="separate"/>
      </w:r>
      <w:r>
        <w:rPr>
          <w:rFonts w:cstheme="majorHAnsi"/>
          <w:noProof/>
        </w:rPr>
        <w:t xml:space="preserve">Australian Institute of Health and Welfare, </w:t>
      </w:r>
      <w:r w:rsidRPr="00F20E31">
        <w:rPr>
          <w:rFonts w:cstheme="majorHAnsi"/>
          <w:i/>
          <w:noProof/>
        </w:rPr>
        <w:t>People with disability in Australia</w:t>
      </w:r>
      <w:r>
        <w:rPr>
          <w:rFonts w:cstheme="majorHAnsi"/>
          <w:noProof/>
        </w:rPr>
        <w:t>.</w:t>
      </w:r>
      <w:r>
        <w:rPr>
          <w:rFonts w:cstheme="majorHAnsi"/>
        </w:rPr>
        <w:fldChar w:fldCharType="end"/>
      </w:r>
    </w:p>
  </w:endnote>
  <w:endnote w:id="57">
    <w:p w14:paraId="792D91E5" w14:textId="4917D88F"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 ExcludeYear="1"&gt;&lt;Author&gt;Australian Bureau of Statistics&lt;/Author&gt;&lt;RecNum&gt;190&lt;/RecNum&gt;&lt;DisplayText&gt;Australian Bureau of Statistics, &amp;quot;4430.0 - Disability, Ageing and Carers, Australia: Summary of Findings, 2018.&amp;quot;&lt;/DisplayText&gt;&lt;record&gt;&lt;rec-number&gt;190&lt;/rec-number&gt;&lt;foreign-keys&gt;&lt;key app="EN" db-id="wt5tda5w1vtwr1ewwftvv2zd9pfffxrtxzap" timestamp="1612481356" guid="1c55ef5c-88c7-477b-b3ca-173482e1a8d3"&gt;190&lt;/key&gt;&lt;/foreign-keys&gt;&lt;ref-type name="Generic"&gt;13&lt;/ref-type&gt;&lt;contributors&gt;&lt;authors&gt;&lt;author&gt;Australian Bureau of Statistics,&lt;/author&gt;&lt;/authors&gt;&lt;/contributors&gt;&lt;titles&gt;&lt;title&gt;4430.0 - Disability, Ageing and Carers, Australia: Summary of Findings, 2018&lt;/title&gt;&lt;/titles&gt;&lt;number&gt;28 July 2020&lt;/number&gt;&lt;dates&gt;&lt;pub-dates&gt;&lt;date&gt;24 October 2019&lt;/date&gt;&lt;/pub-dates&gt;&lt;/dates&gt;&lt;urls&gt;&lt;related-urls&gt;&lt;url&gt;https://www.abs.gov.au/AUSSTATS/abs@.nsf/Latestproducts/4430.0Main%20Features52018?opendocument&amp;amp;tabname=Summary&amp;amp;prodno=4430.0&amp;amp;issue=2018&amp;amp;num=&amp;amp;view=&lt;/url&gt;&lt;/related-urls&gt;&lt;/urls&gt;&lt;/record&gt;&lt;/Cite&gt;&lt;/EndNote&gt;</w:instrText>
      </w:r>
      <w:r>
        <w:rPr>
          <w:rFonts w:cstheme="majorHAnsi"/>
        </w:rPr>
        <w:fldChar w:fldCharType="separate"/>
      </w:r>
      <w:r>
        <w:rPr>
          <w:rFonts w:cstheme="majorHAnsi"/>
          <w:noProof/>
        </w:rPr>
        <w:t>Australian Bureau of Statistics, "4430.0 - Disability, Ageing and Carers, Australia: Summary of Findings, 2018."</w:t>
      </w:r>
      <w:r>
        <w:rPr>
          <w:rFonts w:cstheme="majorHAnsi"/>
        </w:rPr>
        <w:fldChar w:fldCharType="end"/>
      </w:r>
    </w:p>
  </w:endnote>
  <w:endnote w:id="58">
    <w:p w14:paraId="1B6111D5" w14:textId="42133F28"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 ExcludeYear="1"&gt;&lt;Author&gt;Australian Bureau of Statistics&lt;/Author&gt;&lt;RecNum&gt;190&lt;/RecNum&gt;&lt;DisplayText&gt;Australian Bureau of Statistics, &amp;quot;4430.0 - Disability, Ageing and Carers, Australia: Summary of Findings, 2018.&amp;quot;&lt;/DisplayText&gt;&lt;record&gt;&lt;rec-number&gt;190&lt;/rec-number&gt;&lt;foreign-keys&gt;&lt;key app="EN" db-id="wt5tda5w1vtwr1ewwftvv2zd9pfffxrtxzap" timestamp="1612481356" guid="1c55ef5c-88c7-477b-b3ca-173482e1a8d3"&gt;190&lt;/key&gt;&lt;/foreign-keys&gt;&lt;ref-type name="Generic"&gt;13&lt;/ref-type&gt;&lt;contributors&gt;&lt;authors&gt;&lt;author&gt;Australian Bureau of Statistics,&lt;/author&gt;&lt;/authors&gt;&lt;/contributors&gt;&lt;titles&gt;&lt;title&gt;4430.0 - Disability, Ageing and Carers, Australia: Summary of Findings, 2018&lt;/title&gt;&lt;/titles&gt;&lt;number&gt;28 July 2020&lt;/number&gt;&lt;dates&gt;&lt;pub-dates&gt;&lt;date&gt;24 October 2019&lt;/date&gt;&lt;/pub-dates&gt;&lt;/dates&gt;&lt;urls&gt;&lt;related-urls&gt;&lt;url&gt;https://www.abs.gov.au/AUSSTATS/abs@.nsf/Latestproducts/4430.0Main%20Features52018?opendocument&amp;amp;tabname=Summary&amp;amp;prodno=4430.0&amp;amp;issue=2018&amp;amp;num=&amp;amp;view=&lt;/url&gt;&lt;/related-urls&gt;&lt;/urls&gt;&lt;/record&gt;&lt;/Cite&gt;&lt;/EndNote&gt;</w:instrText>
      </w:r>
      <w:r>
        <w:rPr>
          <w:rFonts w:cstheme="majorHAnsi"/>
        </w:rPr>
        <w:fldChar w:fldCharType="separate"/>
      </w:r>
      <w:r>
        <w:rPr>
          <w:rFonts w:cstheme="majorHAnsi"/>
          <w:noProof/>
        </w:rPr>
        <w:t>Australian Bureau of Statistics, "4430.0 - Disability, Ageing and Carers, Australia: Summary of Findings, 2018."</w:t>
      </w:r>
      <w:r>
        <w:rPr>
          <w:rFonts w:cstheme="majorHAnsi"/>
        </w:rPr>
        <w:fldChar w:fldCharType="end"/>
      </w:r>
    </w:p>
  </w:endnote>
  <w:endnote w:id="59">
    <w:p w14:paraId="77A1DBB2" w14:textId="13025153"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&lt;EndNote&gt;&lt;Cite&gt;&lt;Author&gt;Australian Institute of Health and Welfare&lt;/Author&gt;&lt;Year&gt;2013&lt;/Year&gt;&lt;RecNum&gt;47&lt;/RecNum&gt;&lt;DisplayText&gt;Australian Institute of Health and Welfare, &lt;style face="italic"&gt;The desire to age in place among older Australians&lt;/style&gt; (2013), https://www.aihw.gov.au/getmedia/69a6b0b9-6f86-411c-b15d-943144296250/15141.pdf.aspx?inline=true.&lt;/DisplayText&gt;&lt;record&gt;&lt;rec-number&gt;47&lt;/rec-number&gt;&lt;foreign-keys&gt;&lt;key app="EN" db-id="wt5tda5w1vtwr1ewwftvv2zd9pfffxrtxzap" timestamp="1598251679" guid="2175e456-7c21-4e33-8368-99bc6c3c5d5e"&gt;47&lt;/key&gt;&lt;/foreign-keys&gt;&lt;ref-type name="Report"&gt;27&lt;/ref-type&gt;&lt;contributors&gt;&lt;authors&gt;&lt;author&gt;Australian Institute of Health and Welfare,&lt;/author&gt;&lt;/authors&gt;&lt;/contributors&gt;&lt;titles&gt;&lt;title&gt;The desire to age in place among older Australians&lt;/title&gt;&lt;/titles&gt;&lt;number&gt;Bulletin 114&lt;/number&gt;&lt;dates&gt;&lt;year&gt;2013&lt;/year&gt;&lt;/dates&gt;&lt;urls&gt;&lt;related-urls&gt;&lt;url&gt;https://www.aihw.gov.au/getmedia/69a6b0b9-6f86-411c-b15d-943144296250/15141.pdf.aspx?inline=true&lt;/url&gt;&lt;/related-urls&gt;&lt;/urls&gt;&lt;/record&gt;&lt;/Cite&gt;&lt;/EndNote&gt;</w:instrText>
      </w:r>
      <w:r>
        <w:rPr>
          <w:rFonts w:cstheme="majorHAnsi"/>
        </w:rPr>
        <w:fldChar w:fldCharType="separate"/>
      </w:r>
      <w:r>
        <w:rPr>
          <w:rFonts w:cstheme="majorHAnsi"/>
          <w:noProof/>
        </w:rPr>
        <w:t xml:space="preserve">Australian Institute of Health and Welfare, </w:t>
      </w:r>
      <w:r w:rsidRPr="00F20E31">
        <w:rPr>
          <w:rFonts w:cstheme="majorHAnsi"/>
          <w:i/>
          <w:noProof/>
        </w:rPr>
        <w:t>The desire to age in place among older Australians</w:t>
      </w:r>
      <w:r>
        <w:rPr>
          <w:rFonts w:cstheme="majorHAnsi"/>
          <w:noProof/>
        </w:rPr>
        <w:t xml:space="preserve"> (2013), </w:t>
      </w:r>
      <w:hyperlink r:id="rId56" w:history="1">
        <w:r w:rsidRPr="00AA5484">
          <w:rPr>
            <w:rStyle w:val="Collegamentoipertestuale"/>
            <w:rFonts w:cstheme="majorHAnsi"/>
            <w:noProof/>
          </w:rPr>
          <w:t>https://www.aihw.gov.au/getmedia/69a6b0b9-6f86-411c-b15d-943144296250/15141.pdf.aspx?inline=true</w:t>
        </w:r>
      </w:hyperlink>
      <w:r>
        <w:rPr>
          <w:rFonts w:cstheme="majorHAnsi"/>
          <w:noProof/>
        </w:rPr>
        <w:t>.</w:t>
      </w:r>
      <w:r>
        <w:rPr>
          <w:rFonts w:cstheme="majorHAnsi"/>
        </w:rPr>
        <w:fldChar w:fldCharType="end"/>
      </w:r>
    </w:p>
  </w:endnote>
  <w:endnote w:id="60">
    <w:p w14:paraId="3B99A16F" w14:textId="05644453"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&lt;EndNote&gt;&lt;Cite&gt;&lt;Author&gt;Australian Housing and Urban Research Institute&lt;/Author&gt;&lt;Year&gt;2019&lt;/Year&gt;&lt;RecNum&gt;107&lt;/RecNum&gt;&lt;DisplayText&gt;Australian Housing and Urban Research Institute, &amp;quot;What’s needed to make ‘ageing in place’ work for older Australians.&amp;quot;&lt;/DisplayText&gt;&lt;record&gt;&lt;rec-number&gt;107&lt;/rec-number&gt;&lt;foreign-keys&gt;&lt;key app="EN" db-id="wt5tda5w1vtwr1ewwftvv2zd9pfffxrtxzap" timestamp="1604900993" guid="dfbeb2bd-e8ee-4295-9437-8262a416b43e"&gt;107&lt;/key&gt;&lt;/foreign-keys&gt;&lt;ref-type name="Generic"&gt;13&lt;/ref-type&gt;&lt;contributors&gt;&lt;authors&gt;&lt;author&gt;Australian Housing and Urban Research Institute,&lt;/author&gt;&lt;/authors&gt;&lt;/contributors&gt;&lt;titles&gt;&lt;title&gt;What’s needed to make ‘ageing in place’ work for older Australians&lt;/title&gt;&lt;/titles&gt;&lt;number&gt;9 November 2020&lt;/number&gt;&lt;dates&gt;&lt;year&gt;2019&lt;/year&gt;&lt;/dates&gt;&lt;urls&gt;&lt;related-urls&gt;&lt;url&gt;https://www.ahuri.edu.au/research/ahuri-briefs/whats-needed-to-make-ageing-in-place-work-for-older-australians&lt;/url&gt;&lt;/related-urls&gt;&lt;/urls&gt;&lt;/record&gt;&lt;/Cite&gt;&lt;/EndNote&gt;</w:instrText>
      </w:r>
      <w:r>
        <w:rPr>
          <w:rFonts w:cstheme="majorHAnsi"/>
        </w:rPr>
        <w:fldChar w:fldCharType="separate"/>
      </w:r>
      <w:r>
        <w:rPr>
          <w:rFonts w:cstheme="majorHAnsi"/>
          <w:noProof/>
        </w:rPr>
        <w:t>Australian Housing and Urban Research Institute, "What’s needed to make ‘ageing in place’ work for older Australians."</w:t>
      </w:r>
      <w:r>
        <w:rPr>
          <w:rFonts w:cstheme="majorHAnsi"/>
        </w:rPr>
        <w:fldChar w:fldCharType="end"/>
      </w:r>
    </w:p>
  </w:endnote>
  <w:endnote w:id="61">
    <w:p w14:paraId="13514ECA" w14:textId="71725936"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&lt;EndNote&gt;&lt;Cite&gt;&lt;Author&gt;Commonwealth of Australia (Department of Social Services)&lt;/Author&gt;&lt;Year&gt;2020&lt;/Year&gt;&lt;RecNum&gt;151&lt;/RecNum&gt;&lt;Prefix&gt;see &lt;/Prefix&gt;&lt;DisplayText&gt;see Commonwealth of Australia (Department of Social Services), &lt;style face="italic"&gt;Younger People in Residential Aged Care: Strategy 2020–25&lt;/style&gt; (2020), https://www.dss.gov.au/sites/default/files/documents/09_2020/dac_younger-people-residential-aged-care_20092020.pdf.&lt;/DisplayText&gt;&lt;record&gt;&lt;rec-number&gt;151&lt;/rec-number&gt;&lt;foreign-keys&gt;&lt;key app="EN" db-id="wt5tda5w1vtwr1ewwftvv2zd9pfffxrtxzap" timestamp="1607665804" guid="ef85299e-9d32-4636-aa91-858b36e06998"&gt;151&lt;/key&gt;&lt;/foreign-keys&gt;&lt;ref-type name="Report"&gt;27&lt;/ref-type&gt;&lt;contributors&gt;&lt;authors&gt;&lt;author&gt;Commonwealth of Australia (Department of Social Services),&lt;/author&gt;&lt;/authors&gt;&lt;/contributors&gt;&lt;titles&gt;&lt;title&gt;Younger People in Residential Aged Care: Strategy 2020–25&lt;/title&gt;&lt;/titles&gt;&lt;dates&gt;&lt;year&gt;2020&lt;/year&gt;&lt;/dates&gt;&lt;urls&gt;&lt;related-urls&gt;&lt;url&gt;https://www.dss.gov.au/sites/default/files/documents/09_2020/dac_younger-people-residential-aged-care_20092020.pdf&lt;/url&gt;&lt;/related-urls&gt;&lt;/urls&gt;&lt;/record&gt;&lt;/Cite&gt;&lt;/EndNote&gt;</w:instrText>
      </w:r>
      <w:r>
        <w:rPr>
          <w:rFonts w:cstheme="majorHAnsi"/>
        </w:rPr>
        <w:fldChar w:fldCharType="separate"/>
      </w:r>
      <w:r>
        <w:rPr>
          <w:rFonts w:cstheme="majorHAnsi"/>
          <w:noProof/>
        </w:rPr>
        <w:t xml:space="preserve">see Commonwealth of Australia (Department of Social Services), </w:t>
      </w:r>
      <w:r w:rsidRPr="00F20E31">
        <w:rPr>
          <w:rFonts w:cstheme="majorHAnsi"/>
          <w:i/>
          <w:noProof/>
        </w:rPr>
        <w:t>Younger People in Residential Aged Care: Strategy 2020–25</w:t>
      </w:r>
      <w:r>
        <w:rPr>
          <w:rFonts w:cstheme="majorHAnsi"/>
          <w:noProof/>
        </w:rPr>
        <w:t xml:space="preserve"> (2020), </w:t>
      </w:r>
      <w:hyperlink r:id="rId57" w:history="1">
        <w:r w:rsidRPr="00AA5484">
          <w:rPr>
            <w:rStyle w:val="Collegamentoipertestuale"/>
            <w:rFonts w:cstheme="majorHAnsi"/>
            <w:noProof/>
          </w:rPr>
          <w:t>https://www.dss.gov.au/sites/default/files/documents/09_2020/dac_younger-people-residential-aged-care_20092020.pdf</w:t>
        </w:r>
      </w:hyperlink>
      <w:r>
        <w:rPr>
          <w:rFonts w:cstheme="majorHAnsi"/>
          <w:noProof/>
        </w:rPr>
        <w:t>.</w:t>
      </w:r>
      <w:r>
        <w:rPr>
          <w:rFonts w:cstheme="majorHAnsi"/>
        </w:rPr>
        <w:fldChar w:fldCharType="end"/>
      </w:r>
    </w:p>
  </w:endnote>
  <w:endnote w:id="62">
    <w:p w14:paraId="2FF7E972" w14:textId="42C081AD"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&lt;EndNote&gt;&lt;Cite&gt;&lt;Author&gt;Parliamentary Budget Office&lt;/Author&gt;&lt;Year&gt;2019&lt;/Year&gt;&lt;RecNum&gt;20&lt;/RecNum&gt;&lt;DisplayText&gt;Parliamentary Budget Office, &lt;style face="italic"&gt;Australia&amp;apos;s Ageing Population: Understanding the fiscal impacts over the next decade&lt;/style&gt;, Commonwealth of Australia, (2019), https://www.aph.gov.au/-/media/05_About_Parliament/54_Parliamentary_Depts/548_Parliamentary_Budget_Office/Reports/2018-19/02_2019_Australias_ageing_population/Australias_Ageing_Population_PDF.pdf?la=en&amp;amp;hash=97A05620F5D6DE87D021938A844A65BFC4B335A6.&lt;/DisplayText&gt;&lt;record&gt;&lt;rec-number&gt;20&lt;/rec-number&gt;&lt;foreign-keys&gt;&lt;key app="EN" db-id="wt5tda5w1vtwr1ewwftvv2zd9pfffxrtxzap" timestamp="1596412596" guid="d2e67cbf-6aaa-43ab-9901-4d0b9d201752"&gt;20&lt;/key&gt;&lt;/foreign-keys&gt;&lt;ref-type name="Report"&gt;27&lt;/ref-type&gt;&lt;contributors&gt;&lt;authors&gt;&lt;author&gt;Parliamentary Budget Office,&lt;/author&gt;&lt;/authors&gt;&lt;/contributors&gt;&lt;titles&gt;&lt;title&gt;Australia&amp;apos;s Ageing Population: Understanding the fiscal impacts over the next decade&lt;/title&gt;&lt;/titles&gt;&lt;dates&gt;&lt;year&gt;2019&lt;/year&gt;&lt;/dates&gt;&lt;publisher&gt;Commonwealth of Australia,&lt;/publisher&gt;&lt;isbn&gt;02/2019&lt;/isbn&gt;&lt;urls&gt;&lt;related-urls&gt;&lt;url&gt;https://www.aph.gov.au/-/media/05_About_Parliament/54_Parliamentary_Depts/548_Parliamentary_Budget_Office/Reports/2018-19/02_2019_Australias_ageing_population/Australias_Ageing_Population_PDF.pdf?la=en&amp;amp;hash=97A05620F5D6DE87D021938A844A65BFC4B335A6&lt;/url&gt;&lt;/related-urls&gt;&lt;/urls&gt;&lt;research-notes&gt;P. 14 - “Residential care made up the majority of the $18 billion spent on aged care in 2017–18”&lt;/research-notes&gt;&lt;/record&gt;&lt;/Cite&gt;&lt;/EndNote&gt;</w:instrText>
      </w:r>
      <w:r>
        <w:rPr>
          <w:rFonts w:cstheme="majorHAnsi"/>
        </w:rPr>
        <w:fldChar w:fldCharType="separate"/>
      </w:r>
      <w:r>
        <w:rPr>
          <w:rFonts w:cstheme="majorHAnsi"/>
          <w:noProof/>
        </w:rPr>
        <w:t xml:space="preserve">Parliamentary Budget Office, </w:t>
      </w:r>
      <w:r w:rsidRPr="00F20E31">
        <w:rPr>
          <w:rFonts w:cstheme="majorHAnsi"/>
          <w:i/>
          <w:noProof/>
        </w:rPr>
        <w:t>Australia's Ageing Population: Understanding the fiscal impacts over the next decade</w:t>
      </w:r>
      <w:r>
        <w:rPr>
          <w:rFonts w:cstheme="majorHAnsi"/>
          <w:noProof/>
        </w:rPr>
        <w:t xml:space="preserve">, Commonwealth of Australia, (2019), </w:t>
      </w:r>
      <w:hyperlink r:id="rId58" w:history="1">
        <w:r w:rsidRPr="00AA5484">
          <w:rPr>
            <w:rStyle w:val="Collegamentoipertestuale"/>
            <w:rFonts w:cstheme="majorHAnsi"/>
            <w:noProof/>
          </w:rPr>
          <w:t>https://www.aph.gov.au/-/media/05_About_Parliament/54_Parliamentary_Depts/548_Parliamentary_Budget_Office/Reports/2018-19/02_2019_Australias_ageing_population/Australias_Ageing_Population_PDF.pdf?la=en&amp;hash=97A05620F5D6DE87D021938A844A65BFC4B335A6</w:t>
        </w:r>
      </w:hyperlink>
      <w:r>
        <w:rPr>
          <w:rFonts w:cstheme="majorHAnsi"/>
          <w:noProof/>
        </w:rPr>
        <w:t>.</w:t>
      </w:r>
      <w:r>
        <w:rPr>
          <w:rFonts w:cstheme="majorHAnsi"/>
        </w:rPr>
        <w:fldChar w:fldCharType="end"/>
      </w:r>
    </w:p>
  </w:endnote>
  <w:endnote w:id="63">
    <w:p w14:paraId="7417355A" w14:textId="3E44EDF8"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PEVuZE5vdGU+PENpdGU+PEF1dGhvcj5DYXJuZW1vbGxhPC9BdXRob3I+PFllYXI+MjAxOTwvWWVh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</w:fldData>
        </w:fldChar>
      </w:r>
      <w:r>
        <w:rPr>
          <w:rFonts w:cstheme="majorHAnsi"/>
        </w:rPr>
        <w:instrText xml:space="preserve"> ADDIN EN.CITE </w:instrText>
      </w:r>
      <w:r>
        <w:rPr>
          <w:rFonts w:cstheme="majorHAnsi"/>
        </w:rPr>
        <w:fldChar w:fldCharType="begin">
          <w:fldData xml:space="preserve">PEVuZE5vdGU+PENpdGU+PEF1dGhvcj5DYXJuZW1vbGxhPC9BdXRob3I+PFllYXI+MjAxOTwvWWVh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 xml:space="preserve">P. Carnemolla and C. Bridge, "Housing Design and Community Care: How Home Modifications Reduce Care Needs of Older People and People with Disability," </w:t>
      </w:r>
      <w:r w:rsidRPr="00F20E31">
        <w:rPr>
          <w:rFonts w:cstheme="majorHAnsi"/>
          <w:i/>
          <w:noProof/>
        </w:rPr>
        <w:t>International Journal of Environmental Research and Public Health</w:t>
      </w:r>
      <w:r>
        <w:rPr>
          <w:rFonts w:cstheme="majorHAnsi"/>
          <w:noProof/>
        </w:rPr>
        <w:t xml:space="preserve"> 16, no. 11 (2019),</w:t>
      </w:r>
      <w:r w:rsidRPr="00F20E31">
        <w:rPr>
          <w:rFonts w:cstheme="majorHAnsi"/>
          <w:b/>
          <w:noProof/>
        </w:rPr>
        <w:t xml:space="preserve"> </w:t>
      </w:r>
      <w:hyperlink r:id="rId59" w:history="1">
        <w:r w:rsidRPr="00AA5484">
          <w:rPr>
            <w:rStyle w:val="Collegamentoipertestuale"/>
            <w:rFonts w:cstheme="majorHAnsi"/>
            <w:noProof/>
          </w:rPr>
          <w:t>https://doi.org/10.3390/ijerph16111951</w:t>
        </w:r>
      </w:hyperlink>
      <w:r>
        <w:rPr>
          <w:rFonts w:cstheme="majorHAnsi"/>
          <w:noProof/>
        </w:rPr>
        <w:t>.</w:t>
      </w:r>
      <w:r>
        <w:rPr>
          <w:rFonts w:cstheme="majorHAnsi"/>
        </w:rPr>
        <w:fldChar w:fldCharType="end"/>
      </w:r>
    </w:p>
  </w:endnote>
  <w:endnote w:id="64">
    <w:p w14:paraId="15377570" w14:textId="62A8CBE5"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&lt;EndNote&gt;&lt;Cite&gt;&lt;Author&gt;Centre for International Economics&lt;/Author&gt;&lt;Year&gt;2020&lt;/Year&gt;&lt;RecNum&gt;93&lt;/RecNum&gt;&lt;DisplayText&gt;Centre for International Economics, &lt;style face="italic"&gt;Proposal to include minimum accessibility standards for housing in the National Construction Code: Consultation Regulation Impact Statement, v2&lt;/style&gt;.&lt;/DisplayText&gt;&lt;record&gt;&lt;rec-number&gt;93&lt;/rec-number&gt;&lt;foreign-keys&gt;&lt;key app="EN" db-id="wt5tda5w1vtwr1ewwftvv2zd9pfffxrtxzap" timestamp="1603757199" guid="3acfd6de-7212-4916-b911-f8e15e5d8279"&gt;93&lt;/key&gt;&lt;/foreign-keys&gt;&lt;ref-type name="Report"&gt;27&lt;/ref-type&gt;&lt;contributors&gt;&lt;authors&gt;&lt;author&gt;Centre for International Economics,&lt;/author&gt;&lt;/authors&gt;&lt;/contributors&gt;&lt;titles&gt;&lt;title&gt;Proposal to include minimum accessibility standards for housing in the National Construction Code: Consultation Regulation Impact Statement, v2&lt;/title&gt;&lt;/titles&gt;&lt;dates&gt;&lt;year&gt;2020&lt;/year&gt;&lt;/dates&gt;&lt;urls&gt;&lt;related-urls&gt;&lt;url&gt;https://consultation.abcb.gov.au/engagement/consult-ris-accessible-housing/&lt;/url&gt;&lt;/related-urls&gt;&lt;/urls&gt;&lt;/record&gt;&lt;/Cite&gt;&lt;/EndNote&gt;</w:instrText>
      </w:r>
      <w:r>
        <w:rPr>
          <w:rFonts w:cstheme="majorHAnsi"/>
        </w:rPr>
        <w:fldChar w:fldCharType="separate"/>
      </w:r>
      <w:r>
        <w:rPr>
          <w:rFonts w:cstheme="majorHAnsi"/>
          <w:noProof/>
        </w:rPr>
        <w:t xml:space="preserve">Centre for International Economics, </w:t>
      </w:r>
      <w:r w:rsidRPr="00F20E31">
        <w:rPr>
          <w:rFonts w:cstheme="majorHAnsi"/>
          <w:i/>
          <w:noProof/>
        </w:rPr>
        <w:t>Proposal to include minimum accessibility standards for housing in the National Construction Code: Consultation Regulation Impact Statement, v2</w:t>
      </w:r>
      <w:r>
        <w:rPr>
          <w:rFonts w:cstheme="majorHAnsi"/>
          <w:noProof/>
        </w:rPr>
        <w:t>.</w:t>
      </w:r>
      <w:r>
        <w:rPr>
          <w:rFonts w:cstheme="majorHAnsi"/>
        </w:rPr>
        <w:fldChar w:fldCharType="end"/>
      </w:r>
    </w:p>
  </w:endnote>
  <w:endnote w:id="65">
    <w:p w14:paraId="6B2CF060" w14:textId="5FABEEB5"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&lt;EndNote&gt;&lt;Cite&gt;&lt;Author&gt;Dalton&lt;/Author&gt;&lt;Year&gt;2020&lt;/Year&gt;&lt;RecNum&gt;139&lt;/RecNum&gt;&lt;DisplayText&gt;Andrew Dalton and Rob Carter, &lt;style face="italic"&gt;Economic advice prepared to assist with responses to the Consultation Regulation Impact Statement on minimum accessibility standards for housing in the National Construction Code&lt;/style&gt; (University of Melbourne and the Summer Foundation  The Melbourne Disability Institute, 2020), https://disability.unimelb.edu.au/__data/assets/pdf_file/0010/3469492/DaltonCarter-Economic-Report-v9-18.08.2020.pdf.&lt;/DisplayText&gt;&lt;record&gt;&lt;rec-number&gt;139&lt;/rec-number&gt;&lt;foreign-keys&gt;&lt;key app="EN" db-id="wt5tda5w1vtwr1ewwftvv2zd9pfffxrtxzap" timestamp="1607575294" guid="0747ea97-2926-44d1-a7f7-80eed6454639"&gt;139&lt;/key&gt;&lt;/foreign-keys&gt;&lt;ref-type name="Report"&gt;27&lt;/ref-type&gt;&lt;contributors&gt;&lt;authors&gt;&lt;author&gt;Andrew Dalton&lt;/author&gt;&lt;author&gt;Rob Carter&lt;/author&gt;&lt;/authors&gt;&lt;tertiary-authors&gt;&lt;author&gt;The Melbourne Disability Institute, University of Melbourne and the Summer Foundation &lt;/author&gt;&lt;/tertiary-authors&gt;&lt;/contributors&gt;&lt;titles&gt;&lt;title&gt;Economic advice prepared to assist with responses to the Consultation Regulation Impact Statement on minimum accessibility standards for housing in the National Construction Code&lt;/title&gt;&lt;/titles&gt;&lt;dates&gt;&lt;year&gt;2020&lt;/year&gt;&lt;/dates&gt;&lt;urls&gt;&lt;related-urls&gt;&lt;url&gt;https://disability.unimelb.edu.au/__data/assets/pdf_file/0010/3469492/DaltonCarter-Economic-Report-v9-18.08.2020.pdf&lt;/url&gt;&lt;/related-urls&gt;&lt;/urls&gt;&lt;/record&gt;&lt;/Cite&gt;&lt;/EndNote&gt;</w:instrText>
      </w:r>
      <w:r>
        <w:rPr>
          <w:rFonts w:cstheme="majorHAnsi"/>
        </w:rPr>
        <w:fldChar w:fldCharType="separate"/>
      </w:r>
      <w:r>
        <w:rPr>
          <w:rFonts w:cstheme="majorHAnsi"/>
          <w:noProof/>
        </w:rPr>
        <w:t xml:space="preserve">Andrew Dalton and Rob Carter, </w:t>
      </w:r>
      <w:r w:rsidRPr="00F20E31">
        <w:rPr>
          <w:rFonts w:cstheme="majorHAnsi"/>
          <w:i/>
          <w:noProof/>
        </w:rPr>
        <w:t>Economic advice prepared to assist with responses to the Consultation Regulation Impact Statement on minimum accessibility standards for housing in the National Construction Code</w:t>
      </w:r>
      <w:r>
        <w:rPr>
          <w:rFonts w:cstheme="majorHAnsi"/>
          <w:noProof/>
        </w:rPr>
        <w:t xml:space="preserve"> (University of Melbourne and the Summer Foundation</w:t>
      </w:r>
      <w:r w:rsidR="00C3551A">
        <w:rPr>
          <w:rFonts w:cstheme="majorHAnsi"/>
          <w:noProof/>
        </w:rPr>
        <w:t>,</w:t>
      </w:r>
      <w:r>
        <w:rPr>
          <w:rFonts w:cstheme="majorHAnsi"/>
          <w:noProof/>
        </w:rPr>
        <w:t xml:space="preserve"> The Melbourne Disability Institute, 2020), </w:t>
      </w:r>
      <w:hyperlink r:id="rId60" w:history="1">
        <w:r w:rsidRPr="00AA5484">
          <w:rPr>
            <w:rStyle w:val="Collegamentoipertestuale"/>
            <w:rFonts w:cstheme="majorHAnsi"/>
            <w:noProof/>
          </w:rPr>
          <w:t>https://disability.unimelb.edu.au/__data/assets/pdf_file/0010/3469492/DaltonCarter-Economic-Report-v9-18.08.2020.pdf</w:t>
        </w:r>
      </w:hyperlink>
      <w:r>
        <w:rPr>
          <w:rFonts w:cstheme="majorHAnsi"/>
          <w:noProof/>
        </w:rPr>
        <w:t>.</w:t>
      </w:r>
      <w:r>
        <w:rPr>
          <w:rFonts w:cstheme="majorHAnsi"/>
        </w:rPr>
        <w:fldChar w:fldCharType="end"/>
      </w:r>
    </w:p>
  </w:endnote>
  <w:endnote w:id="66">
    <w:p w14:paraId="305FF47C" w14:textId="63F63BE7"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&lt;EndNote&gt;&lt;Cite&gt;&lt;Author&gt;Centre for International Economics&lt;/Author&gt;&lt;Year&gt;2020&lt;/Year&gt;&lt;RecNum&gt;93&lt;/RecNum&gt;&lt;DisplayText&gt;Centre for International Economics, &lt;style face="italic"&gt;Proposal to include minimum accessibility standards for housing in the National Construction Code: Consultation Regulation Impact Statement, v2&lt;/style&gt;; Australian Institute of Health and Welfare, &lt;style face="italic"&gt;People with disability in Australia&lt;/style&gt;.&lt;/DisplayText&gt;&lt;record&gt;&lt;rec-number&gt;93&lt;/rec-number&gt;&lt;foreign-keys&gt;&lt;key app="EN" db-id="wt5tda5w1vtwr1ewwftvv2zd9pfffxrtxzap" timestamp="1603757199" guid="3acfd6de-7212-4916-b911-f8e15e5d8279"&gt;93&lt;/key&gt;&lt;/foreign-keys&gt;&lt;ref-type name="Report"&gt;27&lt;/ref-type&gt;&lt;contributors&gt;&lt;authors&gt;&lt;author&gt;Centre for International Economics,&lt;/author&gt;&lt;/authors&gt;&lt;/contributors&gt;&lt;titles&gt;&lt;title&gt;Proposal to include minimum accessibility standards for housing in the National Construction Code: Consultation Regulation Impact Statement, v2&lt;/title&gt;&lt;/titles&gt;&lt;dates&gt;&lt;year&gt;2020&lt;/year&gt;&lt;/dates&gt;&lt;urls&gt;&lt;related-urls&gt;&lt;url&gt;https://consultation.abcb.gov.au/engagement/consult-ris-accessible-housing/&lt;/url&gt;&lt;/related-urls&gt;&lt;/urls&gt;&lt;/record&gt;&lt;/Cite&gt;&lt;Cite&gt;&lt;Author&gt;Australian Institute of Health and Welfare&lt;/Author&gt;&lt;Year&gt;2020&lt;/Year&gt;&lt;RecNum&gt;82&lt;/RecNum&gt;&lt;record&gt;&lt;rec-number&gt;82&lt;/rec-number&gt;&lt;foreign-keys&gt;&lt;key app="EN" db-id="wt5tda5w1vtwr1ewwftvv2zd9pfffxrtxzap" timestamp="1602550321" guid="0b5ce68b-0f24-4ac2-8832-66a5bc44846d"&gt;82&lt;/key&gt;&lt;/foreign-keys&gt;&lt;ref-type name="Report"&gt;27&lt;/ref-type&gt;&lt;contributors&gt;&lt;authors&gt;&lt;author&gt;Australian Institute of Health and Welfare,&lt;/author&gt;&lt;/authors&gt;&lt;tertiary-authors&gt;&lt;author&gt;Australian Government&lt;/author&gt;&lt;/tertiary-authors&gt;&lt;/contributors&gt;&lt;titles&gt;&lt;title&gt;People with disability in Australia&lt;/title&gt;&lt;/titles&gt;&lt;dates&gt;&lt;year&gt;2020&lt;/year&gt;&lt;/dates&gt;&lt;urls&gt;&lt;related-urls&gt;&lt;url&gt;https://www.aihw.gov.au/reports/dis/73-1/people-with-disability-in-australia/contents-1/&lt;/url&gt;&lt;/related-urls&gt;&lt;/urls&gt;&lt;electronic-resource-num&gt;https://doi.org/10.25816/5ec5be4ced179&lt;/electronic-resource-num&gt;&lt;/record&gt;&lt;/Cite&gt;&lt;/EndNote&gt;</w:instrText>
      </w:r>
      <w:r>
        <w:rPr>
          <w:rFonts w:cstheme="majorHAnsi"/>
        </w:rPr>
        <w:fldChar w:fldCharType="separate"/>
      </w:r>
      <w:r>
        <w:rPr>
          <w:rFonts w:cstheme="majorHAnsi"/>
          <w:noProof/>
        </w:rPr>
        <w:t xml:space="preserve">Centre for International Economics, </w:t>
      </w:r>
      <w:r w:rsidRPr="00F20E31">
        <w:rPr>
          <w:rFonts w:cstheme="majorHAnsi"/>
          <w:i/>
          <w:noProof/>
        </w:rPr>
        <w:t>Proposal to include minimum accessibility standards for housing in the National Construction Code: Consultation Regulation Impact Statement, v2</w:t>
      </w:r>
      <w:r>
        <w:rPr>
          <w:rFonts w:cstheme="majorHAnsi"/>
          <w:noProof/>
        </w:rPr>
        <w:t xml:space="preserve">; Australian Institute of Health and Welfare, </w:t>
      </w:r>
      <w:r w:rsidRPr="00F20E31">
        <w:rPr>
          <w:rFonts w:cstheme="majorHAnsi"/>
          <w:i/>
          <w:noProof/>
        </w:rPr>
        <w:t>People with disability in Australia</w:t>
      </w:r>
      <w:r>
        <w:rPr>
          <w:rFonts w:cstheme="majorHAnsi"/>
          <w:noProof/>
        </w:rPr>
        <w:t>.</w:t>
      </w:r>
      <w:r>
        <w:rPr>
          <w:rFonts w:cstheme="majorHAnsi"/>
        </w:rPr>
        <w:fldChar w:fldCharType="end"/>
      </w:r>
    </w:p>
  </w:endnote>
  <w:endnote w:id="67">
    <w:p w14:paraId="3F91396A" w14:textId="1BCBF4D8"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&lt;EndNote&gt;&lt;Cite&gt;&lt;Author&gt;Adams&lt;/Author&gt;&lt;Year&gt;2009&lt;/Year&gt;&lt;RecNum&gt;85&lt;/RecNum&gt;&lt;DisplayText&gt;Rob Adams, &amp;quot;Transforming Australian Cities for a More Financially Viable and Sustainable Future: Transportation and Urban Design,&amp;quot; &lt;style face="italic"&gt;The Australian Economic Review&lt;/style&gt; 42, no. 2 (2009).&lt;/DisplayText&gt;&lt;record&gt;&lt;rec-number&gt;85&lt;/rec-number&gt;&lt;foreign-keys&gt;&lt;key app="EN" db-id="wt5tda5w1vtwr1ewwftvv2zd9pfffxrtxzap" timestamp="1603086152" guid="6caf5843-210f-4879-8fad-fe7c94e6fc29"&gt;85&lt;/key&gt;&lt;/foreign-keys&gt;&lt;ref-type name="Journal Article"&gt;17&lt;/ref-type&gt;&lt;contributors&gt;&lt;authors&gt;&lt;author&gt;Rob Adams&lt;/author&gt;&lt;/authors&gt;&lt;/contributors&gt;&lt;titles&gt;&lt;title&gt;Transforming Australian Cities for a More Financially Viable and Sustainable Future: Transportation and Urban Design&lt;/title&gt;&lt;secondary-title&gt;The Australian Economic Review&lt;/secondary-title&gt;&lt;/titles&gt;&lt;periodical&gt;&lt;full-title&gt;The Australian Economic Review&lt;/full-title&gt;&lt;/periodical&gt;&lt;pages&gt;209-16&lt;/pages&gt;&lt;volume&gt;42&lt;/volume&gt;&lt;number&gt;2&lt;/number&gt;&lt;dates&gt;&lt;year&gt;2009&lt;/year&gt;&lt;/dates&gt;&lt;urls&gt;&lt;/urls&gt;&lt;/record&gt;&lt;/Cite&gt;&lt;/EndNote&gt;</w:instrText>
      </w:r>
      <w:r>
        <w:rPr>
          <w:rFonts w:cstheme="majorHAnsi"/>
        </w:rPr>
        <w:fldChar w:fldCharType="separate"/>
      </w:r>
      <w:r>
        <w:rPr>
          <w:rFonts w:cstheme="majorHAnsi"/>
          <w:noProof/>
        </w:rPr>
        <w:t xml:space="preserve">Rob Adams, "Transforming Australian Cities for a More Financially Viable and Sustainable Future: Transportation and Urban Design," </w:t>
      </w:r>
      <w:r w:rsidRPr="00F20E31">
        <w:rPr>
          <w:rFonts w:cstheme="majorHAnsi"/>
          <w:i/>
          <w:noProof/>
        </w:rPr>
        <w:t>The Australian Economic Review</w:t>
      </w:r>
      <w:r>
        <w:rPr>
          <w:rFonts w:cstheme="majorHAnsi"/>
          <w:noProof/>
        </w:rPr>
        <w:t xml:space="preserve"> 42, no. 2 (2009).</w:t>
      </w:r>
      <w:r>
        <w:rPr>
          <w:rFonts w:cstheme="majorHAnsi"/>
        </w:rPr>
        <w:fldChar w:fldCharType="end"/>
      </w:r>
    </w:p>
  </w:endnote>
  <w:endnote w:id="68">
    <w:p w14:paraId="5877805F" w14:textId="2114BA89"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&lt;EndNote&gt;&lt;Cite&gt;&lt;Author&gt;Bridge&lt;/Author&gt;&lt;Year&gt;2007&lt;/Year&gt;&lt;RecNum&gt;81&lt;/RecNum&gt;&lt;DisplayText&gt;Bridge et al., &lt;style face="italic"&gt;Identifying Barriers to Home Modifications: Evidence based research&lt;/style&gt;.&lt;/DisplayText&gt;&lt;record&gt;&lt;rec-number&gt;81&lt;/rec-number&gt;&lt;foreign-keys&gt;&lt;key app="EN" db-id="wt5tda5w1vtwr1ewwftvv2zd9pfffxrtxzap" timestamp="1602543542" guid="0616fb75-7dfb-44a7-9544-83974efbcf18"&gt;81&lt;/key&gt;&lt;/foreign-keys&gt;&lt;ref-type name="Report"&gt;27&lt;/ref-type&gt;&lt;contributors&gt;&lt;authors&gt;&lt;author&gt;C. Bridge&lt;/author&gt;&lt;author&gt;P. Phibbs&lt;/author&gt;&lt;author&gt;N. Gohar&lt;/author&gt;&lt;author&gt;K. Chaudhary&lt;/author&gt;&lt;/authors&gt;&lt;/contributors&gt;&lt;titles&gt;&lt;title&gt;Identifying Barriers to Home Modifications: Evidence based research&lt;/title&gt;&lt;/titles&gt;&lt;dates&gt;&lt;year&gt;2007&lt;/year&gt;&lt;/dates&gt;&lt;pub-location&gt;Home Modification Information Clearinghouse&lt;/pub-location&gt;&lt;urls&gt;&lt;related-urls&gt;&lt;url&gt;https://www.homemods.info/Download.ashx?File=6f732f373bfdd8ce4ac3637e136470ef&amp;amp;C=31342c3233392c30&lt;/url&gt;&lt;/related-urls&gt;&lt;/urls&gt;&lt;/record&gt;&lt;/Cite&gt;&lt;/EndNote&gt;</w:instrText>
      </w:r>
      <w:r>
        <w:rPr>
          <w:rFonts w:cstheme="majorHAnsi"/>
        </w:rPr>
        <w:fldChar w:fldCharType="separate"/>
      </w:r>
      <w:r>
        <w:rPr>
          <w:rFonts w:cstheme="majorHAnsi"/>
          <w:noProof/>
        </w:rPr>
        <w:t xml:space="preserve">Bridge et al., </w:t>
      </w:r>
      <w:r w:rsidRPr="00F20E31">
        <w:rPr>
          <w:rFonts w:cstheme="majorHAnsi"/>
          <w:i/>
          <w:noProof/>
        </w:rPr>
        <w:t>Identifying Barriers to Home Modifications: Evidence based research</w:t>
      </w:r>
      <w:r>
        <w:rPr>
          <w:rFonts w:cstheme="majorHAnsi"/>
          <w:noProof/>
        </w:rPr>
        <w:t>.</w:t>
      </w:r>
      <w:r>
        <w:rPr>
          <w:rFonts w:cstheme="majorHAnsi"/>
        </w:rPr>
        <w:fldChar w:fldCharType="end"/>
      </w:r>
    </w:p>
  </w:endnote>
  <w:endnote w:id="69">
    <w:p w14:paraId="7D30573F" w14:textId="0CF8B8A4"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PEVuZE5vdGU+PENpdGU+PEF1dGhvcj5BdXN0cmFsaWFuIEJ1aWxkaW5nIENvZGVzIEJvYXJkPC9B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</w:fldData>
        </w:fldChar>
      </w:r>
      <w:r>
        <w:rPr>
          <w:rFonts w:cstheme="majorHAnsi"/>
        </w:rPr>
        <w:instrText xml:space="preserve"> ADDIN EN.CITE </w:instrText>
      </w:r>
      <w:r>
        <w:rPr>
          <w:rFonts w:cstheme="majorHAnsi"/>
        </w:rPr>
        <w:fldChar w:fldCharType="begin">
          <w:fldData xml:space="preserve">PEVuZE5vdGU+PENpdGU+PEF1dGhvcj5BdXN0cmFsaWFuIEJ1aWxkaW5nIENvZGVzIEJvYXJkPC9B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 xml:space="preserve">Australian Building Codes Board, </w:t>
      </w:r>
      <w:r w:rsidRPr="00F20E31">
        <w:rPr>
          <w:rFonts w:cstheme="majorHAnsi"/>
          <w:i/>
          <w:noProof/>
        </w:rPr>
        <w:t>Accessible Housing: Options Paper</w:t>
      </w:r>
      <w:r>
        <w:rPr>
          <w:rFonts w:cstheme="majorHAnsi"/>
          <w:noProof/>
        </w:rPr>
        <w:t xml:space="preserve"> (2018), </w:t>
      </w:r>
      <w:hyperlink r:id="rId61" w:history="1">
        <w:r w:rsidRPr="00AA5484">
          <w:rPr>
            <w:rStyle w:val="Collegamentoipertestuale"/>
            <w:rFonts w:cstheme="majorHAnsi"/>
            <w:noProof/>
          </w:rPr>
          <w:t>https://www.abcb.gov.au/Resources/Publications/Consultation/Accessible-Housing-Options-Paper</w:t>
        </w:r>
      </w:hyperlink>
      <w:r>
        <w:rPr>
          <w:rFonts w:cstheme="majorHAnsi"/>
          <w:noProof/>
        </w:rPr>
        <w:t>.</w:t>
      </w:r>
      <w:r>
        <w:rPr>
          <w:rFonts w:cstheme="majorHAnsi"/>
        </w:rPr>
        <w:fldChar w:fldCharType="end"/>
      </w:r>
    </w:p>
  </w:endnote>
  <w:endnote w:id="70">
    <w:p w14:paraId="78F6B943" w14:textId="2F89B82A"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&lt;EndNote&gt;&lt;Cite&gt;&lt;Author&gt;Standards Australia&lt;/Author&gt;&lt;Year&gt;2009&lt;/Year&gt;&lt;RecNum&gt;37&lt;/RecNum&gt;&lt;DisplayText&gt;Standards Australia. &lt;style face="italic"&gt;Short Australian Standard Design for access and mobility AS1428.1-2009&lt;/style&gt;.&lt;/DisplayText&gt;&lt;record&gt;&lt;rec-number&gt;37&lt;/rec-number&gt;&lt;foreign-keys&gt;&lt;key app="EN" db-id="wt5tda5w1vtwr1ewwftvv2zd9pfffxrtxzap" timestamp="1597630589" guid="9045c653-25df-4805-bb89-d99c93375d0a"&gt;37&lt;/key&gt;&lt;/foreign-keys&gt;&lt;ref-type name="Standard"&gt;58&lt;/ref-type&gt;&lt;contributors&gt;&lt;authors&gt;&lt;author&gt;Standards Australia,&lt;/author&gt;&lt;/authors&gt;&lt;/contributors&gt;&lt;titles&gt;&lt;title&gt;Australian Standard Design for access and mobility AS1428.1-2009&lt;/title&gt;&lt;/titles&gt;&lt;dates&gt;&lt;year&gt;2009&lt;/year&gt;&lt;/dates&gt;&lt;urls&gt;&lt;/urls&gt;&lt;/record&gt;&lt;/Cite&gt;&lt;/EndNote&gt;</w:instrText>
      </w:r>
      <w:r>
        <w:rPr>
          <w:rFonts w:cstheme="majorHAnsi"/>
        </w:rPr>
        <w:fldChar w:fldCharType="separate"/>
      </w:r>
      <w:r>
        <w:rPr>
          <w:rFonts w:cstheme="majorHAnsi"/>
          <w:noProof/>
        </w:rPr>
        <w:t xml:space="preserve">Standards Australia. </w:t>
      </w:r>
      <w:r w:rsidRPr="00F20E31">
        <w:rPr>
          <w:rFonts w:cstheme="majorHAnsi"/>
          <w:i/>
          <w:noProof/>
        </w:rPr>
        <w:t>Short Australian Standard Design for access and mobility AS1428.1-2009</w:t>
      </w:r>
      <w:r>
        <w:rPr>
          <w:rFonts w:cstheme="majorHAnsi"/>
          <w:noProof/>
        </w:rPr>
        <w:t>.</w:t>
      </w:r>
      <w:r>
        <w:rPr>
          <w:rFonts w:cstheme="majorHAnsi"/>
        </w:rPr>
        <w:fldChar w:fldCharType="end"/>
      </w:r>
    </w:p>
  </w:endnote>
  <w:endnote w:id="71">
    <w:p w14:paraId="16F3723F" w14:textId="05732264"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&lt;EndNote&gt;&lt;Cite&gt;&lt;Author&gt;Livable Housing Australia&lt;/Author&gt;&lt;Year&gt;2017&lt;/Year&gt;&lt;RecNum&gt;6&lt;/RecNum&gt;&lt;DisplayText&gt;Livable Housing Australia, &amp;quot;Livable Housing Design Guidelines.&amp;quot;&lt;/DisplayText&gt;&lt;record&gt;&lt;rec-number&gt;6&lt;/rec-number&gt;&lt;foreign-keys&gt;&lt;key app="EN" db-id="wt5tda5w1vtwr1ewwftvv2zd9pfffxrtxzap" timestamp="1595894850" guid="e9346195-34ff-4dcb-8fc4-a167538d62c4"&gt;6&lt;/key&gt;&lt;/foreign-keys&gt;&lt;ref-type name="Generic"&gt;13&lt;/ref-type&gt;&lt;contributors&gt;&lt;authors&gt;&lt;author&gt;Livable Housing Australia,&lt;/author&gt;&lt;/authors&gt;&lt;/contributors&gt;&lt;titles&gt;&lt;title&gt;Livable Housing Design Guidelines&lt;/title&gt;&lt;/titles&gt;&lt;edition&gt;4th&lt;/edition&gt;&lt;dates&gt;&lt;year&gt;2017&lt;/year&gt;&lt;/dates&gt;&lt;urls&gt;&lt;/urls&gt;&lt;research-notes&gt;Targets new housing design and construction, but mentions &amp;quot;could be readily applied within an existing home during renovation or refurbishment&amp;quot; (p.11)&amp;#xD;3 levels of voluntary standards - silver, gold and platinum, where silver primarily focuses on ensuring the dwelling has the &amp;quot;key structural and spatial elements&amp;quot; to enable incorporation of accessible features at a later date without costly modifications&amp;#xD;Overview of key features on p.13&lt;/research-notes&gt;&lt;/record&gt;&lt;/Cite&gt;&lt;/EndNote&gt;</w:instrText>
      </w:r>
      <w:r>
        <w:rPr>
          <w:rFonts w:cstheme="majorHAnsi"/>
        </w:rPr>
        <w:fldChar w:fldCharType="separate"/>
      </w:r>
      <w:r>
        <w:rPr>
          <w:rFonts w:cstheme="majorHAnsi"/>
          <w:noProof/>
        </w:rPr>
        <w:t>Livable Housing Australia, "Livable Housing Design Guidelines."</w:t>
      </w:r>
      <w:r>
        <w:rPr>
          <w:rFonts w:cstheme="majorHAnsi"/>
        </w:rPr>
        <w:fldChar w:fldCharType="end"/>
      </w:r>
    </w:p>
  </w:endnote>
  <w:endnote w:id="72">
    <w:p w14:paraId="0559FD08" w14:textId="1930A2D8"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PEVuZE5vdGU+PENpdGU+PEF1dGhvcj5KdWRkPC9BdXRob3I+PFllYXI+MjAxMDwvWWVhcj48UmVj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</w:fldData>
        </w:fldChar>
      </w:r>
      <w:r>
        <w:rPr>
          <w:rFonts w:cstheme="majorHAnsi"/>
        </w:rPr>
        <w:instrText xml:space="preserve"> ADDIN EN.CITE </w:instrText>
      </w:r>
      <w:r>
        <w:rPr>
          <w:rFonts w:cstheme="majorHAnsi"/>
        </w:rPr>
        <w:fldChar w:fldCharType="begin">
          <w:fldData xml:space="preserve">PEVuZE5vdGU+PENpdGU+PEF1dGhvcj5KdWRkPC9BdXRob3I+PFllYXI+MjAxMDwvWWVhcj48UmVj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 xml:space="preserve">Judd et al., "Dwelling, land and neighbourhood use by older home owners."; M. F. Story, "Maximizing usability: the principles of universal design," </w:t>
      </w:r>
      <w:r w:rsidRPr="00F20E31">
        <w:rPr>
          <w:rFonts w:cstheme="majorHAnsi"/>
          <w:i/>
          <w:noProof/>
        </w:rPr>
        <w:t>Assistive Technology</w:t>
      </w:r>
      <w:r>
        <w:rPr>
          <w:rFonts w:cstheme="majorHAnsi"/>
          <w:noProof/>
        </w:rPr>
        <w:t xml:space="preserve"> 10, no. 1 (1998),</w:t>
      </w:r>
      <w:r w:rsidRPr="00F20E31">
        <w:rPr>
          <w:rFonts w:cstheme="majorHAnsi"/>
          <w:b/>
          <w:noProof/>
        </w:rPr>
        <w:t xml:space="preserve"> </w:t>
      </w:r>
      <w:hyperlink r:id="rId62" w:history="1">
        <w:r w:rsidRPr="00AA5484">
          <w:rPr>
            <w:rStyle w:val="Collegamentoipertestuale"/>
            <w:rFonts w:cstheme="majorHAnsi"/>
            <w:noProof/>
          </w:rPr>
          <w:t>https://doi.org/10.1080/10400435.1998.10131955</w:t>
        </w:r>
      </w:hyperlink>
      <w:r>
        <w:rPr>
          <w:rFonts w:cstheme="majorHAnsi"/>
          <w:noProof/>
        </w:rPr>
        <w:t>.</w:t>
      </w:r>
      <w:r>
        <w:rPr>
          <w:rFonts w:cstheme="majorHAnsi"/>
        </w:rPr>
        <w:fldChar w:fldCharType="end"/>
      </w:r>
    </w:p>
  </w:endnote>
  <w:endnote w:id="73">
    <w:p w14:paraId="621ABB22" w14:textId="7B5DC77E"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&lt;EndNote&gt;&lt;Cite&gt;&lt;Author&gt;Livable Housing Australia&lt;/Author&gt;&lt;Year&gt;2017&lt;/Year&gt;&lt;RecNum&gt;6&lt;/RecNum&gt;&lt;DisplayText&gt;Livable Housing Australia, &amp;quot;Livable Housing Design Guidelines.&amp;quot;&lt;/DisplayText&gt;&lt;record&gt;&lt;rec-number&gt;6&lt;/rec-number&gt;&lt;foreign-keys&gt;&lt;key app="EN" db-id="wt5tda5w1vtwr1ewwftvv2zd9pfffxrtxzap" timestamp="1595894850" guid="e9346195-34ff-4dcb-8fc4-a167538d62c4"&gt;6&lt;/key&gt;&lt;/foreign-keys&gt;&lt;ref-type name="Generic"&gt;13&lt;/ref-type&gt;&lt;contributors&gt;&lt;authors&gt;&lt;author&gt;Livable Housing Australia,&lt;/author&gt;&lt;/authors&gt;&lt;/contributors&gt;&lt;titles&gt;&lt;title&gt;Livable Housing Design Guidelines&lt;/title&gt;&lt;/titles&gt;&lt;edition&gt;4th&lt;/edition&gt;&lt;dates&gt;&lt;year&gt;2017&lt;/year&gt;&lt;/dates&gt;&lt;urls&gt;&lt;/urls&gt;&lt;research-notes&gt;Targets new housing design and construction, but mentions &amp;quot;could be readily applied within an existing home during renovation or refurbishment&amp;quot; (p.11)&amp;#xD;3 levels of voluntary standards - silver, gold and platinum, where silver primarily focuses on ensuring the dwelling has the &amp;quot;key structural and spatial elements&amp;quot; to enable incorporation of accessible features at a later date without costly modifications&amp;#xD;Overview of key features on p.13&lt;/research-notes&gt;&lt;/record&gt;&lt;/Cite&gt;&lt;/EndNote&gt;</w:instrText>
      </w:r>
      <w:r>
        <w:rPr>
          <w:rFonts w:cstheme="majorHAnsi"/>
        </w:rPr>
        <w:fldChar w:fldCharType="separate"/>
      </w:r>
      <w:r>
        <w:rPr>
          <w:rFonts w:cstheme="majorHAnsi"/>
          <w:noProof/>
        </w:rPr>
        <w:t>Livable Housing Australia, "Livable Housing Design Guidelines."</w:t>
      </w:r>
      <w:r>
        <w:rPr>
          <w:rFonts w:cstheme="majorHAnsi"/>
        </w:rPr>
        <w:fldChar w:fldCharType="end"/>
      </w:r>
    </w:p>
  </w:endnote>
  <w:endnote w:id="74">
    <w:p w14:paraId="6D39B892" w14:textId="5B760D7A"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&lt;EndNote&gt;&lt;Cite&gt;&lt;Author&gt;United Nations&lt;/Author&gt;&lt;Year&gt;2006&lt;/Year&gt;&lt;RecNum&gt;1&lt;/RecNum&gt;&lt;Suffix&gt;`, Art. 2&lt;/Suffix&gt;&lt;DisplayText&gt;United Nations, &lt;style face="italic"&gt;Convention on the Rights of Persons with Disabilities and Optional Protocol&lt;/style&gt; (2006), http://www.un.org/disabilities/documents/convention/convoptprot-e.pdf., Art. 2&lt;/DisplayText&gt;&lt;record&gt;&lt;rec-number&gt;1&lt;/rec-number&gt;&lt;foreign-keys&gt;&lt;key app="EN" db-id="wt5tda5w1vtwr1ewwftvv2zd9pfffxrtxzap" timestamp="1595894587" guid="e8754180-8b10-40a4-98d4-eb323e3a3ee2"&gt;1&lt;/key&gt;&lt;/foreign-keys&gt;&lt;ref-type name="Report"&gt;27&lt;/ref-type&gt;&lt;contributors&gt;&lt;authors&gt;&lt;author&gt;United Nations,&lt;/author&gt;&lt;/authors&gt;&lt;/contributors&gt;&lt;titles&gt;&lt;title&gt;Convention on the Rights of Persons with Disabilities and Optional Protocol&lt;/title&gt;&lt;/titles&gt;&lt;dates&gt;&lt;year&gt;2006&lt;/year&gt;&lt;/dates&gt;&lt;urls&gt;&lt;related-urls&gt;&lt;url&gt;http://www.un.org/disabilities/documents/convention/convoptprot-e.pdf&lt;/url&gt;&lt;/related-urls&gt;&lt;/urls&gt;&lt;/record&gt;&lt;/Cite&gt;&lt;/EndNote&gt;</w:instrText>
      </w:r>
      <w:r>
        <w:rPr>
          <w:rFonts w:cstheme="majorHAnsi"/>
        </w:rPr>
        <w:fldChar w:fldCharType="separate"/>
      </w:r>
      <w:r>
        <w:rPr>
          <w:rFonts w:cstheme="majorHAnsi"/>
          <w:noProof/>
        </w:rPr>
        <w:t xml:space="preserve">United Nations, </w:t>
      </w:r>
      <w:r w:rsidRPr="00F20E31">
        <w:rPr>
          <w:rFonts w:cstheme="majorHAnsi"/>
          <w:i/>
          <w:noProof/>
        </w:rPr>
        <w:t>Convention on the Rights of Persons with Disabilities and Optional Protocol</w:t>
      </w:r>
      <w:r>
        <w:rPr>
          <w:rFonts w:cstheme="majorHAnsi"/>
          <w:noProof/>
        </w:rPr>
        <w:t xml:space="preserve"> (2006), </w:t>
      </w:r>
      <w:hyperlink r:id="rId63" w:history="1">
        <w:r w:rsidRPr="00224E61">
          <w:rPr>
            <w:rStyle w:val="Collegamentoipertestuale"/>
            <w:rFonts w:cstheme="majorHAnsi"/>
            <w:noProof/>
          </w:rPr>
          <w:t>http://www.un.org/disabilities/documents/convention/convoptprot-e.pdf</w:t>
        </w:r>
      </w:hyperlink>
      <w:r>
        <w:rPr>
          <w:rFonts w:cstheme="majorHAnsi"/>
          <w:noProof/>
        </w:rPr>
        <w:t>, Art. 2</w:t>
      </w:r>
      <w:r>
        <w:rPr>
          <w:rFonts w:cstheme="majorHAnsi"/>
        </w:rPr>
        <w:fldChar w:fldCharType="end"/>
      </w:r>
      <w:r>
        <w:rPr>
          <w:rFonts w:cstheme="majorHAnsi"/>
        </w:rPr>
        <w:t>.</w:t>
      </w:r>
    </w:p>
  </w:endnote>
  <w:endnote w:id="75">
    <w:p w14:paraId="7404137B" w14:textId="47DFF0D9"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&lt;EndNote&gt;&lt;Cite&gt;&lt;Author&gt;Story&lt;/Author&gt;&lt;Year&gt;1998&lt;/Year&gt;&lt;RecNum&gt;87&lt;/RecNum&gt;&lt;DisplayText&gt;Story, &amp;quot;Maximizing usability: the principles of universal design.&amp;quot;&lt;/DisplayText&gt;&lt;record&gt;&lt;rec-number&gt;87&lt;/rec-number&gt;&lt;foreign-keys&gt;&lt;key app="EN" db-id="wt5tda5w1vtwr1ewwftvv2zd9pfffxrtxzap" timestamp="1603160773" guid="c2f33db7-f6df-41f3-bb3b-1fe06499ab7c"&gt;87&lt;/key&gt;&lt;/foreign-keys&gt;&lt;ref-type name="Journal Article"&gt;17&lt;/ref-type&gt;&lt;contributors&gt;&lt;authors&gt;&lt;author&gt;Story, M. F.&lt;/author&gt;&lt;/authors&gt;&lt;/contributors&gt;&lt;auth-address&gt;Center for Universal Design, School of Design, North Carolina State University, Raleigh, USA.&lt;/auth-address&gt;&lt;titles&gt;&lt;title&gt;Maximizing usability: the principles of universal design&lt;/title&gt;&lt;secondary-title&gt;Assistive Technology&lt;/secondary-title&gt;&lt;/titles&gt;&lt;periodical&gt;&lt;full-title&gt;Assistive Technology&lt;/full-title&gt;&lt;/periodical&gt;&lt;pages&gt;4-12&lt;/pages&gt;&lt;volume&gt;10&lt;/volume&gt;&lt;number&gt;1&lt;/number&gt;&lt;keywords&gt;&lt;keyword&gt;Adaptation, Physiological&lt;/keyword&gt;&lt;keyword&gt;Architecture&lt;/keyword&gt;&lt;keyword&gt;Environment Design&lt;/keyword&gt;&lt;keyword&gt;Equipment Design&lt;/keyword&gt;&lt;keyword&gt;Evaluation Studies as Topic&lt;/keyword&gt;&lt;keyword&gt;Forecasting&lt;/keyword&gt;&lt;keyword&gt;Guidelines as Topic&lt;/keyword&gt;&lt;keyword&gt;Housing&lt;/keyword&gt;&lt;keyword&gt;Humans&lt;/keyword&gt;&lt;keyword&gt;Man-Machine Systems&lt;/keyword&gt;&lt;keyword&gt;Rehabilitation/education/*instrumentation&lt;/keyword&gt;&lt;keyword&gt;Teaching&lt;/keyword&gt;&lt;keyword&gt;Technology/education/*instrumentation&lt;/keyword&gt;&lt;/keywords&gt;&lt;dates&gt;&lt;year&gt;1998&lt;/year&gt;&lt;/dates&gt;&lt;isbn&gt;1040-0435 (Print)&amp;#xD;1040-0435 (Linking)&lt;/isbn&gt;&lt;accession-num&gt;10181150&lt;/accession-num&gt;&lt;urls&gt;&lt;/urls&gt;&lt;electronic-resource-num&gt;10.1080/10400435.1998.10131955&lt;/electronic-resource-num&gt;&lt;/record&gt;&lt;/Cite&gt;&lt;/EndNote&gt;</w:instrText>
      </w:r>
      <w:r>
        <w:rPr>
          <w:rFonts w:cstheme="majorHAnsi"/>
        </w:rPr>
        <w:fldChar w:fldCharType="separate"/>
      </w:r>
      <w:r>
        <w:rPr>
          <w:rFonts w:cstheme="majorHAnsi"/>
          <w:noProof/>
        </w:rPr>
        <w:t>Story, "Maximizing usability: the principles of universal design."</w:t>
      </w:r>
      <w:r>
        <w:rPr>
          <w:rFonts w:cstheme="majorHAnsi"/>
        </w:rPr>
        <w:fldChar w:fldCharType="end"/>
      </w:r>
    </w:p>
  </w:endnote>
  <w:endnote w:id="76">
    <w:p w14:paraId="4BAB7136" w14:textId="1D7EE77B"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&lt;EndNote&gt;&lt;Cite&gt;&lt;Author&gt;Standards Australia&lt;/Author&gt;&lt;Year&gt;1995&lt;/Year&gt;&lt;RecNum&gt;38&lt;/RecNum&gt;&lt;Pages&gt;4&lt;/Pages&gt;&lt;DisplayText&gt;Standards Australia. &lt;style face="italic"&gt;Short Australian Standard Adaptable Housing AS4299-1995&lt;/style&gt;, 4.&lt;/DisplayText&gt;&lt;record&gt;&lt;rec-number&gt;38&lt;/rec-number&gt;&lt;foreign-keys&gt;&lt;key app="EN" db-id="wt5tda5w1vtwr1ewwftvv2zd9pfffxrtxzap" timestamp="1597630589" guid="0a6a2e6c-58b9-4f4b-808a-09b0ac82d11a"&gt;38&lt;/key&gt;&lt;/foreign-keys&gt;&lt;ref-type name="Standard"&gt;58&lt;/ref-type&gt;&lt;contributors&gt;&lt;authors&gt;&lt;author&gt;Standards Australia,&lt;/author&gt;&lt;/authors&gt;&lt;/contributors&gt;&lt;titles&gt;&lt;title&gt;Australian Standard Adaptable Housing AS4299-1995&lt;/title&gt;&lt;/titles&gt;&lt;dates&gt;&lt;year&gt;1995&lt;/year&gt;&lt;/dates&gt;&lt;urls&gt;&lt;/urls&gt;&lt;/record&gt;&lt;/Cite&gt;&lt;/EndNote&gt;</w:instrText>
      </w:r>
      <w:r>
        <w:rPr>
          <w:rFonts w:cstheme="majorHAnsi"/>
        </w:rPr>
        <w:fldChar w:fldCharType="separate"/>
      </w:r>
      <w:r>
        <w:rPr>
          <w:rFonts w:cstheme="majorHAnsi"/>
          <w:noProof/>
        </w:rPr>
        <w:t xml:space="preserve">Standards Australia. </w:t>
      </w:r>
      <w:r w:rsidRPr="00F20E31">
        <w:rPr>
          <w:rFonts w:cstheme="majorHAnsi"/>
          <w:i/>
          <w:noProof/>
        </w:rPr>
        <w:t>Short Australian Standard Adaptable Housing AS4299-1995</w:t>
      </w:r>
      <w:r>
        <w:rPr>
          <w:rFonts w:cstheme="majorHAnsi"/>
          <w:noProof/>
        </w:rPr>
        <w:t>, 4.</w:t>
      </w:r>
      <w:r>
        <w:rPr>
          <w:rFonts w:cstheme="majorHAnsi"/>
        </w:rPr>
        <w:fldChar w:fldCharType="end"/>
      </w:r>
    </w:p>
  </w:endnote>
  <w:endnote w:id="77">
    <w:p w14:paraId="42C6CFF9" w14:textId="2F8A193E"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PEVuZE5vdGU+PENpdGU+PEF1dGhvcj5MaXZhYmxlIEhvdXNpbmcgQXVzdHJhbGlhPC9BdXRob3I+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</w:fldData>
        </w:fldChar>
      </w:r>
      <w:r>
        <w:rPr>
          <w:rFonts w:cstheme="majorHAnsi"/>
        </w:rPr>
        <w:instrText xml:space="preserve"> ADDIN EN.CITE </w:instrText>
      </w:r>
      <w:r>
        <w:rPr>
          <w:rFonts w:cstheme="majorHAnsi"/>
        </w:rPr>
        <w:fldChar w:fldCharType="begin">
          <w:fldData xml:space="preserve">PEVuZE5vdGU+PENpdGU+PEF1dGhvcj5MaXZhYmxlIEhvdXNpbmcgQXVzdHJhbGlhPC9BdXRob3I+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 xml:space="preserve">Livable Housing Australia, "Livable Housing Design Guidelines."; Australian Network for Universal Housing Design, </w:t>
      </w:r>
      <w:r w:rsidRPr="00F20E31">
        <w:rPr>
          <w:rFonts w:cstheme="majorHAnsi"/>
          <w:i/>
          <w:noProof/>
        </w:rPr>
        <w:t>Submission by Australian Network for Universal Housing Design to the Royal Commission into Violence, Abuse, Neglect and Exploitation of People with Disability</w:t>
      </w:r>
      <w:r>
        <w:rPr>
          <w:rFonts w:cstheme="majorHAnsi"/>
          <w:noProof/>
        </w:rPr>
        <w:t>.</w:t>
      </w:r>
      <w:r>
        <w:rPr>
          <w:rFonts w:cstheme="majorHAnsi"/>
        </w:rPr>
        <w:fldChar w:fldCharType="end"/>
      </w:r>
    </w:p>
  </w:endnote>
  <w:endnote w:id="78">
    <w:p w14:paraId="13897F91" w14:textId="75224AB3"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&lt;EndNote&gt;&lt;Cite&gt;&lt;Author&gt;Story&lt;/Author&gt;&lt;Year&gt;1998&lt;/Year&gt;&lt;RecNum&gt;87&lt;/RecNum&gt;&lt;DisplayText&gt;Story, &amp;quot;Maximizing usability: the principles of universal design.&amp;quot;&lt;/DisplayText&gt;&lt;record&gt;&lt;rec-number&gt;87&lt;/rec-number&gt;&lt;foreign-keys&gt;&lt;key app="EN" db-id="wt5tda5w1vtwr1ewwftvv2zd9pfffxrtxzap" timestamp="1603160773" guid="c2f33db7-f6df-41f3-bb3b-1fe06499ab7c"&gt;87&lt;/key&gt;&lt;/foreign-keys&gt;&lt;ref-type name="Journal Article"&gt;17&lt;/ref-type&gt;&lt;contributors&gt;&lt;authors&gt;&lt;author&gt;Story, M. F.&lt;/author&gt;&lt;/authors&gt;&lt;/contributors&gt;&lt;auth-address&gt;Center for Universal Design, School of Design, North Carolina State University, Raleigh, USA.&lt;/auth-address&gt;&lt;titles&gt;&lt;title&gt;Maximizing usability: the principles of universal design&lt;/title&gt;&lt;secondary-title&gt;Assistive Technology&lt;/secondary-title&gt;&lt;/titles&gt;&lt;periodical&gt;&lt;full-title&gt;Assistive Technology&lt;/full-title&gt;&lt;/periodical&gt;&lt;pages&gt;4-12&lt;/pages&gt;&lt;volume&gt;10&lt;/volume&gt;&lt;number&gt;1&lt;/number&gt;&lt;keywords&gt;&lt;keyword&gt;Adaptation, Physiological&lt;/keyword&gt;&lt;keyword&gt;Architecture&lt;/keyword&gt;&lt;keyword&gt;Environment Design&lt;/keyword&gt;&lt;keyword&gt;Equipment Design&lt;/keyword&gt;&lt;keyword&gt;Evaluation Studies as Topic&lt;/keyword&gt;&lt;keyword&gt;Forecasting&lt;/keyword&gt;&lt;keyword&gt;Guidelines as Topic&lt;/keyword&gt;&lt;keyword&gt;Housing&lt;/keyword&gt;&lt;keyword&gt;Humans&lt;/keyword&gt;&lt;keyword&gt;Man-Machine Systems&lt;/keyword&gt;&lt;keyword&gt;Rehabilitation/education/*instrumentation&lt;/keyword&gt;&lt;keyword&gt;Teaching&lt;/keyword&gt;&lt;keyword&gt;Technology/education/*instrumentation&lt;/keyword&gt;&lt;/keywords&gt;&lt;dates&gt;&lt;year&gt;1998&lt;/year&gt;&lt;/dates&gt;&lt;isbn&gt;1040-0435 (Print)&amp;#xD;1040-0435 (Linking)&lt;/isbn&gt;&lt;accession-num&gt;10181150&lt;/accession-num&gt;&lt;urls&gt;&lt;/urls&gt;&lt;electronic-resource-num&gt;10.1080/10400435.1998.10131955&lt;/electronic-resource-num&gt;&lt;/record&gt;&lt;/Cite&gt;&lt;/EndNote&gt;</w:instrText>
      </w:r>
      <w:r>
        <w:rPr>
          <w:rFonts w:cstheme="majorHAnsi"/>
        </w:rPr>
        <w:fldChar w:fldCharType="separate"/>
      </w:r>
      <w:r>
        <w:rPr>
          <w:rFonts w:cstheme="majorHAnsi"/>
          <w:noProof/>
        </w:rPr>
        <w:t>Story, "Maximizing usability: the principles of universal design."</w:t>
      </w:r>
      <w:r>
        <w:rPr>
          <w:rFonts w:cstheme="majorHAnsi"/>
        </w:rPr>
        <w:fldChar w:fldCharType="end"/>
      </w:r>
    </w:p>
  </w:endnote>
  <w:endnote w:id="79">
    <w:p w14:paraId="75358349" w14:textId="10FC435F"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sdt>
        <w:sdtPr>
          <w:rPr>
            <w:rFonts w:cstheme="majorHAnsi"/>
          </w:rPr>
          <w:tag w:val="goog_rdk_2"/>
          <w:id w:val="959847395"/>
          <w:placeholder>
            <w:docPart w:val="1D755B6A3126479FA86125BF11C8B2DB"/>
          </w:placeholder>
        </w:sdtPr>
        <w:sdtEndPr/>
        <w:sdtContent/>
      </w:sdt>
      <w:r w:rsidRPr="005F2491">
        <w:rPr>
          <w:rFonts w:cstheme="majorHAnsi"/>
        </w:rPr>
        <w:t>Article 11 of ICESCR provides that everyone has the right to an adequate standard of living for themselves and their family, including housing</w:t>
      </w:r>
      <w:r>
        <w:rPr>
          <w:rFonts w:cstheme="majorHAnsi"/>
        </w:rPr>
        <w:t>.</w:t>
      </w:r>
      <w:r w:rsidRPr="005F2491">
        <w:rPr>
          <w:rFonts w:cstheme="majorHAnsi"/>
        </w:rPr>
        <w:t xml:space="preserve"> </w:t>
      </w:r>
      <w:r>
        <w:rPr>
          <w:rFonts w:cstheme="majorHAnsi"/>
        </w:rPr>
        <w:fldChar w:fldCharType="begin"/>
      </w:r>
      <w:r>
        <w:rPr>
          <w:rFonts w:cstheme="majorHAnsi"/>
        </w:rPr>
        <w:instrText xml:space="preserve"> ADDIN EN.CITE &lt;EndNote&gt;&lt;Cite&gt;&lt;Author&gt;United Nations&lt;/Author&gt;&lt;Year&gt;1966&lt;/Year&gt;&lt;RecNum&gt;141&lt;/RecNum&gt;&lt;DisplayText&gt;United Nations, &lt;style face="italic"&gt;International Covenant on Economic, Social and Cultural Rights&lt;/style&gt; (1966), https://www.ohchr.org/Documents/ProfessionalInterest/cescr.pdf.&lt;/DisplayText&gt;&lt;record&gt;&lt;rec-number&gt;141&lt;/rec-number&gt;&lt;foreign-keys&gt;&lt;key app="EN" db-id="wt5tda5w1vtwr1ewwftvv2zd9pfffxrtxzap" timestamp="1607655774" guid="f2529dfe-4a7b-4c8c-b7ee-02f6626dc868"&gt;141&lt;/key&gt;&lt;/foreign-keys&gt;&lt;ref-type name="Report"&gt;27&lt;/ref-type&gt;&lt;contributors&gt;&lt;authors&gt;&lt;author&gt;United Nations,&lt;/author&gt;&lt;/authors&gt;&lt;/contributors&gt;&lt;titles&gt;&lt;title&gt;International Covenant on Economic, Social and Cultural Rights&lt;/title&gt;&lt;/titles&gt;&lt;dates&gt;&lt;year&gt;1966&lt;/year&gt;&lt;/dates&gt;&lt;urls&gt;&lt;related-urls&gt;&lt;url&gt;https://www.ohchr.org/Documents/ProfessionalInterest/cescr.pdf&lt;/url&gt;&lt;/related-urls&gt;&lt;/urls&gt;&lt;/record&gt;&lt;/Cite&gt;&lt;/EndNote&gt;</w:instrText>
      </w:r>
      <w:r>
        <w:rPr>
          <w:rFonts w:cstheme="majorHAnsi"/>
        </w:rPr>
        <w:fldChar w:fldCharType="separate"/>
      </w:r>
      <w:r>
        <w:rPr>
          <w:rFonts w:cstheme="majorHAnsi"/>
          <w:noProof/>
        </w:rPr>
        <w:t xml:space="preserve">United Nations, </w:t>
      </w:r>
      <w:r w:rsidRPr="00F20E31">
        <w:rPr>
          <w:rFonts w:cstheme="majorHAnsi"/>
          <w:i/>
          <w:noProof/>
        </w:rPr>
        <w:t>International Covenant on Economic, Social and Cultural Rights</w:t>
      </w:r>
      <w:r>
        <w:rPr>
          <w:rFonts w:cstheme="majorHAnsi"/>
          <w:noProof/>
        </w:rPr>
        <w:t xml:space="preserve"> (1966), </w:t>
      </w:r>
      <w:hyperlink r:id="rId64" w:history="1">
        <w:r w:rsidRPr="00224E61">
          <w:rPr>
            <w:rStyle w:val="Collegamentoipertestuale"/>
            <w:rFonts w:cstheme="majorHAnsi"/>
            <w:noProof/>
          </w:rPr>
          <w:t>https://www.ohchr.org/Documents/ProfessionalInterest/cescr.pdf</w:t>
        </w:r>
      </w:hyperlink>
      <w:r>
        <w:rPr>
          <w:rFonts w:cstheme="majorHAnsi"/>
          <w:noProof/>
        </w:rPr>
        <w:t>.</w:t>
      </w:r>
      <w:r>
        <w:rPr>
          <w:rFonts w:cstheme="majorHAnsi"/>
        </w:rPr>
        <w:fldChar w:fldCharType="end"/>
      </w:r>
      <w:r w:rsidRPr="005F2491">
        <w:rPr>
          <w:rFonts w:cstheme="majorHAnsi"/>
        </w:rPr>
        <w:t xml:space="preserve"> Article 28 of the CRPD uses equivalent language</w:t>
      </w:r>
      <w:r>
        <w:rPr>
          <w:rFonts w:cstheme="majorHAnsi"/>
        </w:rPr>
        <w:t>.</w:t>
      </w:r>
      <w:r w:rsidRPr="005F2491">
        <w:rPr>
          <w:rFonts w:cstheme="majorHAnsi"/>
        </w:rPr>
        <w:t xml:space="preserve"> </w:t>
      </w:r>
      <w:r>
        <w:rPr>
          <w:rFonts w:cstheme="majorHAnsi"/>
        </w:rPr>
        <w:fldChar w:fldCharType="begin"/>
      </w:r>
      <w:r>
        <w:rPr>
          <w:rFonts w:cstheme="majorHAnsi"/>
        </w:rPr>
        <w:instrText xml:space="preserve"> ADDIN EN.CITE &lt;EndNote&gt;&lt;Cite&gt;&lt;Author&gt;United Nations&lt;/Author&gt;&lt;Year&gt;2006&lt;/Year&gt;&lt;RecNum&gt;1&lt;/RecNum&gt;&lt;DisplayText&gt;United Nations, &lt;style face="italic"&gt;Convention on the Rights of Persons with Disabilities and Optional Protocol&lt;/style&gt;.&lt;/DisplayText&gt;&lt;record&gt;&lt;rec-number&gt;1&lt;/rec-number&gt;&lt;foreign-keys&gt;&lt;key app="EN" db-id="wt5tda5w1vtwr1ewwftvv2zd9pfffxrtxzap" timestamp="1595894587" guid="e8754180-8b10-40a4-98d4-eb323e3a3ee2"&gt;1&lt;/key&gt;&lt;/foreign-keys&gt;&lt;ref-type name="Report"&gt;27&lt;/ref-type&gt;&lt;contributors&gt;&lt;authors&gt;&lt;author&gt;United Nations,&lt;/author&gt;&lt;/authors&gt;&lt;/contributors&gt;&lt;titles&gt;&lt;title&gt;Convention on the Rights of Persons with Disabilities and Optional Protocol&lt;/title&gt;&lt;/titles&gt;&lt;dates&gt;&lt;year&gt;2006&lt;/year&gt;&lt;/dates&gt;&lt;urls&gt;&lt;related-urls&gt;&lt;url&gt;http://www.un.org/disabilities/documents/convention/convoptprot-e.pdf&lt;/url&gt;&lt;/related-urls&gt;&lt;/urls&gt;&lt;/record&gt;&lt;/Cite&gt;&lt;/EndNote&gt;</w:instrText>
      </w:r>
      <w:r>
        <w:rPr>
          <w:rFonts w:cstheme="majorHAnsi"/>
        </w:rPr>
        <w:fldChar w:fldCharType="separate"/>
      </w:r>
      <w:r>
        <w:rPr>
          <w:rFonts w:cstheme="majorHAnsi"/>
          <w:noProof/>
        </w:rPr>
        <w:t xml:space="preserve">United Nations, </w:t>
      </w:r>
      <w:r w:rsidRPr="00F20E31">
        <w:rPr>
          <w:rFonts w:cstheme="majorHAnsi"/>
          <w:i/>
          <w:noProof/>
        </w:rPr>
        <w:t>Convention on the Rights of Persons with Disabilities and Optional Protocol</w:t>
      </w:r>
      <w:r>
        <w:rPr>
          <w:rFonts w:cstheme="majorHAnsi"/>
          <w:noProof/>
        </w:rPr>
        <w:t>.</w:t>
      </w:r>
      <w:r>
        <w:rPr>
          <w:rFonts w:cstheme="majorHAnsi"/>
        </w:rPr>
        <w:fldChar w:fldCharType="end"/>
      </w:r>
    </w:p>
  </w:endnote>
  <w:endnote w:id="80">
    <w:p w14:paraId="0E4F5767" w14:textId="4F55C484"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PEVuZE5vdGU+PENpdGU+PEF1dGhvcj5VTiBIdW1hbiBSaWdodHMgQ29tbWl0dGVlPC9BdXRob3I+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=
</w:fldData>
        </w:fldChar>
      </w:r>
      <w:r>
        <w:rPr>
          <w:rFonts w:cstheme="majorHAnsi"/>
        </w:rPr>
        <w:instrText xml:space="preserve"> ADDIN EN.CITE </w:instrText>
      </w:r>
      <w:r>
        <w:rPr>
          <w:rFonts w:cstheme="majorHAnsi"/>
        </w:rPr>
        <w:fldChar w:fldCharType="begin">
          <w:fldData xml:space="preserve">PEVuZE5vdGU+PENpdGU+PEF1dGhvcj5VTiBIdW1hbiBSaWdodHMgQ29tbWl0dGVlPC9BdXRob3I+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=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 xml:space="preserve">See UN Human Rights Committee, </w:t>
      </w:r>
      <w:r w:rsidRPr="00F20E31">
        <w:rPr>
          <w:rFonts w:cstheme="majorHAnsi"/>
          <w:i/>
          <w:noProof/>
        </w:rPr>
        <w:t>General comment No. 36: Article 6: right to life*</w:t>
      </w:r>
      <w:r>
        <w:rPr>
          <w:rFonts w:cstheme="majorHAnsi"/>
          <w:noProof/>
        </w:rPr>
        <w:t xml:space="preserve"> (United Nations, 2019), [26], </w:t>
      </w:r>
      <w:hyperlink r:id="rId65" w:history="1">
        <w:r w:rsidRPr="00834A32">
          <w:rPr>
            <w:rStyle w:val="Collegamentoipertestuale"/>
            <w:rFonts w:cstheme="majorHAnsi"/>
            <w:noProof/>
          </w:rPr>
          <w:t>https://undocs.org/CCPR/C/GC/36</w:t>
        </w:r>
      </w:hyperlink>
      <w:r>
        <w:rPr>
          <w:rFonts w:cstheme="majorHAnsi"/>
          <w:noProof/>
        </w:rPr>
        <w:t xml:space="preserve">; Secretary General, United Nations, </w:t>
      </w:r>
      <w:r w:rsidRPr="00F20E31">
        <w:rPr>
          <w:rFonts w:cstheme="majorHAnsi"/>
          <w:i/>
          <w:noProof/>
        </w:rPr>
        <w:t>Report of the Special Rapporteur on adequate housing as a component of the right to an adequate standard of living, and on the right to non discrimination in this context</w:t>
      </w:r>
      <w:r>
        <w:rPr>
          <w:rFonts w:cstheme="majorHAnsi"/>
          <w:noProof/>
        </w:rPr>
        <w:t xml:space="preserve"> (United Nations, 2016), </w:t>
      </w:r>
      <w:hyperlink r:id="rId66" w:history="1">
        <w:r w:rsidRPr="00224E61">
          <w:rPr>
            <w:rStyle w:val="Collegamentoipertestuale"/>
            <w:rFonts w:cstheme="majorHAnsi"/>
            <w:noProof/>
          </w:rPr>
          <w:t>https://undocs.org/A/71/310</w:t>
        </w:r>
      </w:hyperlink>
      <w:r>
        <w:rPr>
          <w:rFonts w:cstheme="majorHAnsi"/>
          <w:noProof/>
        </w:rPr>
        <w:t>.</w:t>
      </w:r>
      <w:r>
        <w:rPr>
          <w:rFonts w:cstheme="majorHAnsi"/>
        </w:rPr>
        <w:fldChar w:fldCharType="end"/>
      </w:r>
    </w:p>
  </w:endnote>
  <w:endnote w:id="81">
    <w:p w14:paraId="446A1F78" w14:textId="77325A74"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&lt;EndNote&gt;&lt;Cite&gt;&lt;Author&gt;Committee on Economic&lt;/Author&gt;&lt;Year&gt;2000&lt;/Year&gt;&lt;RecNum&gt;146&lt;/RecNum&gt;&lt;Prefix&gt;See &lt;/Prefix&gt;&lt;Pages&gt;[3]&lt;/Pages&gt;&lt;DisplayText&gt;See Social and Cultural Rights Committee on Economic, &lt;style face="italic"&gt;General Comment No. 14 (2000): The right to the highest attainable standard of health (article 12 of the International Covenant on Economic, Social and Cultural Rights)&lt;/style&gt; (United Nations, 2000), [3], https://undocs.org/E/C.12/2000/4.&lt;/DisplayText&gt;&lt;record&gt;&lt;rec-number&gt;146&lt;/rec-number&gt;&lt;foreign-keys&gt;&lt;key app="EN" db-id="wt5tda5w1vtwr1ewwftvv2zd9pfffxrtxzap" timestamp="1607659178" guid="0323c0d8-47c9-41c6-983f-3811938cb4c9"&gt;146&lt;/key&gt;&lt;/foreign-keys&gt;&lt;ref-type name="Report"&gt;27&lt;/ref-type&gt;&lt;contributors&gt;&lt;authors&gt;&lt;author&gt;Committee on Economic, Social and Cultural Rights,&lt;/author&gt;&lt;/authors&gt;&lt;tertiary-authors&gt;&lt;author&gt;United Nations&lt;/author&gt;&lt;/tertiary-authors&gt;&lt;/contributors&gt;&lt;titles&gt;&lt;title&gt;General Comment No. 14 (2000): The right to the highest attainable standard of health (article 12 of the International Covenant on Economic, Social and Cultural Rights)&lt;/title&gt;&lt;/titles&gt;&lt;dates&gt;&lt;year&gt;2000&lt;/year&gt;&lt;/dates&gt;&lt;isbn&gt;E/C.12/2000/4&lt;/isbn&gt;&lt;urls&gt;&lt;related-urls&gt;&lt;url&gt;https://undocs.org/E/C.12/2000/4&lt;/url&gt;&lt;/related-urls&gt;&lt;/urls&gt;&lt;/record&gt;&lt;/Cite&gt;&lt;/EndNote&gt;</w:instrText>
      </w:r>
      <w:r>
        <w:rPr>
          <w:rFonts w:cstheme="majorHAnsi"/>
        </w:rPr>
        <w:fldChar w:fldCharType="separate"/>
      </w:r>
      <w:r>
        <w:rPr>
          <w:rFonts w:cstheme="majorHAnsi"/>
          <w:noProof/>
        </w:rPr>
        <w:t xml:space="preserve">See Social and Cultural Rights Committee on Economic, </w:t>
      </w:r>
      <w:r w:rsidRPr="00F20E31">
        <w:rPr>
          <w:rFonts w:cstheme="majorHAnsi"/>
          <w:i/>
          <w:noProof/>
        </w:rPr>
        <w:t>General Comment No. 14 (2000): The right to the highest attainable standard of health (article 12 of the International Covenant on Economic, Social and Cultural Rights)</w:t>
      </w:r>
      <w:r>
        <w:rPr>
          <w:rFonts w:cstheme="majorHAnsi"/>
          <w:noProof/>
        </w:rPr>
        <w:t xml:space="preserve"> (United Nations, 2000), [3], </w:t>
      </w:r>
      <w:hyperlink r:id="rId67" w:history="1">
        <w:r w:rsidRPr="00224E61">
          <w:rPr>
            <w:rStyle w:val="Collegamentoipertestuale"/>
            <w:rFonts w:cstheme="majorHAnsi"/>
            <w:noProof/>
          </w:rPr>
          <w:t>https://undocs.org/E/C.12/2000/4</w:t>
        </w:r>
      </w:hyperlink>
      <w:r>
        <w:rPr>
          <w:rFonts w:cstheme="majorHAnsi"/>
          <w:noProof/>
        </w:rPr>
        <w:t>.</w:t>
      </w:r>
      <w:r>
        <w:rPr>
          <w:rFonts w:cstheme="majorHAnsi"/>
        </w:rPr>
        <w:fldChar w:fldCharType="end"/>
      </w:r>
    </w:p>
  </w:endnote>
  <w:endnote w:id="82">
    <w:p w14:paraId="6E0FC01C" w14:textId="76D1BE48"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&lt;EndNote&gt;&lt;Cite&gt;&lt;Author&gt;Committee on the Rights of Persons with Disabilities&lt;/Author&gt;&lt;Year&gt;2017&lt;/Year&gt;&lt;RecNum&gt;143&lt;/RecNum&gt;&lt;Prefix&gt;See &lt;/Prefix&gt;&lt;Pages&gt;[9]`, [15]-[16]`, [25]`, [34]`, [38]`, [46]`, [54]`, [59]&lt;/Pages&gt;&lt;DisplayText&gt;See Committee on the Rights of Persons with Disabilities, &lt;style face="italic"&gt;General comment No. 5 (2017) on living independently and being included in the community&lt;/style&gt; (United Nations, 2017), [9], [15]-[16], [25], [34], [38], [46], [54], [59], https://undocs.org/CRPD/C/GC/5.&lt;/DisplayText&gt;&lt;record&gt;&lt;rec-number&gt;143&lt;/rec-number&gt;&lt;foreign-keys&gt;&lt;key app="EN" db-id="wt5tda5w1vtwr1ewwftvv2zd9pfffxrtxzap" timestamp="1607656416" guid="90987b21-1d40-4ca3-b57d-fcb29217e581"&gt;143&lt;/key&gt;&lt;/foreign-keys&gt;&lt;ref-type name="Report"&gt;27&lt;/ref-type&gt;&lt;contributors&gt;&lt;authors&gt;&lt;author&gt;Committee on the Rights of Persons with Disabilities,&lt;/author&gt;&lt;/authors&gt;&lt;tertiary-authors&gt;&lt;author&gt;United Nations&lt;/author&gt;&lt;/tertiary-authors&gt;&lt;/contributors&gt;&lt;titles&gt;&lt;title&gt;General comment No. 5 (2017) on living independently and being included in the community&lt;/title&gt;&lt;/titles&gt;&lt;dates&gt;&lt;year&gt;2017&lt;/year&gt;&lt;/dates&gt;&lt;isbn&gt;CRPD/C/GC/5&lt;/isbn&gt;&lt;urls&gt;&lt;related-urls&gt;&lt;url&gt;https://undocs.org/CRPD/C/GC/5&lt;/url&gt;&lt;/related-urls&gt;&lt;/urls&gt;&lt;/record&gt;&lt;/Cite&gt;&lt;/EndNote&gt;</w:instrText>
      </w:r>
      <w:r>
        <w:rPr>
          <w:rFonts w:cstheme="majorHAnsi"/>
        </w:rPr>
        <w:fldChar w:fldCharType="separate"/>
      </w:r>
      <w:r>
        <w:rPr>
          <w:rFonts w:cstheme="majorHAnsi"/>
          <w:noProof/>
        </w:rPr>
        <w:t xml:space="preserve">See Committee on the Rights of Persons with Disabilities, </w:t>
      </w:r>
      <w:r w:rsidRPr="00F20E31">
        <w:rPr>
          <w:rFonts w:cstheme="majorHAnsi"/>
          <w:i/>
          <w:noProof/>
        </w:rPr>
        <w:t>General comment No. 5 (2017) on living independently and being included in the community</w:t>
      </w:r>
      <w:r>
        <w:rPr>
          <w:rFonts w:cstheme="majorHAnsi"/>
          <w:noProof/>
        </w:rPr>
        <w:t xml:space="preserve"> (United Nations, 2017), [9], [15]-[16], [25], [34], [38], [46], [54], [59], </w:t>
      </w:r>
      <w:hyperlink r:id="rId68" w:history="1">
        <w:r w:rsidRPr="00224E61">
          <w:rPr>
            <w:rStyle w:val="Collegamentoipertestuale"/>
            <w:rFonts w:cstheme="majorHAnsi"/>
            <w:noProof/>
          </w:rPr>
          <w:t>https://undocs.org/CRPD/C/GC/5</w:t>
        </w:r>
      </w:hyperlink>
      <w:r>
        <w:rPr>
          <w:rFonts w:cstheme="majorHAnsi"/>
          <w:noProof/>
        </w:rPr>
        <w:t>.</w:t>
      </w:r>
      <w:r>
        <w:rPr>
          <w:rFonts w:cstheme="majorHAnsi"/>
        </w:rPr>
        <w:fldChar w:fldCharType="end"/>
      </w:r>
    </w:p>
  </w:endnote>
  <w:endnote w:id="83">
    <w:p w14:paraId="08A0746E" w14:textId="677DCBC9"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fldChar w:fldCharType="begin"/>
      </w:r>
      <w:r>
        <w:instrText xml:space="preserve"> ADDIN EN.CITE &lt;EndNote&gt;&lt;Cite&gt;&lt;Author&gt;United Nations&lt;/Author&gt;&lt;Year&gt;2006&lt;/Year&gt;&lt;RecNum&gt;1&lt;/RecNum&gt;&lt;Pages&gt;Art. 2`, 5(3)&lt;/Pages&gt;&lt;DisplayText&gt;United Nations, &lt;style face="italic"&gt;Convention on the Rights of Persons with Disabilities and Optional Protocol&lt;/style&gt;, Art. 2, 5(3).&lt;/DisplayText&gt;&lt;record&gt;&lt;rec-number&gt;1&lt;/rec-number&gt;&lt;foreign-keys&gt;&lt;key app="EN" db-id="wt5tda5w1vtwr1ewwftvv2zd9pfffxrtxzap" timestamp="1595894587" guid="e8754180-8b10-40a4-98d4-eb323e3a3ee2"&gt;1&lt;/key&gt;&lt;/foreign-keys&gt;&lt;ref-type name="Report"&gt;27&lt;/ref-type&gt;&lt;contributors&gt;&lt;authors&gt;&lt;author&gt;United Nations,&lt;/author&gt;&lt;/authors&gt;&lt;/contributors&gt;&lt;titles&gt;&lt;title&gt;Convention on the Rights of Persons with Disabilities and Optional Protocol&lt;/title&gt;&lt;/titles&gt;&lt;dates&gt;&lt;year&gt;2006&lt;/year&gt;&lt;/dates&gt;&lt;urls&gt;&lt;related-urls&gt;&lt;url&gt;http://www.un.org/disabilities/documents/convention/convoptprot-e.pdf&lt;/url&gt;&lt;/related-urls&gt;&lt;/urls&gt;&lt;/record&gt;&lt;/Cite&gt;&lt;/EndNote&gt;</w:instrText>
      </w:r>
      <w:r>
        <w:fldChar w:fldCharType="separate"/>
      </w:r>
      <w:r>
        <w:rPr>
          <w:noProof/>
        </w:rPr>
        <w:t xml:space="preserve">United Nations, </w:t>
      </w:r>
      <w:r w:rsidRPr="00F20E31">
        <w:rPr>
          <w:i/>
          <w:noProof/>
        </w:rPr>
        <w:t>Convention on the Rights of Persons with Disabilities and Optional Protocol</w:t>
      </w:r>
      <w:r>
        <w:rPr>
          <w:noProof/>
        </w:rPr>
        <w:t>, Art. 2, 5(3).</w:t>
      </w:r>
      <w:r>
        <w:fldChar w:fldCharType="end"/>
      </w:r>
    </w:p>
  </w:endnote>
  <w:endnote w:id="84">
    <w:p w14:paraId="3AA60228" w14:textId="4A006BC4"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&lt;EndNote&gt;&lt;Cite&gt;&lt;Author&gt;Committee on the Rights of Persons with Disabilities&lt;/Author&gt;&lt;Year&gt;2014&lt;/Year&gt;&lt;RecNum&gt;145&lt;/RecNum&gt;&lt;DisplayText&gt;Committee on the Rights of Persons with Disabilities, &lt;style face="italic"&gt;General comment No. 2 (2014): Article 9: Accessibility&lt;/style&gt;.&lt;/DisplayText&gt;&lt;record&gt;&lt;rec-number&gt;145&lt;/rec-number&gt;&lt;foreign-keys&gt;&lt;key app="EN" db-id="wt5tda5w1vtwr1ewwftvv2zd9pfffxrtxzap" timestamp="1607658367" guid="8c9d9753-892a-4aed-8631-74908a0f69c3"&gt;145&lt;/key&gt;&lt;/foreign-keys&gt;&lt;ref-type name="Report"&gt;27&lt;/ref-type&gt;&lt;contributors&gt;&lt;authors&gt;&lt;author&gt;Committee on the Rights of Persons with Disabilities,&lt;/author&gt;&lt;/authors&gt;&lt;tertiary-authors&gt;&lt;author&gt;United Nations&lt;/author&gt;&lt;/tertiary-authors&gt;&lt;/contributors&gt;&lt;titles&gt;&lt;title&gt;General comment No. 2 (2014): Article 9: Accessibility&lt;/title&gt;&lt;/titles&gt;&lt;dates&gt;&lt;year&gt;2014&lt;/year&gt;&lt;/dates&gt;&lt;isbn&gt;CRPD/C/GC/2&lt;/isbn&gt;&lt;urls&gt;&lt;related-urls&gt;&lt;url&gt;https://undocs.org/CRPD/C/GC/2&lt;/url&gt;&lt;/related-urls&gt;&lt;/urls&gt;&lt;/record&gt;&lt;/Cite&gt;&lt;/EndNote&gt;</w:instrText>
      </w:r>
      <w:r>
        <w:rPr>
          <w:rFonts w:cstheme="majorHAnsi"/>
        </w:rPr>
        <w:fldChar w:fldCharType="separate"/>
      </w:r>
      <w:r>
        <w:rPr>
          <w:rFonts w:cstheme="majorHAnsi"/>
          <w:noProof/>
        </w:rPr>
        <w:t xml:space="preserve">Committee on the Rights of Persons with Disabilities, </w:t>
      </w:r>
      <w:r w:rsidRPr="00F20E31">
        <w:rPr>
          <w:rFonts w:cstheme="majorHAnsi"/>
          <w:i/>
          <w:noProof/>
        </w:rPr>
        <w:t>General comment No. 2 (2014): Article 9: Accessibility</w:t>
      </w:r>
      <w:r>
        <w:rPr>
          <w:rFonts w:cstheme="majorHAnsi"/>
          <w:noProof/>
        </w:rPr>
        <w:t>.</w:t>
      </w:r>
      <w:r>
        <w:rPr>
          <w:rFonts w:cstheme="majorHAnsi"/>
        </w:rPr>
        <w:fldChar w:fldCharType="end"/>
      </w:r>
    </w:p>
  </w:endnote>
  <w:endnote w:id="85">
    <w:p w14:paraId="522C7BD7" w14:textId="25E45035"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sidR="00AA018B">
        <w:rPr>
          <w:rFonts w:cstheme="majorHAnsi"/>
        </w:rPr>
        <w:t>C</w:t>
      </w:r>
      <w:r w:rsidR="00AA018B">
        <w:rPr>
          <w:rFonts w:cstheme="majorHAnsi"/>
          <w:noProof/>
        </w:rPr>
        <w:t xml:space="preserve">ommittee on the Rights of Persons with Disabilities, </w:t>
      </w:r>
      <w:r w:rsidR="00AA018B" w:rsidRPr="00716A59">
        <w:rPr>
          <w:rFonts w:cstheme="majorHAnsi"/>
          <w:i/>
          <w:noProof/>
        </w:rPr>
        <w:t>General comment No. 5 (2017) on living independently and being included in the community</w:t>
      </w:r>
      <w:r w:rsidR="00AA018B">
        <w:rPr>
          <w:rFonts w:cstheme="majorHAnsi"/>
          <w:noProof/>
        </w:rPr>
        <w:t xml:space="preserve"> (United Nations, 2017), </w:t>
      </w:r>
      <w:hyperlink r:id="rId69" w:history="1">
        <w:r w:rsidR="00AA018B" w:rsidRPr="00AA018B">
          <w:rPr>
            <w:rStyle w:val="Collegamentoipertestuale"/>
            <w:rFonts w:cstheme="majorHAnsi"/>
            <w:noProof/>
          </w:rPr>
          <w:t>https://undocs.org/CRPD/C/GC/5</w:t>
        </w:r>
      </w:hyperlink>
      <w:r w:rsidR="00AA018B">
        <w:rPr>
          <w:rFonts w:cstheme="majorHAnsi"/>
          <w:noProof/>
        </w:rPr>
        <w:t>.</w:t>
      </w:r>
    </w:p>
  </w:endnote>
  <w:endnote w:id="86">
    <w:p w14:paraId="7E66074D" w14:textId="57F20E45"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&lt;EndNote&gt;&lt;Cite&gt;&lt;Author&gt;Committee on the Rights of Persons with Disabilities&lt;/Author&gt;&lt;Year&gt;2019&lt;/Year&gt;&lt;RecNum&gt;144&lt;/RecNum&gt;&lt;Pages&gt;[17]&lt;/Pages&gt;&lt;DisplayText&gt;Committee on the Rights of Persons with Disabilities, &lt;style face="italic"&gt;Concluding observations on the combined second and third periodic reports of Australia*&lt;/style&gt;, [17].&lt;/DisplayText&gt;&lt;record&gt;&lt;rec-number&gt;144&lt;/rec-number&gt;&lt;foreign-keys&gt;&lt;key app="EN" db-id="wt5tda5w1vtwr1ewwftvv2zd9pfffxrtxzap" timestamp="1607657406" guid="dbcb1fa1-0254-4b2d-b042-7567c011332d"&gt;144&lt;/key&gt;&lt;/foreign-keys&gt;&lt;ref-type name="Report"&gt;27&lt;/ref-type&gt;&lt;contributors&gt;&lt;authors&gt;&lt;author&gt;Committee on the Rights of Persons with Disabilities,&lt;/author&gt;&lt;/authors&gt;&lt;tertiary-authors&gt;&lt;author&gt;United Nations&lt;/author&gt;&lt;/tertiary-authors&gt;&lt;/contributors&gt;&lt;titles&gt;&lt;title&gt;Concluding observations on the combined second and third periodic reports of Australia*&lt;/title&gt;&lt;/titles&gt;&lt;dates&gt;&lt;year&gt;2019&lt;/year&gt;&lt;/dates&gt;&lt;isbn&gt;CRPD/C/AUS/CO/2-3&lt;/isbn&gt;&lt;urls&gt;&lt;related-urls&gt;&lt;url&gt;https://undocs.org/CRPD/C/GC/5&lt;/url&gt;&lt;/related-urls&gt;&lt;/urls&gt;&lt;/record&gt;&lt;/Cite&gt;&lt;/EndNote&gt;</w:instrText>
      </w:r>
      <w:r>
        <w:rPr>
          <w:rFonts w:cstheme="majorHAnsi"/>
        </w:rPr>
        <w:fldChar w:fldCharType="separate"/>
      </w:r>
      <w:r>
        <w:rPr>
          <w:rFonts w:cstheme="majorHAnsi"/>
          <w:noProof/>
        </w:rPr>
        <w:t xml:space="preserve">Committee on the Rights of Persons with Disabilities, </w:t>
      </w:r>
      <w:r w:rsidRPr="00F20E31">
        <w:rPr>
          <w:rFonts w:cstheme="majorHAnsi"/>
          <w:i/>
          <w:noProof/>
        </w:rPr>
        <w:t>Concluding observations on the combined second and third periodic reports of Australia*</w:t>
      </w:r>
      <w:r>
        <w:rPr>
          <w:rFonts w:cstheme="majorHAnsi"/>
          <w:noProof/>
        </w:rPr>
        <w:t>, [17].</w:t>
      </w:r>
      <w:r>
        <w:rPr>
          <w:rFonts w:cstheme="majorHAnsi"/>
        </w:rPr>
        <w:fldChar w:fldCharType="end"/>
      </w:r>
    </w:p>
  </w:endnote>
  <w:endnote w:id="87">
    <w:p w14:paraId="36653442" w14:textId="313CF1D4"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&lt;EndNote&gt;&lt;Cite&gt;&lt;Author&gt;Committee on the Rights of Persons with Disabilities&lt;/Author&gt;&lt;Year&gt;2019&lt;/Year&gt;&lt;RecNum&gt;144&lt;/RecNum&gt;&lt;Pages&gt;[37]&lt;/Pages&gt;&lt;DisplayText&gt;Committee on the Rights of Persons with Disabilities, &lt;style face="italic"&gt;Concluding observations on the combined second and third periodic reports of Australia*&lt;/style&gt;, [37].&lt;/DisplayText&gt;&lt;record&gt;&lt;rec-number&gt;144&lt;/rec-number&gt;&lt;foreign-keys&gt;&lt;key app="EN" db-id="wt5tda5w1vtwr1ewwftvv2zd9pfffxrtxzap" timestamp="1607657406" guid="dbcb1fa1-0254-4b2d-b042-7567c011332d"&gt;144&lt;/key&gt;&lt;/foreign-keys&gt;&lt;ref-type name="Report"&gt;27&lt;/ref-type&gt;&lt;contributors&gt;&lt;authors&gt;&lt;author&gt;Committee on the Rights of Persons with Disabilities,&lt;/author&gt;&lt;/authors&gt;&lt;tertiary-authors&gt;&lt;author&gt;United Nations&lt;/author&gt;&lt;/tertiary-authors&gt;&lt;/contributors&gt;&lt;titles&gt;&lt;title&gt;Concluding observations on the combined second and third periodic reports of Australia*&lt;/title&gt;&lt;/titles&gt;&lt;dates&gt;&lt;year&gt;2019&lt;/year&gt;&lt;/dates&gt;&lt;isbn&gt;CRPD/C/AUS/CO/2-3&lt;/isbn&gt;&lt;urls&gt;&lt;related-urls&gt;&lt;url&gt;https://undocs.org/CRPD/C/GC/5&lt;/url&gt;&lt;/related-urls&gt;&lt;/urls&gt;&lt;/record&gt;&lt;/Cite&gt;&lt;/EndNote&gt;</w:instrText>
      </w:r>
      <w:r>
        <w:rPr>
          <w:rFonts w:cstheme="majorHAnsi"/>
        </w:rPr>
        <w:fldChar w:fldCharType="separate"/>
      </w:r>
      <w:r>
        <w:rPr>
          <w:rFonts w:cstheme="majorHAnsi"/>
          <w:noProof/>
        </w:rPr>
        <w:t xml:space="preserve">Committee on the Rights of Persons with Disabilities, </w:t>
      </w:r>
      <w:r w:rsidRPr="00F20E31">
        <w:rPr>
          <w:rFonts w:cstheme="majorHAnsi"/>
          <w:i/>
          <w:noProof/>
        </w:rPr>
        <w:t>Concluding observations on the combined second and third periodic reports of Australia*</w:t>
      </w:r>
      <w:r>
        <w:rPr>
          <w:rFonts w:cstheme="majorHAnsi"/>
          <w:noProof/>
        </w:rPr>
        <w:t>, [37].</w:t>
      </w:r>
      <w:r>
        <w:rPr>
          <w:rFonts w:cstheme="majorHAnsi"/>
        </w:rPr>
        <w:fldChar w:fldCharType="end"/>
      </w:r>
    </w:p>
  </w:endnote>
  <w:endnote w:id="88">
    <w:p w14:paraId="54F0BB84" w14:textId="1C31AB28"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&lt;EndNote&gt;&lt;Cite&gt;&lt;Author&gt;Committee on the Rights of Persons with Disabilities&lt;/Author&gt;&lt;Year&gt;2019&lt;/Year&gt;&lt;RecNum&gt;144&lt;/RecNum&gt;&lt;Pages&gt;[18]&lt;/Pages&gt;&lt;DisplayText&gt;Committee on the Rights of Persons with Disabilities, &lt;style face="italic"&gt;Concluding observations on the combined second and third periodic reports of Australia*&lt;/style&gt;, [18].&lt;/DisplayText&gt;&lt;record&gt;&lt;rec-number&gt;144&lt;/rec-number&gt;&lt;foreign-keys&gt;&lt;key app="EN" db-id="wt5tda5w1vtwr1ewwftvv2zd9pfffxrtxzap" timestamp="1607657406" guid="dbcb1fa1-0254-4b2d-b042-7567c011332d"&gt;144&lt;/key&gt;&lt;/foreign-keys&gt;&lt;ref-type name="Report"&gt;27&lt;/ref-type&gt;&lt;contributors&gt;&lt;authors&gt;&lt;author&gt;Committee on the Rights of Persons with Disabilities,&lt;/author&gt;&lt;/authors&gt;&lt;tertiary-authors&gt;&lt;author&gt;United Nations&lt;/author&gt;&lt;/tertiary-authors&gt;&lt;/contributors&gt;&lt;titles&gt;&lt;title&gt;Concluding observations on the combined second and third periodic reports of Australia*&lt;/title&gt;&lt;/titles&gt;&lt;dates&gt;&lt;year&gt;2019&lt;/year&gt;&lt;/dates&gt;&lt;isbn&gt;CRPD/C/AUS/CO/2-3&lt;/isbn&gt;&lt;urls&gt;&lt;related-urls&gt;&lt;url&gt;https://undocs.org/CRPD/C/GC/5&lt;/url&gt;&lt;/related-urls&gt;&lt;/urls&gt;&lt;/record&gt;&lt;/Cite&gt;&lt;/EndNote&gt;</w:instrText>
      </w:r>
      <w:r>
        <w:rPr>
          <w:rFonts w:cstheme="majorHAnsi"/>
        </w:rPr>
        <w:fldChar w:fldCharType="separate"/>
      </w:r>
      <w:r>
        <w:rPr>
          <w:rFonts w:cstheme="majorHAnsi"/>
          <w:noProof/>
        </w:rPr>
        <w:t xml:space="preserve">Committee on the Rights of Persons with Disabilities, </w:t>
      </w:r>
      <w:r w:rsidRPr="00F20E31">
        <w:rPr>
          <w:rFonts w:cstheme="majorHAnsi"/>
          <w:i/>
          <w:noProof/>
        </w:rPr>
        <w:t>Concluding observations on the combined second and third periodic reports of Australia*</w:t>
      </w:r>
      <w:r>
        <w:rPr>
          <w:rFonts w:cstheme="majorHAnsi"/>
          <w:noProof/>
        </w:rPr>
        <w:t>, [18].</w:t>
      </w:r>
      <w:r>
        <w:rPr>
          <w:rFonts w:cstheme="majorHAnsi"/>
        </w:rPr>
        <w:fldChar w:fldCharType="end"/>
      </w:r>
    </w:p>
  </w:endnote>
  <w:endnote w:id="89">
    <w:p w14:paraId="0DE353CD" w14:textId="678B9D9C" w:rsidR="00E006BC" w:rsidRPr="005F2491" w:rsidRDefault="00E006BC" w:rsidP="005F2491">
      <w:pPr>
        <w:spacing w:before="0" w:after="60" w:line="240" w:lineRule="auto"/>
        <w:rPr>
          <w:rFonts w:cstheme="majorHAnsi"/>
          <w:sz w:val="20"/>
          <w:szCs w:val="20"/>
        </w:rPr>
      </w:pPr>
      <w:r w:rsidRPr="005F2491">
        <w:rPr>
          <w:rStyle w:val="Rimandonotadichiusura"/>
          <w:rFonts w:cstheme="majorHAnsi"/>
          <w:sz w:val="20"/>
          <w:szCs w:val="20"/>
        </w:rPr>
        <w:endnoteRef/>
      </w:r>
      <w:r w:rsidRPr="005F2491">
        <w:rPr>
          <w:rFonts w:cstheme="majorHAnsi"/>
          <w:sz w:val="20"/>
          <w:szCs w:val="20"/>
        </w:rPr>
        <w:t xml:space="preserve"> </w:t>
      </w:r>
      <w:r>
        <w:rPr>
          <w:rFonts w:cstheme="majorHAnsi"/>
          <w:sz w:val="20"/>
          <w:szCs w:val="20"/>
        </w:rPr>
        <w:fldChar w:fldCharType="begin"/>
      </w:r>
      <w:r>
        <w:rPr>
          <w:rFonts w:cstheme="majorHAnsi"/>
          <w:sz w:val="20"/>
          <w:szCs w:val="20"/>
        </w:rPr>
        <w:instrText xml:space="preserve"> ADDIN EN.CITE &lt;EndNote&gt;&lt;Cite&gt;&lt;Author&gt;Committee on the Rights of Persons with Disabilities&lt;/Author&gt;&lt;Year&gt;2019&lt;/Year&gt;&lt;RecNum&gt;144&lt;/RecNum&gt;&lt;Pages&gt;[38]&lt;/Pages&gt;&lt;DisplayText&gt;Committee on the Rights of Persons with Disabilities, &lt;style face="italic"&gt;Concluding observations on the combined second and third periodic reports of Australia*&lt;/style&gt;, [38].&lt;/DisplayText&gt;&lt;record&gt;&lt;rec-number&gt;144&lt;/rec-number&gt;&lt;foreign-keys&gt;&lt;key app="EN" db-id="wt5tda5w1vtwr1ewwftvv2zd9pfffxrtxzap" timestamp="1607657406" guid="dbcb1fa1-0254-4b2d-b042-7567c011332d"&gt;144&lt;/key&gt;&lt;/foreign-keys&gt;&lt;ref-type name="Report"&gt;27&lt;/ref-type&gt;&lt;contributors&gt;&lt;authors&gt;&lt;author&gt;Committee on the Rights of Persons with Disabilities,&lt;/author&gt;&lt;/authors&gt;&lt;tertiary-authors&gt;&lt;author&gt;United Nations&lt;/author&gt;&lt;/tertiary-authors&gt;&lt;/contributors&gt;&lt;titles&gt;&lt;title&gt;Concluding observations on the combined second and third periodic reports of Australia*&lt;/title&gt;&lt;/titles&gt;&lt;dates&gt;&lt;year&gt;2019&lt;/year&gt;&lt;/dates&gt;&lt;isbn&gt;CRPD/C/AUS/CO/2-3&lt;/isbn&gt;&lt;urls&gt;&lt;related-urls&gt;&lt;url&gt;https://undocs.org/CRPD/C/GC/5&lt;/url&gt;&lt;/related-urls&gt;&lt;/urls&gt;&lt;/record&gt;&lt;/Cite&gt;&lt;/EndNote&gt;</w:instrText>
      </w:r>
      <w:r>
        <w:rPr>
          <w:rFonts w:cstheme="majorHAnsi"/>
          <w:sz w:val="20"/>
          <w:szCs w:val="20"/>
        </w:rPr>
        <w:fldChar w:fldCharType="separate"/>
      </w:r>
      <w:r>
        <w:rPr>
          <w:rFonts w:cstheme="majorHAnsi"/>
          <w:noProof/>
          <w:sz w:val="20"/>
          <w:szCs w:val="20"/>
        </w:rPr>
        <w:t xml:space="preserve">Committee on the Rights of Persons with Disabilities, </w:t>
      </w:r>
      <w:r w:rsidRPr="00F20E31">
        <w:rPr>
          <w:rFonts w:cstheme="majorHAnsi"/>
          <w:i/>
          <w:noProof/>
          <w:sz w:val="20"/>
          <w:szCs w:val="20"/>
        </w:rPr>
        <w:t>Concluding observations on the combined second and third periodic reports of Australia*</w:t>
      </w:r>
      <w:r>
        <w:rPr>
          <w:rFonts w:cstheme="majorHAnsi"/>
          <w:noProof/>
          <w:sz w:val="20"/>
          <w:szCs w:val="20"/>
        </w:rPr>
        <w:t>, [38].</w:t>
      </w:r>
      <w:r>
        <w:rPr>
          <w:rFonts w:cstheme="majorHAnsi"/>
          <w:sz w:val="20"/>
          <w:szCs w:val="20"/>
        </w:rPr>
        <w:fldChar w:fldCharType="end"/>
      </w:r>
    </w:p>
  </w:endnote>
  <w:endnote w:id="90">
    <w:p w14:paraId="1B32FE3D" w14:textId="0631A0CF"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sidRPr="005F2491">
        <w:rPr>
          <w:rFonts w:cstheme="majorHAnsi"/>
          <w:lang w:val="en-AU"/>
        </w:rPr>
        <w:t>The process of updating the ND</w:t>
      </w:r>
      <w:r>
        <w:rPr>
          <w:rFonts w:cstheme="majorHAnsi"/>
          <w:lang w:val="en-AU"/>
        </w:rPr>
        <w:t>I</w:t>
      </w:r>
      <w:r w:rsidRPr="005F2491">
        <w:rPr>
          <w:rFonts w:cstheme="majorHAnsi"/>
          <w:lang w:val="en-AU"/>
        </w:rPr>
        <w:t>S for beyond 2020 is currently underway, including recommendations specifically addressing accommodation</w:t>
      </w:r>
      <w:r>
        <w:rPr>
          <w:rFonts w:cstheme="majorHAnsi"/>
          <w:lang w:val="en-AU"/>
        </w:rPr>
        <w:t>.</w:t>
      </w:r>
      <w:r w:rsidRPr="005F2491">
        <w:rPr>
          <w:rFonts w:cstheme="majorHAnsi"/>
          <w:lang w:val="en-AU"/>
        </w:rPr>
        <w:t xml:space="preserve"> </w:t>
      </w:r>
      <w:r>
        <w:rPr>
          <w:rFonts w:cstheme="majorHAnsi"/>
          <w:lang w:val="en-AU"/>
        </w:rPr>
        <w:fldChar w:fldCharType="begin"/>
      </w:r>
      <w:r>
        <w:rPr>
          <w:rFonts w:cstheme="majorHAnsi"/>
          <w:lang w:val="en-AU"/>
        </w:rPr>
        <w:instrText xml:space="preserve"> ADDIN EN.CITE &lt;EndNote&gt;&lt;Cite&gt;&lt;Author&gt;Australian Human Rights Commission&lt;/Author&gt;&lt;Year&gt;2020&lt;/Year&gt;&lt;RecNum&gt;152&lt;/RecNum&gt;&lt;Prefix&gt;see &lt;/Prefix&gt;&lt;DisplayText&gt;see Australian Human Rights Commission, &lt;style face="italic"&gt;Submission in response to the National Disability Strategy Position Paper (July 2020)&lt;/style&gt;.&lt;/DisplayText&gt;&lt;record&gt;&lt;rec-number&gt;152&lt;/rec-number&gt;&lt;foreign-keys&gt;&lt;key app="EN" db-id="wt5tda5w1vtwr1ewwftvv2zd9pfffxrtxzap" timestamp="1607666975" guid="84206636-054f-4d36-a30c-d90c7fc99039"&gt;152&lt;/key&gt;&lt;/foreign-keys&gt;&lt;ref-type name="Report"&gt;27&lt;/ref-type&gt;&lt;contributors&gt;&lt;authors&gt;&lt;author&gt;Australian Human Rights Commission,&lt;/author&gt;&lt;/authors&gt;&lt;/contributors&gt;&lt;titles&gt;&lt;title&gt;Submission in response to the National Disability Strategy Position Paper (July 2020)&lt;/title&gt;&lt;/titles&gt;&lt;dates&gt;&lt;year&gt;2020&lt;/year&gt;&lt;/dates&gt;&lt;urls&gt;&lt;related-urls&gt;&lt;url&gt;https://humanrights.gov.au/sites/default/files/ahrc_submission_nds_position_paper_2020_0.pdf&lt;/url&gt;&lt;/related-urls&gt;&lt;/urls&gt;&lt;/record&gt;&lt;/Cite&gt;&lt;/EndNote&gt;</w:instrText>
      </w:r>
      <w:r>
        <w:rPr>
          <w:rFonts w:cstheme="majorHAnsi"/>
          <w:lang w:val="en-AU"/>
        </w:rPr>
        <w:fldChar w:fldCharType="separate"/>
      </w:r>
      <w:r>
        <w:rPr>
          <w:rFonts w:cstheme="majorHAnsi"/>
          <w:noProof/>
          <w:lang w:val="en-AU"/>
        </w:rPr>
        <w:t xml:space="preserve">see Australian Human Rights Commission, </w:t>
      </w:r>
      <w:r w:rsidRPr="00F20E31">
        <w:rPr>
          <w:rFonts w:cstheme="majorHAnsi"/>
          <w:i/>
          <w:noProof/>
          <w:lang w:val="en-AU"/>
        </w:rPr>
        <w:t>Submission in response to the National Disability Strategy Position Paper (July 2020)</w:t>
      </w:r>
      <w:r>
        <w:rPr>
          <w:rFonts w:cstheme="majorHAnsi"/>
          <w:noProof/>
          <w:lang w:val="en-AU"/>
        </w:rPr>
        <w:t>.</w:t>
      </w:r>
      <w:r>
        <w:rPr>
          <w:rFonts w:cstheme="majorHAnsi"/>
          <w:lang w:val="en-AU"/>
        </w:rPr>
        <w:fldChar w:fldCharType="end"/>
      </w:r>
    </w:p>
  </w:endnote>
  <w:endnote w:id="91">
    <w:p w14:paraId="6C63FBA7" w14:textId="0BA1DDA0"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&lt;EndNote&gt;&lt;Cite&gt;&lt;Author&gt;Department of Social Services&lt;/Author&gt;&lt;Year&gt;2010&lt;/Year&gt;&lt;RecNum&gt;181&lt;/RecNum&gt;&lt;DisplayText&gt;Department of Social Services, &lt;style face="italic"&gt;National Dialogue on Universal Housing Design: Strategic Plan&lt;/style&gt;, Australian Government (2010), https://www.dss.gov.au/our-responsibilities/disability-and-carers/program-services/government-international/national-disability-strategy-initiatives/livable-housing-design/national-dialogue-on-universal-housing-design-strategic-plan?HTML#:~:text=The%20National%20Dialogue%20members%20have%20agreed%20to%20pursue%20an%20aspirational,to%20assist%20in%20this%20effort.&lt;/DisplayText&gt;&lt;record&gt;&lt;rec-number&gt;181&lt;/rec-number&gt;&lt;foreign-keys&gt;&lt;key app="EN" db-id="wt5tda5w1vtwr1ewwftvv2zd9pfffxrtxzap" timestamp="1612235009" guid="e8fd9cdc-a667-43eb-ac39-cd01b8701e46"&gt;181&lt;/key&gt;&lt;/foreign-keys&gt;&lt;ref-type name="Report"&gt;27&lt;/ref-type&gt;&lt;contributors&gt;&lt;authors&gt;&lt;author&gt;Department of Social Services,&lt;/author&gt;&lt;/authors&gt;&lt;/contributors&gt;&lt;titles&gt;&lt;title&gt;National Dialogue on Universal Housing Design: Strategic Plan&lt;/title&gt;&lt;/titles&gt;&lt;dates&gt;&lt;year&gt;2010&lt;/year&gt;&lt;/dates&gt;&lt;publisher&gt;Australian Government&lt;/publisher&gt;&lt;urls&gt;&lt;related-urls&gt;&lt;url&gt;https://www.dss.gov.au/our-responsibilities/disability-and-carers/program-services/government-international/national-disability-strategy-initiatives/livable-housing-design/national-dialogue-on-universal-housing-design-strategic-plan?HTML#:~:text=The%20National%20Dialogue%20members%20have%20agreed%20to%20pursue%20an%20aspirational,to%20assist%20in%20this%20effort.&lt;/url&gt;&lt;/related-urls&gt;&lt;/urls&gt;&lt;/record&gt;&lt;/Cite&gt;&lt;/EndNote&gt;</w:instrText>
      </w:r>
      <w:r>
        <w:rPr>
          <w:rFonts w:cstheme="majorHAnsi"/>
        </w:rPr>
        <w:fldChar w:fldCharType="separate"/>
      </w:r>
      <w:r>
        <w:rPr>
          <w:rFonts w:cstheme="majorHAnsi"/>
          <w:noProof/>
        </w:rPr>
        <w:t xml:space="preserve">Department of Social Services, </w:t>
      </w:r>
      <w:r w:rsidRPr="00F20E31">
        <w:rPr>
          <w:rFonts w:cstheme="majorHAnsi"/>
          <w:i/>
          <w:noProof/>
        </w:rPr>
        <w:t>National Dialogue on Universal Housing Design: Strategic Plan</w:t>
      </w:r>
      <w:r>
        <w:rPr>
          <w:rFonts w:cstheme="majorHAnsi"/>
          <w:noProof/>
        </w:rPr>
        <w:t xml:space="preserve">, Australian Government (2010), </w:t>
      </w:r>
      <w:hyperlink r:id="rId70" w:anchor=":~:text=The%20National%20Dialogue%20members%20have%20agreed%20to%20pursue%20an%20aspirational,to%20assist%20in%20this%20effort" w:history="1">
        <w:r w:rsidR="00145BF7" w:rsidRPr="00145BF7">
          <w:rPr>
            <w:rStyle w:val="Collegamentoipertestuale"/>
            <w:rFonts w:cstheme="majorHAnsi"/>
            <w:noProof/>
          </w:rPr>
          <w:t>https://www.dss.gov.au/our-responsibilities/disability-and-carers/program-services/government-international/national-disability-strategy-initiatives/livable-housing-design/national-dialogue-on-universal-housing-design-strategic-plan?HTML#:~:text=The%20Nat</w:t>
        </w:r>
      </w:hyperlink>
      <w:r>
        <w:rPr>
          <w:rFonts w:cstheme="majorHAnsi"/>
          <w:noProof/>
        </w:rPr>
        <w:t>.</w:t>
      </w:r>
      <w:r>
        <w:rPr>
          <w:rFonts w:cstheme="majorHAnsi"/>
        </w:rPr>
        <w:fldChar w:fldCharType="end"/>
      </w:r>
    </w:p>
  </w:endnote>
  <w:endnote w:id="92">
    <w:p w14:paraId="2B76BAAD" w14:textId="5634E9D2"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PEVuZE5vdGU+PENpdGU+PEF1dGhvcj5Db21tb253ZWFsdGggb2YgQXVzdHJhbGlhPC9BdXRob3I+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</w:fldData>
        </w:fldChar>
      </w:r>
      <w:r>
        <w:rPr>
          <w:rFonts w:cstheme="majorHAnsi"/>
        </w:rPr>
        <w:instrText xml:space="preserve"> ADDIN EN.CITE </w:instrText>
      </w:r>
      <w:r>
        <w:rPr>
          <w:rFonts w:cstheme="majorHAnsi"/>
        </w:rPr>
        <w:fldChar w:fldCharType="begin">
          <w:fldData xml:space="preserve">PEVuZE5vdGU+PENpdGU+PEF1dGhvcj5Db21tb253ZWFsdGggb2YgQXVzdHJhbGlhPC9BdXRob3I+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 xml:space="preserve">Commonwealth of Australia, </w:t>
      </w:r>
      <w:r w:rsidRPr="00F20E31">
        <w:rPr>
          <w:rFonts w:cstheme="majorHAnsi"/>
          <w:i/>
          <w:noProof/>
        </w:rPr>
        <w:t>National Disability Strategy 2010-2020</w:t>
      </w:r>
      <w:r>
        <w:rPr>
          <w:rFonts w:cstheme="majorHAnsi"/>
          <w:noProof/>
        </w:rPr>
        <w:t xml:space="preserve"> (2011), </w:t>
      </w:r>
      <w:hyperlink r:id="rId71" w:history="1">
        <w:r w:rsidRPr="00145BF7">
          <w:rPr>
            <w:rStyle w:val="Collegamentoipertestuale"/>
            <w:rFonts w:cstheme="majorHAnsi"/>
            <w:noProof/>
          </w:rPr>
          <w:t>https://www.dss.gov.au/sites/default/files/documents/05_2012/national_disability_strategy_2010_2020.pdf</w:t>
        </w:r>
      </w:hyperlink>
      <w:r>
        <w:rPr>
          <w:rFonts w:cstheme="majorHAnsi"/>
          <w:noProof/>
        </w:rPr>
        <w:t>.</w:t>
      </w:r>
      <w:r>
        <w:rPr>
          <w:rFonts w:cstheme="majorHAnsi"/>
        </w:rPr>
        <w:fldChar w:fldCharType="end"/>
      </w:r>
    </w:p>
  </w:endnote>
  <w:endnote w:id="93">
    <w:p w14:paraId="0DB95276" w14:textId="405C32F0"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PEVuZE5vdGU+PENpdGU+PEF1dGhvcj5Db21tb253ZWFsdGggb2YgQXVzdHJhbGlhPC9BdXRob3I+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</w:fldData>
        </w:fldChar>
      </w:r>
      <w:r>
        <w:rPr>
          <w:rFonts w:cstheme="majorHAnsi"/>
        </w:rPr>
        <w:instrText xml:space="preserve"> ADDIN EN.CITE </w:instrText>
      </w:r>
      <w:r>
        <w:rPr>
          <w:rFonts w:cstheme="majorHAnsi"/>
        </w:rPr>
        <w:fldChar w:fldCharType="begin">
          <w:fldData xml:space="preserve">PEVuZE5vdGU+PENpdGU+PEF1dGhvcj5Db21tb253ZWFsdGggb2YgQXVzdHJhbGlhPC9BdXRob3I+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 xml:space="preserve">Commonwealth of Australia, </w:t>
      </w:r>
      <w:r w:rsidRPr="00F20E31">
        <w:rPr>
          <w:rFonts w:cstheme="majorHAnsi"/>
          <w:i/>
          <w:noProof/>
        </w:rPr>
        <w:t>National Disability Strategy 2010-2020</w:t>
      </w:r>
      <w:r>
        <w:rPr>
          <w:rFonts w:cstheme="majorHAnsi"/>
          <w:noProof/>
        </w:rPr>
        <w:t>.</w:t>
      </w:r>
      <w:r>
        <w:rPr>
          <w:rFonts w:cstheme="majorHAnsi"/>
        </w:rPr>
        <w:fldChar w:fldCharType="end"/>
      </w:r>
    </w:p>
  </w:endnote>
  <w:endnote w:id="94">
    <w:p w14:paraId="750EF223" w14:textId="487F8FE3"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&lt;EndNote&gt;&lt;Cite&gt;&lt;Author&gt;Australian Network for Universal Housing Design&lt;/Author&gt;&lt;Year&gt;2015&lt;/Year&gt;&lt;RecNum&gt;91&lt;/RecNum&gt;&lt;Suffix&gt; &lt;/Suffix&gt;&lt;DisplayText&gt;Australian Network for Universal Housing Design and RI Australia, &lt;style face="italic"&gt;Report on the Progress of the National Dialogue on Universal Housing Design 2010-2014&lt;/style&gt; (2015), https://apo.org.au/sites/default/files/resource-files/2015-01/apo-nid53494.pdf. &lt;/DisplayText&gt;&lt;record&gt;&lt;rec-number&gt;91&lt;/rec-number&gt;&lt;foreign-keys&gt;&lt;key app="EN" db-id="wt5tda5w1vtwr1ewwftvv2zd9pfffxrtxzap" timestamp="1603755767" guid="962f0c96-6453-47f3-adf1-016006c0bc5b"&gt;91&lt;/key&gt;&lt;/foreign-keys&gt;&lt;ref-type name="Report"&gt;27&lt;/ref-type&gt;&lt;contributors&gt;&lt;authors&gt;&lt;author&gt;Australian Network for Universal Housing Design,&lt;/author&gt;&lt;author&gt;RI Australia,&lt;/author&gt;&lt;/authors&gt;&lt;/contributors&gt;&lt;titles&gt;&lt;title&gt;Report on the Progress of the National Dialogue on Universal Housing Design 2010-2014&lt;/title&gt;&lt;/titles&gt;&lt;dates&gt;&lt;year&gt;2015&lt;/year&gt;&lt;/dates&gt;&lt;urls&gt;&lt;related-urls&gt;&lt;url&gt;https://apo.org.au/sites/default/files/resource-files/2015-01/apo-nid53494.pdf&lt;/url&gt;&lt;/related-urls&gt;&lt;/urls&gt;&lt;/record&gt;&lt;/Cite&gt;&lt;/EndNote&gt;</w:instrText>
      </w:r>
      <w:r>
        <w:rPr>
          <w:rFonts w:cstheme="majorHAnsi"/>
        </w:rPr>
        <w:fldChar w:fldCharType="separate"/>
      </w:r>
      <w:r>
        <w:rPr>
          <w:rFonts w:cstheme="majorHAnsi"/>
          <w:noProof/>
        </w:rPr>
        <w:t xml:space="preserve">Australian Network for Universal Housing Design and RI Australia, </w:t>
      </w:r>
      <w:r w:rsidRPr="00F20E31">
        <w:rPr>
          <w:rFonts w:cstheme="majorHAnsi"/>
          <w:i/>
          <w:noProof/>
        </w:rPr>
        <w:t>Report on the Progress of the National Dialogue on Universal Housing Design 2010-2014</w:t>
      </w:r>
      <w:r>
        <w:rPr>
          <w:rFonts w:cstheme="majorHAnsi"/>
          <w:noProof/>
        </w:rPr>
        <w:t xml:space="preserve"> (2015), </w:t>
      </w:r>
      <w:hyperlink r:id="rId72" w:history="1">
        <w:r w:rsidRPr="00145BF7">
          <w:rPr>
            <w:rStyle w:val="Collegamentoipertestuale"/>
            <w:rFonts w:cstheme="majorHAnsi"/>
            <w:noProof/>
          </w:rPr>
          <w:t>https://apo.org.au/sites/default/files/resource-files/2015-01/apo-nid53494.pdf</w:t>
        </w:r>
      </w:hyperlink>
      <w:r>
        <w:rPr>
          <w:rFonts w:cstheme="majorHAnsi"/>
          <w:noProof/>
        </w:rPr>
        <w:t xml:space="preserve">. </w:t>
      </w:r>
      <w:r>
        <w:rPr>
          <w:rFonts w:cstheme="majorHAnsi"/>
        </w:rPr>
        <w:fldChar w:fldCharType="end"/>
      </w:r>
    </w:p>
  </w:endnote>
  <w:endnote w:id="95">
    <w:p w14:paraId="06B36087" w14:textId="26F3477E"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&lt;EndNote&gt;&lt;Cite&gt;&lt;Author&gt;Centre for International Economics&lt;/Author&gt;&lt;Year&gt;2020&lt;/Year&gt;&lt;RecNum&gt;93&lt;/RecNum&gt;&lt;Suffix&gt; &lt;/Suffix&gt;&lt;DisplayText&gt;Centre for International Economics, &lt;style face="italic"&gt;Proposal to include minimum accessibility standards for housing in the National Construction Code: Consultation Regulation Impact Statement, v2&lt;/style&gt;. &lt;/DisplayText&gt;&lt;record&gt;&lt;rec-number&gt;93&lt;/rec-number&gt;&lt;foreign-keys&gt;&lt;key app="EN" db-id="wt5tda5w1vtwr1ewwftvv2zd9pfffxrtxzap" timestamp="1603757199" guid="3acfd6de-7212-4916-b911-f8e15e5d8279"&gt;93&lt;/key&gt;&lt;/foreign-keys&gt;&lt;ref-type name="Report"&gt;27&lt;/ref-type&gt;&lt;contributors&gt;&lt;authors&gt;&lt;author&gt;Centre for International Economics,&lt;/author&gt;&lt;/authors&gt;&lt;/contributors&gt;&lt;titles&gt;&lt;title&gt;Proposal to include minimum accessibility standards for housing in the National Construction Code: Consultation Regulation Impact Statement, v2&lt;/title&gt;&lt;/titles&gt;&lt;dates&gt;&lt;year&gt;2020&lt;/year&gt;&lt;/dates&gt;&lt;urls&gt;&lt;related-urls&gt;&lt;url&gt;https://consultation.abcb.gov.au/engagement/consult-ris-accessible-housing/&lt;/url&gt;&lt;/related-urls&gt;&lt;/urls&gt;&lt;/record&gt;&lt;/Cite&gt;&lt;/EndNote&gt;</w:instrText>
      </w:r>
      <w:r>
        <w:rPr>
          <w:rFonts w:cstheme="majorHAnsi"/>
        </w:rPr>
        <w:fldChar w:fldCharType="separate"/>
      </w:r>
      <w:r>
        <w:rPr>
          <w:rFonts w:cstheme="majorHAnsi"/>
          <w:noProof/>
        </w:rPr>
        <w:t xml:space="preserve">Centre for International Economics, </w:t>
      </w:r>
      <w:r w:rsidRPr="00F20E31">
        <w:rPr>
          <w:rFonts w:cstheme="majorHAnsi"/>
          <w:i/>
          <w:noProof/>
        </w:rPr>
        <w:t>Proposal to include minimum accessibility standards for housing in the National Construction Code: Consultation Regulation Impact Statement, v2</w:t>
      </w:r>
      <w:r>
        <w:rPr>
          <w:rFonts w:cstheme="majorHAnsi"/>
          <w:noProof/>
        </w:rPr>
        <w:t xml:space="preserve">. </w:t>
      </w:r>
      <w:r>
        <w:rPr>
          <w:rFonts w:cstheme="majorHAnsi"/>
        </w:rPr>
        <w:fldChar w:fldCharType="end"/>
      </w:r>
    </w:p>
  </w:endnote>
  <w:endnote w:id="96">
    <w:p w14:paraId="69E8BE32" w14:textId="455CE518"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&lt;EndNote&gt;&lt;Cite&gt;&lt;Author&gt;Australian Network for Universal Housing Design&lt;/Author&gt;&lt;Year&gt;2020&lt;/Year&gt;&lt;RecNum&gt;92&lt;/RecNum&gt;&lt;DisplayText&gt;Australian Network for Universal Housing Design, &lt;style face="italic"&gt;“Let’s do it right first time”, Response to the Consultation Regulatory Impact Statement: Proposal to include minimum accessibility standards for all housing in the National  Construction Code&lt;/style&gt;.&lt;/DisplayText&gt;&lt;record&gt;&lt;rec-number&gt;92&lt;/rec-number&gt;&lt;foreign-keys&gt;&lt;key app="EN" db-id="wt5tda5w1vtwr1ewwftvv2zd9pfffxrtxzap" timestamp="1603756472" guid="0e9d5762-836b-419a-bce7-16f02db4ba98"&gt;92&lt;/key&gt;&lt;/foreign-keys&gt;&lt;ref-type name="Report"&gt;27&lt;/ref-type&gt;&lt;contributors&gt;&lt;authors&gt;&lt;author&gt;Australian Network for Universal Housing Design,&lt;/author&gt;&lt;/authors&gt;&lt;/contributors&gt;&lt;titles&gt;&lt;title&gt;“Let’s do it right first time”, Response to the Consultation Regulatory Impact Statement: Proposal to include minimum accessibility standards for all housing in the National  Construction Code&lt;/title&gt;&lt;/titles&gt;&lt;dates&gt;&lt;year&gt;2020&lt;/year&gt;&lt;/dates&gt;&lt;urls&gt;&lt;related-urls&gt;&lt;url&gt;https://aduhdblog.files.wordpress.com/2020/08/anuhd-response-to-the-consultation-ris.pdf&lt;/url&gt;&lt;/related-urls&gt;&lt;/urls&gt;&lt;/record&gt;&lt;/Cite&gt;&lt;/EndNote&gt;</w:instrText>
      </w:r>
      <w:r>
        <w:rPr>
          <w:rFonts w:cstheme="majorHAnsi"/>
        </w:rPr>
        <w:fldChar w:fldCharType="separate"/>
      </w:r>
      <w:r>
        <w:rPr>
          <w:rFonts w:cstheme="majorHAnsi"/>
          <w:noProof/>
        </w:rPr>
        <w:t xml:space="preserve">Australian Network for Universal Housing Design, </w:t>
      </w:r>
      <w:r w:rsidRPr="00F20E31">
        <w:rPr>
          <w:rFonts w:cstheme="majorHAnsi"/>
          <w:i/>
          <w:noProof/>
        </w:rPr>
        <w:t>“Let’s do it right first time”, Response to the Consultation Regulatory Impact Statement: Proposal to include minimum accessibility standards for all housing in the National Construction Code</w:t>
      </w:r>
      <w:r>
        <w:rPr>
          <w:rFonts w:cstheme="majorHAnsi"/>
          <w:noProof/>
        </w:rPr>
        <w:t>.</w:t>
      </w:r>
      <w:r>
        <w:rPr>
          <w:rFonts w:cstheme="majorHAnsi"/>
        </w:rPr>
        <w:fldChar w:fldCharType="end"/>
      </w:r>
    </w:p>
  </w:endnote>
  <w:endnote w:id="97">
    <w:p w14:paraId="42CFB6A7" w14:textId="464D795A"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&lt;EndNote&gt;&lt;Cite&gt;&lt;Author&gt;Office of Parliamentary Counsel Canberra&lt;/Author&gt;&lt;Year&gt;2018&lt;/Year&gt;&lt;RecNum&gt;51&lt;/RecNum&gt;&lt;DisplayText&gt;Office of Parliamentary Counsel Canberra, &amp;quot;Disability Discrimination Act 1992.&amp;quot;&lt;/DisplayText&gt;&lt;record&gt;&lt;rec-number&gt;51&lt;/rec-number&gt;&lt;foreign-keys&gt;&lt;key app="EN" db-id="wt5tda5w1vtwr1ewwftvv2zd9pfffxrtxzap" timestamp="1598328472" guid="84da5344-174d-4de3-8c12-ca208e311c4c"&gt;51&lt;/key&gt;&lt;/foreign-keys&gt;&lt;ref-type name="Legal Rule or Regulation"&gt;50&lt;/ref-type&gt;&lt;contributors&gt;&lt;authors&gt;&lt;author&gt;Office of Parliamentary Counsel Canberra,&lt;/author&gt;&lt;/authors&gt;&lt;/contributors&gt;&lt;titles&gt;&lt;title&gt;Disability Discrimination Act 1992&lt;/title&gt;&lt;/titles&gt;&lt;dates&gt;&lt;year&gt;2018&lt;/year&gt;&lt;/dates&gt;&lt;urls&gt;&lt;/urls&gt;&lt;/record&gt;&lt;/Cite&gt;&lt;/EndNote&gt;</w:instrText>
      </w:r>
      <w:r>
        <w:rPr>
          <w:rFonts w:cstheme="majorHAnsi"/>
        </w:rPr>
        <w:fldChar w:fldCharType="separate"/>
      </w:r>
      <w:r>
        <w:rPr>
          <w:rFonts w:cstheme="majorHAnsi"/>
          <w:noProof/>
        </w:rPr>
        <w:t>Office of Parliamentary Counsel Canberra, "Disability Discrimination Act 1992."</w:t>
      </w:r>
      <w:r>
        <w:rPr>
          <w:rFonts w:cstheme="majorHAnsi"/>
        </w:rPr>
        <w:fldChar w:fldCharType="end"/>
      </w:r>
    </w:p>
  </w:endnote>
  <w:endnote w:id="98">
    <w:p w14:paraId="70CECCDF" w14:textId="33E019B1"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&lt;EndNote&gt;&lt;Cite&gt;&lt;Author&gt;Office of Parliamentary Counsel Canberra&lt;/Author&gt;&lt;Year&gt;2018&lt;/Year&gt;&lt;RecNum&gt;51&lt;/RecNum&gt;&lt;DisplayText&gt;Office of Parliamentary Counsel Canberra, &amp;quot;Disability Discrimination Act 1992.&amp;quot;&lt;/DisplayText&gt;&lt;record&gt;&lt;rec-number&gt;51&lt;/rec-number&gt;&lt;foreign-keys&gt;&lt;key app="EN" db-id="wt5tda5w1vtwr1ewwftvv2zd9pfffxrtxzap" timestamp="1598328472" guid="84da5344-174d-4de3-8c12-ca208e311c4c"&gt;51&lt;/key&gt;&lt;/foreign-keys&gt;&lt;ref-type name="Legal Rule or Regulation"&gt;50&lt;/ref-type&gt;&lt;contributors&gt;&lt;authors&gt;&lt;author&gt;Office of Parliamentary Counsel Canberra,&lt;/author&gt;&lt;/authors&gt;&lt;/contributors&gt;&lt;titles&gt;&lt;title&gt;Disability Discrimination Act 1992&lt;/title&gt;&lt;/titles&gt;&lt;dates&gt;&lt;year&gt;2018&lt;/year&gt;&lt;/dates&gt;&lt;urls&gt;&lt;/urls&gt;&lt;/record&gt;&lt;/Cite&gt;&lt;/EndNote&gt;</w:instrText>
      </w:r>
      <w:r>
        <w:rPr>
          <w:rFonts w:cstheme="majorHAnsi"/>
        </w:rPr>
        <w:fldChar w:fldCharType="separate"/>
      </w:r>
      <w:r>
        <w:rPr>
          <w:rFonts w:cstheme="majorHAnsi"/>
          <w:noProof/>
        </w:rPr>
        <w:t>Office of Parliamentary Counsel Canberra, "Disability Discrimination Act 1992."</w:t>
      </w:r>
      <w:r>
        <w:rPr>
          <w:rFonts w:cstheme="majorHAnsi"/>
        </w:rPr>
        <w:fldChar w:fldCharType="end"/>
      </w:r>
    </w:p>
  </w:endnote>
  <w:endnote w:id="99">
    <w:p w14:paraId="37BBC154" w14:textId="2FAD3BD2"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However, Section 29A also provides that the Disability Discrimination Act does not render it unlawful to discriminate against another person on the ground of their disability if avoiding the discrimination would impose an unjustifiable hardship on the discriminator.</w:t>
      </w:r>
    </w:p>
  </w:endnote>
  <w:endnote w:id="100">
    <w:p w14:paraId="55594BC2" w14:textId="7B44D34D"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&lt;EndNote&gt;&lt;Cite&gt;&lt;Author&gt;Chief Parliamentary Counsel (Victoria)&lt;/Author&gt;&lt;Year&gt;2015&lt;/Year&gt;&lt;RecNum&gt;155&lt;/RecNum&gt;&lt;DisplayText&gt;Chief Parliamentary Counsel (Victoria), &amp;quot;Equal Opportunity Act 2010 (Vic),&amp;quot; (2015). https://content.legislation.vic.gov.au/sites/default/files/29c43705-c5ac-3ef7-9ca2-366392ee6f7e_10-16aa020%20authorised.pdf.&lt;/DisplayText&gt;&lt;record&gt;&lt;rec-number&gt;155&lt;/rec-number&gt;&lt;foreign-keys&gt;&lt;key app="EN" db-id="wt5tda5w1vtwr1ewwftvv2zd9pfffxrtxzap" timestamp="1608179859" guid="f4ebbb3d-71ca-4f92-b776-458cfdf2ced6"&gt;155&lt;/key&gt;&lt;/foreign-keys&gt;&lt;ref-type name="Legal Rule or Regulation"&gt;50&lt;/ref-type&gt;&lt;contributors&gt;&lt;authors&gt;&lt;author&gt;Chief Parliamentary Counsel (Victoria),&lt;/author&gt;&lt;/authors&gt;&lt;/contributors&gt;&lt;titles&gt;&lt;title&gt;Equal Opportunity Act 2010 (Vic)&lt;/title&gt;&lt;/titles&gt;&lt;dates&gt;&lt;year&gt;2015&lt;/year&gt;&lt;/dates&gt;&lt;isbn&gt;20&lt;/isbn&gt;&lt;urls&gt;&lt;related-urls&gt;&lt;url&gt;https://content.legislation.vic.gov.au/sites/default/files/29c43705-c5ac-3ef7-9ca2-366392ee6f7e_10-16aa020%20authorised.pdf&lt;/url&gt;&lt;/related-urls&gt;&lt;/urls&gt;&lt;access-date&gt;17 December 2020&lt;/access-date&gt;&lt;/record&gt;&lt;/Cite&gt;&lt;/EndNote&gt;</w:instrText>
      </w:r>
      <w:r>
        <w:rPr>
          <w:rFonts w:cstheme="majorHAnsi"/>
        </w:rPr>
        <w:fldChar w:fldCharType="separate"/>
      </w:r>
      <w:r>
        <w:rPr>
          <w:rFonts w:cstheme="majorHAnsi"/>
          <w:noProof/>
        </w:rPr>
        <w:t xml:space="preserve">Chief Parliamentary Counsel (Victoria), "Equal Opportunity Act 2010 (Vic)," (2015). </w:t>
      </w:r>
      <w:hyperlink r:id="rId73" w:history="1">
        <w:r w:rsidRPr="00145BF7">
          <w:rPr>
            <w:rStyle w:val="Collegamentoipertestuale"/>
            <w:rFonts w:cstheme="majorHAnsi"/>
            <w:noProof/>
          </w:rPr>
          <w:t>https://content.legislation.vic.gov.au/sites/default/files/29c43705-c5ac-3ef7-9ca2-366392ee6f7e_10-16aa020%20authorised.pdf</w:t>
        </w:r>
      </w:hyperlink>
      <w:r>
        <w:rPr>
          <w:rFonts w:cstheme="majorHAnsi"/>
          <w:noProof/>
        </w:rPr>
        <w:t>.</w:t>
      </w:r>
      <w:r>
        <w:rPr>
          <w:rFonts w:cstheme="majorHAnsi"/>
        </w:rPr>
        <w:fldChar w:fldCharType="end"/>
      </w:r>
    </w:p>
  </w:endnote>
  <w:endnote w:id="101">
    <w:p w14:paraId="56238306" w14:textId="611D4427"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&lt;EndNote&gt;&lt;Cite&gt;&lt;Author&gt;Centre for International Economics&lt;/Author&gt;&lt;Year&gt;2020&lt;/Year&gt;&lt;RecNum&gt;93&lt;/RecNum&gt;&lt;Pages&gt;p. 31&lt;/Pages&gt;&lt;DisplayText&gt;Centre for International Economics, &lt;style face="italic"&gt;Proposal to include minimum accessibility standards for housing in the National Construction Code: Consultation Regulation Impact Statement, v2&lt;/style&gt;, p. 31.&lt;/DisplayText&gt;&lt;record&gt;&lt;rec-number&gt;93&lt;/rec-number&gt;&lt;foreign-keys&gt;&lt;key app="EN" db-id="wt5tda5w1vtwr1ewwftvv2zd9pfffxrtxzap" timestamp="1603757199" guid="3acfd6de-7212-4916-b911-f8e15e5d8279"&gt;93&lt;/key&gt;&lt;/foreign-keys&gt;&lt;ref-type name="Report"&gt;27&lt;/ref-type&gt;&lt;contributors&gt;&lt;authors&gt;&lt;author&gt;Centre for International Economics,&lt;/author&gt;&lt;/authors&gt;&lt;/contributors&gt;&lt;titles&gt;&lt;title&gt;Proposal to include minimum accessibility standards for housing in the National Construction Code: Consultation Regulation Impact Statement, v2&lt;/title&gt;&lt;/titles&gt;&lt;dates&gt;&lt;year&gt;2020&lt;/year&gt;&lt;/dates&gt;&lt;urls&gt;&lt;related-urls&gt;&lt;url&gt;https://consultation.abcb.gov.au/engagement/consult-ris-accessible-housing/&lt;/url&gt;&lt;/related-urls&gt;&lt;/urls&gt;&lt;/record&gt;&lt;/Cite&gt;&lt;/EndNote&gt;</w:instrText>
      </w:r>
      <w:r>
        <w:rPr>
          <w:rFonts w:cstheme="majorHAnsi"/>
        </w:rPr>
        <w:fldChar w:fldCharType="separate"/>
      </w:r>
      <w:r>
        <w:rPr>
          <w:rFonts w:cstheme="majorHAnsi"/>
          <w:noProof/>
        </w:rPr>
        <w:t xml:space="preserve">Centre for International Economics, </w:t>
      </w:r>
      <w:r w:rsidRPr="00F20E31">
        <w:rPr>
          <w:rFonts w:cstheme="majorHAnsi"/>
          <w:i/>
          <w:noProof/>
        </w:rPr>
        <w:t>Proposal to include minimum accessibility standards for housing in the National Construction Code: Consultation Regulation Impact Statement, v2</w:t>
      </w:r>
      <w:r>
        <w:rPr>
          <w:rFonts w:cstheme="majorHAnsi"/>
          <w:noProof/>
        </w:rPr>
        <w:t>, p. 31.</w:t>
      </w:r>
      <w:r>
        <w:rPr>
          <w:rFonts w:cstheme="majorHAnsi"/>
        </w:rPr>
        <w:fldChar w:fldCharType="end"/>
      </w:r>
    </w:p>
  </w:endnote>
  <w:endnote w:id="102">
    <w:p w14:paraId="2AB677F3" w14:textId="52E586DD"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&lt;EndNote&gt;&lt;Cite&gt;&lt;Author&gt;Centre for International Economics&lt;/Author&gt;&lt;Year&gt;2020&lt;/Year&gt;&lt;RecNum&gt;93&lt;/RecNum&gt;&lt;Pages&gt;p. 31-32&lt;/Pages&gt;&lt;DisplayText&gt;Centre for International Economics, &lt;style face="italic"&gt;Proposal to include minimum accessibility standards for housing in the National Construction Code: Consultation Regulation Impact Statement, v2&lt;/style&gt;, p. 31-32.&lt;/DisplayText&gt;&lt;record&gt;&lt;rec-number&gt;93&lt;/rec-number&gt;&lt;foreign-keys&gt;&lt;key app="EN" db-id="wt5tda5w1vtwr1ewwftvv2zd9pfffxrtxzap" timestamp="1603757199" guid="3acfd6de-7212-4916-b911-f8e15e5d8279"&gt;93&lt;/key&gt;&lt;/foreign-keys&gt;&lt;ref-type name="Report"&gt;27&lt;/ref-type&gt;&lt;contributors&gt;&lt;authors&gt;&lt;author&gt;Centre for International Economics,&lt;/author&gt;&lt;/authors&gt;&lt;/contributors&gt;&lt;titles&gt;&lt;title&gt;Proposal to include minimum accessibility standards for housing in the National Construction Code: Consultation Regulation Impact Statement, v2&lt;/title&gt;&lt;/titles&gt;&lt;dates&gt;&lt;year&gt;2020&lt;/year&gt;&lt;/dates&gt;&lt;urls&gt;&lt;related-urls&gt;&lt;url&gt;https://consultation.abcb.gov.au/engagement/consult-ris-accessible-housing/&lt;/url&gt;&lt;/related-urls&gt;&lt;/urls&gt;&lt;/record&gt;&lt;/Cite&gt;&lt;/EndNote&gt;</w:instrText>
      </w:r>
      <w:r>
        <w:rPr>
          <w:rFonts w:cstheme="majorHAnsi"/>
        </w:rPr>
        <w:fldChar w:fldCharType="separate"/>
      </w:r>
      <w:r>
        <w:rPr>
          <w:rFonts w:cstheme="majorHAnsi"/>
          <w:noProof/>
        </w:rPr>
        <w:t xml:space="preserve">Centre for International Economics, </w:t>
      </w:r>
      <w:r w:rsidRPr="00F20E31">
        <w:rPr>
          <w:rFonts w:cstheme="majorHAnsi"/>
          <w:i/>
          <w:noProof/>
        </w:rPr>
        <w:t>Proposal to include minimum accessibility standards for housing in the National Construction Code: Consultation Regulation Impact Statement, v2</w:t>
      </w:r>
      <w:r>
        <w:rPr>
          <w:rFonts w:cstheme="majorHAnsi"/>
          <w:noProof/>
        </w:rPr>
        <w:t>, p. 31-32.</w:t>
      </w:r>
      <w:r>
        <w:rPr>
          <w:rFonts w:cstheme="majorHAnsi"/>
        </w:rPr>
        <w:fldChar w:fldCharType="end"/>
      </w:r>
    </w:p>
  </w:endnote>
  <w:endnote w:id="103">
    <w:p w14:paraId="30CD6E11" w14:textId="4608DA27"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&lt;EndNote&gt;&lt;Cite&gt;&lt;Author&gt;Centre for International Economics&lt;/Author&gt;&lt;Year&gt;2020&lt;/Year&gt;&lt;RecNum&gt;93&lt;/RecNum&gt;&lt;Pages&gt;p. 31&lt;/Pages&gt;&lt;DisplayText&gt;Centre for International Economics, &lt;style face="italic"&gt;Proposal to include minimum accessibility standards for housing in the National Construction Code: Consultation Regulation Impact Statement, v2&lt;/style&gt;, p. 31.&lt;/DisplayText&gt;&lt;record&gt;&lt;rec-number&gt;93&lt;/rec-number&gt;&lt;foreign-keys&gt;&lt;key app="EN" db-id="wt5tda5w1vtwr1ewwftvv2zd9pfffxrtxzap" timestamp="1603757199" guid="3acfd6de-7212-4916-b911-f8e15e5d8279"&gt;93&lt;/key&gt;&lt;/foreign-keys&gt;&lt;ref-type name="Report"&gt;27&lt;/ref-type&gt;&lt;contributors&gt;&lt;authors&gt;&lt;author&gt;Centre for International Economics,&lt;/author&gt;&lt;/authors&gt;&lt;/contributors&gt;&lt;titles&gt;&lt;title&gt;Proposal to include minimum accessibility standards for housing in the National Construction Code: Consultation Regulation Impact Statement, v2&lt;/title&gt;&lt;/titles&gt;&lt;dates&gt;&lt;year&gt;2020&lt;/year&gt;&lt;/dates&gt;&lt;urls&gt;&lt;related-urls&gt;&lt;url&gt;https://consultation.abcb.gov.au/engagement/consult-ris-accessible-housing/&lt;/url&gt;&lt;/related-urls&gt;&lt;/urls&gt;&lt;/record&gt;&lt;/Cite&gt;&lt;/EndNote&gt;</w:instrText>
      </w:r>
      <w:r>
        <w:rPr>
          <w:rFonts w:cstheme="majorHAnsi"/>
        </w:rPr>
        <w:fldChar w:fldCharType="separate"/>
      </w:r>
      <w:r>
        <w:rPr>
          <w:rFonts w:cstheme="majorHAnsi"/>
          <w:noProof/>
        </w:rPr>
        <w:t xml:space="preserve">Centre for International Economics, </w:t>
      </w:r>
      <w:r w:rsidRPr="00F20E31">
        <w:rPr>
          <w:rFonts w:cstheme="majorHAnsi"/>
          <w:i/>
          <w:noProof/>
        </w:rPr>
        <w:t>Proposal to include minimum accessibility standards for housing in the National Construction Code: Consultation Regulation Impact Statement, v2</w:t>
      </w:r>
      <w:r>
        <w:rPr>
          <w:rFonts w:cstheme="majorHAnsi"/>
          <w:noProof/>
        </w:rPr>
        <w:t>, p. 31.</w:t>
      </w:r>
      <w:r>
        <w:rPr>
          <w:rFonts w:cstheme="majorHAnsi"/>
        </w:rPr>
        <w:fldChar w:fldCharType="end"/>
      </w:r>
    </w:p>
  </w:endnote>
  <w:endnote w:id="104">
    <w:p w14:paraId="6EBF5167" w14:textId="3B708E61"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&lt;EndNote&gt;&lt;Cite&gt;&lt;Author&gt;Davison&lt;/Author&gt;&lt;Year&gt;2012&lt;/Year&gt;&lt;RecNum&gt;163&lt;/RecNum&gt;&lt;DisplayText&gt;Gethin Davison et al., &lt;style face="italic"&gt;Affordable housing, urban renewal and planning: emerging practice in Queensland, South Australia and New South Wales&lt;/style&gt; (Australian Housing and Urban Research Institute, 2012).&lt;/DisplayText&gt;&lt;record&gt;&lt;rec-number&gt;163&lt;/rec-number&gt;&lt;foreign-keys&gt;&lt;key app="EN" db-id="wt5tda5w1vtwr1ewwftvv2zd9pfffxrtxzap" timestamp="1608271207" guid="4ff9dc71-1a5c-4fa9-a6ff-b8d029c2e8e6"&gt;163&lt;/key&gt;&lt;/foreign-keys&gt;&lt;ref-type name="Report"&gt;27&lt;/ref-type&gt;&lt;contributors&gt;&lt;authors&gt;&lt;author&gt;Gethin Davison&lt;/author&gt;&lt;author&gt;Nicole Gurran&lt;/author&gt;&lt;author&gt;Ryan van den Nouwelant&lt;/author&gt;&lt;author&gt;Simon Pinnegar&lt;/author&gt;&lt;author&gt;Bill Randolph&lt;/author&gt;&lt;author&gt;Glen Bramley&lt;/author&gt;&lt;/authors&gt;&lt;tertiary-authors&gt;&lt;author&gt;Australian Housing and Urban Research Institute&lt;/author&gt;&lt;/tertiary-authors&gt;&lt;/contributors&gt;&lt;titles&gt;&lt;title&gt;Affordable housing, urban renewal and planning: emerging practice in Queensland, South Australia and New South Wales&lt;/title&gt;&lt;secondary-title&gt;AHURI Final Reoprts&lt;/secondary-title&gt;&lt;/titles&gt;&lt;num-vols&gt;195&lt;/num-vols&gt;&lt;dates&gt;&lt;year&gt;2012&lt;/year&gt;&lt;/dates&gt;&lt;urls&gt;&lt;/urls&gt;&lt;/record&gt;&lt;/Cite&gt;&lt;/EndNote&gt;</w:instrText>
      </w:r>
      <w:r>
        <w:rPr>
          <w:rFonts w:cstheme="majorHAnsi"/>
        </w:rPr>
        <w:fldChar w:fldCharType="separate"/>
      </w:r>
      <w:r>
        <w:rPr>
          <w:rFonts w:cstheme="majorHAnsi"/>
          <w:noProof/>
        </w:rPr>
        <w:t xml:space="preserve">Gethin Davison et al., </w:t>
      </w:r>
      <w:r w:rsidRPr="00F20E31">
        <w:rPr>
          <w:rFonts w:cstheme="majorHAnsi"/>
          <w:i/>
          <w:noProof/>
        </w:rPr>
        <w:t>Affordable housing, urban renewal and planning: emerging practice in Queensland, South Australia and New South Wales</w:t>
      </w:r>
      <w:r>
        <w:rPr>
          <w:rFonts w:cstheme="majorHAnsi"/>
          <w:noProof/>
        </w:rPr>
        <w:t xml:space="preserve"> (Australian Housing and Urban Research Institute, 2012).</w:t>
      </w:r>
      <w:r>
        <w:rPr>
          <w:rFonts w:cstheme="majorHAnsi"/>
        </w:rPr>
        <w:fldChar w:fldCharType="end"/>
      </w:r>
    </w:p>
  </w:endnote>
  <w:endnote w:id="105">
    <w:p w14:paraId="530571D2" w14:textId="4C488FFE"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&lt;EndNote&gt;&lt;Cite&gt;&lt;Author&gt;Gurran&lt;/Author&gt;&lt;Year&gt;2018&lt;/Year&gt;&lt;RecNum&gt;164&lt;/RecNum&gt;&lt;DisplayText&gt;Nicole Gurran et al., &amp;quot;Supporting affordable housing supply: inclusionary planning in new and renewing communities,&amp;quot; &lt;style face="italic"&gt;AHURI Final Report&lt;/style&gt;, no. 297 (2018),&lt;style face="bold"&gt; &lt;/style&gt;https://doi.org/10.18408/ahuri-7313201.&lt;/DisplayText&gt;&lt;record&gt;&lt;rec-number&gt;164&lt;/rec-number&gt;&lt;foreign-keys&gt;&lt;key app="EN" db-id="wt5tda5w1vtwr1ewwftvv2zd9pfffxrtxzap" timestamp="1608271482" guid="23051183-a3ac-43e0-a033-a76d6fcad282"&gt;164&lt;/key&gt;&lt;/foreign-keys&gt;&lt;ref-type name="Journal Article"&gt;17&lt;/ref-type&gt;&lt;contributors&gt;&lt;authors&gt;&lt;author&gt;Gurran, Nicole&lt;/author&gt;&lt;author&gt;Gilbert, Catherine&lt;/author&gt;&lt;author&gt;Gibb, Kenneth&lt;/author&gt;&lt;author&gt;van den Nouwelant, Ryan&lt;/author&gt;&lt;author&gt;James, Amity&lt;/author&gt;&lt;author&gt;Phibbs, Peter&lt;/author&gt;&lt;/authors&gt;&lt;/contributors&gt;&lt;titles&gt;&lt;title&gt;Supporting affordable housing supply: inclusionary planning in new and renewing communities&lt;/title&gt;&lt;secondary-title&gt;AHURI Final Report&lt;/secondary-title&gt;&lt;/titles&gt;&lt;periodical&gt;&lt;full-title&gt;AHURI Final Report&lt;/full-title&gt;&lt;/periodical&gt;&lt;number&gt;297&lt;/number&gt;&lt;dates&gt;&lt;year&gt;2018&lt;/year&gt;&lt;/dates&gt;&lt;isbn&gt;18347223&lt;/isbn&gt;&lt;urls&gt;&lt;/urls&gt;&lt;electronic-resource-num&gt;10.18408/ahuri-7313201&lt;/electronic-resource-num&gt;&lt;/record&gt;&lt;/Cite&gt;&lt;/EndNote&gt;</w:instrText>
      </w:r>
      <w:r>
        <w:rPr>
          <w:rFonts w:cstheme="majorHAnsi"/>
        </w:rPr>
        <w:fldChar w:fldCharType="separate"/>
      </w:r>
      <w:r>
        <w:rPr>
          <w:rFonts w:cstheme="majorHAnsi"/>
          <w:noProof/>
        </w:rPr>
        <w:t xml:space="preserve">Nicole Gurran et al., "Supporting affordable housing supply: inclusionary planning in new and renewing communities," </w:t>
      </w:r>
      <w:r w:rsidRPr="00F20E31">
        <w:rPr>
          <w:rFonts w:cstheme="majorHAnsi"/>
          <w:i/>
          <w:noProof/>
        </w:rPr>
        <w:t>AHURI Final Report</w:t>
      </w:r>
      <w:r>
        <w:rPr>
          <w:rFonts w:cstheme="majorHAnsi"/>
          <w:noProof/>
        </w:rPr>
        <w:t>, no. 297 (2018),</w:t>
      </w:r>
      <w:r w:rsidRPr="00F20E31">
        <w:rPr>
          <w:rFonts w:cstheme="majorHAnsi"/>
          <w:b/>
          <w:noProof/>
        </w:rPr>
        <w:t xml:space="preserve"> </w:t>
      </w:r>
      <w:hyperlink r:id="rId74" w:history="1">
        <w:r w:rsidRPr="00145BF7">
          <w:rPr>
            <w:rStyle w:val="Collegamentoipertestuale"/>
            <w:rFonts w:cstheme="majorHAnsi"/>
            <w:noProof/>
          </w:rPr>
          <w:t>https://doi.org/10.18408/ahuri-7313201</w:t>
        </w:r>
      </w:hyperlink>
      <w:r>
        <w:rPr>
          <w:rFonts w:cstheme="majorHAnsi"/>
          <w:noProof/>
        </w:rPr>
        <w:t>.</w:t>
      </w:r>
      <w:r>
        <w:rPr>
          <w:rFonts w:cstheme="majorHAnsi"/>
        </w:rPr>
        <w:fldChar w:fldCharType="end"/>
      </w:r>
    </w:p>
  </w:endnote>
  <w:endnote w:id="106">
    <w:p w14:paraId="65BE524E" w14:textId="526B4D76"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&lt;EndNote&gt;&lt;Cite&gt;&lt;Author&gt;Gurran&lt;/Author&gt;&lt;Year&gt;2018&lt;/Year&gt;&lt;RecNum&gt;164&lt;/RecNum&gt;&lt;DisplayText&gt;Gurran et al., &amp;quot;Supporting affordable housing supply: inclusionary planning in new and renewing communities.&amp;quot;&lt;/DisplayText&gt;&lt;record&gt;&lt;rec-number&gt;164&lt;/rec-number&gt;&lt;foreign-keys&gt;&lt;key app="EN" db-id="wt5tda5w1vtwr1ewwftvv2zd9pfffxrtxzap" timestamp="1608271482" guid="23051183-a3ac-43e0-a033-a76d6fcad282"&gt;164&lt;/key&gt;&lt;/foreign-keys&gt;&lt;ref-type name="Journal Article"&gt;17&lt;/ref-type&gt;&lt;contributors&gt;&lt;authors&gt;&lt;author&gt;Gurran, Nicole&lt;/author&gt;&lt;author&gt;Gilbert, Catherine&lt;/author&gt;&lt;author&gt;Gibb, Kenneth&lt;/author&gt;&lt;author&gt;van den Nouwelant, Ryan&lt;/author&gt;&lt;author&gt;James, Amity&lt;/author&gt;&lt;author&gt;Phibbs, Peter&lt;/author&gt;&lt;/authors&gt;&lt;/contributors&gt;&lt;titles&gt;&lt;title&gt;Supporting affordable housing supply: inclusionary planning in new and renewing communities&lt;/title&gt;&lt;secondary-title&gt;AHURI Final Report&lt;/secondary-title&gt;&lt;/titles&gt;&lt;periodical&gt;&lt;full-title&gt;AHURI Final Report&lt;/full-title&gt;&lt;/periodical&gt;&lt;number&gt;297&lt;/number&gt;&lt;dates&gt;&lt;year&gt;2018&lt;/year&gt;&lt;/dates&gt;&lt;isbn&gt;18347223&lt;/isbn&gt;&lt;urls&gt;&lt;/urls&gt;&lt;electronic-resource-num&gt;10.18408/ahuri-7313201&lt;/electronic-resource-num&gt;&lt;/record&gt;&lt;/Cite&gt;&lt;/EndNote&gt;</w:instrText>
      </w:r>
      <w:r>
        <w:rPr>
          <w:rFonts w:cstheme="majorHAnsi"/>
        </w:rPr>
        <w:fldChar w:fldCharType="separate"/>
      </w:r>
      <w:r>
        <w:rPr>
          <w:rFonts w:cstheme="majorHAnsi"/>
          <w:noProof/>
        </w:rPr>
        <w:t>Gurran et al., "Supporting affordable housing supply: inclusionary planning in new and renewing communities"</w:t>
      </w:r>
      <w:r>
        <w:rPr>
          <w:rFonts w:cstheme="majorHAnsi"/>
        </w:rPr>
        <w:fldChar w:fldCharType="end"/>
      </w:r>
      <w:r>
        <w:rPr>
          <w:rFonts w:cstheme="majorHAnsi"/>
        </w:rPr>
        <w:t>.</w:t>
      </w:r>
    </w:p>
  </w:endnote>
  <w:endnote w:id="107">
    <w:p w14:paraId="50232A3E" w14:textId="16C8DA45"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&lt;EndNote&gt;&lt;Cite&gt;&lt;Author&gt;Livable Housing Australia&lt;/Author&gt;&lt;Year&gt;2017&lt;/Year&gt;&lt;RecNum&gt;6&lt;/RecNum&gt;&lt;Pages&gt;p. 13&lt;/Pages&gt;&lt;DisplayText&gt;Livable Housing Australia, &amp;quot;Livable Housing Design Guidelines,&amp;quot; p. 13.&lt;/DisplayText&gt;&lt;record&gt;&lt;rec-number&gt;6&lt;/rec-number&gt;&lt;foreign-keys&gt;&lt;key app="EN" db-id="wt5tda5w1vtwr1ewwftvv2zd9pfffxrtxzap" timestamp="1595894850" guid="e9346195-34ff-4dcb-8fc4-a167538d62c4"&gt;6&lt;/key&gt;&lt;/foreign-keys&gt;&lt;ref-type name="Generic"&gt;13&lt;/ref-type&gt;&lt;contributors&gt;&lt;authors&gt;&lt;author&gt;Livable Housing Australia,&lt;/author&gt;&lt;/authors&gt;&lt;/contributors&gt;&lt;titles&gt;&lt;title&gt;Livable Housing Design Guidelines&lt;/title&gt;&lt;/titles&gt;&lt;edition&gt;4th&lt;/edition&gt;&lt;dates&gt;&lt;year&gt;2017&lt;/year&gt;&lt;/dates&gt;&lt;urls&gt;&lt;/urls&gt;&lt;research-notes&gt;Targets new housing design and construction, but mentions &amp;quot;could be readily applied within an existing home during renovation or refurbishment&amp;quot; (p.11)&amp;#xD;3 levels of voluntary standards - silver, gold and platinum, where silver primarily focuses on ensuring the dwelling has the &amp;quot;key structural and spatial elements&amp;quot; to enable incorporation of accessible features at a later date without costly modifications&amp;#xD;Overview of key features on p.13&lt;/research-notes&gt;&lt;/record&gt;&lt;/Cite&gt;&lt;/EndNote&gt;</w:instrText>
      </w:r>
      <w:r>
        <w:rPr>
          <w:rFonts w:cstheme="majorHAnsi"/>
        </w:rPr>
        <w:fldChar w:fldCharType="separate"/>
      </w:r>
      <w:r>
        <w:rPr>
          <w:rFonts w:cstheme="majorHAnsi"/>
          <w:noProof/>
        </w:rPr>
        <w:t>Livable Housing Australia, "Livable Housing Design Guidelines," p. 13.</w:t>
      </w:r>
      <w:r>
        <w:rPr>
          <w:rFonts w:cstheme="majorHAnsi"/>
        </w:rPr>
        <w:fldChar w:fldCharType="end"/>
      </w:r>
    </w:p>
  </w:endnote>
  <w:endnote w:id="108">
    <w:p w14:paraId="0493731C" w14:textId="326A381F"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&lt;EndNote&gt;&lt;Cite&gt;&lt;Author&gt;Livable Housing Australia&lt;/Author&gt;&lt;Year&gt;2017&lt;/Year&gt;&lt;RecNum&gt;6&lt;/RecNum&gt;&lt;Pages&gt;p. 12&lt;/Pages&gt;&lt;DisplayText&gt;Livable Housing Australia, &amp;quot;Livable Housing Design Guidelines,&amp;quot; p. 12.&lt;/DisplayText&gt;&lt;record&gt;&lt;rec-number&gt;6&lt;/rec-number&gt;&lt;foreign-keys&gt;&lt;key app="EN" db-id="wt5tda5w1vtwr1ewwftvv2zd9pfffxrtxzap" timestamp="1595894850" guid="e9346195-34ff-4dcb-8fc4-a167538d62c4"&gt;6&lt;/key&gt;&lt;/foreign-keys&gt;&lt;ref-type name="Generic"&gt;13&lt;/ref-type&gt;&lt;contributors&gt;&lt;authors&gt;&lt;author&gt;Livable Housing Australia,&lt;/author&gt;&lt;/authors&gt;&lt;/contributors&gt;&lt;titles&gt;&lt;title&gt;Livable Housing Design Guidelines&lt;/title&gt;&lt;/titles&gt;&lt;edition&gt;4th&lt;/edition&gt;&lt;dates&gt;&lt;year&gt;2017&lt;/year&gt;&lt;/dates&gt;&lt;urls&gt;&lt;/urls&gt;&lt;research-notes&gt;Targets new housing design and construction, but mentions &amp;quot;could be readily applied within an existing home during renovation or refurbishment&amp;quot; (p.11)&amp;#xD;3 levels of voluntary standards - silver, gold and platinum, where silver primarily focuses on ensuring the dwelling has the &amp;quot;key structural and spatial elements&amp;quot; to enable incorporation of accessible features at a later date without costly modifications&amp;#xD;Overview of key features on p.13&lt;/research-notes&gt;&lt;/record&gt;&lt;/Cite&gt;&lt;/EndNote&gt;</w:instrText>
      </w:r>
      <w:r>
        <w:rPr>
          <w:rFonts w:cstheme="majorHAnsi"/>
        </w:rPr>
        <w:fldChar w:fldCharType="separate"/>
      </w:r>
      <w:r>
        <w:rPr>
          <w:rFonts w:cstheme="majorHAnsi"/>
          <w:noProof/>
        </w:rPr>
        <w:t>Livable Housing Australia, "Livable Housing Design Guidelines," p. 12.</w:t>
      </w:r>
      <w:r>
        <w:rPr>
          <w:rFonts w:cstheme="majorHAnsi"/>
        </w:rPr>
        <w:fldChar w:fldCharType="end"/>
      </w:r>
    </w:p>
  </w:endnote>
  <w:endnote w:id="109">
    <w:p w14:paraId="3A4AF624" w14:textId="2FF7D9CD"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&lt;EndNote&gt;&lt;Cite&gt;&lt;Author&gt;Livable Housing Australia&lt;/Author&gt;&lt;Year&gt;2017&lt;/Year&gt;&lt;RecNum&gt;6&lt;/RecNum&gt;&lt;Pages&gt;p. 12&lt;/Pages&gt;&lt;DisplayText&gt;Livable Housing Australia, &amp;quot;Livable Housing Design Guidelines,&amp;quot; p. 12.&lt;/DisplayText&gt;&lt;record&gt;&lt;rec-number&gt;6&lt;/rec-number&gt;&lt;foreign-keys&gt;&lt;key app="EN" db-id="wt5tda5w1vtwr1ewwftvv2zd9pfffxrtxzap" timestamp="1595894850" guid="e9346195-34ff-4dcb-8fc4-a167538d62c4"&gt;6&lt;/key&gt;&lt;/foreign-keys&gt;&lt;ref-type name="Generic"&gt;13&lt;/ref-type&gt;&lt;contributors&gt;&lt;authors&gt;&lt;author&gt;Livable Housing Australia,&lt;/author&gt;&lt;/authors&gt;&lt;/contributors&gt;&lt;titles&gt;&lt;title&gt;Livable Housing Design Guidelines&lt;/title&gt;&lt;/titles&gt;&lt;edition&gt;4th&lt;/edition&gt;&lt;dates&gt;&lt;year&gt;2017&lt;/year&gt;&lt;/dates&gt;&lt;urls&gt;&lt;/urls&gt;&lt;research-notes&gt;Targets new housing design and construction, but mentions &amp;quot;could be readily applied within an existing home during renovation or refurbishment&amp;quot; (p.11)&amp;#xD;3 levels of voluntary standards - silver, gold and platinum, where silver primarily focuses on ensuring the dwelling has the &amp;quot;key structural and spatial elements&amp;quot; to enable incorporation of accessible features at a later date without costly modifications&amp;#xD;Overview of key features on p.13&lt;/research-notes&gt;&lt;/record&gt;&lt;/Cite&gt;&lt;/EndNote&gt;</w:instrText>
      </w:r>
      <w:r>
        <w:rPr>
          <w:rFonts w:cstheme="majorHAnsi"/>
        </w:rPr>
        <w:fldChar w:fldCharType="separate"/>
      </w:r>
      <w:r>
        <w:rPr>
          <w:rFonts w:cstheme="majorHAnsi"/>
          <w:noProof/>
        </w:rPr>
        <w:t>Livable Housing Australia, "Livable Housing Design Guidelines," p. 12.</w:t>
      </w:r>
      <w:r>
        <w:rPr>
          <w:rFonts w:cstheme="majorHAnsi"/>
        </w:rPr>
        <w:fldChar w:fldCharType="end"/>
      </w:r>
    </w:p>
  </w:endnote>
  <w:endnote w:id="110">
    <w:p w14:paraId="010A6F18" w14:textId="16C0CD06"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&lt;EndNote&gt;&lt;Cite&gt;&lt;Author&gt;Department of Social Services&lt;/Author&gt;&lt;Year&gt;2010&lt;/Year&gt;&lt;RecNum&gt;181&lt;/RecNum&gt;&lt;DisplayText&gt;Department of Social Services, &lt;style face="italic"&gt;National Dialogue on Universal Housing Design: Strategic Plan&lt;/style&gt;.&lt;/DisplayText&gt;&lt;record&gt;&lt;rec-number&gt;181&lt;/rec-number&gt;&lt;foreign-keys&gt;&lt;key app="EN" db-id="wt5tda5w1vtwr1ewwftvv2zd9pfffxrtxzap" timestamp="1612235009" guid="e8fd9cdc-a667-43eb-ac39-cd01b8701e46"&gt;181&lt;/key&gt;&lt;/foreign-keys&gt;&lt;ref-type name="Report"&gt;27&lt;/ref-type&gt;&lt;contributors&gt;&lt;authors&gt;&lt;author&gt;Department of Social Services,&lt;/author&gt;&lt;/authors&gt;&lt;/contributors&gt;&lt;titles&gt;&lt;title&gt;National Dialogue on Universal Housing Design: Strategic Plan&lt;/title&gt;&lt;/titles&gt;&lt;dates&gt;&lt;year&gt;2010&lt;/year&gt;&lt;/dates&gt;&lt;publisher&gt;Australian Government&lt;/publisher&gt;&lt;urls&gt;&lt;related-urls&gt;&lt;url&gt;https://www.dss.gov.au/our-responsibilities/disability-and-carers/program-services/government-international/national-disability-strategy-initiatives/livable-housing-design/national-dialogue-on-universal-housing-design-strategic-plan?HTML#:~:text=The%20National%20Dialogue%20members%20have%20agreed%20to%20pursue%20an%20aspirational,to%20assist%20in%20this%20effort.&lt;/url&gt;&lt;/related-urls&gt;&lt;/urls&gt;&lt;/record&gt;&lt;/Cite&gt;&lt;/EndNote&gt;</w:instrText>
      </w:r>
      <w:r>
        <w:rPr>
          <w:rFonts w:cstheme="majorHAnsi"/>
        </w:rPr>
        <w:fldChar w:fldCharType="separate"/>
      </w:r>
      <w:r>
        <w:rPr>
          <w:rFonts w:cstheme="majorHAnsi"/>
          <w:noProof/>
        </w:rPr>
        <w:t xml:space="preserve">Department of Social Services, </w:t>
      </w:r>
      <w:r w:rsidRPr="00F20E31">
        <w:rPr>
          <w:rFonts w:cstheme="majorHAnsi"/>
          <w:i/>
          <w:noProof/>
        </w:rPr>
        <w:t>National Dialogue on Universal Housing Design: Strategic Plan</w:t>
      </w:r>
      <w:r>
        <w:rPr>
          <w:rFonts w:cstheme="majorHAnsi"/>
          <w:noProof/>
        </w:rPr>
        <w:t>.</w:t>
      </w:r>
      <w:r>
        <w:rPr>
          <w:rFonts w:cstheme="majorHAnsi"/>
        </w:rPr>
        <w:fldChar w:fldCharType="end"/>
      </w:r>
    </w:p>
  </w:endnote>
  <w:endnote w:id="111">
    <w:p w14:paraId="705F5549" w14:textId="2849D44C"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PEVuZE5vdGU+PENpdGU+PEF1dGhvcj5Db21tb253ZWFsdGggb2YgQXVzdHJhbGlhPC9BdXRob3I+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</w:fldData>
        </w:fldChar>
      </w:r>
      <w:r>
        <w:rPr>
          <w:rFonts w:cstheme="majorHAnsi"/>
        </w:rPr>
        <w:instrText xml:space="preserve"> ADDIN EN.CITE </w:instrText>
      </w:r>
      <w:r>
        <w:rPr>
          <w:rFonts w:cstheme="majorHAnsi"/>
        </w:rPr>
        <w:fldChar w:fldCharType="begin">
          <w:fldData xml:space="preserve">PEVuZE5vdGU+PENpdGU+PEF1dGhvcj5Db21tb253ZWFsdGggb2YgQXVzdHJhbGlhPC9BdXRob3I+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 xml:space="preserve">Commonwealth of Australia, </w:t>
      </w:r>
      <w:r w:rsidRPr="00F20E31">
        <w:rPr>
          <w:rFonts w:cstheme="majorHAnsi"/>
          <w:i/>
          <w:noProof/>
        </w:rPr>
        <w:t>National Disability Strategy 2010-2020</w:t>
      </w:r>
      <w:r>
        <w:rPr>
          <w:rFonts w:cstheme="majorHAnsi"/>
          <w:noProof/>
        </w:rPr>
        <w:t>.</w:t>
      </w:r>
      <w:r>
        <w:rPr>
          <w:rFonts w:cstheme="majorHAnsi"/>
        </w:rPr>
        <w:fldChar w:fldCharType="end"/>
      </w:r>
    </w:p>
  </w:endnote>
  <w:endnote w:id="112">
    <w:p w14:paraId="699E48E3" w14:textId="763AAF41"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&lt;EndNote&gt;&lt;Cite&gt;&lt;Author&gt;Standards Australia&lt;/Author&gt;&lt;Year&gt;1995&lt;/Year&gt;&lt;RecNum&gt;38&lt;/RecNum&gt;&lt;DisplayText&gt;Standards Australia. &lt;style face="italic"&gt;Short Australian Standard Adaptable Housing AS4299-1995&lt;/style&gt;.&lt;/DisplayText&gt;&lt;record&gt;&lt;rec-number&gt;38&lt;/rec-number&gt;&lt;foreign-keys&gt;&lt;key app="EN" db-id="wt5tda5w1vtwr1ewwftvv2zd9pfffxrtxzap" timestamp="1597630589" guid="0a6a2e6c-58b9-4f4b-808a-09b0ac82d11a"&gt;38&lt;/key&gt;&lt;/foreign-keys&gt;&lt;ref-type name="Standard"&gt;58&lt;/ref-type&gt;&lt;contributors&gt;&lt;authors&gt;&lt;author&gt;Standards Australia,&lt;/author&gt;&lt;/authors&gt;&lt;/contributors&gt;&lt;titles&gt;&lt;title&gt;Australian Standard Adaptable Housing AS4299-1995&lt;/title&gt;&lt;/titles&gt;&lt;dates&gt;&lt;year&gt;1995&lt;/year&gt;&lt;/dates&gt;&lt;urls&gt;&lt;/urls&gt;&lt;/record&gt;&lt;/Cite&gt;&lt;/EndNote&gt;</w:instrText>
      </w:r>
      <w:r>
        <w:rPr>
          <w:rFonts w:cstheme="majorHAnsi"/>
        </w:rPr>
        <w:fldChar w:fldCharType="separate"/>
      </w:r>
      <w:r>
        <w:rPr>
          <w:rFonts w:cstheme="majorHAnsi"/>
          <w:noProof/>
        </w:rPr>
        <w:t xml:space="preserve">Standards Australia. </w:t>
      </w:r>
      <w:r w:rsidRPr="00F20E31">
        <w:rPr>
          <w:rFonts w:cstheme="majorHAnsi"/>
          <w:i/>
          <w:noProof/>
        </w:rPr>
        <w:t>Short Australian Standard Adaptable Housing AS4299-1995</w:t>
      </w:r>
      <w:r>
        <w:rPr>
          <w:rFonts w:cstheme="majorHAnsi"/>
          <w:noProof/>
        </w:rPr>
        <w:t>.</w:t>
      </w:r>
      <w:r>
        <w:rPr>
          <w:rFonts w:cstheme="majorHAnsi"/>
        </w:rPr>
        <w:fldChar w:fldCharType="end"/>
      </w:r>
    </w:p>
  </w:endnote>
  <w:endnote w:id="113">
    <w:p w14:paraId="246D1746" w14:textId="2A0285BB"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&lt;EndNote&gt;&lt;Cite&gt;&lt;Author&gt;Standards Australia&lt;/Author&gt;&lt;Year&gt;2009&lt;/Year&gt;&lt;RecNum&gt;37&lt;/RecNum&gt;&lt;DisplayText&gt;Standards Australia. &lt;style face="italic"&gt;Short Australian Standard Design for access and mobility AS1428.1-2009&lt;/style&gt;.&lt;/DisplayText&gt;&lt;record&gt;&lt;rec-number&gt;37&lt;/rec-number&gt;&lt;foreign-keys&gt;&lt;key app="EN" db-id="wt5tda5w1vtwr1ewwftvv2zd9pfffxrtxzap" timestamp="1597630589" guid="9045c653-25df-4805-bb89-d99c93375d0a"&gt;37&lt;/key&gt;&lt;/foreign-keys&gt;&lt;ref-type name="Standard"&gt;58&lt;/ref-type&gt;&lt;contributors&gt;&lt;authors&gt;&lt;author&gt;Standards Australia,&lt;/author&gt;&lt;/authors&gt;&lt;/contributors&gt;&lt;titles&gt;&lt;title&gt;Australian Standard Design for access and mobility AS1428.1-2009&lt;/title&gt;&lt;/titles&gt;&lt;dates&gt;&lt;year&gt;2009&lt;/year&gt;&lt;/dates&gt;&lt;urls&gt;&lt;/urls&gt;&lt;/record&gt;&lt;/Cite&gt;&lt;/EndNote&gt;</w:instrText>
      </w:r>
      <w:r>
        <w:rPr>
          <w:rFonts w:cstheme="majorHAnsi"/>
        </w:rPr>
        <w:fldChar w:fldCharType="separate"/>
      </w:r>
      <w:r>
        <w:rPr>
          <w:rFonts w:cstheme="majorHAnsi"/>
          <w:noProof/>
        </w:rPr>
        <w:t xml:space="preserve">Standards Australia. </w:t>
      </w:r>
      <w:r w:rsidRPr="00F20E31">
        <w:rPr>
          <w:rFonts w:cstheme="majorHAnsi"/>
          <w:i/>
          <w:noProof/>
        </w:rPr>
        <w:t>Short Australian Standard Design for access and mobility AS1428.1-2009</w:t>
      </w:r>
      <w:r>
        <w:rPr>
          <w:rFonts w:cstheme="majorHAnsi"/>
          <w:noProof/>
        </w:rPr>
        <w:t>.</w:t>
      </w:r>
      <w:r>
        <w:rPr>
          <w:rFonts w:cstheme="majorHAnsi"/>
        </w:rPr>
        <w:fldChar w:fldCharType="end"/>
      </w:r>
    </w:p>
  </w:endnote>
  <w:endnote w:id="114">
    <w:p w14:paraId="19036128" w14:textId="65C16055"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&lt;EndNote&gt;&lt;Cite&gt;&lt;Author&gt;Standards Australia&lt;/Author&gt;&lt;Year&gt;1995&lt;/Year&gt;&lt;RecNum&gt;38&lt;/RecNum&gt;&lt;DisplayText&gt;Standards Australia. &lt;style face="italic"&gt;Short Australian Standard Adaptable Housing AS4299-1995&lt;/style&gt;.&lt;/DisplayText&gt;&lt;record&gt;&lt;rec-number&gt;38&lt;/rec-number&gt;&lt;foreign-keys&gt;&lt;key app="EN" db-id="wt5tda5w1vtwr1ewwftvv2zd9pfffxrtxzap" timestamp="1597630589" guid="0a6a2e6c-58b9-4f4b-808a-09b0ac82d11a"&gt;38&lt;/key&gt;&lt;/foreign-keys&gt;&lt;ref-type name="Standard"&gt;58&lt;/ref-type&gt;&lt;contributors&gt;&lt;authors&gt;&lt;author&gt;Standards Australia,&lt;/author&gt;&lt;/authors&gt;&lt;/contributors&gt;&lt;titles&gt;&lt;title&gt;Australian Standard Adaptable Housing AS4299-1995&lt;/title&gt;&lt;/titles&gt;&lt;dates&gt;&lt;year&gt;1995&lt;/year&gt;&lt;/dates&gt;&lt;urls&gt;&lt;/urls&gt;&lt;/record&gt;&lt;/Cite&gt;&lt;/EndNote&gt;</w:instrText>
      </w:r>
      <w:r>
        <w:rPr>
          <w:rFonts w:cstheme="majorHAnsi"/>
        </w:rPr>
        <w:fldChar w:fldCharType="separate"/>
      </w:r>
      <w:r>
        <w:rPr>
          <w:rFonts w:cstheme="majorHAnsi"/>
          <w:noProof/>
        </w:rPr>
        <w:t xml:space="preserve">Standards Australia. </w:t>
      </w:r>
      <w:r w:rsidRPr="00F20E31">
        <w:rPr>
          <w:rFonts w:cstheme="majorHAnsi"/>
          <w:i/>
          <w:noProof/>
        </w:rPr>
        <w:t>Short Australian Standard Adaptable Housing AS4299-1995</w:t>
      </w:r>
      <w:r>
        <w:rPr>
          <w:rFonts w:cstheme="majorHAnsi"/>
          <w:noProof/>
        </w:rPr>
        <w:t>.</w:t>
      </w:r>
      <w:r>
        <w:rPr>
          <w:rFonts w:cstheme="majorHAnsi"/>
        </w:rPr>
        <w:fldChar w:fldCharType="end"/>
      </w:r>
    </w:p>
  </w:endnote>
  <w:endnote w:id="115">
    <w:p w14:paraId="23058318" w14:textId="1F2F5421"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&lt;EndNote&gt;&lt;Cite&gt;&lt;Author&gt;Standards Australia&lt;/Author&gt;&lt;Year&gt;2009&lt;/Year&gt;&lt;RecNum&gt;37&lt;/RecNum&gt;&lt;DisplayText&gt;Standards Australia. &lt;style face="italic"&gt;Short Australian Standard Design for access and mobility AS1428.1-2009&lt;/style&gt;.&lt;/DisplayText&gt;&lt;record&gt;&lt;rec-number&gt;37&lt;/rec-number&gt;&lt;foreign-keys&gt;&lt;key app="EN" db-id="wt5tda5w1vtwr1ewwftvv2zd9pfffxrtxzap" timestamp="1597630589" guid="9045c653-25df-4805-bb89-d99c93375d0a"&gt;37&lt;/key&gt;&lt;/foreign-keys&gt;&lt;ref-type name="Standard"&gt;58&lt;/ref-type&gt;&lt;contributors&gt;&lt;authors&gt;&lt;author&gt;Standards Australia,&lt;/author&gt;&lt;/authors&gt;&lt;/contributors&gt;&lt;titles&gt;&lt;title&gt;Australian Standard Design for access and mobility AS1428.1-2009&lt;/title&gt;&lt;/titles&gt;&lt;dates&gt;&lt;year&gt;2009&lt;/year&gt;&lt;/dates&gt;&lt;urls&gt;&lt;/urls&gt;&lt;/record&gt;&lt;/Cite&gt;&lt;/EndNote&gt;</w:instrText>
      </w:r>
      <w:r>
        <w:rPr>
          <w:rFonts w:cstheme="majorHAnsi"/>
        </w:rPr>
        <w:fldChar w:fldCharType="separate"/>
      </w:r>
      <w:r>
        <w:rPr>
          <w:rFonts w:cstheme="majorHAnsi"/>
          <w:noProof/>
        </w:rPr>
        <w:t xml:space="preserve">Standards Australia. </w:t>
      </w:r>
      <w:r w:rsidRPr="00F20E31">
        <w:rPr>
          <w:rFonts w:cstheme="majorHAnsi"/>
          <w:i/>
          <w:noProof/>
        </w:rPr>
        <w:t>Short Australian Standard Design for access and mobility AS1428.1-2009</w:t>
      </w:r>
      <w:r>
        <w:rPr>
          <w:rFonts w:cstheme="majorHAnsi"/>
          <w:noProof/>
        </w:rPr>
        <w:t>.</w:t>
      </w:r>
      <w:r>
        <w:rPr>
          <w:rFonts w:cstheme="majorHAnsi"/>
        </w:rPr>
        <w:fldChar w:fldCharType="end"/>
      </w:r>
    </w:p>
  </w:endnote>
  <w:endnote w:id="116">
    <w:p w14:paraId="6F57F8D2" w14:textId="729257A6"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&lt;EndNote&gt;&lt;Cite&gt;&lt;Author&gt;National Construction Code&lt;/Author&gt;&lt;Year&gt;2020&lt;/Year&gt;&lt;RecNum&gt;94&lt;/RecNum&gt;&lt;DisplayText&gt;&amp;quot;How it works,&amp;quot; 2020, accessed 27 October 2020, https://ncc.abcb.gov.au/ncc-online/How-it-works.&lt;/DisplayText&gt;&lt;record&gt;&lt;rec-number&gt;94&lt;/rec-number&gt;&lt;foreign-keys&gt;&lt;key app="EN" db-id="wt5tda5w1vtwr1ewwftvv2zd9pfffxrtxzap" timestamp="1603760766" guid="66f80fad-3467-44b4-8951-825bbd7d4a99"&gt;94&lt;/key&gt;&lt;/foreign-keys&gt;&lt;ref-type name="Web Page"&gt;12&lt;/ref-type&gt;&lt;contributors&gt;&lt;authors&gt;&lt;author&gt;National Construction Code,&lt;/author&gt;&lt;/authors&gt;&lt;/contributors&gt;&lt;titles&gt;&lt;title&gt;How it works&lt;/title&gt;&lt;/titles&gt;&lt;number&gt;27 October 2020&lt;/number&gt;&lt;dates&gt;&lt;year&gt;2020&lt;/year&gt;&lt;/dates&gt;&lt;urls&gt;&lt;related-urls&gt;&lt;url&gt;https://ncc.abcb.gov.au/ncc-online/How-it-works&lt;/url&gt;&lt;/related-urls&gt;&lt;/urls&gt;&lt;/record&gt;&lt;/Cite&gt;&lt;/EndNote&gt;</w:instrText>
      </w:r>
      <w:r>
        <w:rPr>
          <w:rFonts w:cstheme="majorHAnsi"/>
        </w:rPr>
        <w:fldChar w:fldCharType="separate"/>
      </w:r>
      <w:r>
        <w:rPr>
          <w:rFonts w:cstheme="majorHAnsi"/>
          <w:noProof/>
        </w:rPr>
        <w:t xml:space="preserve">"How it works," 2020, accessed 27 October 2020, </w:t>
      </w:r>
      <w:hyperlink r:id="rId75" w:history="1">
        <w:r w:rsidRPr="00145BF7">
          <w:rPr>
            <w:rStyle w:val="Collegamentoipertestuale"/>
            <w:rFonts w:cstheme="majorHAnsi"/>
            <w:noProof/>
          </w:rPr>
          <w:t>https://ncc.abcb.gov.au/ncc-online/How-it-works</w:t>
        </w:r>
      </w:hyperlink>
      <w:r>
        <w:rPr>
          <w:rFonts w:cstheme="majorHAnsi"/>
          <w:noProof/>
        </w:rPr>
        <w:t>.</w:t>
      </w:r>
      <w:r>
        <w:rPr>
          <w:rFonts w:cstheme="majorHAnsi"/>
        </w:rPr>
        <w:fldChar w:fldCharType="end"/>
      </w:r>
    </w:p>
  </w:endnote>
  <w:endnote w:id="117">
    <w:p w14:paraId="519E993D" w14:textId="185EC77D"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PEVuZE5vdGU+PENpdGU+PEF1dGhvcj5BdXN0cmFsaWFuIEJ1aWxkaW5nIENvZGVzIEJvYXJkPC9B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</w:fldData>
        </w:fldChar>
      </w:r>
      <w:r>
        <w:rPr>
          <w:rFonts w:cstheme="majorHAnsi"/>
        </w:rPr>
        <w:instrText xml:space="preserve"> ADDIN EN.CITE </w:instrText>
      </w:r>
      <w:r>
        <w:rPr>
          <w:rFonts w:cstheme="majorHAnsi"/>
        </w:rPr>
        <w:fldChar w:fldCharType="begin">
          <w:fldData xml:space="preserve">PEVuZE5vdGU+PENpdGU+PEF1dGhvcj5BdXN0cmFsaWFuIEJ1aWxkaW5nIENvZGVzIEJvYXJkPC9B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 xml:space="preserve">Australian Building Codes Board, </w:t>
      </w:r>
      <w:r w:rsidRPr="00F20E31">
        <w:rPr>
          <w:rFonts w:cstheme="majorHAnsi"/>
          <w:i/>
          <w:noProof/>
        </w:rPr>
        <w:t>Accessible Housing: Options Paper</w:t>
      </w:r>
      <w:r>
        <w:rPr>
          <w:rFonts w:cstheme="majorHAnsi"/>
          <w:noProof/>
        </w:rPr>
        <w:t>.</w:t>
      </w:r>
      <w:r>
        <w:rPr>
          <w:rFonts w:cstheme="majorHAnsi"/>
        </w:rPr>
        <w:fldChar w:fldCharType="end"/>
      </w:r>
    </w:p>
  </w:endnote>
  <w:endnote w:id="118">
    <w:p w14:paraId="0ABA6F73" w14:textId="395C620A"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PEVuZE5vdGU+PENpdGU+PEF1dGhvcj5BdXN0cmFsaWFuIEJ1aWxkaW5nIENvZGVzIEJvYXJkPC9B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</w:fldData>
        </w:fldChar>
      </w:r>
      <w:r>
        <w:rPr>
          <w:rFonts w:cstheme="majorHAnsi"/>
        </w:rPr>
        <w:instrText xml:space="preserve"> ADDIN EN.CITE </w:instrText>
      </w:r>
      <w:r>
        <w:rPr>
          <w:rFonts w:cstheme="majorHAnsi"/>
        </w:rPr>
        <w:fldChar w:fldCharType="begin">
          <w:fldData xml:space="preserve">PEVuZE5vdGU+PENpdGU+PEF1dGhvcj5BdXN0cmFsaWFuIEJ1aWxkaW5nIENvZGVzIEJvYXJkPC9B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 xml:space="preserve">Australian Building Codes Board, </w:t>
      </w:r>
      <w:r w:rsidRPr="00F20E31">
        <w:rPr>
          <w:rFonts w:cstheme="majorHAnsi"/>
          <w:i/>
          <w:noProof/>
        </w:rPr>
        <w:t>Accessible Housing: Options Paper</w:t>
      </w:r>
      <w:r>
        <w:rPr>
          <w:rFonts w:cstheme="majorHAnsi"/>
          <w:noProof/>
        </w:rPr>
        <w:t>.</w:t>
      </w:r>
      <w:r>
        <w:rPr>
          <w:rFonts w:cstheme="majorHAnsi"/>
        </w:rPr>
        <w:fldChar w:fldCharType="end"/>
      </w:r>
    </w:p>
  </w:endnote>
  <w:endnote w:id="119">
    <w:p w14:paraId="34C2EDFC" w14:textId="525227BF"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PEVuZE5vdGU+PENpdGU+PEF1dGhvcj5BdXN0cmFsaWFuIEJ1aWxkaW5nIENvZGVzIEJvYXJkPC9B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</w:fldData>
        </w:fldChar>
      </w:r>
      <w:r>
        <w:rPr>
          <w:rFonts w:cstheme="majorHAnsi"/>
        </w:rPr>
        <w:instrText xml:space="preserve"> ADDIN EN.CITE </w:instrText>
      </w:r>
      <w:r>
        <w:rPr>
          <w:rFonts w:cstheme="majorHAnsi"/>
        </w:rPr>
        <w:fldChar w:fldCharType="begin">
          <w:fldData xml:space="preserve">PEVuZE5vdGU+PENpdGU+PEF1dGhvcj5BdXN0cmFsaWFuIEJ1aWxkaW5nIENvZGVzIEJvYXJkPC9B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 xml:space="preserve">Australian Building Codes Board, </w:t>
      </w:r>
      <w:r w:rsidRPr="00F20E31">
        <w:rPr>
          <w:rFonts w:cstheme="majorHAnsi"/>
          <w:i/>
          <w:noProof/>
        </w:rPr>
        <w:t>Accessible Housing: Options Paper</w:t>
      </w:r>
      <w:r>
        <w:rPr>
          <w:rFonts w:cstheme="majorHAnsi"/>
          <w:noProof/>
        </w:rPr>
        <w:t>.</w:t>
      </w:r>
      <w:r>
        <w:rPr>
          <w:rFonts w:cstheme="majorHAnsi"/>
        </w:rPr>
        <w:fldChar w:fldCharType="end"/>
      </w:r>
    </w:p>
  </w:endnote>
  <w:endnote w:id="120">
    <w:p w14:paraId="369F20E4" w14:textId="3E34E7FA"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&lt;EndNote&gt;&lt;Cite&gt;&lt;Author&gt;Centre for International Economics&lt;/Author&gt;&lt;Year&gt;2020&lt;/Year&gt;&lt;RecNum&gt;93&lt;/RecNum&gt;&lt;DisplayText&gt;Centre for International Economics, &lt;style face="italic"&gt;Proposal to include minimum accessibility standards for housing in the National Construction Code: Consultation Regulation Impact Statement, v2&lt;/style&gt;.&lt;/DisplayText&gt;&lt;record&gt;&lt;rec-number&gt;93&lt;/rec-number&gt;&lt;foreign-keys&gt;&lt;key app="EN" db-id="wt5tda5w1vtwr1ewwftvv2zd9pfffxrtxzap" timestamp="1603757199" guid="3acfd6de-7212-4916-b911-f8e15e5d8279"&gt;93&lt;/key&gt;&lt;/foreign-keys&gt;&lt;ref-type name="Report"&gt;27&lt;/ref-type&gt;&lt;contributors&gt;&lt;authors&gt;&lt;author&gt;Centre for International Economics,&lt;/author&gt;&lt;/authors&gt;&lt;/contributors&gt;&lt;titles&gt;&lt;title&gt;Proposal to include minimum accessibility standards for housing in the National Construction Code: Consultation Regulation Impact Statement, v2&lt;/title&gt;&lt;/titles&gt;&lt;dates&gt;&lt;year&gt;2020&lt;/year&gt;&lt;/dates&gt;&lt;urls&gt;&lt;related-urls&gt;&lt;url&gt;https://consultation.abcb.gov.au/engagement/consult-ris-accessible-housing/&lt;/url&gt;&lt;/related-urls&gt;&lt;/urls&gt;&lt;/record&gt;&lt;/Cite&gt;&lt;/EndNote&gt;</w:instrText>
      </w:r>
      <w:r>
        <w:rPr>
          <w:rFonts w:cstheme="majorHAnsi"/>
        </w:rPr>
        <w:fldChar w:fldCharType="separate"/>
      </w:r>
      <w:r>
        <w:rPr>
          <w:rFonts w:cstheme="majorHAnsi"/>
          <w:noProof/>
        </w:rPr>
        <w:t xml:space="preserve">Centre for International Economics, </w:t>
      </w:r>
      <w:r w:rsidRPr="00F20E31">
        <w:rPr>
          <w:rFonts w:cstheme="majorHAnsi"/>
          <w:i/>
          <w:noProof/>
        </w:rPr>
        <w:t>Proposal to include minimum accessibility standards for housing in the National Construction Code: Consultation Regulation Impact Statement, v2</w:t>
      </w:r>
      <w:r>
        <w:rPr>
          <w:rFonts w:cstheme="majorHAnsi"/>
          <w:noProof/>
        </w:rPr>
        <w:t>.</w:t>
      </w:r>
      <w:r>
        <w:rPr>
          <w:rFonts w:cstheme="majorHAnsi"/>
        </w:rPr>
        <w:fldChar w:fldCharType="end"/>
      </w:r>
    </w:p>
  </w:endnote>
  <w:endnote w:id="121">
    <w:p w14:paraId="22417702" w14:textId="704725BF"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&lt;EndNote&gt;&lt;Cite&gt;&lt;Author&gt;Department of Vetrans&amp;apos; Affairs&lt;/Author&gt;&lt;Year&gt;n.d.&lt;/Year&gt;&lt;RecNum&gt;106&lt;/RecNum&gt;&lt;DisplayText&gt;&amp;quot;HOME MODIFICATIONS: Helpful Information for Prescribers, the Veteran or their family,&amp;quot; n.d., https://www.dva.gov.au/sites/default/files/files/health%20and%20wellbeing/homecare/major_mods_external.pdf.&lt;/DisplayText&gt;&lt;record&gt;&lt;rec-number&gt;106&lt;/rec-number&gt;&lt;foreign-keys&gt;&lt;key app="EN" db-id="wt5tda5w1vtwr1ewwftvv2zd9pfffxrtxzap" timestamp="1604883105" guid="ce0b1d03-32cc-4a1b-8a87-387eb486eca2"&gt;106&lt;/key&gt;&lt;/foreign-keys&gt;&lt;ref-type name="Web Page"&gt;12&lt;/ref-type&gt;&lt;contributors&gt;&lt;authors&gt;&lt;author&gt;Department of Vetrans&amp;apos; Affairs,&lt;/author&gt;&lt;/authors&gt;&lt;/contributors&gt;&lt;titles&gt;&lt;title&gt;HOME MODIFICATIONS: Helpful Information for Prescribers, the Veteran or their family&lt;/title&gt;&lt;/titles&gt;&lt;dates&gt;&lt;year&gt;n.d.&lt;/year&gt;&lt;/dates&gt;&lt;urls&gt;&lt;related-urls&gt;&lt;url&gt;https://www.dva.gov.au/sites/default/files/files/health%20and%20wellbeing/homecare/major_mods_external.pdf&lt;/url&gt;&lt;/related-urls&gt;&lt;/urls&gt;&lt;/record&gt;&lt;/Cite&gt;&lt;/EndNote&gt;</w:instrText>
      </w:r>
      <w:r>
        <w:rPr>
          <w:rFonts w:cstheme="majorHAnsi"/>
        </w:rPr>
        <w:fldChar w:fldCharType="separate"/>
      </w:r>
      <w:r>
        <w:rPr>
          <w:rFonts w:cstheme="majorHAnsi"/>
          <w:noProof/>
        </w:rPr>
        <w:t xml:space="preserve">"HOME MODIFICATIONS: Helpful Information for Prescribers, the Veteran or their family," n.d., </w:t>
      </w:r>
      <w:hyperlink r:id="rId76" w:history="1">
        <w:r w:rsidRPr="00145BF7">
          <w:rPr>
            <w:rStyle w:val="Collegamentoipertestuale"/>
            <w:rFonts w:cstheme="majorHAnsi"/>
            <w:noProof/>
          </w:rPr>
          <w:t>https://www.dva.gov.au/sites/default/files/files/health%20and%20wellbeing/homecare/major_mods_external.pdf</w:t>
        </w:r>
      </w:hyperlink>
      <w:r>
        <w:rPr>
          <w:rFonts w:cstheme="majorHAnsi"/>
          <w:noProof/>
        </w:rPr>
        <w:t>.</w:t>
      </w:r>
      <w:r>
        <w:rPr>
          <w:rFonts w:cstheme="majorHAnsi"/>
        </w:rPr>
        <w:fldChar w:fldCharType="end"/>
      </w:r>
    </w:p>
  </w:endnote>
  <w:endnote w:id="122">
    <w:p w14:paraId="0394462D" w14:textId="4EB539D7"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&lt;EndNote&gt;&lt;Cite&gt;&lt;Author&gt;Productivity Commission&lt;/Author&gt;&lt;Year&gt;2017&lt;/Year&gt;&lt;RecNum&gt;74&lt;/RecNum&gt;&lt;DisplayText&gt;Productivity Commission, &lt;style face="italic"&gt;National Disability Insurance Scheme (NDIS) Costs&lt;/style&gt; (2017), https://www.pc.gov.au/inquiries/completed/ndis-costs/report/ndis-costs.pdf.&lt;/DisplayText&gt;&lt;record&gt;&lt;rec-number&gt;74&lt;/rec-number&gt;&lt;foreign-keys&gt;&lt;key app="EN" db-id="wt5tda5w1vtwr1ewwftvv2zd9pfffxrtxzap" timestamp="1601865777" guid="186a629d-a4af-4351-b6d4-2231222d577c"&gt;74&lt;/key&gt;&lt;/foreign-keys&gt;&lt;ref-type name="Report"&gt;27&lt;/ref-type&gt;&lt;contributors&gt;&lt;authors&gt;&lt;author&gt;Productivity Commission,&lt;/author&gt;&lt;/authors&gt;&lt;/contributors&gt;&lt;titles&gt;&lt;title&gt;National Disability Insurance Scheme (NDIS) Costs&lt;/title&gt;&lt;/titles&gt;&lt;dates&gt;&lt;year&gt;2017&lt;/year&gt;&lt;/dates&gt;&lt;accession-num&gt;ISBN 978-1-74037-650-1&lt;/accession-num&gt;&lt;urls&gt;&lt;related-urls&gt;&lt;url&gt;https://www.pc.gov.au/inquiries/completed/ndis-costs/report/ndis-costs.pdf&lt;/url&gt;&lt;/related-urls&gt;&lt;/urls&gt;&lt;/record&gt;&lt;/Cite&gt;&lt;/EndNote&gt;</w:instrText>
      </w:r>
      <w:r>
        <w:rPr>
          <w:rFonts w:cstheme="majorHAnsi"/>
        </w:rPr>
        <w:fldChar w:fldCharType="separate"/>
      </w:r>
      <w:r>
        <w:rPr>
          <w:rFonts w:cstheme="majorHAnsi"/>
          <w:noProof/>
        </w:rPr>
        <w:t xml:space="preserve">Productivity Commission, </w:t>
      </w:r>
      <w:r w:rsidRPr="00F20E31">
        <w:rPr>
          <w:rFonts w:cstheme="majorHAnsi"/>
          <w:i/>
          <w:noProof/>
        </w:rPr>
        <w:t>National Disability Insurance Scheme (NDIS) Costs</w:t>
      </w:r>
      <w:r>
        <w:rPr>
          <w:rFonts w:cstheme="majorHAnsi"/>
          <w:noProof/>
        </w:rPr>
        <w:t xml:space="preserve"> (2017), </w:t>
      </w:r>
      <w:hyperlink r:id="rId77" w:history="1">
        <w:r w:rsidRPr="00145BF7">
          <w:rPr>
            <w:rStyle w:val="Collegamentoipertestuale"/>
            <w:rFonts w:cstheme="majorHAnsi"/>
            <w:noProof/>
          </w:rPr>
          <w:t>https://www.pc.gov.au/inquiries/completed/ndis-costs/report/ndis-costs.pdf</w:t>
        </w:r>
      </w:hyperlink>
      <w:r>
        <w:rPr>
          <w:rFonts w:cstheme="majorHAnsi"/>
          <w:noProof/>
        </w:rPr>
        <w:t>.</w:t>
      </w:r>
      <w:r>
        <w:rPr>
          <w:rFonts w:cstheme="majorHAnsi"/>
        </w:rPr>
        <w:fldChar w:fldCharType="end"/>
      </w:r>
    </w:p>
  </w:endnote>
  <w:endnote w:id="123">
    <w:p w14:paraId="30952E77" w14:textId="58D8B396"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&lt;EndNote&gt;&lt;Cite&gt;&lt;Author&gt;NDIS&lt;/Author&gt;&lt;Year&gt;2019&lt;/Year&gt;&lt;RecNum&gt;89&lt;/RecNum&gt;&lt;DisplayText&gt;&amp;quot;Supports funded by the NDIS,&amp;quot; updated 10 October 2019, 2019, accessed 26 October 2020, https://www.ndis.gov.au/understanding/supports-funded-ndis.&lt;/DisplayText&gt;&lt;record&gt;&lt;rec-number&gt;89&lt;/rec-number&gt;&lt;foreign-keys&gt;&lt;key app="EN" db-id="wt5tda5w1vtwr1ewwftvv2zd9pfffxrtxzap" timestamp="1603682008" guid="b219e857-9e50-4933-8aee-d0344fc97e3d"&gt;89&lt;/key&gt;&lt;/foreign-keys&gt;&lt;ref-type name="Web Page"&gt;12&lt;/ref-type&gt;&lt;contributors&gt;&lt;authors&gt;&lt;author&gt;NDIS&lt;/author&gt;&lt;/authors&gt;&lt;/contributors&gt;&lt;titles&gt;&lt;title&gt;Supports funded by the NDIS&lt;/title&gt;&lt;/titles&gt;&lt;number&gt;26 October 2020&lt;/number&gt;&lt;dates&gt;&lt;year&gt;2019&lt;/year&gt;&lt;pub-dates&gt;&lt;date&gt;10 October 2019&lt;/date&gt;&lt;/pub-dates&gt;&lt;/dates&gt;&lt;urls&gt;&lt;related-urls&gt;&lt;url&gt;https://www.ndis.gov.au/understanding/supports-funded-ndis&lt;/url&gt;&lt;/related-urls&gt;&lt;/urls&gt;&lt;/record&gt;&lt;/Cite&gt;&lt;/EndNote&gt;</w:instrText>
      </w:r>
      <w:r>
        <w:rPr>
          <w:rFonts w:cstheme="majorHAnsi"/>
        </w:rPr>
        <w:fldChar w:fldCharType="separate"/>
      </w:r>
      <w:r>
        <w:rPr>
          <w:rFonts w:cstheme="majorHAnsi"/>
          <w:noProof/>
        </w:rPr>
        <w:t xml:space="preserve">"Supports funded by the NDIS," updated 10 October 2019, 2019, accessed 26 October 2020, </w:t>
      </w:r>
      <w:hyperlink r:id="rId78" w:history="1">
        <w:r w:rsidRPr="00145BF7">
          <w:rPr>
            <w:rStyle w:val="Collegamentoipertestuale"/>
            <w:rFonts w:cstheme="majorHAnsi"/>
            <w:noProof/>
          </w:rPr>
          <w:t>https://www.ndis.gov.au/understanding/supports-funded-ndis</w:t>
        </w:r>
      </w:hyperlink>
      <w:r>
        <w:rPr>
          <w:rFonts w:cstheme="majorHAnsi"/>
          <w:noProof/>
        </w:rPr>
        <w:t>.</w:t>
      </w:r>
      <w:r>
        <w:rPr>
          <w:rFonts w:cstheme="majorHAnsi"/>
        </w:rPr>
        <w:fldChar w:fldCharType="end"/>
      </w:r>
    </w:p>
  </w:endnote>
  <w:endnote w:id="124">
    <w:p w14:paraId="6360A580" w14:textId="6369C34B"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&lt;EndNote&gt;&lt;Cite&gt;&lt;Author&gt;NDIS&lt;/Author&gt;&lt;Year&gt;2020&lt;/Year&gt;&lt;RecNum&gt;9&lt;/RecNum&gt;&lt;DisplayText&gt;&amp;quot;Specialist Disability Accommodation,&amp;quot; 2020, accessed 28 July 2020, https://www.ndis.gov.au/providers/housing-and-living-supports-and-services/housing/specialist-disability-accommodation.&lt;/DisplayText&gt;&lt;record&gt;&lt;rec-number&gt;9&lt;/rec-number&gt;&lt;foreign-keys&gt;&lt;key app="EN" db-id="wt5tda5w1vtwr1ewwftvv2zd9pfffxrtxzap" timestamp="1595899427" guid="350dd71b-ab83-45db-8862-0529ced0c0e2"&gt;9&lt;/key&gt;&lt;/foreign-keys&gt;&lt;ref-type name="Web Page"&gt;12&lt;/ref-type&gt;&lt;contributors&gt;&lt;authors&gt;&lt;author&gt;NDIS&lt;/author&gt;&lt;/authors&gt;&lt;/contributors&gt;&lt;titles&gt;&lt;title&gt;Specialist Disability Accommodation&lt;/title&gt;&lt;/titles&gt;&lt;number&gt;28 July 2020&lt;/number&gt;&lt;dates&gt;&lt;year&gt;2020&lt;/year&gt;&lt;/dates&gt;&lt;urls&gt;&lt;related-urls&gt;&lt;url&gt;https://www.ndis.gov.au/providers/housing-and-living-supports-and-services/housing/specialist-disability-accommodation&lt;/url&gt;&lt;/related-urls&gt;&lt;/urls&gt;&lt;research-notes&gt;“Specialist Disability Accommodation (SDA) refers to accommodation for people who require specialist housing solutions, including to assist with the delivery of supports that cater for their extreme functional impairment or very high support needs.&amp;#xD;Funding is only provided to a small proportion of NDIS participants with extreme functional impairment or very high support needs who meet specific eligibility criteria.&amp;#xD;SDA funding under the NDIS will stimulate investment in the development of new high quality dwellings for use by eligible NDIS participants. SDA funding is not support services, but is instead for the homes in which these services are delivered.&amp;quot;&amp;#xD;&amp;#xD;Note that SDA funding goes to housing providers, not to individuals, though it is attached to those individuals&lt;/research-notes&gt;&lt;/record&gt;&lt;/Cite&gt;&lt;/EndNote&gt;</w:instrText>
      </w:r>
      <w:r>
        <w:rPr>
          <w:rFonts w:cstheme="majorHAnsi"/>
        </w:rPr>
        <w:fldChar w:fldCharType="separate"/>
      </w:r>
      <w:r>
        <w:rPr>
          <w:rFonts w:cstheme="majorHAnsi"/>
          <w:noProof/>
        </w:rPr>
        <w:t xml:space="preserve">"Specialist Disability Accommodation," 2020, accessed 28 July 2020, </w:t>
      </w:r>
      <w:hyperlink r:id="rId79" w:history="1">
        <w:r w:rsidRPr="00145BF7">
          <w:rPr>
            <w:rStyle w:val="Collegamentoipertestuale"/>
            <w:rFonts w:cstheme="majorHAnsi"/>
            <w:noProof/>
          </w:rPr>
          <w:t>https://www.ndis.gov.au/providers/housing-and-living-supports-and-services/housing/specialist-disability-accommodation</w:t>
        </w:r>
      </w:hyperlink>
      <w:r>
        <w:rPr>
          <w:rFonts w:cstheme="majorHAnsi"/>
          <w:noProof/>
        </w:rPr>
        <w:t>.</w:t>
      </w:r>
      <w:r>
        <w:rPr>
          <w:rFonts w:cstheme="majorHAnsi"/>
        </w:rPr>
        <w:fldChar w:fldCharType="end"/>
      </w:r>
    </w:p>
  </w:endnote>
  <w:endnote w:id="125">
    <w:p w14:paraId="6AEEB967" w14:textId="5352BA1E"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&lt;EndNote&gt;&lt;Cite&gt;&lt;Author&gt;NDIS&lt;/Author&gt;&lt;Year&gt;2020&lt;/Year&gt;&lt;RecNum&gt;153&lt;/RecNum&gt;&lt;Pages&gt;p. 540&lt;/Pages&gt;&lt;DisplayText&gt;NDIS, &lt;style face="italic"&gt;NDIS Quarterly Report to disability ministers: 30 September 2020&lt;/style&gt; (2020), p. 540, https://www.ndis.gov.au/media/2801/download.&lt;/DisplayText&gt;&lt;record&gt;&lt;rec-number&gt;153&lt;/rec-number&gt;&lt;foreign-keys&gt;&lt;key app="EN" db-id="wt5tda5w1vtwr1ewwftvv2zd9pfffxrtxzap" timestamp="1607668195" guid="4a87d142-b9cd-44f1-a0ea-bf636ffb852a"&gt;153&lt;/key&gt;&lt;/foreign-keys&gt;&lt;ref-type name="Report"&gt;27&lt;/ref-type&gt;&lt;contributors&gt;&lt;authors&gt;&lt;author&gt;NDIS&lt;/author&gt;&lt;/authors&gt;&lt;/contributors&gt;&lt;titles&gt;&lt;title&gt;NDIS Quarterly Report to disability ministers: 30 September 2020&lt;/title&gt;&lt;/titles&gt;&lt;dates&gt;&lt;year&gt;2020&lt;/year&gt;&lt;/dates&gt;&lt;isbn&gt;Q1 2020-2021&lt;/isbn&gt;&lt;urls&gt;&lt;related-urls&gt;&lt;url&gt;https://www.ndis.gov.au/media/2801/download&lt;/url&gt;&lt;/related-urls&gt;&lt;/urls&gt;&lt;/record&gt;&lt;/Cite&gt;&lt;/EndNote&gt;</w:instrText>
      </w:r>
      <w:r>
        <w:rPr>
          <w:rFonts w:cstheme="majorHAnsi"/>
        </w:rPr>
        <w:fldChar w:fldCharType="separate"/>
      </w:r>
      <w:r>
        <w:rPr>
          <w:rFonts w:cstheme="majorHAnsi"/>
          <w:noProof/>
        </w:rPr>
        <w:t xml:space="preserve">NDIS, </w:t>
      </w:r>
      <w:r w:rsidRPr="00F20E31">
        <w:rPr>
          <w:rFonts w:cstheme="majorHAnsi"/>
          <w:i/>
          <w:noProof/>
        </w:rPr>
        <w:t>NDIS Quarterly Report to disability ministers: 30 September 2020</w:t>
      </w:r>
      <w:r>
        <w:rPr>
          <w:rFonts w:cstheme="majorHAnsi"/>
          <w:noProof/>
        </w:rPr>
        <w:t xml:space="preserve"> (2020), p. 540, </w:t>
      </w:r>
      <w:hyperlink r:id="rId80" w:history="1">
        <w:r w:rsidRPr="00145BF7">
          <w:rPr>
            <w:rStyle w:val="Collegamentoipertestuale"/>
            <w:rFonts w:cstheme="majorHAnsi"/>
            <w:noProof/>
          </w:rPr>
          <w:t>https://www.ndis.gov.au/media/2801/download</w:t>
        </w:r>
      </w:hyperlink>
      <w:r>
        <w:rPr>
          <w:rFonts w:cstheme="majorHAnsi"/>
          <w:noProof/>
        </w:rPr>
        <w:t>.</w:t>
      </w:r>
      <w:r>
        <w:rPr>
          <w:rFonts w:cstheme="majorHAnsi"/>
        </w:rPr>
        <w:fldChar w:fldCharType="end"/>
      </w:r>
    </w:p>
  </w:endnote>
  <w:endnote w:id="126">
    <w:p w14:paraId="73484408" w14:textId="240AC4A7"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&lt;EndNote&gt;&lt;Cite&gt;&lt;Author&gt;NDIS&lt;/Author&gt;&lt;Year&gt;2019&lt;/Year&gt;&lt;RecNum&gt;24&lt;/RecNum&gt;&lt;DisplayText&gt;NDIS, &lt;style face="italic"&gt;NDIS Specialist Disability Accommodation Design Standard&lt;/style&gt;.&lt;/DisplayText&gt;&lt;record&gt;&lt;rec-number&gt;24&lt;/rec-number&gt;&lt;foreign-keys&gt;&lt;key app="EN" db-id="wt5tda5w1vtwr1ewwftvv2zd9pfffxrtxzap" timestamp="1596501827" guid="9ddaa06f-8988-4d53-9885-c2f661462c9a"&gt;24&lt;/key&gt;&lt;/foreign-keys&gt;&lt;ref-type name="Report"&gt;27&lt;/ref-type&gt;&lt;contributors&gt;&lt;authors&gt;&lt;author&gt;NDIS&lt;/author&gt;&lt;/authors&gt;&lt;/contributors&gt;&lt;titles&gt;&lt;title&gt;NDIS Specialist Disability Accommodation Design Standard&lt;/title&gt;&lt;/titles&gt;&lt;edition&gt;1.1&lt;/edition&gt;&lt;dates&gt;&lt;year&gt;2019&lt;/year&gt;&lt;/dates&gt;&lt;urls&gt;&lt;related-urls&gt;&lt;url&gt;https://www.ndis.gov.au/media/1868/download&lt;/url&gt;&lt;/related-urls&gt;&lt;/urls&gt;&lt;research-notes&gt;p. 7 &amp;quot;SDA refers to accommodation for people who require specialist housing solutions, including to assist with the delivery of supports that cater to their extreme functional impairment or very high support needs. SDA does not refer to the support services, but the homes in which these are delivered.&amp;quot;&amp;#xD;&amp;quot;SDA should enhance self-determination and create the conditions required for participants to lead vibrant, safe and independent lives.&amp;quot;&amp;#xD;&amp;quot;connections and a sense of belonging. The Design Standards focus is on providing a home environment that maximises the capacity of the individual to live as independently as possible incorporating personal support features within contemporary housing practice&amp;quot;&amp;#xD;&amp;quot;From 1st July, 2021, all dwelling enrolment applications for Specialist Disability Accommodation (SDA) will be required to include a certificate from an Accredited SDA Assessor nominating the Design Category the dwelling to be enrolled satisfies based on the Design Standards established in this document.&amp;quot;&amp;#xD;&lt;/research-notes&gt;&lt;/record&gt;&lt;/Cite&gt;&lt;/EndNote&gt;</w:instrText>
      </w:r>
      <w:r>
        <w:rPr>
          <w:rFonts w:cstheme="majorHAnsi"/>
        </w:rPr>
        <w:fldChar w:fldCharType="separate"/>
      </w:r>
      <w:r>
        <w:rPr>
          <w:rFonts w:cstheme="majorHAnsi"/>
          <w:noProof/>
        </w:rPr>
        <w:t xml:space="preserve">NDIS, </w:t>
      </w:r>
      <w:r w:rsidRPr="00F20E31">
        <w:rPr>
          <w:rFonts w:cstheme="majorHAnsi"/>
          <w:i/>
          <w:noProof/>
        </w:rPr>
        <w:t>NDIS Specialist Disability Accommodation Design Standard</w:t>
      </w:r>
      <w:r>
        <w:rPr>
          <w:rFonts w:cstheme="majorHAnsi"/>
          <w:noProof/>
        </w:rPr>
        <w:t>.</w:t>
      </w:r>
      <w:r>
        <w:rPr>
          <w:rFonts w:cstheme="majorHAnsi"/>
        </w:rPr>
        <w:fldChar w:fldCharType="end"/>
      </w:r>
    </w:p>
  </w:endnote>
  <w:endnote w:id="127">
    <w:p w14:paraId="41A7D333" w14:textId="30E5E5CA"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&lt;EndNote&gt;&lt;Cite&gt;&lt;Author&gt;NDIS&lt;/Author&gt;&lt;Year&gt;2020&lt;/Year&gt;&lt;RecNum&gt;161&lt;/RecNum&gt;&lt;Prefix&gt;For further details`, see &lt;/Prefix&gt;&lt;Pages&gt;p. 6`, 8&lt;/Pages&gt;&lt;DisplayText&gt;For further details, see NDIS, &lt;style face="italic"&gt;National Disability Insurance Scheme Price Guide 2020-21: Specialist Disability Accommodation, version 2.1&lt;/style&gt; (2020), p. 6, 8.&lt;/DisplayText&gt;&lt;record&gt;&lt;rec-number&gt;161&lt;/rec-number&gt;&lt;foreign-keys&gt;&lt;key app="EN" db-id="wt5tda5w1vtwr1ewwftvv2zd9pfffxrtxzap" timestamp="1608256503" guid="de2703da-4842-4af2-aecb-cabc557c9537"&gt;161&lt;/key&gt;&lt;/foreign-keys&gt;&lt;ref-type name="Report"&gt;27&lt;/ref-type&gt;&lt;contributors&gt;&lt;authors&gt;&lt;author&gt;NDIS&lt;/author&gt;&lt;/authors&gt;&lt;/contributors&gt;&lt;titles&gt;&lt;title&gt;National Disability Insurance Scheme Price Guide 2020-21: Specialist Disability Accommodation, version 2.1&lt;/title&gt;&lt;/titles&gt;&lt;dates&gt;&lt;year&gt;2020&lt;/year&gt;&lt;/dates&gt;&lt;urls&gt;&lt;/urls&gt;&lt;/record&gt;&lt;/Cite&gt;&lt;/EndNote&gt;</w:instrText>
      </w:r>
      <w:r>
        <w:rPr>
          <w:rFonts w:cstheme="majorHAnsi"/>
        </w:rPr>
        <w:fldChar w:fldCharType="separate"/>
      </w:r>
      <w:r>
        <w:rPr>
          <w:rFonts w:cstheme="majorHAnsi"/>
          <w:noProof/>
        </w:rPr>
        <w:t xml:space="preserve">For further details, see NDIS, </w:t>
      </w:r>
      <w:r w:rsidRPr="00F20E31">
        <w:rPr>
          <w:rFonts w:cstheme="majorHAnsi"/>
          <w:i/>
          <w:noProof/>
        </w:rPr>
        <w:t>National Disability Insurance Scheme Price Guide 2020-21: Specialist Disability Accommodation, version 2.1</w:t>
      </w:r>
      <w:r>
        <w:rPr>
          <w:rFonts w:cstheme="majorHAnsi"/>
          <w:noProof/>
        </w:rPr>
        <w:t xml:space="preserve"> (2020), p. 6, 8.</w:t>
      </w:r>
      <w:r>
        <w:rPr>
          <w:rFonts w:cstheme="majorHAnsi"/>
        </w:rPr>
        <w:fldChar w:fldCharType="end"/>
      </w:r>
    </w:p>
  </w:endnote>
  <w:endnote w:id="128">
    <w:p w14:paraId="2D4EFFD7" w14:textId="4E7450A0"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&lt;EndNote&gt;&lt;Cite&gt;&lt;Author&gt;NDIS&lt;/Author&gt;&lt;Year&gt;2019&lt;/Year&gt;&lt;RecNum&gt;90&lt;/RecNum&gt;&lt;DisplayText&gt;&amp;quot;Plan budget and rules,&amp;quot; updated 2 December 2019, 2019, accessed 26 October 2020, https://www.ndis.gov.au/participants/creating-your-plan/plan-budget-and-rules.&lt;/DisplayText&gt;&lt;record&gt;&lt;rec-number&gt;90&lt;/rec-number&gt;&lt;foreign-keys&gt;&lt;key app="EN" db-id="wt5tda5w1vtwr1ewwftvv2zd9pfffxrtxzap" timestamp="1603682765" guid="ee5f6026-27ba-4524-a611-715fd0737b91"&gt;90&lt;/key&gt;&lt;/foreign-keys&gt;&lt;ref-type name="Web Page"&gt;12&lt;/ref-type&gt;&lt;contributors&gt;&lt;authors&gt;&lt;author&gt;NDIS&lt;/author&gt;&lt;/authors&gt;&lt;/contributors&gt;&lt;titles&gt;&lt;title&gt;Plan budget and rules&lt;/title&gt;&lt;/titles&gt;&lt;number&gt;26 October 2020&lt;/number&gt;&lt;dates&gt;&lt;year&gt;2019&lt;/year&gt;&lt;pub-dates&gt;&lt;date&gt;2 December 2019&lt;/date&gt;&lt;/pub-dates&gt;&lt;/dates&gt;&lt;urls&gt;&lt;related-urls&gt;&lt;url&gt;https://www.ndis.gov.au/participants/creating-your-plan/plan-budget-and-rules&lt;/url&gt;&lt;/related-urls&gt;&lt;/urls&gt;&lt;access-date&gt;26 October 2020&lt;/access-date&gt;&lt;/record&gt;&lt;/Cite&gt;&lt;/EndNote&gt;</w:instrText>
      </w:r>
      <w:r>
        <w:rPr>
          <w:rFonts w:cstheme="majorHAnsi"/>
        </w:rPr>
        <w:fldChar w:fldCharType="separate"/>
      </w:r>
      <w:r>
        <w:rPr>
          <w:rFonts w:cstheme="majorHAnsi"/>
          <w:noProof/>
        </w:rPr>
        <w:t xml:space="preserve">"Plan budget and rules," updated 2 December 2019, 2019, accessed 26 October 2020, </w:t>
      </w:r>
      <w:hyperlink r:id="rId81" w:history="1">
        <w:r w:rsidRPr="00145BF7">
          <w:rPr>
            <w:rStyle w:val="Collegamentoipertestuale"/>
            <w:rFonts w:cstheme="majorHAnsi"/>
            <w:noProof/>
          </w:rPr>
          <w:t>https://www.ndis.gov.au/participants/creating-your-plan/plan-budget-and-rules</w:t>
        </w:r>
      </w:hyperlink>
      <w:r>
        <w:rPr>
          <w:rFonts w:cstheme="majorHAnsi"/>
          <w:noProof/>
        </w:rPr>
        <w:t>.</w:t>
      </w:r>
      <w:r>
        <w:rPr>
          <w:rFonts w:cstheme="majorHAnsi"/>
        </w:rPr>
        <w:fldChar w:fldCharType="end"/>
      </w:r>
    </w:p>
  </w:endnote>
  <w:endnote w:id="129">
    <w:p w14:paraId="2453B83A" w14:textId="2F35AB38"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&lt;EndNote&gt;&lt;Cite&gt;&lt;Author&gt;NDIS&lt;/Author&gt;&lt;Year&gt;2020&lt;/Year&gt;&lt;RecNum&gt;30&lt;/RecNum&gt;&lt;DisplayText&gt;&amp;quot;Home modifications explained,&amp;quot; 2020, accessed 23 November 2020, https://www.ndis.gov.au/participants/home-equipment-and-supports/home-modifications-explained.&lt;/DisplayText&gt;&lt;record&gt;&lt;rec-number&gt;30&lt;/rec-number&gt;&lt;foreign-keys&gt;&lt;key app="EN" db-id="wt5tda5w1vtwr1ewwftvv2zd9pfffxrtxzap" timestamp="1597024589" guid="d09837e2-ad62-4a05-b2ab-d2b48716aafa"&gt;30&lt;/key&gt;&lt;/foreign-keys&gt;&lt;ref-type name="Web Page"&gt;12&lt;/ref-type&gt;&lt;contributors&gt;&lt;authors&gt;&lt;author&gt;NDIS&lt;/author&gt;&lt;/authors&gt;&lt;/contributors&gt;&lt;titles&gt;&lt;title&gt;Home modifications explained&lt;/title&gt;&lt;/titles&gt;&lt;number&gt;23 November 2020&lt;/number&gt;&lt;dates&gt;&lt;year&gt;2020&lt;/year&gt;&lt;/dates&gt;&lt;urls&gt;&lt;related-urls&gt;&lt;url&gt;https://www.ndis.gov.au/participants/home-equipment-and-supports/home-modifications-explained&lt;/url&gt;&lt;/related-urls&gt;&lt;/urls&gt;&lt;access-date&gt;10 August 2020&lt;/access-date&gt;&lt;/record&gt;&lt;/Cite&gt;&lt;/EndNote&gt;</w:instrText>
      </w:r>
      <w:r>
        <w:rPr>
          <w:rFonts w:cstheme="majorHAnsi"/>
        </w:rPr>
        <w:fldChar w:fldCharType="separate"/>
      </w:r>
      <w:r>
        <w:rPr>
          <w:rFonts w:cstheme="majorHAnsi"/>
          <w:noProof/>
        </w:rPr>
        <w:t xml:space="preserve">"Home modifications explained," 2020, accessed 23 November 2020, </w:t>
      </w:r>
      <w:hyperlink r:id="rId82" w:history="1">
        <w:r w:rsidRPr="00145BF7">
          <w:rPr>
            <w:rStyle w:val="Collegamentoipertestuale"/>
            <w:rFonts w:cstheme="majorHAnsi"/>
            <w:noProof/>
          </w:rPr>
          <w:t>https://www.ndis.gov.au/participants/home-equipment-and-supports/home-modifications-explained</w:t>
        </w:r>
      </w:hyperlink>
      <w:r>
        <w:rPr>
          <w:rFonts w:cstheme="majorHAnsi"/>
          <w:noProof/>
        </w:rPr>
        <w:t>.</w:t>
      </w:r>
      <w:r>
        <w:rPr>
          <w:rFonts w:cstheme="majorHAnsi"/>
        </w:rPr>
        <w:fldChar w:fldCharType="end"/>
      </w:r>
    </w:p>
  </w:endnote>
  <w:endnote w:id="130">
    <w:p w14:paraId="430350D8" w14:textId="450DDFE8"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&lt;EndNote&gt;&lt;Cite&gt;&lt;Author&gt;myAgedCare&lt;/Author&gt;&lt;Year&gt;n.d.&lt;/Year&gt;&lt;RecNum&gt;33&lt;/RecNum&gt;&lt;DisplayText&gt;&amp;quot;Commonwealth Home Support Programme,&amp;quot; Commonwealth of Australia, n.d., accessed 10 August 2020, https://www.myagedcare.gov.au/help-at-home/commonwealth-home-support-programme; &amp;quot;Home Care Packages,&amp;quot; Commonwealth of Australia, n.d., accessed 11 August 2020, https://www.myagedcare.gov.au/help-at-home/home-care-packages.&lt;/DisplayText&gt;&lt;record&gt;&lt;rec-number&gt;33&lt;/rec-number&gt;&lt;foreign-keys&gt;&lt;key app="EN" db-id="wt5tda5w1vtwr1ewwftvv2zd9pfffxrtxzap" timestamp="1597100659" guid="53864257-8dbd-42bc-9853-751532a933a8"&gt;33&lt;/key&gt;&lt;/foreign-keys&gt;&lt;ref-type name="Web Page"&gt;12&lt;/ref-type&gt;&lt;contributors&gt;&lt;authors&gt;&lt;author&gt;myAgedCare&lt;/author&gt;&lt;/authors&gt;&lt;/contributors&gt;&lt;titles&gt;&lt;title&gt;Commonwealth Home Support Programme&lt;/title&gt;&lt;/titles&gt;&lt;number&gt;10 August 2020&lt;/number&gt;&lt;dates&gt;&lt;year&gt;n.d.&lt;/year&gt;&lt;/dates&gt;&lt;publisher&gt;Commonwealth of Australia&lt;/publisher&gt;&lt;urls&gt;&lt;related-urls&gt;&lt;url&gt;https://www.myagedcare.gov.au/help-at-home/commonwealth-home-support-programme&lt;/url&gt;&lt;/related-urls&gt;&lt;/urls&gt;&lt;access-date&gt;11 August 2020&lt;/access-date&gt;&lt;/record&gt;&lt;/Cite&gt;&lt;Cite&gt;&lt;Author&gt;myAgedCare&lt;/Author&gt;&lt;Year&gt;n.d.&lt;/Year&gt;&lt;RecNum&gt;34&lt;/RecNum&gt;&lt;record&gt;&lt;rec-number&gt;34&lt;/rec-number&gt;&lt;foreign-keys&gt;&lt;key app="EN" db-id="wt5tda5w1vtwr1ewwftvv2zd9pfffxrtxzap" timestamp="1597103055" guid="96b78c65-cdc1-4626-9530-072cda1132a4"&gt;34&lt;/key&gt;&lt;/foreign-keys&gt;&lt;ref-type name="Web Page"&gt;12&lt;/ref-type&gt;&lt;contributors&gt;&lt;authors&gt;&lt;author&gt;myAgedCare&lt;/author&gt;&lt;/authors&gt;&lt;/contributors&gt;&lt;titles&gt;&lt;title&gt;Home Care Packages&lt;/title&gt;&lt;/titles&gt;&lt;number&gt;11 August 2020&lt;/number&gt;&lt;dates&gt;&lt;year&gt;n.d.&lt;/year&gt;&lt;/dates&gt;&lt;publisher&gt;Commonwealth of Australia&lt;/publisher&gt;&lt;urls&gt;&lt;related-urls&gt;&lt;url&gt;https://www.myagedcare.gov.au/help-at-home/home-care-packages&lt;/url&gt;&lt;/related-urls&gt;&lt;/urls&gt;&lt;/record&gt;&lt;/Cite&gt;&lt;/EndNote&gt;</w:instrText>
      </w:r>
      <w:r>
        <w:rPr>
          <w:rFonts w:cstheme="majorHAnsi"/>
        </w:rPr>
        <w:fldChar w:fldCharType="separate"/>
      </w:r>
      <w:r>
        <w:rPr>
          <w:rFonts w:cstheme="majorHAnsi"/>
          <w:noProof/>
        </w:rPr>
        <w:t xml:space="preserve">"Commonwealth Home Support Programme," Commonwealth of Australia, n.d., accessed 10 August 2020, </w:t>
      </w:r>
      <w:hyperlink r:id="rId83" w:history="1">
        <w:r w:rsidRPr="00145BF7">
          <w:rPr>
            <w:rStyle w:val="Collegamentoipertestuale"/>
            <w:rFonts w:cstheme="majorHAnsi"/>
            <w:noProof/>
          </w:rPr>
          <w:t>https://www.myagedcare.gov.au/help-at-home/commonwealth-home-support-programme</w:t>
        </w:r>
      </w:hyperlink>
      <w:r>
        <w:rPr>
          <w:rFonts w:cstheme="majorHAnsi"/>
          <w:noProof/>
        </w:rPr>
        <w:t xml:space="preserve">; "Home Care Packages," Commonwealth of Australia, n.d., accessed 11 August 2020, </w:t>
      </w:r>
      <w:hyperlink r:id="rId84" w:history="1">
        <w:r w:rsidRPr="00145BF7">
          <w:rPr>
            <w:rStyle w:val="Collegamentoipertestuale"/>
            <w:rFonts w:cstheme="majorHAnsi"/>
            <w:noProof/>
          </w:rPr>
          <w:t>https://www.myagedcare.gov.au/help-at-home/home-care-packages</w:t>
        </w:r>
      </w:hyperlink>
      <w:r>
        <w:rPr>
          <w:rFonts w:cstheme="majorHAnsi"/>
          <w:noProof/>
        </w:rPr>
        <w:t>.</w:t>
      </w:r>
      <w:r>
        <w:rPr>
          <w:rFonts w:cstheme="majorHAnsi"/>
        </w:rPr>
        <w:fldChar w:fldCharType="end"/>
      </w:r>
    </w:p>
  </w:endnote>
  <w:endnote w:id="131">
    <w:p w14:paraId="1271A159" w14:textId="3D57D391"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&lt;EndNote&gt;&lt;Cite&gt;&lt;Author&gt;Transport Accident Commission&lt;/Author&gt;&lt;Year&gt;n.d.&lt;/Year&gt;&lt;RecNum&gt;35&lt;/RecNum&gt;&lt;DisplayText&gt;Transport Accident Commission, &amp;quot;Home modifications.&amp;quot;&lt;/DisplayText&gt;&lt;record&gt;&lt;rec-number&gt;35&lt;/rec-number&gt;&lt;foreign-keys&gt;&lt;key app="EN" db-id="wt5tda5w1vtwr1ewwftvv2zd9pfffxrtxzap" timestamp="1597106863" guid="5a775609-4682-414e-9382-7d463cac4523"&gt;35&lt;/key&gt;&lt;/foreign-keys&gt;&lt;ref-type name="Web Page"&gt;12&lt;/ref-type&gt;&lt;contributors&gt;&lt;authors&gt;&lt;author&gt;Transport Accident Commission,&lt;/author&gt;&lt;/authors&gt;&lt;/contributors&gt;&lt;titles&gt;&lt;title&gt;Home modifications&lt;/title&gt;&lt;/titles&gt;&lt;number&gt;16 November 2020&lt;/number&gt;&lt;dates&gt;&lt;year&gt;n.d.&lt;/year&gt;&lt;/dates&gt;&lt;urls&gt;&lt;related-urls&gt;&lt;url&gt;https://www.tac.vic.gov.au/clients/how-we-can-help/treatments-and-services/services/home-modifications&lt;/url&gt;&lt;/related-urls&gt;&lt;/urls&gt;&lt;/record&gt;&lt;/Cite&gt;&lt;/EndNote&gt;</w:instrText>
      </w:r>
      <w:r>
        <w:rPr>
          <w:rFonts w:cstheme="majorHAnsi"/>
        </w:rPr>
        <w:fldChar w:fldCharType="separate"/>
      </w:r>
      <w:r>
        <w:rPr>
          <w:rFonts w:cstheme="majorHAnsi"/>
          <w:noProof/>
        </w:rPr>
        <w:t>Transport Accident Commission, "Home modifications."</w:t>
      </w:r>
      <w:r>
        <w:rPr>
          <w:rFonts w:cstheme="majorHAnsi"/>
        </w:rPr>
        <w:fldChar w:fldCharType="end"/>
      </w:r>
    </w:p>
  </w:endnote>
  <w:endnote w:id="132">
    <w:p w14:paraId="4EE30834" w14:textId="592EA082"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 ExcludeYear="1"&gt;&lt;Author&gt;Australian Bureau of Statistics&lt;/Author&gt;&lt;RecNum&gt;190&lt;/RecNum&gt;&lt;DisplayText&gt;Australian Bureau of Statistics, &amp;quot;4430.0 - Disability, Ageing and Carers, Australia: Summary of Findings, 2018.&amp;quot;&lt;/DisplayText&gt;&lt;record&gt;&lt;rec-number&gt;190&lt;/rec-number&gt;&lt;foreign-keys&gt;&lt;key app="EN" db-id="wt5tda5w1vtwr1ewwftvv2zd9pfffxrtxzap" timestamp="1612481356" guid="1c55ef5c-88c7-477b-b3ca-173482e1a8d3"&gt;190&lt;/key&gt;&lt;/foreign-keys&gt;&lt;ref-type name="Generic"&gt;13&lt;/ref-type&gt;&lt;contributors&gt;&lt;authors&gt;&lt;author&gt;Australian Bureau of Statistics,&lt;/author&gt;&lt;/authors&gt;&lt;/contributors&gt;&lt;titles&gt;&lt;title&gt;4430.0 - Disability, Ageing and Carers, Australia: Summary of Findings, 2018&lt;/title&gt;&lt;/titles&gt;&lt;number&gt;28 July 2020&lt;/number&gt;&lt;dates&gt;&lt;pub-dates&gt;&lt;date&gt;24 October 2019&lt;/date&gt;&lt;/pub-dates&gt;&lt;/dates&gt;&lt;urls&gt;&lt;related-urls&gt;&lt;url&gt;https://www.abs.gov.au/AUSSTATS/abs@.nsf/Latestproducts/4430.0Main%20Features52018?opendocument&amp;amp;tabname=Summary&amp;amp;prodno=4430.0&amp;amp;issue=2018&amp;amp;num=&amp;amp;view=&lt;/url&gt;&lt;/related-urls&gt;&lt;/urls&gt;&lt;/record&gt;&lt;/Cite&gt;&lt;/EndNote&gt;</w:instrText>
      </w:r>
      <w:r>
        <w:rPr>
          <w:rFonts w:cstheme="majorHAnsi"/>
        </w:rPr>
        <w:fldChar w:fldCharType="separate"/>
      </w:r>
      <w:r>
        <w:rPr>
          <w:rFonts w:cstheme="majorHAnsi"/>
          <w:noProof/>
        </w:rPr>
        <w:t>Australian Bureau of Statistics, "4430.0 - Disability, Ageing and Carers, Australia: Summary of Findings, 2018."</w:t>
      </w:r>
      <w:r>
        <w:rPr>
          <w:rFonts w:cstheme="majorHAnsi"/>
        </w:rPr>
        <w:fldChar w:fldCharType="end"/>
      </w:r>
    </w:p>
  </w:endnote>
  <w:endnote w:id="133">
    <w:p w14:paraId="5960780B" w14:textId="6666D8A9"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&lt;EndNote&gt;&lt;Cite&gt;&lt;Author&gt;Australian Institute of Health and Welfare&lt;/Author&gt;&lt;Year&gt;2020&lt;/Year&gt;&lt;RecNum&gt;82&lt;/RecNum&gt;&lt;DisplayText&gt;Australian Institute of Health and Welfare, &lt;style face="italic"&gt;People with disability in Australia&lt;/style&gt;.&lt;/DisplayText&gt;&lt;record&gt;&lt;rec-number&gt;82&lt;/rec-number&gt;&lt;foreign-keys&gt;&lt;key app="EN" db-id="wt5tda5w1vtwr1ewwftvv2zd9pfffxrtxzap" timestamp="1602550321" guid="0b5ce68b-0f24-4ac2-8832-66a5bc44846d"&gt;82&lt;/key&gt;&lt;/foreign-keys&gt;&lt;ref-type name="Report"&gt;27&lt;/ref-type&gt;&lt;contributors&gt;&lt;authors&gt;&lt;author&gt;Australian Institute of Health and Welfare,&lt;/author&gt;&lt;/authors&gt;&lt;tertiary-authors&gt;&lt;author&gt;Australian Government&lt;/author&gt;&lt;/tertiary-authors&gt;&lt;/contributors&gt;&lt;titles&gt;&lt;title&gt;People with disability in Australia&lt;/title&gt;&lt;/titles&gt;&lt;dates&gt;&lt;year&gt;2020&lt;/year&gt;&lt;/dates&gt;&lt;urls&gt;&lt;related-urls&gt;&lt;url&gt;https://www.aihw.gov.au/reports/dis/73-1/people-with-disability-in-australia/contents-1/&lt;/url&gt;&lt;/related-urls&gt;&lt;/urls&gt;&lt;electronic-resource-num&gt;https://doi.org/10.25816/5ec5be4ced179&lt;/electronic-resource-num&gt;&lt;/record&gt;&lt;/Cite&gt;&lt;/EndNote&gt;</w:instrText>
      </w:r>
      <w:r>
        <w:rPr>
          <w:rFonts w:cstheme="majorHAnsi"/>
        </w:rPr>
        <w:fldChar w:fldCharType="separate"/>
      </w:r>
      <w:r>
        <w:rPr>
          <w:rFonts w:cstheme="majorHAnsi"/>
          <w:noProof/>
        </w:rPr>
        <w:t xml:space="preserve">Australian Institute of Health and Welfare, </w:t>
      </w:r>
      <w:r w:rsidRPr="00F20E31">
        <w:rPr>
          <w:rFonts w:cstheme="majorHAnsi"/>
          <w:i/>
          <w:noProof/>
        </w:rPr>
        <w:t>People with disability in Australia</w:t>
      </w:r>
      <w:r>
        <w:rPr>
          <w:rFonts w:cstheme="majorHAnsi"/>
          <w:noProof/>
        </w:rPr>
        <w:t>.</w:t>
      </w:r>
      <w:r>
        <w:rPr>
          <w:rFonts w:cstheme="majorHAnsi"/>
        </w:rPr>
        <w:fldChar w:fldCharType="end"/>
      </w:r>
    </w:p>
  </w:endnote>
  <w:endnote w:id="134">
    <w:p w14:paraId="14A99F95" w14:textId="00B32B63"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&lt;EndNote&gt;&lt;Cite&gt;&lt;Author&gt;Sinclair&lt;/Author&gt;&lt;Year&gt;2020&lt;/Year&gt;&lt;RecNum&gt;96&lt;/RecNum&gt;&lt;DisplayText&gt;Sarah Sinclair, Ashton de Silva, and Foula Kopanidis, &lt;style face="italic"&gt;Exploring the economic value embedded in housing built to universal design principles: Bridging the gap between public placemaking and private residential housing&lt;/style&gt; (2020).&lt;/DisplayText&gt;&lt;record&gt;&lt;rec-number&gt;96&lt;/rec-number&gt;&lt;foreign-keys&gt;&lt;key app="EN" db-id="wt5tda5w1vtwr1ewwftvv2zd9pfffxrtxzap" timestamp="1604289663" guid="fb27dd7a-509b-4e7f-ad2e-05c8a945f34b"&gt;96&lt;/key&gt;&lt;/foreign-keys&gt;&lt;ref-type name="Report"&gt;27&lt;/ref-type&gt;&lt;contributors&gt;&lt;authors&gt;&lt;author&gt;Sarah Sinclair&lt;/author&gt;&lt;author&gt;Ashton de Silva&lt;/author&gt;&lt;author&gt;Foula Kopanidis&lt;/author&gt;&lt;/authors&gt;&lt;/contributors&gt;&lt;titles&gt;&lt;title&gt;Exploring the economic value embedded in housing built to universal design principles: Bridging the gap between public placemaking and private residential housing&lt;/title&gt;&lt;/titles&gt;&lt;dates&gt;&lt;year&gt;2020&lt;/year&gt;&lt;/dates&gt;&lt;urls&gt;&lt;/urls&gt;&lt;/record&gt;&lt;/Cite&gt;&lt;/EndNote&gt;</w:instrText>
      </w:r>
      <w:r>
        <w:rPr>
          <w:rFonts w:cstheme="majorHAnsi"/>
        </w:rPr>
        <w:fldChar w:fldCharType="separate"/>
      </w:r>
      <w:r>
        <w:rPr>
          <w:rFonts w:cstheme="majorHAnsi"/>
          <w:noProof/>
        </w:rPr>
        <w:t xml:space="preserve">Sarah Sinclair, Ashton de Silva, and Foula Kopanidis, </w:t>
      </w:r>
      <w:r w:rsidRPr="00F20E31">
        <w:rPr>
          <w:rFonts w:cstheme="majorHAnsi"/>
          <w:i/>
          <w:noProof/>
        </w:rPr>
        <w:t>Exploring the economic value embedded in housing built to universal design principles: Bridging the gap between public placemaking and private residential housing</w:t>
      </w:r>
      <w:r>
        <w:rPr>
          <w:rFonts w:cstheme="majorHAnsi"/>
          <w:noProof/>
        </w:rPr>
        <w:t xml:space="preserve"> (2020).</w:t>
      </w:r>
      <w:r>
        <w:rPr>
          <w:rFonts w:cstheme="majorHAnsi"/>
        </w:rPr>
        <w:fldChar w:fldCharType="end"/>
      </w:r>
    </w:p>
  </w:endnote>
  <w:endnote w:id="135">
    <w:p w14:paraId="01966153" w14:textId="217B48F6"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PEVuZE5vdGU+PENpdGU+PEF1dGhvcj5DYXJuZW1vbGxhPC9BdXRob3I+PFllYXI+MjAxOTwvWWVh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</w:fldData>
        </w:fldChar>
      </w:r>
      <w:r>
        <w:rPr>
          <w:rFonts w:cstheme="majorHAnsi"/>
        </w:rPr>
        <w:instrText xml:space="preserve"> ADDIN EN.CITE </w:instrText>
      </w:r>
      <w:r>
        <w:rPr>
          <w:rFonts w:cstheme="majorHAnsi"/>
        </w:rPr>
        <w:fldChar w:fldCharType="begin">
          <w:fldData xml:space="preserve">PEVuZE5vdGU+PENpdGU+PEF1dGhvcj5DYXJuZW1vbGxhPC9BdXRob3I+PFllYXI+MjAxOTwvWWVh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Carnemolla and Bridge, "Housing Design and Community Care: How Home Modifications Reduce Care Needs of Older People and People with Disability."</w:t>
      </w:r>
      <w:r>
        <w:rPr>
          <w:rFonts w:cstheme="majorHAnsi"/>
        </w:rPr>
        <w:fldChar w:fldCharType="end"/>
      </w:r>
      <w:r>
        <w:rPr>
          <w:rFonts w:cstheme="majorHAnsi"/>
        </w:rPr>
        <w:t>.</w:t>
      </w:r>
    </w:p>
  </w:endnote>
  <w:endnote w:id="136">
    <w:p w14:paraId="70A89258" w14:textId="58D996DB"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PEVuZE5vdGU+PENpdGU+PEF1dGhvcj5WYW4gSG91dHZlbjwvQXV0aG9yPjxZZWFyPjIwMTM8L1ll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</w:fldData>
        </w:fldChar>
      </w:r>
      <w:r>
        <w:rPr>
          <w:rFonts w:cstheme="majorHAnsi"/>
        </w:rPr>
        <w:instrText xml:space="preserve"> ADDIN EN.CITE </w:instrText>
      </w:r>
      <w:r>
        <w:rPr>
          <w:rFonts w:cstheme="majorHAnsi"/>
        </w:rPr>
        <w:fldChar w:fldCharType="begin">
          <w:fldData xml:space="preserve">PEVuZE5vdGU+PENpdGU+PEF1dGhvcj5WYW4gSG91dHZlbjwvQXV0aG9yPjxZZWFyPjIwMTM8L1ll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 xml:space="preserve">C. H. Van Houtven, N. B. Coe, and M. M. Skira, "The effect of informal care on work and wages," </w:t>
      </w:r>
      <w:r w:rsidRPr="00F20E31">
        <w:rPr>
          <w:rFonts w:cstheme="majorHAnsi"/>
          <w:i/>
          <w:noProof/>
        </w:rPr>
        <w:t>Journal of Health Economics</w:t>
      </w:r>
      <w:r>
        <w:rPr>
          <w:rFonts w:cstheme="majorHAnsi"/>
          <w:noProof/>
        </w:rPr>
        <w:t xml:space="preserve"> 32, no. 1 (2013),</w:t>
      </w:r>
      <w:r w:rsidRPr="00F20E31">
        <w:rPr>
          <w:rFonts w:cstheme="majorHAnsi"/>
          <w:b/>
          <w:noProof/>
        </w:rPr>
        <w:t xml:space="preserve"> </w:t>
      </w:r>
      <w:hyperlink r:id="rId85" w:history="1">
        <w:r w:rsidRPr="00D544AD">
          <w:rPr>
            <w:rStyle w:val="Collegamentoipertestuale"/>
            <w:rFonts w:cstheme="majorHAnsi"/>
            <w:noProof/>
          </w:rPr>
          <w:t>https://doi.org/10.1016/j.jhealeco.2012.10.006</w:t>
        </w:r>
      </w:hyperlink>
      <w:r>
        <w:rPr>
          <w:rFonts w:cstheme="majorHAnsi"/>
          <w:noProof/>
        </w:rPr>
        <w:t xml:space="preserve">; Michael Bittman, Trish Hill, and Cathy Thomson, "The Impact of Caring on Informal Carers' Employment, Income and Earnings: a Longitudinal Approach," </w:t>
      </w:r>
      <w:r w:rsidRPr="00F20E31">
        <w:rPr>
          <w:rFonts w:cstheme="majorHAnsi"/>
          <w:i/>
          <w:noProof/>
        </w:rPr>
        <w:t>Australian Journal of Social Issues</w:t>
      </w:r>
      <w:r>
        <w:rPr>
          <w:rFonts w:cstheme="majorHAnsi"/>
          <w:noProof/>
        </w:rPr>
        <w:t xml:space="preserve"> 42, no. 2 (2007),</w:t>
      </w:r>
      <w:r w:rsidRPr="00F20E31">
        <w:rPr>
          <w:rFonts w:cstheme="majorHAnsi"/>
          <w:b/>
          <w:noProof/>
        </w:rPr>
        <w:t xml:space="preserve"> </w:t>
      </w:r>
      <w:hyperlink r:id="rId86" w:history="1">
        <w:r w:rsidRPr="00D544AD">
          <w:rPr>
            <w:rStyle w:val="Collegamentoipertestuale"/>
            <w:rFonts w:cstheme="majorHAnsi"/>
            <w:noProof/>
          </w:rPr>
          <w:t>https://doi.org/10.1002/j.1839-4655.2007.tb00053.x</w:t>
        </w:r>
      </w:hyperlink>
      <w:r>
        <w:rPr>
          <w:rFonts w:cstheme="majorHAnsi"/>
          <w:noProof/>
        </w:rPr>
        <w:t>.</w:t>
      </w:r>
      <w:r>
        <w:rPr>
          <w:rFonts w:cstheme="majorHAnsi"/>
        </w:rPr>
        <w:fldChar w:fldCharType="end"/>
      </w:r>
    </w:p>
  </w:endnote>
  <w:endnote w:id="137">
    <w:p w14:paraId="1BD42D69" w14:textId="6EF4AC37"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&lt;EndNote&gt;&lt;Cite&gt;&lt;Author&gt;Pinquart&lt;/Author&gt;&lt;Year&gt;2007&lt;/Year&gt;&lt;RecNum&gt;95&lt;/RecNum&gt;&lt;DisplayText&gt;Martin Pinquart and Silvia Sorensen, &amp;quot;Correlates of physical health of informal caregivers: a meta-analysis,&amp;quot; &lt;style face="italic"&gt;The journals of gerontology. Series B, Psychological sciences and social sciences&lt;/style&gt; 62, no. 2 (2007),&lt;style face="bold"&gt; &lt;/style&gt;https://doi.org/10.1093/geronb/62.2.p126.&lt;/DisplayText&gt;&lt;record&gt;&lt;rec-number&gt;95&lt;/rec-number&gt;&lt;foreign-keys&gt;&lt;key app="EN" db-id="wt5tda5w1vtwr1ewwftvv2zd9pfffxrtxzap" timestamp="1603769068" guid="0db2f11e-4883-433c-939f-1487eb84b675"&gt;95&lt;/key&gt;&lt;/foreign-keys&gt;&lt;ref-type name="Journal Article"&gt;17&lt;/ref-type&gt;&lt;contributors&gt;&lt;authors&gt;&lt;author&gt;Pinquart, Martin&lt;/author&gt;&lt;author&gt;Sorensen, Silvia&lt;/author&gt;&lt;/authors&gt;&lt;/contributors&gt;&lt;auth-address&gt;Department of Developmental Psychology, Friedrich Schiller University, Am Steiger 3 Haus 1, D-07743 Jena, Germany. Martin.Pinquart@uni-jena.de&lt;/auth-address&gt;&lt;titles&gt;&lt;title&gt;Correlates of physical health of informal caregivers: a meta-analysis&lt;/title&gt;&lt;secondary-title&gt;The journals of gerontology. Series B, Psychological sciences and social sciences&lt;/secondary-title&gt;&lt;/titles&gt;&lt;periodical&gt;&lt;full-title&gt;The journals of gerontology. Series B, Psychological sciences and social sciences&lt;/full-title&gt;&lt;/periodical&gt;&lt;pages&gt;P126-37&lt;/pages&gt;&lt;volume&gt;62&lt;/volume&gt;&lt;number&gt;2&lt;/number&gt;&lt;keywords&gt;&lt;keyword&gt;Age Factors&lt;/keyword&gt;&lt;keyword&gt;Aged&lt;/keyword&gt;&lt;keyword&gt;Caregivers/*psychology&lt;/keyword&gt;&lt;keyword&gt;Female&lt;/keyword&gt;&lt;keyword&gt;*Health Status&lt;/keyword&gt;&lt;keyword&gt;Humans&lt;/keyword&gt;&lt;keyword&gt;Male&lt;/keyword&gt;&lt;keyword&gt;Middle Aged&lt;/keyword&gt;&lt;keyword&gt;Multivariate Analysis&lt;/keyword&gt;&lt;keyword&gt;Sex Factors&lt;/keyword&gt;&lt;keyword&gt;Social Class&lt;/keyword&gt;&lt;keyword&gt;Spouses&lt;/keyword&gt;&lt;keyword&gt;Stress, Psychological/*psychology&lt;/keyword&gt;&lt;/keywords&gt;&lt;dates&gt;&lt;year&gt;2007&lt;/year&gt;&lt;/dates&gt;&lt;isbn&gt;1079-5014 (Print)&amp;#xD;1079-5014 (Linking)&lt;/isbn&gt;&lt;accession-num&gt;17379673&lt;/accession-num&gt;&lt;urls&gt;&lt;/urls&gt;&lt;electronic-resource-num&gt;10.1093/geronb/62.2.p126&lt;/electronic-resource-num&gt;&lt;/record&gt;&lt;/Cite&gt;&lt;/EndNote&gt;</w:instrText>
      </w:r>
      <w:r>
        <w:rPr>
          <w:rFonts w:cstheme="majorHAnsi"/>
        </w:rPr>
        <w:fldChar w:fldCharType="separate"/>
      </w:r>
      <w:r>
        <w:rPr>
          <w:rFonts w:cstheme="majorHAnsi"/>
          <w:noProof/>
        </w:rPr>
        <w:t xml:space="preserve">Martin Pinquart and Silvia Sorensen, "Correlates of physical health of informal caregivers: a meta-analysis," </w:t>
      </w:r>
      <w:r w:rsidRPr="00F20E31">
        <w:rPr>
          <w:rFonts w:cstheme="majorHAnsi"/>
          <w:i/>
          <w:noProof/>
        </w:rPr>
        <w:t>The journals of gerontology. Series B, Psychological sciences and social sciences</w:t>
      </w:r>
      <w:r>
        <w:rPr>
          <w:rFonts w:cstheme="majorHAnsi"/>
          <w:noProof/>
        </w:rPr>
        <w:t xml:space="preserve"> 62, no. 2 (2007),</w:t>
      </w:r>
      <w:r w:rsidRPr="00F20E31">
        <w:rPr>
          <w:rFonts w:cstheme="majorHAnsi"/>
          <w:b/>
          <w:noProof/>
        </w:rPr>
        <w:t xml:space="preserve"> </w:t>
      </w:r>
      <w:hyperlink r:id="rId87" w:history="1">
        <w:r w:rsidRPr="001A2D33">
          <w:rPr>
            <w:rStyle w:val="Collegamentoipertestuale"/>
            <w:rFonts w:cstheme="majorHAnsi"/>
            <w:noProof/>
          </w:rPr>
          <w:t>https://doi.org/10.1093/geronb/62.2</w:t>
        </w:r>
        <w:r w:rsidR="001A2D33" w:rsidRPr="001A2D33">
          <w:rPr>
            <w:rStyle w:val="Collegamentoipertestuale"/>
            <w:rFonts w:cstheme="majorHAnsi"/>
            <w:noProof/>
          </w:rPr>
          <w:t>.</w:t>
        </w:r>
        <w:r w:rsidRPr="001A2D33">
          <w:rPr>
            <w:rStyle w:val="Collegamentoipertestuale"/>
            <w:rFonts w:cstheme="majorHAnsi"/>
            <w:noProof/>
          </w:rPr>
          <w:t>p126</w:t>
        </w:r>
      </w:hyperlink>
      <w:r>
        <w:rPr>
          <w:rFonts w:cstheme="majorHAnsi"/>
          <w:noProof/>
        </w:rPr>
        <w:t>.</w:t>
      </w:r>
      <w:r>
        <w:rPr>
          <w:rFonts w:cstheme="majorHAnsi"/>
        </w:rPr>
        <w:fldChar w:fldCharType="end"/>
      </w:r>
    </w:p>
  </w:endnote>
  <w:endnote w:id="138">
    <w:p w14:paraId="1970133F" w14:textId="35B532DB"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&lt;EndNote&gt;&lt;Cite&gt;&lt;Author&gt;The Treasury&lt;/Author&gt;&lt;Year&gt;2015&lt;/Year&gt;&lt;RecNum&gt;103&lt;/RecNum&gt;&lt;DisplayText&gt;The Treasury, &lt;style face="italic"&gt;2015 Intergenerational Report: Australia in 2055&lt;/style&gt;, Commonwealth of Australia, (2015), https://treasury.gov.au/sites/default/files/2019-03/2015_IGR.pdf.&lt;/DisplayText&gt;&lt;record&gt;&lt;rec-number&gt;103&lt;/rec-number&gt;&lt;foreign-keys&gt;&lt;key app="EN" db-id="wt5tda5w1vtwr1ewwftvv2zd9pfffxrtxzap" timestamp="1604362782" guid="971356d3-4dad-4a19-91d1-b12ed4267352"&gt;103&lt;/key&gt;&lt;/foreign-keys&gt;&lt;ref-type name="Report"&gt;27&lt;/ref-type&gt;&lt;contributors&gt;&lt;authors&gt;&lt;author&gt;The Treasury,&lt;/author&gt;&lt;/authors&gt;&lt;/contributors&gt;&lt;titles&gt;&lt;title&gt;2015 Intergenerational Report: Australia in 2055&lt;/title&gt;&lt;/titles&gt;&lt;dates&gt;&lt;year&gt;2015&lt;/year&gt;&lt;/dates&gt;&lt;publisher&gt;Commonwealth of Australia,&lt;/publisher&gt;&lt;urls&gt;&lt;related-urls&gt;&lt;url&gt;https://treasury.gov.au/sites/default/files/2019-03/2015_IGR.pdf&lt;/url&gt;&lt;/related-urls&gt;&lt;/urls&gt;&lt;/record&gt;&lt;/Cite&gt;&lt;/EndNote&gt;</w:instrText>
      </w:r>
      <w:r>
        <w:rPr>
          <w:rFonts w:cstheme="majorHAnsi"/>
        </w:rPr>
        <w:fldChar w:fldCharType="separate"/>
      </w:r>
      <w:r>
        <w:rPr>
          <w:rFonts w:cstheme="majorHAnsi"/>
          <w:noProof/>
        </w:rPr>
        <w:t xml:space="preserve">The Treasury, </w:t>
      </w:r>
      <w:r w:rsidRPr="00F20E31">
        <w:rPr>
          <w:rFonts w:cstheme="majorHAnsi"/>
          <w:i/>
          <w:noProof/>
        </w:rPr>
        <w:t>2015 Intergenerational Report: Australia in 2055</w:t>
      </w:r>
      <w:r>
        <w:rPr>
          <w:rFonts w:cstheme="majorHAnsi"/>
          <w:noProof/>
        </w:rPr>
        <w:t xml:space="preserve">, Commonwealth of Australia, (2015), </w:t>
      </w:r>
      <w:hyperlink r:id="rId88" w:history="1">
        <w:r w:rsidRPr="00D544AD">
          <w:rPr>
            <w:rStyle w:val="Collegamentoipertestuale"/>
            <w:rFonts w:cstheme="majorHAnsi"/>
            <w:noProof/>
          </w:rPr>
          <w:t>https://treasury.gov.au/sites/default/files/2019-03/2015_IGR.pdf</w:t>
        </w:r>
      </w:hyperlink>
      <w:r>
        <w:rPr>
          <w:rFonts w:cstheme="majorHAnsi"/>
          <w:noProof/>
        </w:rPr>
        <w:t>.</w:t>
      </w:r>
      <w:r>
        <w:rPr>
          <w:rFonts w:cstheme="majorHAnsi"/>
        </w:rPr>
        <w:fldChar w:fldCharType="end"/>
      </w:r>
    </w:p>
  </w:endnote>
  <w:endnote w:id="139">
    <w:p w14:paraId="60CA869E" w14:textId="6ACC42DA"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&lt;EndNote&gt;&lt;Cite&gt;&lt;Author&gt;Bertram&lt;/Author&gt;&lt;Year&gt;2015&lt;/Year&gt;&lt;RecNum&gt;68&lt;/RecNum&gt;&lt;DisplayText&gt;Nigel Bertram et al., &lt;style face="italic"&gt;TAC Accommodation Practices Discussion Paper&lt;/style&gt; (2015).&lt;/DisplayText&gt;&lt;record&gt;&lt;rec-number&gt;68&lt;/rec-number&gt;&lt;foreign-keys&gt;&lt;key app="EN" db-id="wt5tda5w1vtwr1ewwftvv2zd9pfffxrtxzap" timestamp="1601278997" guid="264a9081-b187-4d44-8f2d-4c7cac40b1b4"&gt;68&lt;/key&gt;&lt;/foreign-keys&gt;&lt;ref-type name="Report"&gt;27&lt;/ref-type&gt;&lt;contributors&gt;&lt;authors&gt;&lt;author&gt;Nigel Bertram&lt;/author&gt;&lt;author&gt;Holly Board&lt;/author&gt;&lt;author&gt;Byron Meyer&lt;/author&gt;&lt;author&gt;Catherine Murphy&lt;/author&gt;&lt;author&gt;Deborah Rowe&lt;/author&gt;&lt;/authors&gt;&lt;/contributors&gt;&lt;titles&gt;&lt;title&gt;TAC Accommodation Practices Discussion Paper&lt;/title&gt;&lt;/titles&gt;&lt;dates&gt;&lt;year&gt;2015&lt;/year&gt;&lt;/dates&gt;&lt;urls&gt;&lt;/urls&gt;&lt;/record&gt;&lt;/Cite&gt;&lt;/EndNote&gt;</w:instrText>
      </w:r>
      <w:r>
        <w:rPr>
          <w:rFonts w:cstheme="majorHAnsi"/>
        </w:rPr>
        <w:fldChar w:fldCharType="separate"/>
      </w:r>
      <w:r>
        <w:rPr>
          <w:rFonts w:cstheme="majorHAnsi"/>
          <w:noProof/>
        </w:rPr>
        <w:t xml:space="preserve">Nigel Bertram et al., </w:t>
      </w:r>
      <w:r w:rsidRPr="00F20E31">
        <w:rPr>
          <w:rFonts w:cstheme="majorHAnsi"/>
          <w:i/>
          <w:noProof/>
        </w:rPr>
        <w:t>TAC Accommodation Practices Discussion Paper</w:t>
      </w:r>
      <w:r>
        <w:rPr>
          <w:rFonts w:cstheme="majorHAnsi"/>
          <w:noProof/>
        </w:rPr>
        <w:t xml:space="preserve"> (2015).</w:t>
      </w:r>
      <w:r>
        <w:rPr>
          <w:rFonts w:cstheme="majorHAnsi"/>
        </w:rPr>
        <w:fldChar w:fldCharType="end"/>
      </w:r>
    </w:p>
  </w:endnote>
  <w:endnote w:id="140">
    <w:p w14:paraId="4289265A" w14:textId="64FA645A"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&lt;EndNote&gt;&lt;Cite&gt;&lt;Author&gt;Bertram&lt;/Author&gt;&lt;Year&gt;2015&lt;/Year&gt;&lt;RecNum&gt;63&lt;/RecNum&gt;&lt;DisplayText&gt;Nigel Bertram et al., &lt;style face="italic"&gt;Best Practice Discussion Paper: A comprehensive evidence-base for innovative design methods that can improve accommodation outcomes for TBI and SCI residents&lt;/style&gt; (ISCRR, 2015), https://research.iscrr.com.au/__data/assets/pdf_file/0004/359050/094-Best-Practice-Discussion-Paper.pdf.&lt;/DisplayText&gt;&lt;record&gt;&lt;rec-number&gt;63&lt;/rec-number&gt;&lt;foreign-keys&gt;&lt;key app="EN" db-id="wt5tda5w1vtwr1ewwftvv2zd9pfffxrtxzap" timestamp="1601278984" guid="5cae0776-0de4-4215-bcd6-89924be66dde"&gt;63&lt;/key&gt;&lt;/foreign-keys&gt;&lt;ref-type name="Report"&gt;27&lt;/ref-type&gt;&lt;contributors&gt;&lt;authors&gt;&lt;author&gt;Nigel Bertram&lt;/author&gt;&lt;author&gt;Deborah Rowe&lt;/author&gt;&lt;author&gt;Catherine Murphy&lt;/author&gt;&lt;author&gt;Byron Meyer&lt;/author&gt;&lt;author&gt;Holly Board&lt;/author&gt;&lt;/authors&gt;&lt;tertiary-authors&gt;&lt;author&gt;ISCRR&lt;/author&gt;&lt;/tertiary-authors&gt;&lt;/contributors&gt;&lt;titles&gt;&lt;title&gt;Best Practice Discussion Paper: A comprehensive evidence-base for innovative design methods that can improve accommodation outcomes for TBI and SCI residents&lt;/title&gt;&lt;/titles&gt;&lt;dates&gt;&lt;year&gt;2015&lt;/year&gt;&lt;/dates&gt;&lt;urls&gt;&lt;related-urls&gt;&lt;url&gt;https://research.iscrr.com.au/__data/assets/pdf_file/0004/359050/094-Best-Practice-Discussion-Paper.pdf&lt;/url&gt;&lt;/related-urls&gt;&lt;/urls&gt;&lt;/record&gt;&lt;/Cite&gt;&lt;/EndNote&gt;</w:instrText>
      </w:r>
      <w:r>
        <w:rPr>
          <w:rFonts w:cstheme="majorHAnsi"/>
        </w:rPr>
        <w:fldChar w:fldCharType="separate"/>
      </w:r>
      <w:r>
        <w:rPr>
          <w:rFonts w:cstheme="majorHAnsi"/>
          <w:noProof/>
        </w:rPr>
        <w:t xml:space="preserve">Nigel Bertram et al., </w:t>
      </w:r>
      <w:r w:rsidRPr="00F20E31">
        <w:rPr>
          <w:rFonts w:cstheme="majorHAnsi"/>
          <w:i/>
          <w:noProof/>
        </w:rPr>
        <w:t>Best Practice Discussion Paper: A comprehensive evidence-base for innovative design methods that can improve accommodation outcomes for TBI and SCI residents</w:t>
      </w:r>
      <w:r>
        <w:rPr>
          <w:rFonts w:cstheme="majorHAnsi"/>
          <w:noProof/>
        </w:rPr>
        <w:t xml:space="preserve"> (ISCRR, 2015), </w:t>
      </w:r>
      <w:hyperlink r:id="rId89" w:history="1">
        <w:r w:rsidRPr="00D544AD">
          <w:rPr>
            <w:rStyle w:val="Collegamentoipertestuale"/>
            <w:rFonts w:cstheme="majorHAnsi"/>
            <w:noProof/>
          </w:rPr>
          <w:t>https://research.iscrr.com.au/__data/assets/pdf_file/0004/359050/094-Best-Practice-Discussion-Paper.pdf</w:t>
        </w:r>
      </w:hyperlink>
      <w:r>
        <w:rPr>
          <w:rFonts w:cstheme="majorHAnsi"/>
          <w:noProof/>
        </w:rPr>
        <w:t>.</w:t>
      </w:r>
      <w:r>
        <w:rPr>
          <w:rFonts w:cstheme="majorHAnsi"/>
        </w:rPr>
        <w:fldChar w:fldCharType="end"/>
      </w:r>
    </w:p>
  </w:endnote>
  <w:endnote w:id="141">
    <w:p w14:paraId="37657430" w14:textId="7A418194"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&lt;EndNote&gt;&lt;Cite&gt;&lt;Author&gt;Bertram&lt;/Author&gt;&lt;Year&gt;2015&lt;/Year&gt;&lt;RecNum&gt;63&lt;/RecNum&gt;&lt;DisplayText&gt;Bertram et al., &lt;style face="italic"&gt;Best Practice Discussion Paper: A comprehensive evidence-base for innovative design methods that can improve accommodation outcomes for TBI and SCI residents&lt;/style&gt;.&lt;/DisplayText&gt;&lt;record&gt;&lt;rec-number&gt;63&lt;/rec-number&gt;&lt;foreign-keys&gt;&lt;key app="EN" db-id="wt5tda5w1vtwr1ewwftvv2zd9pfffxrtxzap" timestamp="1601278984" guid="5cae0776-0de4-4215-bcd6-89924be66dde"&gt;63&lt;/key&gt;&lt;/foreign-keys&gt;&lt;ref-type name="Report"&gt;27&lt;/ref-type&gt;&lt;contributors&gt;&lt;authors&gt;&lt;author&gt;Nigel Bertram&lt;/author&gt;&lt;author&gt;Deborah Rowe&lt;/author&gt;&lt;author&gt;Catherine Murphy&lt;/author&gt;&lt;author&gt;Byron Meyer&lt;/author&gt;&lt;author&gt;Holly Board&lt;/author&gt;&lt;/authors&gt;&lt;tertiary-authors&gt;&lt;author&gt;ISCRR&lt;/author&gt;&lt;/tertiary-authors&gt;&lt;/contributors&gt;&lt;titles&gt;&lt;title&gt;Best Practice Discussion Paper: A comprehensive evidence-base for innovative design methods that can improve accommodation outcomes for TBI and SCI residents&lt;/title&gt;&lt;/titles&gt;&lt;dates&gt;&lt;year&gt;2015&lt;/year&gt;&lt;/dates&gt;&lt;urls&gt;&lt;related-urls&gt;&lt;url&gt;https://research.iscrr.com.au/__data/assets/pdf_file/0004/359050/094-Best-Practice-Discussion-Paper.pdf&lt;/url&gt;&lt;/related-urls&gt;&lt;/urls&gt;&lt;/record&gt;&lt;/Cite&gt;&lt;/EndNote&gt;</w:instrText>
      </w:r>
      <w:r>
        <w:rPr>
          <w:rFonts w:cstheme="majorHAnsi"/>
        </w:rPr>
        <w:fldChar w:fldCharType="separate"/>
      </w:r>
      <w:r>
        <w:rPr>
          <w:rFonts w:cstheme="majorHAnsi"/>
          <w:noProof/>
        </w:rPr>
        <w:t xml:space="preserve">Bertram et al., </w:t>
      </w:r>
      <w:r w:rsidRPr="00F20E31">
        <w:rPr>
          <w:rFonts w:cstheme="majorHAnsi"/>
          <w:i/>
          <w:noProof/>
        </w:rPr>
        <w:t>Best Practice Discussion Paper: A comprehensive evidence-base for innovative design methods that can improve accommodation outcomes for TBI and SCI residents</w:t>
      </w:r>
      <w:r>
        <w:rPr>
          <w:rFonts w:cstheme="majorHAnsi"/>
          <w:noProof/>
        </w:rPr>
        <w:t>.</w:t>
      </w:r>
      <w:r>
        <w:rPr>
          <w:rFonts w:cstheme="majorHAnsi"/>
        </w:rPr>
        <w:fldChar w:fldCharType="end"/>
      </w:r>
    </w:p>
  </w:endnote>
  <w:endnote w:id="142">
    <w:p w14:paraId="5587BF77" w14:textId="65999A5E"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&lt;EndNote&gt;&lt;Cite&gt;&lt;Author&gt;NDIS&lt;/Author&gt;&lt;Year&gt;2020&lt;/Year&gt;&lt;RecNum&gt;28&lt;/RecNum&gt;&lt;DisplayText&gt;&amp;quot;Assistive technology explained,&amp;quot; 2020, accessed 7 December 2020, https://www.ndis.gov.au/participants/home-equipment-and-supports/assistive-technology-explained.&lt;/DisplayText&gt;&lt;record&gt;&lt;rec-number&gt;28&lt;/rec-number&gt;&lt;foreign-keys&gt;&lt;key app="EN" db-id="wt5tda5w1vtwr1ewwftvv2zd9pfffxrtxzap" timestamp="1597021886" guid="32235c75-9c5a-47ce-8085-eca5549ee499"&gt;28&lt;/key&gt;&lt;/foreign-keys&gt;&lt;ref-type name="Web Page"&gt;12&lt;/ref-type&gt;&lt;contributors&gt;&lt;authors&gt;&lt;author&gt;NDIS&lt;/author&gt;&lt;/authors&gt;&lt;/contributors&gt;&lt;titles&gt;&lt;title&gt;Assistive technology explained&lt;/title&gt;&lt;/titles&gt;&lt;number&gt;7 December 2020&lt;/number&gt;&lt;dates&gt;&lt;year&gt;2020&lt;/year&gt;&lt;/dates&gt;&lt;urls&gt;&lt;related-urls&gt;&lt;url&gt;https://www.ndis.gov.au/participants/home-equipment-and-supports/assistive-technology-explained&lt;/url&gt;&lt;/related-urls&gt;&lt;/urls&gt;&lt;access-date&gt;10 August 2020&lt;/access-date&gt;&lt;/record&gt;&lt;/Cite&gt;&lt;/EndNote&gt;</w:instrText>
      </w:r>
      <w:r>
        <w:rPr>
          <w:rFonts w:cstheme="majorHAnsi"/>
        </w:rPr>
        <w:fldChar w:fldCharType="separate"/>
      </w:r>
      <w:r>
        <w:rPr>
          <w:rFonts w:cstheme="majorHAnsi"/>
          <w:noProof/>
        </w:rPr>
        <w:t xml:space="preserve">"Assistive technology explained," 2020, accessed 7 December 2020, </w:t>
      </w:r>
      <w:hyperlink r:id="rId90" w:history="1">
        <w:r w:rsidRPr="00D544AD">
          <w:rPr>
            <w:rStyle w:val="Collegamentoipertestuale"/>
            <w:rFonts w:cstheme="majorHAnsi"/>
            <w:noProof/>
          </w:rPr>
          <w:t>https://www.ndis.gov.au/participants/home-equipment-and-supports/assistive-technology-explained</w:t>
        </w:r>
      </w:hyperlink>
      <w:r>
        <w:rPr>
          <w:rFonts w:cstheme="majorHAnsi"/>
          <w:noProof/>
        </w:rPr>
        <w:t>.</w:t>
      </w:r>
      <w:r>
        <w:rPr>
          <w:rFonts w:cstheme="majorHAnsi"/>
        </w:rPr>
        <w:fldChar w:fldCharType="end"/>
      </w:r>
    </w:p>
  </w:endnote>
  <w:endnote w:id="143">
    <w:p w14:paraId="0B3A03E9" w14:textId="08577ADB"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&lt;EndNote&gt;&lt;Cite&gt;&lt;Author&gt;Jamwal&lt;/Author&gt;&lt;Year&gt;2020&lt;/Year&gt;&lt;RecNum&gt;172&lt;/RecNum&gt;&lt;DisplayText&gt;Jamwal et al., &amp;quot;Smart home and communication technology for people with disability: a scoping review.&amp;quot;&lt;/DisplayText&gt;&lt;record&gt;&lt;rec-number&gt;172&lt;/rec-number&gt;&lt;foreign-keys&gt;&lt;key app="EN" db-id="wt5tda5w1vtwr1ewwftvv2zd9pfffxrtxzap" timestamp="1611882412" guid="9fe8869b-7b1a-4eec-9d79-f6b2402cf6b6"&gt;172&lt;/key&gt;&lt;/foreign-keys&gt;&lt;ref-type name="Journal Article"&gt;17&lt;/ref-type&gt;&lt;contributors&gt;&lt;authors&gt;&lt;author&gt;Jamwal, R.&lt;/author&gt;&lt;author&gt;Jarman, H. K.&lt;/author&gt;&lt;author&gt;Roseingrave, E.&lt;/author&gt;&lt;author&gt;Douglas, J.&lt;/author&gt;&lt;author&gt;Winkler, D.&lt;/author&gt;&lt;/authors&gt;&lt;/contributors&gt;&lt;auth-address&gt;Summer Foundation, Melbourne, Australia.&amp;#xD;Living with Disability Research Centre, La Trobe University, Melbourne, Australia.&amp;#xD;Occupational Therapy Department, Austin Health, Melbourne, Australia.&lt;/auth-address&gt;&lt;titles&gt;&lt;title&gt;Smart home and communication technology for people with disability: a scoping review&lt;/title&gt;&lt;secondary-title&gt;Disability and Rehabilitation: Assistive Technology&lt;/secondary-title&gt;&lt;/titles&gt;&lt;periodical&gt;&lt;full-title&gt;Disability and Rehabilitation: Assistive Technology&lt;/full-title&gt;&lt;/periodical&gt;&lt;pages&gt;1-21&lt;/pages&gt;&lt;keywords&gt;&lt;keyword&gt;Assistive technology&lt;/keyword&gt;&lt;keyword&gt;complex needs&lt;/keyword&gt;&lt;keyword&gt;disability&lt;/keyword&gt;&lt;keyword&gt;outcomes&lt;/keyword&gt;&lt;keyword&gt;smart technology&lt;/keyword&gt;&lt;/keywords&gt;&lt;dates&gt;&lt;year&gt;2020&lt;/year&gt;&lt;/dates&gt;&lt;isbn&gt;1748-3115 (Electronic)&amp;#xD;1748-3107 (Linking)&lt;/isbn&gt;&lt;accession-num&gt;32924660&lt;/accession-num&gt;&lt;urls&gt;&lt;/urls&gt;&lt;electronic-resource-num&gt;10.1080/17483107.2020.1818138&lt;/electronic-resource-num&gt;&lt;/record&gt;&lt;/Cite&gt;&lt;/EndNote&gt;</w:instrText>
      </w:r>
      <w:r>
        <w:rPr>
          <w:rFonts w:cstheme="majorHAnsi"/>
        </w:rPr>
        <w:fldChar w:fldCharType="separate"/>
      </w:r>
      <w:r>
        <w:rPr>
          <w:rFonts w:cstheme="majorHAnsi"/>
          <w:noProof/>
        </w:rPr>
        <w:t>Jamwal et al., "Smart home and communication technology for people with disability: a scoping review."</w:t>
      </w:r>
      <w:r>
        <w:rPr>
          <w:rFonts w:cstheme="majorHAnsi"/>
        </w:rPr>
        <w:fldChar w:fldCharType="end"/>
      </w:r>
    </w:p>
  </w:endnote>
  <w:endnote w:id="144">
    <w:p w14:paraId="35DDB01A" w14:textId="78914A2F"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&lt;EndNote&gt;&lt;Cite&gt;&lt;Author&gt;Chan&lt;/Author&gt;&lt;Year&gt;2009&lt;/Year&gt;&lt;RecNum&gt;158&lt;/RecNum&gt;&lt;DisplayText&gt;M. Chan et al., &amp;quot;Smart homes - current features and future perspectives,&amp;quot; &lt;style face="italic"&gt;Maturitas&lt;/style&gt; 64, no. 2 (2009),&lt;style face="bold"&gt; &lt;/style&gt;https://doi.org/10.1016/j.maturitas.2009.07.014.&lt;/DisplayText&gt;&lt;record&gt;&lt;rec-number&gt;158&lt;/rec-number&gt;&lt;foreign-keys&gt;&lt;key app="EN" db-id="wt5tda5w1vtwr1ewwftvv2zd9pfffxrtxzap" timestamp="1608181917" guid="37f5e15d-64a7-44c5-b69d-d8176168b3ac"&gt;158&lt;/key&gt;&lt;/foreign-keys&gt;&lt;ref-type name="Journal Article"&gt;17&lt;/ref-type&gt;&lt;contributors&gt;&lt;authors&gt;&lt;author&gt;Chan, M.&lt;/author&gt;&lt;author&gt;Campo, E.&lt;/author&gt;&lt;author&gt;Esteve, D.&lt;/author&gt;&lt;author&gt;Fourniols, J. Y.&lt;/author&gt;&lt;/authors&gt;&lt;/contributors&gt;&lt;auth-address&gt;CNRS; LAAS; 7 avenue du colonel Roche, F-31077 Toulouse, France. chan@laas.fr&lt;/auth-address&gt;&lt;titles&gt;&lt;title&gt;Smart homes - current features and future perspectives&lt;/title&gt;&lt;secondary-title&gt;Maturitas&lt;/secondary-title&gt;&lt;/titles&gt;&lt;periodical&gt;&lt;full-title&gt;Maturitas&lt;/full-title&gt;&lt;/periodical&gt;&lt;pages&gt;90-7&lt;/pages&gt;&lt;volume&gt;64&lt;/volume&gt;&lt;number&gt;2&lt;/number&gt;&lt;keywords&gt;&lt;keyword&gt;Aged&lt;/keyword&gt;&lt;keyword&gt;Disabled Persons&lt;/keyword&gt;&lt;keyword&gt;*Home Care Services&lt;/keyword&gt;&lt;keyword&gt;*Housing for the Elderly&lt;/keyword&gt;&lt;keyword&gt;Humans&lt;/keyword&gt;&lt;keyword&gt;*Independent Living&lt;/keyword&gt;&lt;keyword&gt;Monitoring, Ambulatory/*methods&lt;/keyword&gt;&lt;keyword&gt;Social Environment&lt;/keyword&gt;&lt;keyword&gt;Telemedicine/*methods&lt;/keyword&gt;&lt;keyword&gt;Telemetry/*methods&lt;/keyword&gt;&lt;/keywords&gt;&lt;dates&gt;&lt;year&gt;2009&lt;/year&gt;&lt;/dates&gt;&lt;isbn&gt;1873-4111 (Electronic)&amp;#xD;0378-5122 (Linking)&lt;/isbn&gt;&lt;accession-num&gt;19729255&lt;/accession-num&gt;&lt;urls&gt;&lt;/urls&gt;&lt;electronic-resource-num&gt;10.1016/j.maturitas.2009.07.014&lt;/electronic-resource-num&gt;&lt;/record&gt;&lt;/Cite&gt;&lt;/EndNote&gt;</w:instrText>
      </w:r>
      <w:r>
        <w:rPr>
          <w:rFonts w:cstheme="majorHAnsi"/>
        </w:rPr>
        <w:fldChar w:fldCharType="separate"/>
      </w:r>
      <w:r>
        <w:rPr>
          <w:rFonts w:cstheme="majorHAnsi"/>
          <w:noProof/>
        </w:rPr>
        <w:t xml:space="preserve">M. Chan et al., "Smart homes - current features and future perspectives," </w:t>
      </w:r>
      <w:r w:rsidRPr="00F20E31">
        <w:rPr>
          <w:rFonts w:cstheme="majorHAnsi"/>
          <w:i/>
          <w:noProof/>
        </w:rPr>
        <w:t>Maturitas</w:t>
      </w:r>
      <w:r>
        <w:rPr>
          <w:rFonts w:cstheme="majorHAnsi"/>
          <w:noProof/>
        </w:rPr>
        <w:t xml:space="preserve"> 64, no. 2 (2009),</w:t>
      </w:r>
      <w:r w:rsidRPr="00F20E31">
        <w:rPr>
          <w:rFonts w:cstheme="majorHAnsi"/>
          <w:b/>
          <w:noProof/>
        </w:rPr>
        <w:t xml:space="preserve"> </w:t>
      </w:r>
      <w:hyperlink r:id="rId91" w:history="1">
        <w:r w:rsidRPr="00D544AD">
          <w:rPr>
            <w:rStyle w:val="Collegamentoipertestuale"/>
            <w:rFonts w:cstheme="majorHAnsi"/>
            <w:noProof/>
          </w:rPr>
          <w:t>https://doi.org/10.1016/j.maturitas.2009.07.014</w:t>
        </w:r>
      </w:hyperlink>
      <w:r>
        <w:rPr>
          <w:rFonts w:cstheme="majorHAnsi"/>
          <w:noProof/>
        </w:rPr>
        <w:t>.</w:t>
      </w:r>
      <w:r>
        <w:rPr>
          <w:rFonts w:cstheme="majorHAnsi"/>
        </w:rPr>
        <w:fldChar w:fldCharType="end"/>
      </w:r>
    </w:p>
  </w:endnote>
  <w:endnote w:id="145">
    <w:p w14:paraId="0BC49464" w14:textId="34E24E8C" w:rsidR="00E006BC" w:rsidRPr="00D86C45" w:rsidRDefault="00E006BC" w:rsidP="005F2491">
      <w:pPr>
        <w:pStyle w:val="Testonotadichiusura"/>
        <w:spacing w:after="60"/>
        <w:rPr>
          <w:rFonts w:cstheme="majorHAnsi"/>
          <w:noProof/>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PEVuZE5vdGU+PENpdGU+PEF1dGhvcj5CbGFzY288L0F1dGhvcj48WWVhcj4yMDE0PC9ZZWFyPjxS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</w:fldData>
        </w:fldChar>
      </w:r>
      <w:r>
        <w:rPr>
          <w:rFonts w:cstheme="majorHAnsi"/>
        </w:rPr>
        <w:instrText xml:space="preserve"> ADDIN EN.CITE </w:instrText>
      </w:r>
      <w:r>
        <w:rPr>
          <w:rFonts w:cstheme="majorHAnsi"/>
        </w:rPr>
        <w:fldChar w:fldCharType="begin">
          <w:fldData xml:space="preserve">PEVuZE5vdGU+PENpdGU+PEF1dGhvcj5CbGFzY288L0F1dGhvcj48WWVhcj4yMDE0PC9ZZWFyPjxS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 xml:space="preserve">Ruben Blasco et al., "A smart kitchen for ambient assisted living," </w:t>
      </w:r>
      <w:r w:rsidRPr="00F20E31">
        <w:rPr>
          <w:rFonts w:cstheme="majorHAnsi"/>
          <w:i/>
          <w:noProof/>
        </w:rPr>
        <w:t>Sensors (Basel)</w:t>
      </w:r>
      <w:r>
        <w:rPr>
          <w:rFonts w:cstheme="majorHAnsi"/>
          <w:noProof/>
        </w:rPr>
        <w:t xml:space="preserve"> 14, no. 1 (2014),</w:t>
      </w:r>
      <w:r w:rsidRPr="00F20E31">
        <w:rPr>
          <w:rFonts w:cstheme="majorHAnsi"/>
          <w:b/>
          <w:noProof/>
        </w:rPr>
        <w:t xml:space="preserve"> </w:t>
      </w:r>
      <w:hyperlink r:id="rId92" w:history="1">
        <w:r w:rsidRPr="00D544AD">
          <w:rPr>
            <w:rStyle w:val="Collegamentoipertestuale"/>
            <w:rFonts w:cstheme="majorHAnsi"/>
            <w:noProof/>
          </w:rPr>
          <w:t>https://doi.org/10.3390/s140101629</w:t>
        </w:r>
      </w:hyperlink>
      <w:r>
        <w:rPr>
          <w:rFonts w:cstheme="majorHAnsi"/>
          <w:noProof/>
        </w:rPr>
        <w:t>.</w:t>
      </w:r>
      <w:r>
        <w:rPr>
          <w:rFonts w:cstheme="majorHAnsi"/>
        </w:rPr>
        <w:fldChar w:fldCharType="end"/>
      </w:r>
    </w:p>
  </w:endnote>
  <w:endnote w:id="146">
    <w:p w14:paraId="1A55DC51" w14:textId="22D6F6B0" w:rsidR="00E006BC" w:rsidRPr="00D86C45" w:rsidRDefault="00E006BC" w:rsidP="00D86C45">
      <w:pPr>
        <w:pStyle w:val="Testonotadichiusura"/>
        <w:spacing w:after="60"/>
        <w:rPr>
          <w:rFonts w:cstheme="majorHAnsi"/>
        </w:rPr>
      </w:pPr>
      <w:r w:rsidRPr="00D86C45">
        <w:rPr>
          <w:rStyle w:val="Rimandonotadichiusura"/>
        </w:rPr>
        <w:endnoteRef/>
      </w:r>
      <w:r w:rsidRPr="00D86C45">
        <w:rPr>
          <w:rFonts w:cstheme="majorHAnsi"/>
        </w:rPr>
        <w:t xml:space="preserve"> </w:t>
      </w:r>
      <w:r>
        <w:rPr>
          <w:rFonts w:cstheme="majorHAnsi"/>
        </w:rPr>
        <w:t xml:space="preserve">E.g. </w:t>
      </w:r>
      <w:r>
        <w:rPr>
          <w:rFonts w:cstheme="majorHAnsi"/>
        </w:rPr>
        <w:fldChar w:fldCharType="begin"/>
      </w:r>
      <w:r>
        <w:rPr>
          <w:rFonts w:cstheme="majorHAnsi"/>
        </w:rPr>
        <w:instrText xml:space="preserve"> ADDIN EN.CITE &lt;EndNote&gt;&lt;Cite&gt;&lt;Author&gt;Carnemolla&lt;/Author&gt;&lt;Year&gt;2018&lt;/Year&gt;&lt;RecNum&gt;194&lt;/RecNum&gt;&lt;DisplayText&gt;Phillippa Carnemolla, &amp;quot;Ageing in place and the internet of things – how smart home technologies, the built environment and caregiving intersect,&amp;quot; &lt;style face="italic"&gt;Visualization in Engineering&lt;/style&gt; 6, no. 1 (2018),&lt;style face="bold"&gt; &lt;/style&gt;https://doi.org/10.1186/s40327-018-0066-5.&lt;/DisplayText&gt;&lt;record&gt;&lt;rec-number&gt;194&lt;/rec-number&gt;&lt;foreign-keys&gt;&lt;key app="EN" db-id="wt5tda5w1vtwr1ewwftvv2zd9pfffxrtxzap" timestamp="1617857204" guid="0acbb510-d39f-43ad-83b8-3db8525e7c01"&gt;194&lt;/key&gt;&lt;/foreign-keys&gt;&lt;ref-type name="Journal Article"&gt;17&lt;/ref-type&gt;&lt;contributors&gt;&lt;authors&gt;&lt;author&gt;Carnemolla, Phillippa&lt;/author&gt;&lt;/authors&gt;&lt;/contributors&gt;&lt;titles&gt;&lt;title&gt;Ageing in place and the internet of things – how smart home technologies, the built environment and caregiving intersect&lt;/title&gt;&lt;secondary-title&gt;Visualization in Engineering&lt;/secondary-title&gt;&lt;/titles&gt;&lt;periodical&gt;&lt;full-title&gt;Visualization in Engineering&lt;/full-title&gt;&lt;/periodical&gt;&lt;volume&gt;6&lt;/volume&gt;&lt;number&gt;1&lt;/number&gt;&lt;dates&gt;&lt;year&gt;2018&lt;/year&gt;&lt;/dates&gt;&lt;isbn&gt;2213-7459&lt;/isbn&gt;&lt;urls&gt;&lt;/urls&gt;&lt;electronic-resource-num&gt;10.1186/s40327-018-0066-5&lt;/electronic-resource-num&gt;&lt;/record&gt;&lt;/Cite&gt;&lt;/EndNote&gt;</w:instrText>
      </w:r>
      <w:r>
        <w:rPr>
          <w:rFonts w:cstheme="majorHAnsi"/>
        </w:rPr>
        <w:fldChar w:fldCharType="separate"/>
      </w:r>
      <w:r>
        <w:rPr>
          <w:rFonts w:cstheme="majorHAnsi"/>
          <w:noProof/>
        </w:rPr>
        <w:t xml:space="preserve">Phillippa Carnemolla, "Ageing in place and the internet of things – how smart home technologies, the built environment and caregiving intersect," </w:t>
      </w:r>
      <w:r w:rsidRPr="00F20E31">
        <w:rPr>
          <w:rFonts w:cstheme="majorHAnsi"/>
          <w:i/>
          <w:noProof/>
        </w:rPr>
        <w:t>Visualization in Engineering</w:t>
      </w:r>
      <w:r>
        <w:rPr>
          <w:rFonts w:cstheme="majorHAnsi"/>
          <w:noProof/>
        </w:rPr>
        <w:t xml:space="preserve"> 6, no. 1 (2018),</w:t>
      </w:r>
      <w:r w:rsidRPr="00F20E31">
        <w:rPr>
          <w:rFonts w:cstheme="majorHAnsi"/>
          <w:b/>
          <w:noProof/>
        </w:rPr>
        <w:t xml:space="preserve"> </w:t>
      </w:r>
      <w:hyperlink r:id="rId93" w:history="1">
        <w:r w:rsidRPr="00D544AD">
          <w:rPr>
            <w:rStyle w:val="Collegamentoipertestuale"/>
            <w:rFonts w:cstheme="majorHAnsi"/>
            <w:noProof/>
          </w:rPr>
          <w:t>https://doi.org/10.1186/s40327-018-0066-5</w:t>
        </w:r>
      </w:hyperlink>
      <w:r>
        <w:rPr>
          <w:rFonts w:cstheme="majorHAnsi"/>
          <w:noProof/>
        </w:rPr>
        <w:t>.</w:t>
      </w:r>
      <w:r>
        <w:rPr>
          <w:rFonts w:cstheme="majorHAnsi"/>
        </w:rPr>
        <w:fldChar w:fldCharType="end"/>
      </w:r>
    </w:p>
  </w:endnote>
  <w:endnote w:id="147">
    <w:p w14:paraId="6CDE9C8E" w14:textId="3D0CCEC8" w:rsidR="00E006BC" w:rsidRPr="005F2491" w:rsidRDefault="00E006BC" w:rsidP="005F2491">
      <w:pPr>
        <w:pStyle w:val="Testonotadichiusura"/>
        <w:spacing w:after="60"/>
        <w:rPr>
          <w:rFonts w:cstheme="majorHAnsi"/>
          <w:lang w:val="en-AU"/>
        </w:rPr>
      </w:pPr>
      <w:r w:rsidRPr="00D86C45">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&lt;EndNote&gt;&lt;Cite&gt;&lt;Author&gt;Callaway&lt;/Author&gt;&lt;Year&gt;2018&lt;/Year&gt;&lt;RecNum&gt;162&lt;/RecNum&gt;&lt;DisplayText&gt;Callaway and Tregloan, &amp;quot;Government perspectives on housing, technology and support design within Australia&amp;apos;s National Disability Strategy.&amp;quot;&lt;/DisplayText&gt;&lt;record&gt;&lt;rec-number&gt;162&lt;/rec-number&gt;&lt;foreign-keys&gt;&lt;key app="EN" db-id="wt5tda5w1vtwr1ewwftvv2zd9pfffxrtxzap" timestamp="1608270522" guid="81421746-9655-4cdd-b5a0-a3d830cc2fb1"&gt;162&lt;/key&gt;&lt;/foreign-keys&gt;&lt;ref-type name="Journal Article"&gt;17&lt;/ref-type&gt;&lt;contributors&gt;&lt;authors&gt;&lt;author&gt;Callaway, Libby&lt;/author&gt;&lt;author&gt;Tregloan, Kate&lt;/author&gt;&lt;/authors&gt;&lt;/contributors&gt;&lt;titles&gt;&lt;title&gt;Government perspectives on housing, technology and support design within Australia&amp;apos;s National Disability Strategy&lt;/title&gt;&lt;secondary-title&gt;Australian Journal of Social Issues&lt;/secondary-title&gt;&lt;/titles&gt;&lt;periodical&gt;&lt;full-title&gt;Australian Journal of Social Issues&lt;/full-title&gt;&lt;/periodical&gt;&lt;pages&gt;206-222&lt;/pages&gt;&lt;volume&gt;53&lt;/volume&gt;&lt;number&gt;3&lt;/number&gt;&lt;section&gt;206&lt;/section&gt;&lt;dates&gt;&lt;year&gt;2018&lt;/year&gt;&lt;/dates&gt;&lt;isbn&gt;01576321&lt;/isbn&gt;&lt;urls&gt;&lt;/urls&gt;&lt;electronic-resource-num&gt;10.1002/ajs4.40&lt;/electronic-resource-num&gt;&lt;/record&gt;&lt;/Cite&gt;&lt;/EndNote&gt;</w:instrText>
      </w:r>
      <w:r>
        <w:rPr>
          <w:rFonts w:cstheme="majorHAnsi"/>
        </w:rPr>
        <w:fldChar w:fldCharType="separate"/>
      </w:r>
      <w:r>
        <w:rPr>
          <w:rFonts w:cstheme="majorHAnsi"/>
          <w:noProof/>
        </w:rPr>
        <w:t>Callaway and Tregloan, "Government perspectives on housing, technology and support design within Australia's National Disability Strategy."</w:t>
      </w:r>
      <w:r>
        <w:rPr>
          <w:rFonts w:cstheme="majorHAnsi"/>
        </w:rPr>
        <w:fldChar w:fldCharType="end"/>
      </w:r>
    </w:p>
  </w:endnote>
  <w:endnote w:id="148">
    <w:p w14:paraId="44488BEC" w14:textId="54C47E46"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t>E.g.</w:t>
      </w:r>
      <w:r w:rsidRPr="005F2491">
        <w:rPr>
          <w:rFonts w:cstheme="majorHAnsi"/>
        </w:rPr>
        <w:t xml:space="preserve"> </w:t>
      </w:r>
      <w:r>
        <w:rPr>
          <w:rFonts w:cstheme="majorHAnsi"/>
        </w:rPr>
        <w:fldChar w:fldCharType="begin"/>
      </w:r>
      <w:r>
        <w:rPr>
          <w:rFonts w:cstheme="majorHAnsi"/>
        </w:rPr>
        <w:instrText xml:space="preserve"> ADDIN EN.CITE &lt;EndNote&gt;&lt;Cite&gt;&lt;Author&gt;Transport Accident Commission&lt;/Author&gt;&lt;Year&gt;n.d.&lt;/Year&gt;&lt;RecNum&gt;35&lt;/RecNum&gt;&lt;DisplayText&gt;Transport Accident Commission, &amp;quot;Home modifications.&amp;quot;; NDIS, &amp;quot;Home modifications explained.&amp;quot;&lt;/DisplayText&gt;&lt;record&gt;&lt;rec-number&gt;35&lt;/rec-number&gt;&lt;foreign-keys&gt;&lt;key app="EN" db-id="wt5tda5w1vtwr1ewwftvv2zd9pfffxrtxzap" timestamp="1597106863" guid="5a775609-4682-414e-9382-7d463cac4523"&gt;35&lt;/key&gt;&lt;/foreign-keys&gt;&lt;ref-type name="Web Page"&gt;12&lt;/ref-type&gt;&lt;contributors&gt;&lt;authors&gt;&lt;author&gt;Transport Accident Commission,&lt;/author&gt;&lt;/authors&gt;&lt;/contributors&gt;&lt;titles&gt;&lt;title&gt;Home modifications&lt;/title&gt;&lt;/titles&gt;&lt;number&gt;16 November 2020&lt;/number&gt;&lt;dates&gt;&lt;year&gt;n.d.&lt;/year&gt;&lt;/dates&gt;&lt;urls&gt;&lt;related-urls&gt;&lt;url&gt;https://www.tac.vic.gov.au/clients/how-we-can-help/treatments-and-services/services/home-modifications&lt;/url&gt;&lt;/related-urls&gt;&lt;/urls&gt;&lt;/record&gt;&lt;/Cite&gt;&lt;Cite&gt;&lt;Author&gt;NDIS&lt;/Author&gt;&lt;Year&gt;2020&lt;/Year&gt;&lt;RecNum&gt;30&lt;/RecNum&gt;&lt;record&gt;&lt;rec-number&gt;30&lt;/rec-number&gt;&lt;foreign-keys&gt;&lt;key app="EN" db-id="wt5tda5w1vtwr1ewwftvv2zd9pfffxrtxzap" timestamp="1597024589" guid="d09837e2-ad62-4a05-b2ab-d2b48716aafa"&gt;30&lt;/key&gt;&lt;/foreign-keys&gt;&lt;ref-type name="Web Page"&gt;12&lt;/ref-type&gt;&lt;contributors&gt;&lt;authors&gt;&lt;author&gt;NDIS&lt;/author&gt;&lt;/authors&gt;&lt;/contributors&gt;&lt;titles&gt;&lt;title&gt;Home modifications explained&lt;/title&gt;&lt;/titles&gt;&lt;number&gt;23 November 2020&lt;/number&gt;&lt;dates&gt;&lt;year&gt;2020&lt;/year&gt;&lt;/dates&gt;&lt;urls&gt;&lt;related-urls&gt;&lt;url&gt;https://www.ndis.gov.au/participants/home-equipment-and-supports/home-modifications-explained&lt;/url&gt;&lt;/related-urls&gt;&lt;/urls&gt;&lt;access-date&gt;10 August 2020&lt;/access-date&gt;&lt;/record&gt;&lt;/Cite&gt;&lt;/EndNote&gt;</w:instrText>
      </w:r>
      <w:r>
        <w:rPr>
          <w:rFonts w:cstheme="majorHAnsi"/>
        </w:rPr>
        <w:fldChar w:fldCharType="separate"/>
      </w:r>
      <w:r>
        <w:rPr>
          <w:rFonts w:cstheme="majorHAnsi"/>
          <w:noProof/>
        </w:rPr>
        <w:t>Transport Accident Commission, "Home modifications."; NDIS, "Home modifications explained."</w:t>
      </w:r>
      <w:r>
        <w:rPr>
          <w:rFonts w:cstheme="majorHAnsi"/>
        </w:rPr>
        <w:fldChar w:fldCharType="end"/>
      </w:r>
      <w:r>
        <w:rPr>
          <w:rFonts w:cstheme="majorHAnsi"/>
        </w:rPr>
        <w:t xml:space="preserve"> </w:t>
      </w:r>
      <w:r w:rsidRPr="005F2491">
        <w:rPr>
          <w:rFonts w:cstheme="majorHAnsi"/>
        </w:rPr>
        <w:t>(Transport Accident Commission, n.d., NDIS, 2020b)</w:t>
      </w:r>
      <w:r>
        <w:rPr>
          <w:rFonts w:cstheme="majorHAnsi"/>
        </w:rPr>
        <w:t>.</w:t>
      </w:r>
    </w:p>
  </w:endnote>
  <w:endnote w:id="149">
    <w:p w14:paraId="5CCBBCE5" w14:textId="7E215B7E"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&lt;EndNote&gt;&lt;Cite&gt;&lt;Author&gt;Home Modification Information Clearinghouse&lt;/Author&gt;&lt;Year&gt;2019&lt;/Year&gt;&lt;RecNum&gt;84&lt;/RecNum&gt;&lt;DisplayText&gt;Home Modification Information Clearinghouse, &amp;quot;Consumer factsheet: Arranging home modifications,&amp;quot;  (2019),&lt;style face="bold"&gt; &lt;/style&gt;https://doi.org/10.26288/5df9ade8b5570.&lt;/DisplayText&gt;&lt;record&gt;&lt;rec-number&gt;84&lt;/rec-number&gt;&lt;foreign-keys&gt;&lt;key app="EN" db-id="wt5tda5w1vtwr1ewwftvv2zd9pfffxrtxzap" timestamp="1602565827" guid="0b9f6a78-5807-42cb-8769-d15698c7976d"&gt;84&lt;/key&gt;&lt;/foreign-keys&gt;&lt;ref-type name="Journal Article"&gt;17&lt;/ref-type&gt;&lt;contributors&gt;&lt;authors&gt;&lt;author&gt;Home Modification Information Clearinghouse,&lt;/author&gt;&lt;/authors&gt;&lt;/contributors&gt;&lt;titles&gt;&lt;title&gt;Consumer factsheet: Arranging home modifications&lt;/title&gt;&lt;/titles&gt;&lt;dates&gt;&lt;year&gt;2019&lt;/year&gt;&lt;/dates&gt;&lt;urls&gt;&lt;/urls&gt;&lt;electronic-resource-num&gt;10.26288/5df9ade8b5570&lt;/electronic-resource-num&gt;&lt;/record&gt;&lt;/Cite&gt;&lt;/EndNote&gt;</w:instrText>
      </w:r>
      <w:r>
        <w:rPr>
          <w:rFonts w:cstheme="majorHAnsi"/>
        </w:rPr>
        <w:fldChar w:fldCharType="separate"/>
      </w:r>
      <w:r>
        <w:rPr>
          <w:rFonts w:cstheme="majorHAnsi"/>
          <w:noProof/>
        </w:rPr>
        <w:t>Home Modification Information Clearinghouse, "Consumer factsheet: Arranging home modifications," (2019),</w:t>
      </w:r>
      <w:r w:rsidRPr="00F20E31">
        <w:rPr>
          <w:rFonts w:cstheme="majorHAnsi"/>
          <w:b/>
          <w:noProof/>
        </w:rPr>
        <w:t xml:space="preserve"> </w:t>
      </w:r>
      <w:hyperlink r:id="rId94" w:history="1">
        <w:r w:rsidRPr="00D544AD">
          <w:rPr>
            <w:rStyle w:val="Collegamentoipertestuale"/>
            <w:rFonts w:cstheme="majorHAnsi"/>
            <w:noProof/>
          </w:rPr>
          <w:t>https://doi.org/10.26288/5df9ade8b5570</w:t>
        </w:r>
      </w:hyperlink>
      <w:r>
        <w:rPr>
          <w:rFonts w:cstheme="majorHAnsi"/>
          <w:noProof/>
        </w:rPr>
        <w:t>.</w:t>
      </w:r>
      <w:r>
        <w:rPr>
          <w:rFonts w:cstheme="majorHAnsi"/>
        </w:rPr>
        <w:fldChar w:fldCharType="end"/>
      </w:r>
    </w:p>
  </w:endnote>
  <w:endnote w:id="150">
    <w:p w14:paraId="170BE945" w14:textId="0147BDDE" w:rsidR="00E006BC" w:rsidRPr="00F918D9" w:rsidRDefault="00E006BC" w:rsidP="00B03E90">
      <w:pPr>
        <w:pStyle w:val="Testonotadichiusura"/>
        <w:spacing w:after="60"/>
        <w:rPr>
          <w:rFonts w:cstheme="majorHAnsi"/>
        </w:rPr>
      </w:pPr>
      <w:r>
        <w:rPr>
          <w:rStyle w:val="Rimandonotadichiusura"/>
        </w:rPr>
        <w:endnoteRef/>
      </w:r>
      <w:r>
        <w:t xml:space="preserve"> </w:t>
      </w:r>
      <w:r>
        <w:rPr>
          <w:rFonts w:cstheme="majorHAnsi"/>
        </w:rPr>
        <w:fldChar w:fldCharType="begin"/>
      </w:r>
      <w:r>
        <w:rPr>
          <w:rFonts w:cstheme="majorHAnsi"/>
        </w:rPr>
        <w:instrText xml:space="preserve"> ADDIN EN.CITE &lt;EndNote&gt;&lt;Cite&gt;&lt;Author&gt;NDIS&lt;/Author&gt;&lt;Year&gt;2020&lt;/Year&gt;&lt;RecNum&gt;30&lt;/RecNum&gt;&lt;DisplayText&gt;NDIS, &amp;quot;Home modifications explained.&amp;quot;&lt;/DisplayText&gt;&lt;record&gt;&lt;rec-number&gt;30&lt;/rec-number&gt;&lt;foreign-keys&gt;&lt;key app="EN" db-id="wt5tda5w1vtwr1ewwftvv2zd9pfffxrtxzap" timestamp="1597024589" guid="d09837e2-ad62-4a05-b2ab-d2b48716aafa"&gt;30&lt;/key&gt;&lt;/foreign-keys&gt;&lt;ref-type name="Web Page"&gt;12&lt;/ref-type&gt;&lt;contributors&gt;&lt;authors&gt;&lt;author&gt;NDIS&lt;/author&gt;&lt;/authors&gt;&lt;/contributors&gt;&lt;titles&gt;&lt;title&gt;Home modifications explained&lt;/title&gt;&lt;/titles&gt;&lt;number&gt;23 November 2020&lt;/number&gt;&lt;dates&gt;&lt;year&gt;2020&lt;/year&gt;&lt;/dates&gt;&lt;urls&gt;&lt;related-urls&gt;&lt;url&gt;https://www.ndis.gov.au/participants/home-equipment-and-supports/home-modifications-explained&lt;/url&gt;&lt;/related-urls&gt;&lt;/urls&gt;&lt;access-date&gt;10 August 2020&lt;/access-date&gt;&lt;/record&gt;&lt;/Cite&gt;&lt;/EndNote&gt;</w:instrText>
      </w:r>
      <w:r>
        <w:rPr>
          <w:rFonts w:cstheme="majorHAnsi"/>
        </w:rPr>
        <w:fldChar w:fldCharType="separate"/>
      </w:r>
      <w:r>
        <w:rPr>
          <w:rFonts w:cstheme="majorHAnsi"/>
          <w:noProof/>
        </w:rPr>
        <w:t>NDIS, "Home modifications explained."</w:t>
      </w:r>
      <w:r>
        <w:rPr>
          <w:rFonts w:cstheme="majorHAnsi"/>
        </w:rPr>
        <w:fldChar w:fldCharType="end"/>
      </w:r>
    </w:p>
  </w:endnote>
  <w:endnote w:id="151">
    <w:p w14:paraId="549C19A7" w14:textId="11290A11"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&lt;EndNote&gt;&lt;Cite&gt;&lt;Author&gt;Bertram&lt;/Author&gt;&lt;Year&gt;2017&lt;/Year&gt;&lt;RecNum&gt;69&lt;/RecNum&gt;&lt;Prefix&gt;E.g. the OT involved in one of the projects discussed in &lt;/Prefix&gt;&lt;DisplayText&gt;E.g. the OT involved in one of the projects discussed in Nigel Bertram, Helena Harry, and Holly Board, &lt;style face="italic"&gt;Towards a holistic home modification design process; 3 case studies&lt;/style&gt; (ISCRR, 2017), http://research.iscrr.com.au/__data/assets/pdf_file/0005/861656/towards-a-holistic-home-modification-design-process.pdf.&lt;/DisplayText&gt;&lt;record&gt;&lt;rec-number&gt;69&lt;/rec-number&gt;&lt;foreign-keys&gt;&lt;key app="EN" db-id="wt5tda5w1vtwr1ewwftvv2zd9pfffxrtxzap" timestamp="1601279000" guid="c1cddcc4-ee8f-41c1-aabd-fc38b8942e47"&gt;69&lt;/key&gt;&lt;/foreign-keys&gt;&lt;ref-type name="Report"&gt;27&lt;/ref-type&gt;&lt;contributors&gt;&lt;authors&gt;&lt;author&gt;Nigel Bertram&lt;/author&gt;&lt;author&gt;Helena Harry&lt;/author&gt;&lt;author&gt;Holly Board&lt;/author&gt;&lt;/authors&gt;&lt;tertiary-authors&gt;&lt;author&gt;ISCRR&lt;/author&gt;&lt;/tertiary-authors&gt;&lt;/contributors&gt;&lt;titles&gt;&lt;title&gt;Towards a holistic home modification design process; 3 case studies&lt;/title&gt;&lt;/titles&gt;&lt;dates&gt;&lt;year&gt;2017&lt;/year&gt;&lt;/dates&gt;&lt;isbn&gt;094&lt;/isbn&gt;&lt;urls&gt;&lt;related-urls&gt;&lt;url&gt;http://research.iscrr.com.au/__data/assets/pdf_file/0005/861656/towards-a-holistic-home-modification-design-process.pdf&lt;/url&gt;&lt;/related-urls&gt;&lt;/urls&gt;&lt;/record&gt;&lt;/Cite&gt;&lt;/EndNote&gt;</w:instrText>
      </w:r>
      <w:r>
        <w:rPr>
          <w:rFonts w:cstheme="majorHAnsi"/>
        </w:rPr>
        <w:fldChar w:fldCharType="separate"/>
      </w:r>
      <w:r>
        <w:rPr>
          <w:rFonts w:cstheme="majorHAnsi"/>
          <w:noProof/>
        </w:rPr>
        <w:t xml:space="preserve">E.g. the OT involved in one of the projects discussed in Nigel Bertram, Helena Harry, and Holly Board, </w:t>
      </w:r>
      <w:r w:rsidRPr="00F20E31">
        <w:rPr>
          <w:rFonts w:cstheme="majorHAnsi"/>
          <w:i/>
          <w:noProof/>
        </w:rPr>
        <w:t>Towards a holistic home modification design process; 3 case studies</w:t>
      </w:r>
      <w:r>
        <w:rPr>
          <w:rFonts w:cstheme="majorHAnsi"/>
          <w:noProof/>
        </w:rPr>
        <w:t xml:space="preserve"> (ISCRR, 2017), </w:t>
      </w:r>
      <w:hyperlink r:id="rId95" w:history="1">
        <w:r w:rsidRPr="00D544AD">
          <w:rPr>
            <w:rStyle w:val="Collegamentoipertestuale"/>
            <w:rFonts w:cstheme="majorHAnsi"/>
            <w:noProof/>
          </w:rPr>
          <w:t>http://research.iscrr.com.au/__data/assets/pdf_file/0005/861656/towards-a-holistic-home-modification-design-process.pdf</w:t>
        </w:r>
      </w:hyperlink>
      <w:r>
        <w:rPr>
          <w:rFonts w:cstheme="majorHAnsi"/>
          <w:noProof/>
        </w:rPr>
        <w:t>.</w:t>
      </w:r>
      <w:r>
        <w:rPr>
          <w:rFonts w:cstheme="majorHAnsi"/>
        </w:rPr>
        <w:fldChar w:fldCharType="end"/>
      </w:r>
    </w:p>
  </w:endnote>
  <w:endnote w:id="152">
    <w:p w14:paraId="15199894" w14:textId="41652467"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&lt;EndNote&gt;&lt;Cite&gt;&lt;Author&gt;Taylor&lt;/Author&gt;&lt;Year&gt;2014&lt;/Year&gt;&lt;RecNum&gt;31&lt;/RecNum&gt;&lt;Pages&gt;p. 58&lt;/Pages&gt;&lt;DisplayText&gt;Taylor and Buys, &amp;quot;Ageing in Suburbia: Designing for Demographic Change in Australia and New Zealand,&amp;quot; p. 58.&lt;/DisplayText&gt;&lt;record&gt;&lt;rec-number&gt;31&lt;/rec-number&gt;&lt;foreign-keys&gt;&lt;key app="EN" db-id="wt5tda5w1vtwr1ewwftvv2zd9pfffxrtxzap" timestamp="1597031125" guid="05009dbd-0d7b-497d-8fa8-91961b081086"&gt;31&lt;/key&gt;&lt;/foreign-keys&gt;&lt;ref-type name="Journal Article"&gt;17&lt;/ref-type&gt;&lt;contributors&gt;&lt;authors&gt;&lt;author&gt;Taylor, Mark&lt;/author&gt;&lt;author&gt;Buys, Laurie&lt;/author&gt;&lt;/authors&gt;&lt;/contributors&gt;&lt;titles&gt;&lt;title&gt;Ageing in Suburbia: Designing for Demographic Change in Australia and New Zealand&lt;/title&gt;&lt;secondary-title&gt;Architectural Design&lt;/secondary-title&gt;&lt;/titles&gt;&lt;periodical&gt;&lt;full-title&gt;Architectural Design&lt;/full-title&gt;&lt;/periodical&gt;&lt;pages&gt;54-59&lt;/pages&gt;&lt;volume&gt;84&lt;/volume&gt;&lt;number&gt;2&lt;/number&gt;&lt;section&gt;54&lt;/section&gt;&lt;dates&gt;&lt;year&gt;2014&lt;/year&gt;&lt;/dates&gt;&lt;isbn&gt;00038504&lt;/isbn&gt;&lt;urls&gt;&lt;/urls&gt;&lt;electronic-resource-num&gt;10.1002/ad.1728&lt;/electronic-resource-num&gt;&lt;/record&gt;&lt;/Cite&gt;&lt;/EndNote&gt;</w:instrText>
      </w:r>
      <w:r>
        <w:rPr>
          <w:rFonts w:cstheme="majorHAnsi"/>
        </w:rPr>
        <w:fldChar w:fldCharType="separate"/>
      </w:r>
      <w:r>
        <w:rPr>
          <w:rFonts w:cstheme="majorHAnsi"/>
          <w:noProof/>
        </w:rPr>
        <w:t>Taylor and Buys, "Ageing in Suburbia: Designing for Demographic Change in Australia and New Zealand," p. 58.</w:t>
      </w:r>
      <w:r>
        <w:rPr>
          <w:rFonts w:cstheme="majorHAnsi"/>
        </w:rPr>
        <w:fldChar w:fldCharType="end"/>
      </w:r>
    </w:p>
  </w:endnote>
  <w:endnote w:id="153">
    <w:p w14:paraId="3AF8CEFF" w14:textId="73D9F40C"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&lt;EndNote&gt;&lt;Cite&gt;&lt;Author&gt;Jones&lt;/Author&gt;&lt;Year&gt;2008&lt;/Year&gt;&lt;RecNum&gt;113&lt;/RecNum&gt;&lt;DisplayText&gt;Jones, Jonge, and Phillips, &amp;quot;The impact of home maintenance and modification services on health, community care and housing outcomes in later life.&amp;quot;&lt;/DisplayText&gt;&lt;record&gt;&lt;rec-number&gt;113&lt;/rec-number&gt;&lt;foreign-keys&gt;&lt;key app="EN" db-id="wt5tda5w1vtwr1ewwftvv2zd9pfffxrtxzap" timestamp="1604975647" guid="4a6081af-65d1-4324-9d19-5bf75e9de8a2"&gt;113&lt;/key&gt;&lt;/foreign-keys&gt;&lt;ref-type name="Journal Article"&gt;17&lt;/ref-type&gt;&lt;contributors&gt;&lt;authors&gt;&lt;author&gt;Andrew Jones&lt;/author&gt;&lt;author&gt;Desleigh de Jonge&lt;/author&gt;&lt;author&gt;Rhonda Phillips &lt;/author&gt;&lt;/authors&gt;&lt;/contributors&gt;&lt;titles&gt;&lt;title&gt;The impact of home maintenance and modification services on health, community care and housing outcomes in later life&lt;/title&gt;&lt;secondary-title&gt;AHURI Positioning Paper&lt;/secondary-title&gt;&lt;/titles&gt;&lt;periodical&gt;&lt;full-title&gt;AHURI Positioning Paper&lt;/full-title&gt;&lt;/periodical&gt;&lt;volume&gt;103&lt;/volume&gt;&lt;dates&gt;&lt;year&gt;2008&lt;/year&gt;&lt;/dates&gt;&lt;urls&gt;&lt;related-urls&gt;&lt;url&gt;https://www.ahuri.edu.au/research/position-papers/103&lt;/url&gt;&lt;/related-urls&gt;&lt;/urls&gt;&lt;/record&gt;&lt;/Cite&gt;&lt;/EndNote&gt;</w:instrText>
      </w:r>
      <w:r>
        <w:rPr>
          <w:rFonts w:cstheme="majorHAnsi"/>
        </w:rPr>
        <w:fldChar w:fldCharType="separate"/>
      </w:r>
      <w:r>
        <w:rPr>
          <w:rFonts w:cstheme="majorHAnsi"/>
          <w:noProof/>
        </w:rPr>
        <w:t>Jones, Jonge, and Phillips, "The impact of home maintenance and modification services on health, community care and housing outcomes in later life."</w:t>
      </w:r>
      <w:r>
        <w:rPr>
          <w:rFonts w:cstheme="majorHAnsi"/>
        </w:rPr>
        <w:fldChar w:fldCharType="end"/>
      </w:r>
    </w:p>
  </w:endnote>
  <w:endnote w:id="154">
    <w:p w14:paraId="7087856A" w14:textId="2E550230"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&lt;EndNote&gt;&lt;Cite&gt;&lt;Author&gt;Story&lt;/Author&gt;&lt;Year&gt;1998&lt;/Year&gt;&lt;RecNum&gt;87&lt;/RecNum&gt;&lt;DisplayText&gt;Story, &amp;quot;Maximizing usability: the principles of universal design.&amp;quot;&lt;/DisplayText&gt;&lt;record&gt;&lt;rec-number&gt;87&lt;/rec-number&gt;&lt;foreign-keys&gt;&lt;key app="EN" db-id="wt5tda5w1vtwr1ewwftvv2zd9pfffxrtxzap" timestamp="1603160773" guid="c2f33db7-f6df-41f3-bb3b-1fe06499ab7c"&gt;87&lt;/key&gt;&lt;/foreign-keys&gt;&lt;ref-type name="Journal Article"&gt;17&lt;/ref-type&gt;&lt;contributors&gt;&lt;authors&gt;&lt;author&gt;Story, M. F.&lt;/author&gt;&lt;/authors&gt;&lt;/contributors&gt;&lt;auth-address&gt;Center for Universal Design, School of Design, North Carolina State University, Raleigh, USA.&lt;/auth-address&gt;&lt;titles&gt;&lt;title&gt;Maximizing usability: the principles of universal design&lt;/title&gt;&lt;secondary-title&gt;Assistive Technology&lt;/secondary-title&gt;&lt;/titles&gt;&lt;periodical&gt;&lt;full-title&gt;Assistive Technology&lt;/full-title&gt;&lt;/periodical&gt;&lt;pages&gt;4-12&lt;/pages&gt;&lt;volume&gt;10&lt;/volume&gt;&lt;number&gt;1&lt;/number&gt;&lt;keywords&gt;&lt;keyword&gt;Adaptation, Physiological&lt;/keyword&gt;&lt;keyword&gt;Architecture&lt;/keyword&gt;&lt;keyword&gt;Environment Design&lt;/keyword&gt;&lt;keyword&gt;Equipment Design&lt;/keyword&gt;&lt;keyword&gt;Evaluation Studies as Topic&lt;/keyword&gt;&lt;keyword&gt;Forecasting&lt;/keyword&gt;&lt;keyword&gt;Guidelines as Topic&lt;/keyword&gt;&lt;keyword&gt;Housing&lt;/keyword&gt;&lt;keyword&gt;Humans&lt;/keyword&gt;&lt;keyword&gt;Man-Machine Systems&lt;/keyword&gt;&lt;keyword&gt;Rehabilitation/education/*instrumentation&lt;/keyword&gt;&lt;keyword&gt;Teaching&lt;/keyword&gt;&lt;keyword&gt;Technology/education/*instrumentation&lt;/keyword&gt;&lt;/keywords&gt;&lt;dates&gt;&lt;year&gt;1998&lt;/year&gt;&lt;/dates&gt;&lt;isbn&gt;1040-0435 (Print)&amp;#xD;1040-0435 (Linking)&lt;/isbn&gt;&lt;accession-num&gt;10181150&lt;/accession-num&gt;&lt;urls&gt;&lt;/urls&gt;&lt;electronic-resource-num&gt;10.1080/10400435.1998.10131955&lt;/electronic-resource-num&gt;&lt;/record&gt;&lt;/Cite&gt;&lt;/EndNote&gt;</w:instrText>
      </w:r>
      <w:r>
        <w:rPr>
          <w:rFonts w:cstheme="majorHAnsi"/>
        </w:rPr>
        <w:fldChar w:fldCharType="separate"/>
      </w:r>
      <w:r>
        <w:rPr>
          <w:rFonts w:cstheme="majorHAnsi"/>
          <w:noProof/>
        </w:rPr>
        <w:t>Story, "Maximizing usability: the principles of universal design."</w:t>
      </w:r>
      <w:r>
        <w:rPr>
          <w:rFonts w:cstheme="majorHAnsi"/>
        </w:rPr>
        <w:fldChar w:fldCharType="end"/>
      </w:r>
      <w:r>
        <w:rPr>
          <w:rFonts w:cstheme="majorHAnsi"/>
        </w:rPr>
        <w:t>;</w:t>
      </w:r>
      <w:r>
        <w:rPr>
          <w:rFonts w:cstheme="majorHAnsi"/>
          <w:iCs/>
        </w:rPr>
        <w:t xml:space="preserve"> </w:t>
      </w:r>
      <w:r w:rsidRPr="005F2491">
        <w:rPr>
          <w:rFonts w:cstheme="majorHAnsi"/>
          <w:iCs/>
        </w:rPr>
        <w:t>This will be discussed in detail in Part 2 of this document.</w:t>
      </w:r>
    </w:p>
  </w:endnote>
  <w:endnote w:id="155">
    <w:p w14:paraId="27F017B7" w14:textId="01A94E15"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&lt;EndNote&gt;&lt;Cite&gt;&lt;Author&gt;Brown&lt;/Author&gt;&lt;Year&gt;2016&lt;/Year&gt;&lt;RecNum&gt;71&lt;/RecNum&gt;&lt;DisplayText&gt;John L Brown, &amp;quot;Going Home: Future Adaptive Building for Aging-in-Place&amp;quot; (Doctor of Philosophy RMIT University, 2016), https://researchrepository.rmit.edu.au/discovery/delivery?vid=61RMIT_INST:ResearchRepository&amp;amp;repId=12248320600001341#13248366540001341.&lt;/DisplayText&gt;&lt;record&gt;&lt;rec-number&gt;71&lt;/rec-number&gt;&lt;foreign-keys&gt;&lt;key app="EN" db-id="wt5tda5w1vtwr1ewwftvv2zd9pfffxrtxzap" timestamp="1601338287" guid="0f5b1410-25eb-4eba-bc21-a7b51893f181"&gt;71&lt;/key&gt;&lt;/foreign-keys&gt;&lt;ref-type name="Thesis"&gt;32&lt;/ref-type&gt;&lt;contributors&gt;&lt;authors&gt;&lt;author&gt;John L Brown &lt;/author&gt;&lt;/authors&gt;&lt;tertiary-authors&gt;&lt;author&gt;Leon van Schaik&lt;/author&gt;&lt;/tertiary-authors&gt;&lt;/contributors&gt;&lt;titles&gt;&lt;title&gt;Going Home: Future Adaptive Building for Aging-in-Place&lt;/title&gt;&lt;secondary-title&gt;College of Design and Social Context&lt;/secondary-title&gt;&lt;/titles&gt;&lt;volume&gt;Doctor of Philosophy&lt;/volume&gt;&lt;dates&gt;&lt;year&gt;2016&lt;/year&gt;&lt;/dates&gt;&lt;publisher&gt;RMIT University&lt;/publisher&gt;&lt;urls&gt;&lt;related-urls&gt;&lt;url&gt;https://researchrepository.rmit.edu.au/discovery/delivery?vid=61RMIT_INST:ResearchRepository&amp;amp;repId=12248320600001341#13248366540001341&lt;/url&gt;&lt;/related-urls&gt;&lt;/urls&gt;&lt;/record&gt;&lt;/Cite&gt;&lt;/EndNote&gt;</w:instrText>
      </w:r>
      <w:r>
        <w:rPr>
          <w:rFonts w:cstheme="majorHAnsi"/>
        </w:rPr>
        <w:fldChar w:fldCharType="separate"/>
      </w:r>
      <w:r>
        <w:rPr>
          <w:rFonts w:cstheme="majorHAnsi"/>
          <w:noProof/>
        </w:rPr>
        <w:t xml:space="preserve">John L Brown, "Going Home: Future Adaptive Building for Aging-in-Place" (Doctor of Philosophy RMIT University, 2016), </w:t>
      </w:r>
      <w:hyperlink r:id="rId96" w:anchor="13248366540001341" w:history="1">
        <w:r w:rsidRPr="00D544AD">
          <w:rPr>
            <w:rStyle w:val="Collegamentoipertestuale"/>
            <w:rFonts w:cstheme="majorHAnsi"/>
            <w:noProof/>
          </w:rPr>
          <w:t>https://researchrepository.rmit.edu.au/discovery/delivery?vid=61RMIT_INST:ResearchRepository&amp;repId=12248320600001341#13248366540001341</w:t>
        </w:r>
      </w:hyperlink>
      <w:r>
        <w:rPr>
          <w:rFonts w:cstheme="majorHAnsi"/>
          <w:noProof/>
        </w:rPr>
        <w:t>.</w:t>
      </w:r>
      <w:r>
        <w:rPr>
          <w:rFonts w:cstheme="majorHAnsi"/>
        </w:rPr>
        <w:fldChar w:fldCharType="end"/>
      </w:r>
    </w:p>
  </w:endnote>
  <w:endnote w:id="156">
    <w:p w14:paraId="3D0800D2" w14:textId="1BF5B609"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lang w:val="en-AU"/>
        </w:rPr>
        <w:fldChar w:fldCharType="begin">
          <w:fldData xml:space="preserve">PEVuZE5vdGU+PENpdGU+PEF1dGhvcj5UaGUgTmF0aW9uYWwgUGVvcGxlIHdpdGggRGlzYWJpbGl0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</w:fldData>
        </w:fldChar>
      </w:r>
      <w:r>
        <w:rPr>
          <w:rFonts w:cstheme="majorHAnsi"/>
          <w:lang w:val="en-AU"/>
        </w:rPr>
        <w:instrText xml:space="preserve"> ADDIN EN.CITE </w:instrText>
      </w:r>
      <w:r>
        <w:rPr>
          <w:rFonts w:cstheme="majorHAnsi"/>
          <w:lang w:val="en-AU"/>
        </w:rPr>
        <w:fldChar w:fldCharType="begin">
          <w:fldData xml:space="preserve">PEVuZE5vdGU+PENpdGU+PEF1dGhvcj5UaGUgTmF0aW9uYWwgUGVvcGxlIHdpdGggRGlzYWJpbGl0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</w:fldData>
        </w:fldChar>
      </w:r>
      <w:r>
        <w:rPr>
          <w:rFonts w:cstheme="majorHAnsi"/>
          <w:lang w:val="en-AU"/>
        </w:rPr>
        <w:instrText xml:space="preserve"> ADDIN EN.CITE.DATA </w:instrText>
      </w:r>
      <w:r>
        <w:rPr>
          <w:rFonts w:cstheme="majorHAnsi"/>
          <w:lang w:val="en-AU"/>
        </w:rPr>
      </w:r>
      <w:r>
        <w:rPr>
          <w:rFonts w:cstheme="majorHAnsi"/>
          <w:lang w:val="en-AU"/>
        </w:rPr>
        <w:fldChar w:fldCharType="end"/>
      </w:r>
      <w:r>
        <w:rPr>
          <w:rFonts w:cstheme="majorHAnsi"/>
          <w:lang w:val="en-AU"/>
        </w:rPr>
      </w:r>
      <w:r>
        <w:rPr>
          <w:rFonts w:cstheme="majorHAnsi"/>
          <w:lang w:val="en-AU"/>
        </w:rPr>
        <w:fldChar w:fldCharType="separate"/>
      </w:r>
      <w:r>
        <w:rPr>
          <w:rFonts w:cstheme="majorHAnsi"/>
          <w:noProof/>
          <w:lang w:val="en-AU"/>
        </w:rPr>
        <w:t xml:space="preserve">The National People with Disabilities and Carer Council, </w:t>
      </w:r>
      <w:r w:rsidRPr="00F20E31">
        <w:rPr>
          <w:rFonts w:cstheme="majorHAnsi"/>
          <w:i/>
          <w:noProof/>
          <w:lang w:val="en-AU"/>
        </w:rPr>
        <w:t xml:space="preserve">SHUT OUT: The experience of people with disabilites and their families in Australia, </w:t>
      </w:r>
      <w:r>
        <w:rPr>
          <w:rFonts w:cstheme="majorHAnsi"/>
          <w:noProof/>
          <w:lang w:val="en-AU"/>
        </w:rPr>
        <w:t xml:space="preserve">Department of Social Services (2009), p. iv, </w:t>
      </w:r>
      <w:hyperlink r:id="rId97" w:history="1">
        <w:r w:rsidRPr="00D544AD">
          <w:rPr>
            <w:rStyle w:val="Collegamentoipertestuale"/>
            <w:rFonts w:cstheme="majorHAnsi"/>
            <w:noProof/>
            <w:lang w:val="en-AU"/>
          </w:rPr>
          <w:t>https://www.dss.gov.au/our-responsibilities/disability-and-carers/publications-articles/policy-research/shut-out-the-experience-of-people-with-disabilities-and-their-families-in-australia</w:t>
        </w:r>
      </w:hyperlink>
      <w:r>
        <w:rPr>
          <w:rFonts w:cstheme="majorHAnsi"/>
          <w:noProof/>
          <w:lang w:val="en-AU"/>
        </w:rPr>
        <w:t>.</w:t>
      </w:r>
      <w:r>
        <w:rPr>
          <w:rFonts w:cstheme="majorHAnsi"/>
          <w:lang w:val="en-AU"/>
        </w:rPr>
        <w:fldChar w:fldCharType="end"/>
      </w:r>
    </w:p>
  </w:endnote>
  <w:endnote w:id="157">
    <w:p w14:paraId="2B55E928" w14:textId="5B59246D"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&lt;EndNote&gt;&lt;Cite&gt;&lt;Author&gt;Till&lt;/Author&gt;&lt;Year&gt;2005&lt;/Year&gt;&lt;RecNum&gt;128&lt;/RecNum&gt;&lt;DisplayText&gt;Jeremy Till and Tatjana Schneider, &amp;quot;Flexible housing: the means to the end,&amp;quot; &lt;style face="italic"&gt;theory&lt;/style&gt; 9, no. 3/4 (2005).&lt;/DisplayText&gt;&lt;record&gt;&lt;rec-number&gt;128&lt;/rec-number&gt;&lt;foreign-keys&gt;&lt;key app="EN" db-id="wt5tda5w1vtwr1ewwftvv2zd9pfffxrtxzap" timestamp="1605565489" guid="1d0d9746-cb2f-468b-ab79-d844d8d745e3"&gt;128&lt;/key&gt;&lt;/foreign-keys&gt;&lt;ref-type name="Journal Article"&gt;17&lt;/ref-type&gt;&lt;contributors&gt;&lt;authors&gt;&lt;author&gt;Jeremy Till &lt;/author&gt;&lt;author&gt;Tatjana Schneider&lt;/author&gt;&lt;/authors&gt;&lt;/contributors&gt;&lt;titles&gt;&lt;title&gt;Flexible housing: the means to the end&lt;/title&gt;&lt;secondary-title&gt;theory&lt;/secondary-title&gt;&lt;/titles&gt;&lt;periodical&gt;&lt;full-title&gt;theory&lt;/full-title&gt;&lt;/periodical&gt;&lt;pages&gt;287-296&lt;/pages&gt;&lt;volume&gt;9&lt;/volume&gt;&lt;number&gt;3/4&lt;/number&gt;&lt;dates&gt;&lt;year&gt;2005&lt;/year&gt;&lt;/dates&gt;&lt;urls&gt;&lt;/urls&gt;&lt;/record&gt;&lt;/Cite&gt;&lt;/EndNote&gt;</w:instrText>
      </w:r>
      <w:r>
        <w:rPr>
          <w:rFonts w:cstheme="majorHAnsi"/>
        </w:rPr>
        <w:fldChar w:fldCharType="separate"/>
      </w:r>
      <w:r>
        <w:rPr>
          <w:rFonts w:cstheme="majorHAnsi"/>
          <w:noProof/>
        </w:rPr>
        <w:t xml:space="preserve">Jeremy Till and Tatjana Schneider, "Flexible housing: the means to the end," </w:t>
      </w:r>
      <w:r w:rsidRPr="00F20E31">
        <w:rPr>
          <w:rFonts w:cstheme="majorHAnsi"/>
          <w:i/>
          <w:noProof/>
        </w:rPr>
        <w:t>theory</w:t>
      </w:r>
      <w:r>
        <w:rPr>
          <w:rFonts w:cstheme="majorHAnsi"/>
          <w:noProof/>
        </w:rPr>
        <w:t xml:space="preserve"> 9, no. 3/4 (2005).</w:t>
      </w:r>
      <w:r>
        <w:rPr>
          <w:rFonts w:cstheme="majorHAnsi"/>
        </w:rPr>
        <w:fldChar w:fldCharType="end"/>
      </w:r>
    </w:p>
  </w:endnote>
  <w:endnote w:id="158">
    <w:p w14:paraId="78F3A54B" w14:textId="010D757C"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&lt;EndNote&gt;&lt;Cite&gt;&lt;Author&gt;Till&lt;/Author&gt;&lt;Year&gt;2007&lt;/Year&gt;&lt;RecNum&gt;126&lt;/RecNum&gt;&lt;DisplayText&gt;Jeremy Till and Tatjana Schneider,&lt;style face="italic"&gt; Flexible Housing&lt;/style&gt; (Taylor and Francis Group, 2007), https://ebookcentral.proquest.com/lib/monash/detail.action?docID=4694325.&lt;/DisplayText&gt;&lt;record&gt;&lt;rec-number&gt;126&lt;/rec-number&gt;&lt;foreign-keys&gt;&lt;key app="EN" db-id="wt5tda5w1vtwr1ewwftvv2zd9pfffxrtxzap" timestamp="1605500218" guid="8a9b4083-7c07-423d-bc63-b75fbb62824e"&gt;126&lt;/key&gt;&lt;/foreign-keys&gt;&lt;ref-type name="Electronic Book"&gt;44&lt;/ref-type&gt;&lt;contributors&gt;&lt;authors&gt;&lt;author&gt;Jeremy Till &lt;/author&gt;&lt;author&gt;Tatjana Schneider&lt;/author&gt;&lt;/authors&gt;&lt;/contributors&gt;&lt;titles&gt;&lt;title&gt;Flexible Housing&lt;/title&gt;&lt;/titles&gt;&lt;dates&gt;&lt;year&gt;2007&lt;/year&gt;&lt;/dates&gt;&lt;publisher&gt;Taylor and Francis Group&lt;/publisher&gt;&lt;urls&gt;&lt;related-urls&gt;&lt;url&gt;https://ebookcentral.proquest.com/lib/monash/detail.action?docID=4694325&lt;/url&gt;&lt;/related-urls&gt;&lt;/urls&gt;&lt;remote-database-name&gt;ProQuest Ebook Central,&lt;/remote-database-name&gt;&lt;/record&gt;&lt;/Cite&gt;&lt;/EndNote&gt;</w:instrText>
      </w:r>
      <w:r>
        <w:rPr>
          <w:rFonts w:cstheme="majorHAnsi"/>
        </w:rPr>
        <w:fldChar w:fldCharType="separate"/>
      </w:r>
      <w:r>
        <w:rPr>
          <w:rFonts w:cstheme="majorHAnsi"/>
          <w:noProof/>
        </w:rPr>
        <w:t>Jeremy Till and Tatjana Schneider,</w:t>
      </w:r>
      <w:r w:rsidRPr="00F20E31">
        <w:rPr>
          <w:rFonts w:cstheme="majorHAnsi"/>
          <w:i/>
          <w:noProof/>
        </w:rPr>
        <w:t xml:space="preserve"> Flexible Housing</w:t>
      </w:r>
      <w:r>
        <w:rPr>
          <w:rFonts w:cstheme="majorHAnsi"/>
          <w:noProof/>
        </w:rPr>
        <w:t xml:space="preserve"> (Taylor and Francis Group, 2007), </w:t>
      </w:r>
      <w:hyperlink r:id="rId98" w:history="1">
        <w:r w:rsidRPr="00D544AD">
          <w:rPr>
            <w:rStyle w:val="Collegamentoipertestuale"/>
            <w:rFonts w:cstheme="majorHAnsi"/>
            <w:noProof/>
          </w:rPr>
          <w:t>https://ebookcentral.proquest.com/lib/monash/detail.action?docID=4694325</w:t>
        </w:r>
      </w:hyperlink>
      <w:r>
        <w:rPr>
          <w:rFonts w:cstheme="majorHAnsi"/>
          <w:noProof/>
        </w:rPr>
        <w:t>.</w:t>
      </w:r>
      <w:r>
        <w:rPr>
          <w:rFonts w:cstheme="majorHAnsi"/>
        </w:rPr>
        <w:fldChar w:fldCharType="end"/>
      </w:r>
    </w:p>
  </w:endnote>
  <w:endnote w:id="159">
    <w:p w14:paraId="27EBD598" w14:textId="5A236F1B"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&lt;EndNote&gt;&lt;Cite&gt;&lt;Author&gt;Ramirez-Lovering&lt;/Author&gt;&lt;Year&gt;2012&lt;/Year&gt;&lt;RecNum&gt;119&lt;/RecNum&gt;&lt;DisplayText&gt;Diego Ramirez-Lovering, &amp;quot;The space of dwelling: An investigation into the potential for spatial flexibility to improve volume housing in Australia&amp;quot; (PhD Monash University, 2012).&lt;/DisplayText&gt;&lt;record&gt;&lt;rec-number&gt;119&lt;/rec-number&gt;&lt;foreign-keys&gt;&lt;key app="EN" db-id="wt5tda5w1vtwr1ewwftvv2zd9pfffxrtxzap" timestamp="1605484711" guid="f50f1da9-fb74-4368-99b0-663f50bc80f1"&gt;119&lt;/key&gt;&lt;/foreign-keys&gt;&lt;ref-type name="Thesis"&gt;32&lt;/ref-type&gt;&lt;contributors&gt;&lt;authors&gt;&lt;author&gt;Diego Ramirez-Lovering&lt;/author&gt;&lt;/authors&gt;&lt;/contributors&gt;&lt;titles&gt;&lt;title&gt;The space of dwelling: An investigation into the potential for spatial flexibility to improve volume housing in Australia&lt;/title&gt;&lt;secondary-title&gt;Architecture&lt;/secondary-title&gt;&lt;/titles&gt;&lt;volume&gt;PhD&lt;/volume&gt;&lt;dates&gt;&lt;year&gt;2012&lt;/year&gt;&lt;/dates&gt;&lt;publisher&gt;Monash University&lt;/publisher&gt;&lt;urls&gt;&lt;/urls&gt;&lt;/record&gt;&lt;/Cite&gt;&lt;/EndNote&gt;</w:instrText>
      </w:r>
      <w:r>
        <w:rPr>
          <w:rFonts w:cstheme="majorHAnsi"/>
        </w:rPr>
        <w:fldChar w:fldCharType="separate"/>
      </w:r>
      <w:r>
        <w:rPr>
          <w:rFonts w:cstheme="majorHAnsi"/>
          <w:noProof/>
        </w:rPr>
        <w:t>Diego Ramirez-Lovering, "The space of dwelling: An investigation into the potential for spatial flexibility to improve volume housing in Australia" (PhD Monash University, 2012).</w:t>
      </w:r>
      <w:r>
        <w:rPr>
          <w:rFonts w:cstheme="majorHAnsi"/>
        </w:rPr>
        <w:fldChar w:fldCharType="end"/>
      </w:r>
    </w:p>
  </w:endnote>
  <w:endnote w:id="160">
    <w:p w14:paraId="4C324E2B" w14:textId="2E50C5F1"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&lt;EndNote&gt;&lt;Cite&gt;&lt;Author&gt;Till&lt;/Author&gt;&lt;Year&gt;2007&lt;/Year&gt;&lt;RecNum&gt;126&lt;/RecNum&gt;&lt;DisplayText&gt;Till and Schneider, &lt;style face="italic"&gt;Flexible Housing&lt;/style&gt;.&lt;/DisplayText&gt;&lt;record&gt;&lt;rec-number&gt;126&lt;/rec-number&gt;&lt;foreign-keys&gt;&lt;key app="EN" db-id="wt5tda5w1vtwr1ewwftvv2zd9pfffxrtxzap" timestamp="1605500218" guid="8a9b4083-7c07-423d-bc63-b75fbb62824e"&gt;126&lt;/key&gt;&lt;/foreign-keys&gt;&lt;ref-type name="Electronic Book"&gt;44&lt;/ref-type&gt;&lt;contributors&gt;&lt;authors&gt;&lt;author&gt;Jeremy Till &lt;/author&gt;&lt;author&gt;Tatjana Schneider&lt;/author&gt;&lt;/authors&gt;&lt;/contributors&gt;&lt;titles&gt;&lt;title&gt;Flexible Housing&lt;/title&gt;&lt;/titles&gt;&lt;dates&gt;&lt;year&gt;2007&lt;/year&gt;&lt;/dates&gt;&lt;publisher&gt;Taylor and Francis Group&lt;/publisher&gt;&lt;urls&gt;&lt;related-urls&gt;&lt;url&gt;https://ebookcentral.proquest.com/lib/monash/detail.action?docID=4694325&lt;/url&gt;&lt;/related-urls&gt;&lt;/urls&gt;&lt;remote-database-name&gt;ProQuest Ebook Central,&lt;/remote-database-name&gt;&lt;/record&gt;&lt;/Cite&gt;&lt;/EndNote&gt;</w:instrText>
      </w:r>
      <w:r>
        <w:rPr>
          <w:rFonts w:cstheme="majorHAnsi"/>
        </w:rPr>
        <w:fldChar w:fldCharType="separate"/>
      </w:r>
      <w:r>
        <w:rPr>
          <w:rFonts w:cstheme="majorHAnsi"/>
          <w:noProof/>
        </w:rPr>
        <w:t xml:space="preserve">Till and Schneider, </w:t>
      </w:r>
      <w:r w:rsidRPr="00F20E31">
        <w:rPr>
          <w:rFonts w:cstheme="majorHAnsi"/>
          <w:i/>
          <w:noProof/>
        </w:rPr>
        <w:t>Flexible Housing</w:t>
      </w:r>
      <w:r>
        <w:rPr>
          <w:rFonts w:cstheme="majorHAnsi"/>
          <w:noProof/>
        </w:rPr>
        <w:t>.</w:t>
      </w:r>
      <w:r>
        <w:rPr>
          <w:rFonts w:cstheme="majorHAnsi"/>
        </w:rPr>
        <w:fldChar w:fldCharType="end"/>
      </w:r>
    </w:p>
  </w:endnote>
  <w:endnote w:id="161">
    <w:p w14:paraId="6E76DEA4" w14:textId="5C63ECDE"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&lt;EndNote&gt;&lt;Cite&gt;&lt;Author&gt;Ramirez-Lovering&lt;/Author&gt;&lt;Year&gt;2012&lt;/Year&gt;&lt;RecNum&gt;119&lt;/RecNum&gt;&lt;DisplayText&gt;Ramirez-Lovering, &amp;quot;The space of dwelling: An investigation into the potential for spatial flexibility to improve volume housing in Australia.&amp;quot;&lt;/DisplayText&gt;&lt;record&gt;&lt;rec-number&gt;119&lt;/rec-number&gt;&lt;foreign-keys&gt;&lt;key app="EN" db-id="wt5tda5w1vtwr1ewwftvv2zd9pfffxrtxzap" timestamp="1605484711" guid="f50f1da9-fb74-4368-99b0-663f50bc80f1"&gt;119&lt;/key&gt;&lt;/foreign-keys&gt;&lt;ref-type name="Thesis"&gt;32&lt;/ref-type&gt;&lt;contributors&gt;&lt;authors&gt;&lt;author&gt;Diego Ramirez-Lovering&lt;/author&gt;&lt;/authors&gt;&lt;/contributors&gt;&lt;titles&gt;&lt;title&gt;The space of dwelling: An investigation into the potential for spatial flexibility to improve volume housing in Australia&lt;/title&gt;&lt;secondary-title&gt;Architecture&lt;/secondary-title&gt;&lt;/titles&gt;&lt;volume&gt;PhD&lt;/volume&gt;&lt;dates&gt;&lt;year&gt;2012&lt;/year&gt;&lt;/dates&gt;&lt;publisher&gt;Monash University&lt;/publisher&gt;&lt;urls&gt;&lt;/urls&gt;&lt;/record&gt;&lt;/Cite&gt;&lt;/EndNote&gt;</w:instrText>
      </w:r>
      <w:r>
        <w:rPr>
          <w:rFonts w:cstheme="majorHAnsi"/>
        </w:rPr>
        <w:fldChar w:fldCharType="separate"/>
      </w:r>
      <w:r>
        <w:rPr>
          <w:rFonts w:cstheme="majorHAnsi"/>
          <w:noProof/>
        </w:rPr>
        <w:t>Ramirez-Lovering, "The space of dwelling: An investigation into the potential for spatial flexibility to improve volume housing in Australia."</w:t>
      </w:r>
      <w:r>
        <w:rPr>
          <w:rFonts w:cstheme="majorHAnsi"/>
        </w:rPr>
        <w:fldChar w:fldCharType="end"/>
      </w:r>
    </w:p>
  </w:endnote>
  <w:endnote w:id="162">
    <w:p w14:paraId="2A85C7D3" w14:textId="3BC6043F"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&lt;EndNote&gt;&lt;Cite&gt;&lt;Author&gt;Ramirez-Lovering&lt;/Author&gt;&lt;Year&gt;2012&lt;/Year&gt;&lt;RecNum&gt;119&lt;/RecNum&gt;&lt;DisplayText&gt;Ramirez-Lovering, &amp;quot;The space of dwelling: An investigation into the potential for spatial flexibility to improve volume housing in Australia.&amp;quot;&lt;/DisplayText&gt;&lt;record&gt;&lt;rec-number&gt;119&lt;/rec-number&gt;&lt;foreign-keys&gt;&lt;key app="EN" db-id="wt5tda5w1vtwr1ewwftvv2zd9pfffxrtxzap" timestamp="1605484711" guid="f50f1da9-fb74-4368-99b0-663f50bc80f1"&gt;119&lt;/key&gt;&lt;/foreign-keys&gt;&lt;ref-type name="Thesis"&gt;32&lt;/ref-type&gt;&lt;contributors&gt;&lt;authors&gt;&lt;author&gt;Diego Ramirez-Lovering&lt;/author&gt;&lt;/authors&gt;&lt;/contributors&gt;&lt;titles&gt;&lt;title&gt;The space of dwelling: An investigation into the potential for spatial flexibility to improve volume housing in Australia&lt;/title&gt;&lt;secondary-title&gt;Architecture&lt;/secondary-title&gt;&lt;/titles&gt;&lt;volume&gt;PhD&lt;/volume&gt;&lt;dates&gt;&lt;year&gt;2012&lt;/year&gt;&lt;/dates&gt;&lt;publisher&gt;Monash University&lt;/publisher&gt;&lt;urls&gt;&lt;/urls&gt;&lt;/record&gt;&lt;/Cite&gt;&lt;/EndNote&gt;</w:instrText>
      </w:r>
      <w:r>
        <w:rPr>
          <w:rFonts w:cstheme="majorHAnsi"/>
        </w:rPr>
        <w:fldChar w:fldCharType="separate"/>
      </w:r>
      <w:r>
        <w:rPr>
          <w:rFonts w:cstheme="majorHAnsi"/>
          <w:noProof/>
        </w:rPr>
        <w:t>Ramirez-Lovering, "The space of dwelling: An investigation into the potential for spatial flexibility to improve volume housing in Australia."</w:t>
      </w:r>
      <w:r>
        <w:rPr>
          <w:rFonts w:cstheme="majorHAnsi"/>
        </w:rPr>
        <w:fldChar w:fldCharType="end"/>
      </w:r>
    </w:p>
  </w:endnote>
  <w:endnote w:id="163">
    <w:p w14:paraId="20A2928E" w14:textId="234BA66F"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&lt;EndNote&gt;&lt;Cite&gt;&lt;Author&gt;Murray&lt;/Author&gt;&lt;Year&gt;2008&lt;/Year&gt;&lt;RecNum&gt;129&lt;/RecNum&gt;&lt;Pages&gt;p. 8&lt;/Pages&gt;&lt;DisplayText&gt;Shane Murray, Simon Whibley, and Diego Ramirez-Lovering, eds., &lt;style face="italic"&gt;reHousing : 24 housing projects&lt;/style&gt; (RMIT Publishing, 2008), p. 8.&lt;/DisplayText&gt;&lt;record&gt;&lt;rec-number&gt;129&lt;/rec-number&gt;&lt;foreign-keys&gt;&lt;key app="EN" db-id="wt5tda5w1vtwr1ewwftvv2zd9pfffxrtxzap" timestamp="1606090561" guid="f3967d00-fb0d-4708-bff0-b7044c57756b"&gt;129&lt;/key&gt;&lt;/foreign-keys&gt;&lt;ref-type name="Edited Book"&gt;28&lt;/ref-type&gt;&lt;contributors&gt;&lt;authors&gt;&lt;author&gt;Shane Murray&lt;/author&gt;&lt;author&gt;Simon Whibley&lt;/author&gt;&lt;author&gt;Diego Ramirez-Lovering&lt;/author&gt;&lt;/authors&gt;&lt;/contributors&gt;&lt;titles&gt;&lt;title&gt;reHousing : 24 housing projects&lt;/title&gt;&lt;/titles&gt;&lt;dates&gt;&lt;year&gt;2008&lt;/year&gt;&lt;/dates&gt;&lt;publisher&gt;RMIT Publishing&lt;/publisher&gt;&lt;urls&gt;&lt;/urls&gt;&lt;/record&gt;&lt;/Cite&gt;&lt;/EndNote&gt;</w:instrText>
      </w:r>
      <w:r>
        <w:rPr>
          <w:rFonts w:cstheme="majorHAnsi"/>
        </w:rPr>
        <w:fldChar w:fldCharType="separate"/>
      </w:r>
      <w:r>
        <w:rPr>
          <w:rFonts w:cstheme="majorHAnsi"/>
          <w:noProof/>
        </w:rPr>
        <w:t xml:space="preserve">Shane Murray, Simon Whibley, and Diego Ramirez-Lovering, eds., </w:t>
      </w:r>
      <w:r w:rsidRPr="00F20E31">
        <w:rPr>
          <w:rFonts w:cstheme="majorHAnsi"/>
          <w:i/>
          <w:noProof/>
        </w:rPr>
        <w:t>reHousing : 24 housing projects</w:t>
      </w:r>
      <w:r>
        <w:rPr>
          <w:rFonts w:cstheme="majorHAnsi"/>
          <w:noProof/>
        </w:rPr>
        <w:t xml:space="preserve"> (RMIT Publishing, 2008), p. 8.</w:t>
      </w:r>
      <w:r>
        <w:rPr>
          <w:rFonts w:cstheme="majorHAnsi"/>
        </w:rPr>
        <w:fldChar w:fldCharType="end"/>
      </w:r>
    </w:p>
  </w:endnote>
  <w:endnote w:id="164">
    <w:p w14:paraId="150A14F8" w14:textId="614043DA"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&lt;EndNote&gt;&lt;Cite&gt;&lt;Author&gt;Ramirez-Lovering&lt;/Author&gt;&lt;Year&gt;2012&lt;/Year&gt;&lt;RecNum&gt;119&lt;/RecNum&gt;&lt;DisplayText&gt;Ramirez-Lovering, &amp;quot;The space of dwelling: An investigation into the potential for spatial flexibility to improve volume housing in Australia.&amp;quot;&lt;/DisplayText&gt;&lt;record&gt;&lt;rec-number&gt;119&lt;/rec-number&gt;&lt;foreign-keys&gt;&lt;key app="EN" db-id="wt5tda5w1vtwr1ewwftvv2zd9pfffxrtxzap" timestamp="1605484711" guid="f50f1da9-fb74-4368-99b0-663f50bc80f1"&gt;119&lt;/key&gt;&lt;/foreign-keys&gt;&lt;ref-type name="Thesis"&gt;32&lt;/ref-type&gt;&lt;contributors&gt;&lt;authors&gt;&lt;author&gt;Diego Ramirez-Lovering&lt;/author&gt;&lt;/authors&gt;&lt;/contributors&gt;&lt;titles&gt;&lt;title&gt;The space of dwelling: An investigation into the potential for spatial flexibility to improve volume housing in Australia&lt;/title&gt;&lt;secondary-title&gt;Architecture&lt;/secondary-title&gt;&lt;/titles&gt;&lt;volume&gt;PhD&lt;/volume&gt;&lt;dates&gt;&lt;year&gt;2012&lt;/year&gt;&lt;/dates&gt;&lt;publisher&gt;Monash University&lt;/publisher&gt;&lt;urls&gt;&lt;/urls&gt;&lt;/record&gt;&lt;/Cite&gt;&lt;/EndNote&gt;</w:instrText>
      </w:r>
      <w:r>
        <w:rPr>
          <w:rFonts w:cstheme="majorHAnsi"/>
        </w:rPr>
        <w:fldChar w:fldCharType="separate"/>
      </w:r>
      <w:r>
        <w:rPr>
          <w:rFonts w:cstheme="majorHAnsi"/>
          <w:noProof/>
        </w:rPr>
        <w:t>Ramirez-Lovering, "The space of dwelling: An investigation into the potential for spatial flexibility to improve volume housing in Australia."</w:t>
      </w:r>
      <w:r>
        <w:rPr>
          <w:rFonts w:cstheme="majorHAnsi"/>
        </w:rPr>
        <w:fldChar w:fldCharType="end"/>
      </w:r>
    </w:p>
  </w:endnote>
  <w:endnote w:id="165">
    <w:p w14:paraId="5949A949" w14:textId="779032CA" w:rsidR="00E006BC" w:rsidRPr="00A03406"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lang w:val="en-AU"/>
        </w:rPr>
        <w:fldChar w:fldCharType="begin"/>
      </w:r>
      <w:r>
        <w:rPr>
          <w:rFonts w:cstheme="majorHAnsi"/>
          <w:lang w:val="en-AU"/>
        </w:rPr>
        <w:instrText xml:space="preserve"> ADDIN EN.CITE &lt;EndNote&gt;&lt;Cite&gt;&lt;Author&gt;Bertram&lt;/Author&gt;&lt;Year&gt;2015&lt;/Year&gt;&lt;RecNum&gt;63&lt;/RecNum&gt;&lt;Pages&gt;p. 59&lt;/Pages&gt;&lt;DisplayText&gt;Bertram et al., &lt;style face="italic"&gt;Best Practice Discussion Paper: A comprehensive evidence-base for innovative design methods that can improve accommodation outcomes for TBI and SCI residents&lt;/style&gt;, p. 59.&lt;/DisplayText&gt;&lt;record&gt;&lt;rec-number&gt;63&lt;/rec-number&gt;&lt;foreign-keys&gt;&lt;key app="EN" db-id="wt5tda5w1vtwr1ewwftvv2zd9pfffxrtxzap" timestamp="1601278984" guid="5cae0776-0de4-4215-bcd6-89924be66dde"&gt;63&lt;/key&gt;&lt;/foreign-keys&gt;&lt;ref-type name="Report"&gt;27&lt;/ref-type&gt;&lt;contributors&gt;&lt;authors&gt;&lt;author&gt;Nigel Bertram&lt;/author&gt;&lt;author&gt;Deborah Rowe&lt;/author&gt;&lt;author&gt;Catherine Murphy&lt;/author&gt;&lt;author&gt;Byron Meyer&lt;/author&gt;&lt;author&gt;Holly Board&lt;/author&gt;&lt;/authors&gt;&lt;tertiary-authors&gt;&lt;author&gt;ISCRR&lt;/author&gt;&lt;/tertiary-authors&gt;&lt;/contributors&gt;&lt;titles&gt;&lt;title&gt;Best Practice Discussion Paper: A comprehensive evidence-base for innovative design methods that can improve accommodation outcomes for TBI and SCI residents&lt;/title&gt;&lt;/titles&gt;&lt;dates&gt;&lt;year&gt;2015&lt;/year&gt;&lt;/dates&gt;&lt;urls&gt;&lt;related-urls&gt;&lt;url&gt;https://research.iscrr.com.au/__data/assets/pdf_file/0004/359050/094-Best-Practice-Discussion-Paper.pdf&lt;/url&gt;&lt;/related-urls&gt;&lt;/urls&gt;&lt;/record&gt;&lt;/Cite&gt;&lt;/EndNote&gt;</w:instrText>
      </w:r>
      <w:r>
        <w:rPr>
          <w:rFonts w:cstheme="majorHAnsi"/>
          <w:lang w:val="en-AU"/>
        </w:rPr>
        <w:fldChar w:fldCharType="separate"/>
      </w:r>
      <w:r>
        <w:rPr>
          <w:rFonts w:cstheme="majorHAnsi"/>
          <w:noProof/>
          <w:lang w:val="en-AU"/>
        </w:rPr>
        <w:t xml:space="preserve">Bertram et al., </w:t>
      </w:r>
      <w:r w:rsidRPr="00F20E31">
        <w:rPr>
          <w:rFonts w:cstheme="majorHAnsi"/>
          <w:i/>
          <w:noProof/>
          <w:lang w:val="en-AU"/>
        </w:rPr>
        <w:t>Best Practice Discussion Paper: A comprehensive evidence-base for innovative design methods that can improve accommodation outcomes for TBI and SCI residents</w:t>
      </w:r>
      <w:r>
        <w:rPr>
          <w:rFonts w:cstheme="majorHAnsi"/>
          <w:noProof/>
          <w:lang w:val="en-AU"/>
        </w:rPr>
        <w:t>, p. 59.</w:t>
      </w:r>
      <w:r>
        <w:rPr>
          <w:rFonts w:cstheme="majorHAnsi"/>
          <w:lang w:val="en-AU"/>
        </w:rPr>
        <w:fldChar w:fldCharType="end"/>
      </w:r>
    </w:p>
  </w:endnote>
  <w:endnote w:id="166">
    <w:p w14:paraId="67759E1C" w14:textId="0B668707" w:rsidR="00E006BC" w:rsidRPr="00A03406" w:rsidRDefault="00E006BC" w:rsidP="005F2491">
      <w:pPr>
        <w:pStyle w:val="Testonotadichiusura"/>
        <w:spacing w:after="60"/>
        <w:rPr>
          <w:rFonts w:cstheme="majorHAnsi"/>
          <w:lang w:val="en-AU"/>
        </w:rPr>
      </w:pPr>
      <w:r w:rsidRPr="00A03406">
        <w:rPr>
          <w:rStyle w:val="Rimandonotadichiusura"/>
          <w:rFonts w:cstheme="majorHAnsi"/>
        </w:rPr>
        <w:endnoteRef/>
      </w:r>
      <w:r w:rsidRPr="00A03406">
        <w:rPr>
          <w:rFonts w:cstheme="majorHAnsi"/>
        </w:rPr>
        <w:t xml:space="preserve"> </w:t>
      </w:r>
      <w:r>
        <w:rPr>
          <w:rFonts w:cstheme="majorHAnsi"/>
        </w:rPr>
        <w:fldChar w:fldCharType="begin"/>
      </w:r>
      <w:r>
        <w:rPr>
          <w:rFonts w:cstheme="majorHAnsi"/>
        </w:rPr>
        <w:instrText xml:space="preserve"> ADDIN EN.CITE &lt;EndNote&gt;&lt;Cite&gt;&lt;Author&gt;Till&lt;/Author&gt;&lt;Year&gt;2007&lt;/Year&gt;&lt;RecNum&gt;126&lt;/RecNum&gt;&lt;DisplayText&gt;Till and Schneider, &lt;style face="italic"&gt;Flexible Housing&lt;/style&gt;; Tatjana Schneider and Jeremy Till, &amp;quot;Flexible housing: opportunities and limits,&amp;quot; &lt;style face="italic"&gt;theory&lt;/style&gt; 9, no. 2 (2005).&lt;/DisplayText&gt;&lt;record&gt;&lt;rec-number&gt;126&lt;/rec-number&gt;&lt;foreign-keys&gt;&lt;key app="EN" db-id="wt5tda5w1vtwr1ewwftvv2zd9pfffxrtxzap" timestamp="1605500218" guid="8a9b4083-7c07-423d-bc63-b75fbb62824e"&gt;126&lt;/key&gt;&lt;/foreign-keys&gt;&lt;ref-type name="Electronic Book"&gt;44&lt;/ref-type&gt;&lt;contributors&gt;&lt;authors&gt;&lt;author&gt;Jeremy Till &lt;/author&gt;&lt;author&gt;Tatjana Schneider&lt;/author&gt;&lt;/authors&gt;&lt;/contributors&gt;&lt;titles&gt;&lt;title&gt;Flexible Housing&lt;/title&gt;&lt;/titles&gt;&lt;dates&gt;&lt;year&gt;2007&lt;/year&gt;&lt;/dates&gt;&lt;publisher&gt;Taylor and Francis Group&lt;/publisher&gt;&lt;urls&gt;&lt;related-urls&gt;&lt;url&gt;https://ebookcentral.proquest.com/lib/monash/detail.action?docID=4694325&lt;/url&gt;&lt;/related-urls&gt;&lt;/urls&gt;&lt;remote-database-name&gt;ProQuest Ebook Central,&lt;/remote-database-name&gt;&lt;/record&gt;&lt;/Cite&gt;&lt;Cite&gt;&lt;Author&gt;Schneider&lt;/Author&gt;&lt;Year&gt;2005&lt;/Year&gt;&lt;RecNum&gt;127&lt;/RecNum&gt;&lt;record&gt;&lt;rec-number&gt;127&lt;/rec-number&gt;&lt;foreign-keys&gt;&lt;key app="EN" db-id="wt5tda5w1vtwr1ewwftvv2zd9pfffxrtxzap" timestamp="1605565476" guid="1bdc6277-9555-489e-97c4-a7f4487edb63"&gt;127&lt;/key&gt;&lt;/foreign-keys&gt;&lt;ref-type name="Journal Article"&gt;17&lt;/ref-type&gt;&lt;contributors&gt;&lt;authors&gt;&lt;author&gt;Tatjana Schneider&lt;/author&gt;&lt;author&gt;Jeremy Till&lt;/author&gt;&lt;/authors&gt;&lt;/contributors&gt;&lt;titles&gt;&lt;title&gt;Flexible housing: opportunities and limits&lt;/title&gt;&lt;secondary-title&gt;theory&lt;/secondary-title&gt;&lt;/titles&gt;&lt;periodical&gt;&lt;full-title&gt;theory&lt;/full-title&gt;&lt;/periodical&gt;&lt;pages&gt;157-166&lt;/pages&gt;&lt;volume&gt;9&lt;/volume&gt;&lt;number&gt;2&lt;/number&gt;&lt;dates&gt;&lt;year&gt;2005&lt;/year&gt;&lt;/dates&gt;&lt;urls&gt;&lt;/urls&gt;&lt;/record&gt;&lt;/Cite&gt;&lt;/EndNote&gt;</w:instrText>
      </w:r>
      <w:r>
        <w:rPr>
          <w:rFonts w:cstheme="majorHAnsi"/>
        </w:rPr>
        <w:fldChar w:fldCharType="separate"/>
      </w:r>
      <w:r>
        <w:rPr>
          <w:rFonts w:cstheme="majorHAnsi"/>
          <w:noProof/>
        </w:rPr>
        <w:t xml:space="preserve">Till and Schneider, </w:t>
      </w:r>
      <w:r w:rsidRPr="00F20E31">
        <w:rPr>
          <w:rFonts w:cstheme="majorHAnsi"/>
          <w:i/>
          <w:noProof/>
        </w:rPr>
        <w:t>Flexible Housing</w:t>
      </w:r>
      <w:r>
        <w:rPr>
          <w:rFonts w:cstheme="majorHAnsi"/>
          <w:noProof/>
        </w:rPr>
        <w:t xml:space="preserve">; Tatjana Schneider and Jeremy Till, "Flexible housing: opportunities and limits," </w:t>
      </w:r>
      <w:r w:rsidRPr="00F20E31">
        <w:rPr>
          <w:rFonts w:cstheme="majorHAnsi"/>
          <w:i/>
          <w:noProof/>
        </w:rPr>
        <w:t>theory</w:t>
      </w:r>
      <w:r>
        <w:rPr>
          <w:rFonts w:cstheme="majorHAnsi"/>
          <w:noProof/>
        </w:rPr>
        <w:t xml:space="preserve"> 9, no. 2 (2005).</w:t>
      </w:r>
      <w:r>
        <w:rPr>
          <w:rFonts w:cstheme="majorHAnsi"/>
        </w:rPr>
        <w:fldChar w:fldCharType="end"/>
      </w:r>
    </w:p>
  </w:endnote>
  <w:endnote w:id="167">
    <w:p w14:paraId="4D955D01" w14:textId="0CAD8CE0" w:rsidR="00E006BC" w:rsidRPr="00A03406" w:rsidRDefault="00E006BC" w:rsidP="005F2491">
      <w:pPr>
        <w:pStyle w:val="Testonotadichiusura"/>
        <w:spacing w:after="60"/>
        <w:rPr>
          <w:rFonts w:cstheme="majorHAnsi"/>
          <w:lang w:val="en-AU"/>
        </w:rPr>
      </w:pPr>
      <w:r w:rsidRPr="00A03406">
        <w:rPr>
          <w:rStyle w:val="Rimandonotadichiusura"/>
          <w:rFonts w:cstheme="majorHAnsi"/>
        </w:rPr>
        <w:endnoteRef/>
      </w:r>
      <w:r w:rsidRPr="00A03406">
        <w:rPr>
          <w:rFonts w:cstheme="majorHAnsi"/>
        </w:rPr>
        <w:t xml:space="preserve"> </w:t>
      </w:r>
      <w:r>
        <w:rPr>
          <w:rFonts w:cstheme="majorHAnsi"/>
        </w:rPr>
        <w:fldChar w:fldCharType="begin"/>
      </w:r>
      <w:r>
        <w:rPr>
          <w:rFonts w:cstheme="majorHAnsi"/>
        </w:rPr>
        <w:instrText xml:space="preserve"> ADDIN EN.CITE &lt;EndNote&gt;&lt;Cite&gt;&lt;Author&gt;Till&lt;/Author&gt;&lt;Year&gt;2005&lt;/Year&gt;&lt;RecNum&gt;128&lt;/RecNum&gt;&lt;DisplayText&gt;Till and Schneider, &amp;quot;Flexible housing: the means to the end.&amp;quot;&lt;/DisplayText&gt;&lt;record&gt;&lt;rec-number&gt;128&lt;/rec-number&gt;&lt;foreign-keys&gt;&lt;key app="EN" db-id="wt5tda5w1vtwr1ewwftvv2zd9pfffxrtxzap" timestamp="1605565489" guid="1d0d9746-cb2f-468b-ab79-d844d8d745e3"&gt;128&lt;/key&gt;&lt;/foreign-keys&gt;&lt;ref-type name="Journal Article"&gt;17&lt;/ref-type&gt;&lt;contributors&gt;&lt;authors&gt;&lt;author&gt;Jeremy Till &lt;/author&gt;&lt;author&gt;Tatjana Schneider&lt;/author&gt;&lt;/authors&gt;&lt;/contributors&gt;&lt;titles&gt;&lt;title&gt;Flexible housing: the means to the end&lt;/title&gt;&lt;secondary-title&gt;theory&lt;/secondary-title&gt;&lt;/titles&gt;&lt;periodical&gt;&lt;full-title&gt;theory&lt;/full-title&gt;&lt;/periodical&gt;&lt;pages&gt;287-296&lt;/pages&gt;&lt;volume&gt;9&lt;/volume&gt;&lt;number&gt;3/4&lt;/number&gt;&lt;dates&gt;&lt;year&gt;2005&lt;/year&gt;&lt;/dates&gt;&lt;urls&gt;&lt;/urls&gt;&lt;/record&gt;&lt;/Cite&gt;&lt;/EndNote&gt;</w:instrText>
      </w:r>
      <w:r>
        <w:rPr>
          <w:rFonts w:cstheme="majorHAnsi"/>
        </w:rPr>
        <w:fldChar w:fldCharType="separate"/>
      </w:r>
      <w:r>
        <w:rPr>
          <w:rFonts w:cstheme="majorHAnsi"/>
          <w:noProof/>
        </w:rPr>
        <w:t>Till and Schneider, "Flexible housing: the means to the end"</w:t>
      </w:r>
      <w:r>
        <w:rPr>
          <w:rFonts w:cstheme="majorHAnsi"/>
        </w:rPr>
        <w:fldChar w:fldCharType="end"/>
      </w:r>
      <w:r w:rsidRPr="00A03406">
        <w:rPr>
          <w:rFonts w:cstheme="majorHAnsi"/>
        </w:rPr>
        <w:t>.</w:t>
      </w:r>
    </w:p>
  </w:endnote>
  <w:endnote w:id="168">
    <w:p w14:paraId="1F274456" w14:textId="67E7FA91" w:rsidR="00E006BC" w:rsidRPr="005F2491" w:rsidRDefault="00E006BC" w:rsidP="005F2491">
      <w:pPr>
        <w:pStyle w:val="Testonotadichiusura"/>
        <w:spacing w:after="60"/>
        <w:rPr>
          <w:rFonts w:cstheme="majorHAnsi"/>
          <w:lang w:val="en-AU"/>
        </w:rPr>
      </w:pPr>
      <w:r w:rsidRPr="00A03406">
        <w:rPr>
          <w:rStyle w:val="Rimandonotadichiusura"/>
          <w:rFonts w:cstheme="majorHAnsi"/>
        </w:rPr>
        <w:endnoteRef/>
      </w:r>
      <w:r w:rsidRPr="00A03406">
        <w:rPr>
          <w:rFonts w:cstheme="majorHAnsi"/>
        </w:rPr>
        <w:t xml:space="preserve"> </w:t>
      </w:r>
      <w:r>
        <w:rPr>
          <w:rFonts w:cstheme="majorHAnsi"/>
        </w:rPr>
        <w:fldChar w:fldCharType="begin"/>
      </w:r>
      <w:r>
        <w:rPr>
          <w:rFonts w:cstheme="majorHAnsi"/>
        </w:rPr>
        <w:instrText xml:space="preserve"> ADDIN EN.CITE &lt;EndNote&gt;&lt;Cite&gt;&lt;Author&gt;Till&lt;/Author&gt;&lt;Year&gt;2007&lt;/Year&gt;&lt;RecNum&gt;126&lt;/RecNum&gt;&lt;DisplayText&gt;Till and Schneider, &lt;style face="italic"&gt;Flexible Housing&lt;/style&gt;; Schneider and Till, &amp;quot;Flexible housing: opportunities and limits.&amp;quot;&lt;/DisplayText&gt;&lt;record&gt;&lt;rec-number&gt;126&lt;/rec-number&gt;&lt;foreign-keys&gt;&lt;key app="EN" db-id="wt5tda5w1vtwr1ewwftvv2zd9pfffxrtxzap" timestamp="1605500218" guid="8a9b4083-7c07-423d-bc63-b75fbb62824e"&gt;126&lt;/key&gt;&lt;/foreign-keys&gt;&lt;ref-type name="Electronic Book"&gt;44&lt;/ref-type&gt;&lt;contributors&gt;&lt;authors&gt;&lt;author&gt;Jeremy Till &lt;/author&gt;&lt;author&gt;Tatjana Schneider&lt;/author&gt;&lt;/authors&gt;&lt;/contributors&gt;&lt;titles&gt;&lt;title&gt;Flexible Housing&lt;/title&gt;&lt;/titles&gt;&lt;dates&gt;&lt;year&gt;2007&lt;/year&gt;&lt;/dates&gt;&lt;publisher&gt;Taylor and Francis Group&lt;/publisher&gt;&lt;urls&gt;&lt;related-urls&gt;&lt;url&gt;https://ebookcentral.proquest.com/lib/monash/detail.action?docID=4694325&lt;/url&gt;&lt;/related-urls&gt;&lt;/urls&gt;&lt;remote-database-name&gt;ProQuest Ebook Central,&lt;/remote-database-name&gt;&lt;/record&gt;&lt;/Cite&gt;&lt;Cite&gt;&lt;Author&gt;Schneider&lt;/Author&gt;&lt;Year&gt;2005&lt;/Year&gt;&lt;RecNum&gt;127&lt;/RecNum&gt;&lt;record&gt;&lt;rec-number&gt;127&lt;/rec-number&gt;&lt;foreign-keys&gt;&lt;key app="EN" db-id="wt5tda5w1vtwr1ewwftvv2zd9pfffxrtxzap" timestamp="1605565476" guid="1bdc6277-9555-489e-97c4-a7f4487edb63"&gt;127&lt;/key&gt;&lt;/foreign-keys&gt;&lt;ref-type name="Journal Article"&gt;17&lt;/ref-type&gt;&lt;contributors&gt;&lt;authors&gt;&lt;author&gt;Tatjana Schneider&lt;/author&gt;&lt;author&gt;Jeremy Till&lt;/author&gt;&lt;/authors&gt;&lt;/contributors&gt;&lt;titles&gt;&lt;title&gt;Flexible housing: opportunities and limits&lt;/title&gt;&lt;secondary-title&gt;theory&lt;/secondary-title&gt;&lt;/titles&gt;&lt;periodical&gt;&lt;full-title&gt;theory&lt;/full-title&gt;&lt;/periodical&gt;&lt;pages&gt;157-166&lt;/pages&gt;&lt;volume&gt;9&lt;/volume&gt;&lt;number&gt;2&lt;/number&gt;&lt;dates&gt;&lt;year&gt;2005&lt;/year&gt;&lt;/dates&gt;&lt;urls&gt;&lt;/urls&gt;&lt;/record&gt;&lt;/Cite&gt;&lt;/EndNote&gt;</w:instrText>
      </w:r>
      <w:r>
        <w:rPr>
          <w:rFonts w:cstheme="majorHAnsi"/>
        </w:rPr>
        <w:fldChar w:fldCharType="separate"/>
      </w:r>
      <w:r>
        <w:rPr>
          <w:rFonts w:cstheme="majorHAnsi"/>
          <w:noProof/>
        </w:rPr>
        <w:t xml:space="preserve">Till and Schneider, </w:t>
      </w:r>
      <w:r w:rsidRPr="00F20E31">
        <w:rPr>
          <w:rFonts w:cstheme="majorHAnsi"/>
          <w:i/>
          <w:noProof/>
        </w:rPr>
        <w:t>Flexible Housing</w:t>
      </w:r>
      <w:r>
        <w:rPr>
          <w:rFonts w:cstheme="majorHAnsi"/>
          <w:noProof/>
        </w:rPr>
        <w:t>; Schneider and Till, "Flexible housing: opportunities and limits."</w:t>
      </w:r>
      <w:r>
        <w:rPr>
          <w:rFonts w:cstheme="majorHAnsi"/>
        </w:rPr>
        <w:fldChar w:fldCharType="end"/>
      </w:r>
    </w:p>
  </w:endnote>
  <w:endnote w:id="169">
    <w:p w14:paraId="08BE7D0F" w14:textId="6DABA27F"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&lt;EndNote&gt;&lt;Cite&gt;&lt;Author&gt;De Paris&lt;/Author&gt;&lt;Year&gt;2018&lt;/Year&gt;&lt;RecNum&gt;131&lt;/RecNum&gt;&lt;DisplayText&gt;Sabine Ritter De Paris and Carlos Nuno L. Lopes, &amp;quot;Housing flexibility problem: Review of recent limitations and solutions,&amp;quot; &lt;style face="italic"&gt;Frontiers of Architectural Research&lt;/style&gt; 7, no. 1 (2018),&lt;style face="bold"&gt; &lt;/style&gt;https://doi.org/10.1016/j.foar.2017.11.004.&lt;/DisplayText&gt;&lt;record&gt;&lt;rec-number&gt;131&lt;/rec-number&gt;&lt;foreign-keys&gt;&lt;key app="EN" db-id="wt5tda5w1vtwr1ewwftvv2zd9pfffxrtxzap" timestamp="1606199803" guid="5bb012b4-eed2-4867-990d-938c365253f1"&gt;131&lt;/key&gt;&lt;/foreign-keys&gt;&lt;ref-type name="Journal Article"&gt;17&lt;/ref-type&gt;&lt;contributors&gt;&lt;authors&gt;&lt;author&gt;De Paris, Sabine Ritter&lt;/author&gt;&lt;author&gt;Lopes, Carlos Nuno L.&lt;/author&gt;&lt;/authors&gt;&lt;/contributors&gt;&lt;titles&gt;&lt;title&gt;Housing flexibility problem: Review of recent limitations and solutions&lt;/title&gt;&lt;secondary-title&gt;Frontiers of Architectural Research&lt;/secondary-title&gt;&lt;/titles&gt;&lt;periodical&gt;&lt;full-title&gt;Frontiers of Architectural Research&lt;/full-title&gt;&lt;/periodical&gt;&lt;pages&gt;80-91&lt;/pages&gt;&lt;volume&gt;7&lt;/volume&gt;&lt;number&gt;1&lt;/number&gt;&lt;section&gt;80&lt;/section&gt;&lt;dates&gt;&lt;year&gt;2018&lt;/year&gt;&lt;/dates&gt;&lt;isbn&gt;20952635&lt;/isbn&gt;&lt;urls&gt;&lt;/urls&gt;&lt;electronic-resource-num&gt;10.1016/j.foar.2017.11.004&lt;/electronic-resource-num&gt;&lt;/record&gt;&lt;/Cite&gt;&lt;/EndNote&gt;</w:instrText>
      </w:r>
      <w:r>
        <w:rPr>
          <w:rFonts w:cstheme="majorHAnsi"/>
        </w:rPr>
        <w:fldChar w:fldCharType="separate"/>
      </w:r>
      <w:r>
        <w:rPr>
          <w:rFonts w:cstheme="majorHAnsi"/>
          <w:noProof/>
        </w:rPr>
        <w:t xml:space="preserve">Sabine Ritter De Paris and Carlos Nuno L. Lopes, "Housing flexibility problem: Review of recent limitations and solutions," </w:t>
      </w:r>
      <w:r w:rsidRPr="00F20E31">
        <w:rPr>
          <w:rFonts w:cstheme="majorHAnsi"/>
          <w:i/>
          <w:noProof/>
        </w:rPr>
        <w:t>Frontiers of Architectural Research</w:t>
      </w:r>
      <w:r>
        <w:rPr>
          <w:rFonts w:cstheme="majorHAnsi"/>
          <w:noProof/>
        </w:rPr>
        <w:t xml:space="preserve"> 7, no. 1 (2018),</w:t>
      </w:r>
      <w:r w:rsidRPr="00F20E31">
        <w:rPr>
          <w:rFonts w:cstheme="majorHAnsi"/>
          <w:b/>
          <w:noProof/>
        </w:rPr>
        <w:t xml:space="preserve"> </w:t>
      </w:r>
      <w:hyperlink r:id="rId99" w:history="1">
        <w:r w:rsidRPr="00CE2BF0">
          <w:rPr>
            <w:rStyle w:val="Collegamentoipertestuale"/>
            <w:rFonts w:cstheme="majorHAnsi"/>
            <w:noProof/>
          </w:rPr>
          <w:t>https://doi.org/10.1016/j.foar.2017.11.004</w:t>
        </w:r>
      </w:hyperlink>
      <w:r>
        <w:rPr>
          <w:rFonts w:cstheme="majorHAnsi"/>
          <w:noProof/>
        </w:rPr>
        <w:t>.</w:t>
      </w:r>
      <w:r>
        <w:rPr>
          <w:rFonts w:cstheme="majorHAnsi"/>
        </w:rPr>
        <w:fldChar w:fldCharType="end"/>
      </w:r>
    </w:p>
  </w:endnote>
  <w:endnote w:id="170">
    <w:p w14:paraId="5501D615" w14:textId="07C85D20"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eastAsia="Arial" w:cstheme="majorHAnsi"/>
        </w:rPr>
        <w:fldChar w:fldCharType="begin">
          <w:fldData xml:space="preserve">PEVuZE5vdGU+PENpdGU+PEF1dGhvcj5CZXJ0cmFtPC9BdXRob3I+PFllYXI+MjAxNTwvWWVhcj48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==
</w:fldData>
        </w:fldChar>
      </w:r>
      <w:r>
        <w:rPr>
          <w:rFonts w:eastAsia="Arial" w:cstheme="majorHAnsi"/>
        </w:rPr>
        <w:instrText xml:space="preserve"> ADDIN EN.CITE </w:instrText>
      </w:r>
      <w:r>
        <w:rPr>
          <w:rFonts w:eastAsia="Arial" w:cstheme="majorHAnsi"/>
        </w:rPr>
        <w:fldChar w:fldCharType="begin">
          <w:fldData xml:space="preserve">PEVuZE5vdGU+PENpdGU+PEF1dGhvcj5CZXJ0cmFtPC9BdXRob3I+PFllYXI+MjAxNTwvWWVhcj48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==
</w:fldData>
        </w:fldChar>
      </w:r>
      <w:r>
        <w:rPr>
          <w:rFonts w:eastAsia="Arial" w:cstheme="majorHAnsi"/>
        </w:rPr>
        <w:instrText xml:space="preserve"> ADDIN EN.CITE.DATA </w:instrText>
      </w:r>
      <w:r>
        <w:rPr>
          <w:rFonts w:eastAsia="Arial" w:cstheme="majorHAnsi"/>
        </w:rPr>
      </w:r>
      <w:r>
        <w:rPr>
          <w:rFonts w:eastAsia="Arial" w:cstheme="majorHAnsi"/>
        </w:rPr>
        <w:fldChar w:fldCharType="end"/>
      </w:r>
      <w:r>
        <w:rPr>
          <w:rFonts w:eastAsia="Arial" w:cstheme="majorHAnsi"/>
        </w:rPr>
      </w:r>
      <w:r>
        <w:rPr>
          <w:rFonts w:eastAsia="Arial" w:cstheme="majorHAnsi"/>
        </w:rPr>
        <w:fldChar w:fldCharType="separate"/>
      </w:r>
      <w:r>
        <w:rPr>
          <w:rFonts w:eastAsia="Arial" w:cstheme="majorHAnsi"/>
          <w:noProof/>
        </w:rPr>
        <w:t xml:space="preserve">E.g. Bertram et al., </w:t>
      </w:r>
      <w:r w:rsidRPr="00F20E31">
        <w:rPr>
          <w:rFonts w:eastAsia="Arial" w:cstheme="majorHAnsi"/>
          <w:i/>
          <w:noProof/>
        </w:rPr>
        <w:t>TAC Accommodation Practices Discussion Paper</w:t>
      </w:r>
      <w:r>
        <w:rPr>
          <w:rFonts w:eastAsia="Arial" w:cstheme="majorHAnsi"/>
          <w:noProof/>
        </w:rPr>
        <w:t xml:space="preserve">; Bertram et al., </w:t>
      </w:r>
      <w:r w:rsidRPr="00F20E31">
        <w:rPr>
          <w:rFonts w:eastAsia="Arial" w:cstheme="majorHAnsi"/>
          <w:i/>
          <w:noProof/>
        </w:rPr>
        <w:t>Best Practice Discussion Paper: A comprehensive evidence-base for innovative design methods that can improve accommodation outcomes for TBI and SCI residents</w:t>
      </w:r>
      <w:r>
        <w:rPr>
          <w:rFonts w:eastAsia="Arial" w:cstheme="majorHAnsi"/>
          <w:noProof/>
        </w:rPr>
        <w:t xml:space="preserve">; Shane Murray et al., </w:t>
      </w:r>
      <w:r w:rsidRPr="00F20E31">
        <w:rPr>
          <w:rFonts w:eastAsia="Arial" w:cstheme="majorHAnsi"/>
          <w:i/>
          <w:noProof/>
        </w:rPr>
        <w:t>Design Contributions to Lifetime Care: A design-based approach to the integration of dwelling design strategies and supportive technologies in order to improve accommodation outcomes for SCI and TBI users</w:t>
      </w:r>
      <w:r>
        <w:rPr>
          <w:rFonts w:eastAsia="Arial" w:cstheme="majorHAnsi"/>
          <w:noProof/>
        </w:rPr>
        <w:t xml:space="preserve"> (ISCRR, 2013); Leon van Schaik and Nigel Bertram,</w:t>
      </w:r>
      <w:r w:rsidRPr="00F20E31">
        <w:rPr>
          <w:rFonts w:eastAsia="Arial" w:cstheme="majorHAnsi"/>
          <w:i/>
          <w:noProof/>
        </w:rPr>
        <w:t xml:space="preserve"> Suburbia Reimagined: Ageing and Increasing Populations in the Low-Rise City</w:t>
      </w:r>
      <w:r>
        <w:rPr>
          <w:rFonts w:eastAsia="Arial" w:cstheme="majorHAnsi"/>
          <w:noProof/>
        </w:rPr>
        <w:t xml:space="preserve"> (New York: Routledge, 2018), </w:t>
      </w:r>
      <w:hyperlink r:id="rId100" w:history="1">
        <w:r w:rsidRPr="00727F15">
          <w:rPr>
            <w:rStyle w:val="Collegamentoipertestuale"/>
            <w:rFonts w:eastAsia="Arial" w:cstheme="majorHAnsi"/>
            <w:noProof/>
          </w:rPr>
          <w:t>https://doi.org/https://doi.org/10.4324/9781315111315</w:t>
        </w:r>
      </w:hyperlink>
      <w:r>
        <w:rPr>
          <w:rFonts w:eastAsia="Arial" w:cstheme="majorHAnsi"/>
          <w:noProof/>
        </w:rPr>
        <w:t>.</w:t>
      </w:r>
      <w:r>
        <w:rPr>
          <w:rFonts w:eastAsia="Arial" w:cstheme="majorHAnsi"/>
        </w:rPr>
        <w:fldChar w:fldCharType="end"/>
      </w:r>
    </w:p>
  </w:endnote>
  <w:endnote w:id="171">
    <w:p w14:paraId="65630FC4" w14:textId="41D56AD0"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&lt;EndNote&gt;&lt;Cite&gt;&lt;Author&gt;Magdziak&lt;/Author&gt;&lt;Year&gt;2019&lt;/Year&gt;&lt;RecNum&gt;125&lt;/RecNum&gt;&lt;DisplayText&gt;Monika Magdziak, &amp;quot;Flexibility and Adaptability of the Living Space to the Changing Needs of Residents,&amp;quot; &lt;style face="italic"&gt;IOP Conference Series: Materials Science and Engineering&lt;/style&gt; 471 (2019),&lt;style face="bold"&gt; &lt;/style&gt;https://doi.org/10.1088/1757-899x/471/7/072011.&lt;/DisplayText&gt;&lt;record&gt;&lt;rec-number&gt;125&lt;/rec-number&gt;&lt;foreign-keys&gt;&lt;key app="EN" db-id="wt5tda5w1vtwr1ewwftvv2zd9pfffxrtxzap" timestamp="1605498106" guid="ec0b947f-29eb-48a5-b4c3-c40ef75e5d7d"&gt;125&lt;/key&gt;&lt;/foreign-keys&gt;&lt;ref-type name="Journal Article"&gt;17&lt;/ref-type&gt;&lt;contributors&gt;&lt;authors&gt;&lt;author&gt;Magdziak, Monika&lt;/author&gt;&lt;/authors&gt;&lt;/contributors&gt;&lt;titles&gt;&lt;title&gt;Flexibility and Adaptability of the Living Space to the Changing Needs of Residents&lt;/title&gt;&lt;secondary-title&gt;IOP Conference Series: Materials Science and Engineering&lt;/secondary-title&gt;&lt;/titles&gt;&lt;periodical&gt;&lt;full-title&gt;IOP Conference Series: Materials Science and Engineering&lt;/full-title&gt;&lt;/periodical&gt;&lt;volume&gt;471&lt;/volume&gt;&lt;section&gt;072011&lt;/section&gt;&lt;dates&gt;&lt;year&gt;2019&lt;/year&gt;&lt;/dates&gt;&lt;isbn&gt;1757-899X&lt;/isbn&gt;&lt;urls&gt;&lt;/urls&gt;&lt;electronic-resource-num&gt;10.1088/1757-899x/471/7/072011&lt;/electronic-resource-num&gt;&lt;/record&gt;&lt;/Cite&gt;&lt;/EndNote&gt;</w:instrText>
      </w:r>
      <w:r>
        <w:rPr>
          <w:rFonts w:cstheme="majorHAnsi"/>
        </w:rPr>
        <w:fldChar w:fldCharType="separate"/>
      </w:r>
      <w:r>
        <w:rPr>
          <w:rFonts w:cstheme="majorHAnsi"/>
          <w:noProof/>
        </w:rPr>
        <w:t xml:space="preserve">Monika Magdziak, "Flexibility and Adaptability of the Living Space to the Changing Needs of Residents," </w:t>
      </w:r>
      <w:r w:rsidRPr="00F20E31">
        <w:rPr>
          <w:rFonts w:cstheme="majorHAnsi"/>
          <w:i/>
          <w:noProof/>
        </w:rPr>
        <w:t>IOP Conference Series: Materials Science and Engineering</w:t>
      </w:r>
      <w:r>
        <w:rPr>
          <w:rFonts w:cstheme="majorHAnsi"/>
          <w:noProof/>
        </w:rPr>
        <w:t xml:space="preserve"> 471 (2019),</w:t>
      </w:r>
      <w:r w:rsidRPr="00F20E31">
        <w:rPr>
          <w:rFonts w:cstheme="majorHAnsi"/>
          <w:b/>
          <w:noProof/>
        </w:rPr>
        <w:t xml:space="preserve"> </w:t>
      </w:r>
      <w:hyperlink r:id="rId101" w:history="1">
        <w:r w:rsidRPr="00727F15">
          <w:rPr>
            <w:rStyle w:val="Collegamentoipertestuale"/>
            <w:rFonts w:cstheme="majorHAnsi"/>
            <w:noProof/>
          </w:rPr>
          <w:t>https://doi.org/10.1088/1757-899x/471/7/072011</w:t>
        </w:r>
      </w:hyperlink>
      <w:r>
        <w:rPr>
          <w:rFonts w:cstheme="majorHAnsi"/>
          <w:noProof/>
        </w:rPr>
        <w:t>.</w:t>
      </w:r>
      <w:r>
        <w:rPr>
          <w:rFonts w:cstheme="majorHAnsi"/>
        </w:rPr>
        <w:fldChar w:fldCharType="end"/>
      </w:r>
    </w:p>
  </w:endnote>
  <w:endnote w:id="172">
    <w:p w14:paraId="4B25A03F" w14:textId="7B393E1E"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&lt;EndNote&gt;&lt;Cite&gt;&lt;Author&gt;McGee&lt;/Author&gt;&lt;Year&gt;2013&lt;/Year&gt;&lt;RecNum&gt;130&lt;/RecNum&gt;&lt;Prefix&gt;E.g. &lt;/Prefix&gt;&lt;DisplayText&gt;E.g. &amp;quot;Passive design,&amp;quot; YourHome, 2013, accessed 24 November 2020, https://www.yourhome.gov.au/passive-design.&lt;/DisplayText&gt;&lt;record&gt;&lt;rec-number&gt;130&lt;/rec-number&gt;&lt;foreign-keys&gt;&lt;key app="EN" db-id="wt5tda5w1vtwr1ewwftvv2zd9pfffxrtxzap" timestamp="1606188933" guid="ec3b3f8b-e708-4633-b2ea-2c5d1f0e853e"&gt;130&lt;/key&gt;&lt;/foreign-keys&gt;&lt;ref-type name="Web Page"&gt;12&lt;/ref-type&gt;&lt;contributors&gt;&lt;authors&gt;&lt;author&gt;Caitlin McGee&lt;/author&gt;&lt;/authors&gt;&lt;/contributors&gt;&lt;titles&gt;&lt;title&gt;Passive design&lt;/title&gt;&lt;/titles&gt;&lt;number&gt;24 November 2020&lt;/number&gt;&lt;dates&gt;&lt;year&gt;2013&lt;/year&gt;&lt;/dates&gt;&lt;publisher&gt;YourHome&lt;/publisher&gt;&lt;urls&gt;&lt;related-urls&gt;&lt;url&gt;https://www.yourhome.gov.au/passive-design&lt;/url&gt;&lt;/related-urls&gt;&lt;/urls&gt;&lt;/record&gt;&lt;/Cite&gt;&lt;/EndNote&gt;</w:instrText>
      </w:r>
      <w:r>
        <w:rPr>
          <w:rFonts w:cstheme="majorHAnsi"/>
        </w:rPr>
        <w:fldChar w:fldCharType="separate"/>
      </w:r>
      <w:r>
        <w:rPr>
          <w:rFonts w:cstheme="majorHAnsi"/>
          <w:noProof/>
        </w:rPr>
        <w:t xml:space="preserve">E.g. "Passive design," YourHome, 2013, accessed 24 November 2020, </w:t>
      </w:r>
      <w:hyperlink r:id="rId102" w:history="1">
        <w:r w:rsidRPr="00CE2BF0">
          <w:rPr>
            <w:rStyle w:val="Collegamentoipertestuale"/>
            <w:rFonts w:cstheme="majorHAnsi"/>
            <w:noProof/>
          </w:rPr>
          <w:t>https://www.yourhome.gov.au/passive-design</w:t>
        </w:r>
      </w:hyperlink>
      <w:r>
        <w:rPr>
          <w:rFonts w:cstheme="majorHAnsi"/>
          <w:noProof/>
        </w:rPr>
        <w:t>.</w:t>
      </w:r>
      <w:r>
        <w:rPr>
          <w:rFonts w:cstheme="majorHAnsi"/>
        </w:rPr>
        <w:fldChar w:fldCharType="end"/>
      </w:r>
    </w:p>
  </w:endnote>
  <w:endnote w:id="173">
    <w:p w14:paraId="068C4E7F" w14:textId="0C83126D"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PEVuZE5vdGU+PENpdGU+PEF1dGhvcj5VbHJpY2g8L0F1dGhvcj48WWVhcj4xOTg0PC9ZZWFyPjxS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</w:fldData>
        </w:fldChar>
      </w:r>
      <w:r>
        <w:rPr>
          <w:rFonts w:cstheme="majorHAnsi"/>
        </w:rPr>
        <w:instrText xml:space="preserve"> ADDIN EN.CITE </w:instrText>
      </w:r>
      <w:r>
        <w:rPr>
          <w:rFonts w:cstheme="majorHAnsi"/>
        </w:rPr>
        <w:fldChar w:fldCharType="begin">
          <w:fldData xml:space="preserve">PEVuZE5vdGU+PENpdGU+PEF1dGhvcj5VbHJpY2g8L0F1dGhvcj48WWVhcj4xOTg0PC9ZZWFyPjxS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 xml:space="preserve">R. S. Ulrich, "View through a window may influence recovery from surgery," </w:t>
      </w:r>
      <w:r w:rsidRPr="00F20E31">
        <w:rPr>
          <w:rFonts w:cstheme="majorHAnsi"/>
          <w:i/>
          <w:noProof/>
        </w:rPr>
        <w:t>Science</w:t>
      </w:r>
      <w:r>
        <w:rPr>
          <w:rFonts w:cstheme="majorHAnsi"/>
          <w:noProof/>
        </w:rPr>
        <w:t xml:space="preserve"> 224, no. 4647 (1984),</w:t>
      </w:r>
      <w:r w:rsidRPr="00F20E31">
        <w:rPr>
          <w:rFonts w:cstheme="majorHAnsi"/>
          <w:b/>
          <w:noProof/>
        </w:rPr>
        <w:t xml:space="preserve"> </w:t>
      </w:r>
      <w:hyperlink r:id="rId103" w:history="1">
        <w:r w:rsidRPr="00727F15">
          <w:rPr>
            <w:rStyle w:val="Collegamentoipertestuale"/>
            <w:rFonts w:cstheme="majorHAnsi"/>
            <w:noProof/>
          </w:rPr>
          <w:t>https://doi.org/10.1126/science.6143402</w:t>
        </w:r>
      </w:hyperlink>
      <w:r>
        <w:rPr>
          <w:rFonts w:cstheme="majorHAnsi"/>
          <w:noProof/>
        </w:rPr>
        <w:t xml:space="preserve">; C. Ochodo et al., "External built residential environment characteristics that affect mental health of adults," </w:t>
      </w:r>
      <w:r w:rsidRPr="00F20E31">
        <w:rPr>
          <w:rFonts w:cstheme="majorHAnsi"/>
          <w:i/>
          <w:noProof/>
        </w:rPr>
        <w:t>J Urban Health</w:t>
      </w:r>
      <w:r>
        <w:rPr>
          <w:rFonts w:cstheme="majorHAnsi"/>
          <w:noProof/>
        </w:rPr>
        <w:t xml:space="preserve"> 91, no. 5 (2014),</w:t>
      </w:r>
      <w:r w:rsidRPr="00F20E31">
        <w:rPr>
          <w:rFonts w:cstheme="majorHAnsi"/>
          <w:b/>
          <w:noProof/>
        </w:rPr>
        <w:t xml:space="preserve"> </w:t>
      </w:r>
      <w:hyperlink r:id="rId104" w:history="1">
        <w:r w:rsidRPr="00727F15">
          <w:rPr>
            <w:rStyle w:val="Collegamentoipertestuale"/>
            <w:rFonts w:cstheme="majorHAnsi"/>
            <w:noProof/>
          </w:rPr>
          <w:t>https://doi.org/10.1007/s11524-013-9852-5</w:t>
        </w:r>
      </w:hyperlink>
      <w:r>
        <w:rPr>
          <w:rFonts w:cstheme="majorHAnsi"/>
          <w:noProof/>
        </w:rPr>
        <w:t>.</w:t>
      </w:r>
      <w:r>
        <w:rPr>
          <w:rFonts w:cstheme="majorHAnsi"/>
        </w:rPr>
        <w:fldChar w:fldCharType="end"/>
      </w:r>
    </w:p>
  </w:endnote>
  <w:endnote w:id="174">
    <w:p w14:paraId="2DB39734" w14:textId="77F7E377"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&lt;EndNote&gt;&lt;Cite&gt;&lt;Author&gt;Bertram&lt;/Author&gt;&lt;Year&gt;2015&lt;/Year&gt;&lt;RecNum&gt;63&lt;/RecNum&gt;&lt;Prefix&gt;E.g. &lt;/Prefix&gt;&lt;DisplayText&gt;E.g. Bertram et al., &lt;style face="italic"&gt;Best Practice Discussion Paper: A comprehensive evidence-base for innovative design methods that can improve accommodation outcomes for TBI and SCI residents&lt;/style&gt;.&lt;/DisplayText&gt;&lt;record&gt;&lt;rec-number&gt;63&lt;/rec-number&gt;&lt;foreign-keys&gt;&lt;key app="EN" db-id="wt5tda5w1vtwr1ewwftvv2zd9pfffxrtxzap" timestamp="1601278984" guid="5cae0776-0de4-4215-bcd6-89924be66dde"&gt;63&lt;/key&gt;&lt;/foreign-keys&gt;&lt;ref-type name="Report"&gt;27&lt;/ref-type&gt;&lt;contributors&gt;&lt;authors&gt;&lt;author&gt;Nigel Bertram&lt;/author&gt;&lt;author&gt;Deborah Rowe&lt;/author&gt;&lt;author&gt;Catherine Murphy&lt;/author&gt;&lt;author&gt;Byron Meyer&lt;/author&gt;&lt;author&gt;Holly Board&lt;/author&gt;&lt;/authors&gt;&lt;tertiary-authors&gt;&lt;author&gt;ISCRR&lt;/author&gt;&lt;/tertiary-authors&gt;&lt;/contributors&gt;&lt;titles&gt;&lt;title&gt;Best Practice Discussion Paper: A comprehensive evidence-base for innovative design methods that can improve accommodation outcomes for TBI and SCI residents&lt;/title&gt;&lt;/titles&gt;&lt;dates&gt;&lt;year&gt;2015&lt;/year&gt;&lt;/dates&gt;&lt;urls&gt;&lt;related-urls&gt;&lt;url&gt;https://research.iscrr.com.au/__data/assets/pdf_file/0004/359050/094-Best-Practice-Discussion-Paper.pdf&lt;/url&gt;&lt;/related-urls&gt;&lt;/urls&gt;&lt;/record&gt;&lt;/Cite&gt;&lt;/EndNote&gt;</w:instrText>
      </w:r>
      <w:r>
        <w:rPr>
          <w:rFonts w:cstheme="majorHAnsi"/>
        </w:rPr>
        <w:fldChar w:fldCharType="separate"/>
      </w:r>
      <w:r>
        <w:rPr>
          <w:rFonts w:cstheme="majorHAnsi"/>
          <w:noProof/>
        </w:rPr>
        <w:t xml:space="preserve">E.g. Bertram et al., </w:t>
      </w:r>
      <w:r w:rsidRPr="00F20E31">
        <w:rPr>
          <w:rFonts w:cstheme="majorHAnsi"/>
          <w:i/>
          <w:noProof/>
        </w:rPr>
        <w:t>Best Practice Discussion Paper: A comprehensive evidence-base for innovative design methods that can improve accommodation outcomes for TBI and SCI residents</w:t>
      </w:r>
      <w:r>
        <w:rPr>
          <w:rFonts w:cstheme="majorHAnsi"/>
          <w:noProof/>
        </w:rPr>
        <w:t>.</w:t>
      </w:r>
      <w:r>
        <w:rPr>
          <w:rFonts w:cstheme="majorHAnsi"/>
        </w:rPr>
        <w:fldChar w:fldCharType="end"/>
      </w:r>
    </w:p>
  </w:endnote>
  <w:endnote w:id="175">
    <w:p w14:paraId="043AE662" w14:textId="448EE315" w:rsidR="00E006BC" w:rsidRPr="00873354" w:rsidRDefault="00E006BC">
      <w:pPr>
        <w:pStyle w:val="Testonotadichiusura"/>
        <w:rPr>
          <w:lang w:val="en-AU"/>
        </w:rPr>
      </w:pPr>
      <w:r>
        <w:rPr>
          <w:rStyle w:val="Rimandonotadichiusura"/>
        </w:rPr>
        <w:endnoteRef/>
      </w:r>
      <w:r>
        <w:t xml:space="preserve"> </w:t>
      </w:r>
      <w:r>
        <w:fldChar w:fldCharType="begin"/>
      </w:r>
      <w:r>
        <w:instrText xml:space="preserve"> ADDIN EN.CITE &lt;EndNote&gt;&lt;Cite&gt;&lt;Author&gt;Madigan&lt;/Author&gt;&lt;Year&gt;2016&lt;/Year&gt;&lt;RecNum&gt;120&lt;/RecNum&gt;&lt;Pages&gt;p. 40&lt;/Pages&gt;&lt;DisplayText&gt;Madigan, &amp;quot;Alternative Infill: a design study of housing intensification, adaptation and choice in the established suburbs of Adelaide,&amp;quot; p. 40.&lt;/DisplayText&gt;&lt;record&gt;&lt;rec-number&gt;120&lt;/rec-number&gt;&lt;foreign-keys&gt;&lt;key app="EN" db-id="wt5tda5w1vtwr1ewwftvv2zd9pfffxrtxzap" timestamp="1605484770" guid="563be170-c2b9-4751-a20c-bee48c7b2781"&gt;120&lt;/key&gt;&lt;/foreign-keys&gt;&lt;ref-type name="Thesis"&gt;32&lt;/ref-type&gt;&lt;contributors&gt;&lt;authors&gt;&lt;author&gt;Damian Madigan&lt;/author&gt;&lt;/authors&gt;&lt;/contributors&gt;&lt;titles&gt;&lt;title&gt;Alternative Infill: a design study of housing intensification, adaptation and choice in the established suburbs of Adelaide&lt;/title&gt;&lt;secondary-title&gt;Architecutre&lt;/secondary-title&gt;&lt;/titles&gt;&lt;volume&gt;PhD&lt;/volume&gt;&lt;dates&gt;&lt;year&gt;2016&lt;/year&gt;&lt;/dates&gt;&lt;publisher&gt;Monash University&lt;/publisher&gt;&lt;urls&gt;&lt;/urls&gt;&lt;/record&gt;&lt;/Cite&gt;&lt;/EndNote&gt;</w:instrText>
      </w:r>
      <w:r>
        <w:fldChar w:fldCharType="separate"/>
      </w:r>
      <w:r>
        <w:rPr>
          <w:noProof/>
        </w:rPr>
        <w:t>Madigan, "Alternative Infill: a design study of housing intensification, adaptation and choice in the established suburbs of Adelaide," p. 40.</w:t>
      </w:r>
      <w:r>
        <w:fldChar w:fldCharType="end"/>
      </w:r>
    </w:p>
  </w:endnote>
  <w:endnote w:id="176">
    <w:p w14:paraId="549A5655" w14:textId="51ADABD8"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&lt;EndNote&gt;&lt;Cite&gt;&lt;Author&gt;Madigan&lt;/Author&gt;&lt;Year&gt;2016&lt;/Year&gt;&lt;RecNum&gt;120&lt;/RecNum&gt;&lt;Prefix&gt;E.g. &lt;/Prefix&gt;&lt;DisplayText&gt;E.g. Madigan, &amp;quot;Alternative Infill: a design study of housing intensification, adaptation and choice in the established suburbs of Adelaide.&amp;quot;&lt;/DisplayText&gt;&lt;record&gt;&lt;rec-number&gt;120&lt;/rec-number&gt;&lt;foreign-keys&gt;&lt;key app="EN" db-id="wt5tda5w1vtwr1ewwftvv2zd9pfffxrtxzap" timestamp="1605484770" guid="563be170-c2b9-4751-a20c-bee48c7b2781"&gt;120&lt;/key&gt;&lt;/foreign-keys&gt;&lt;ref-type name="Thesis"&gt;32&lt;/ref-type&gt;&lt;contributors&gt;&lt;authors&gt;&lt;author&gt;Damian Madigan&lt;/author&gt;&lt;/authors&gt;&lt;/contributors&gt;&lt;titles&gt;&lt;title&gt;Alternative Infill: a design study of housing intensification, adaptation and choice in the established suburbs of Adelaide&lt;/title&gt;&lt;secondary-title&gt;Architecutre&lt;/secondary-title&gt;&lt;/titles&gt;&lt;volume&gt;PhD&lt;/volume&gt;&lt;dates&gt;&lt;year&gt;2016&lt;/year&gt;&lt;/dates&gt;&lt;publisher&gt;Monash University&lt;/publisher&gt;&lt;urls&gt;&lt;/urls&gt;&lt;/record&gt;&lt;/Cite&gt;&lt;/EndNote&gt;</w:instrText>
      </w:r>
      <w:r>
        <w:rPr>
          <w:rFonts w:cstheme="majorHAnsi"/>
        </w:rPr>
        <w:fldChar w:fldCharType="separate"/>
      </w:r>
      <w:r>
        <w:rPr>
          <w:rFonts w:cstheme="majorHAnsi"/>
          <w:noProof/>
        </w:rPr>
        <w:t>E.g. Madigan, "Alternative Infill: a design study of housing intensification, adaptation and choice in the established suburbs of Adelaide."</w:t>
      </w:r>
      <w:r>
        <w:rPr>
          <w:rFonts w:cstheme="majorHAnsi"/>
        </w:rPr>
        <w:fldChar w:fldCharType="end"/>
      </w:r>
    </w:p>
  </w:endnote>
  <w:endnote w:id="177">
    <w:p w14:paraId="199F1712" w14:textId="585A3E96"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&lt;EndNote&gt;&lt;Cite&gt;&lt;Author&gt;Madigan&lt;/Author&gt;&lt;Year&gt;2016&lt;/Year&gt;&lt;RecNum&gt;120&lt;/RecNum&gt;&lt;Prefix&gt;E.g. &lt;/Prefix&gt;&lt;DisplayText&gt;E.g. Madigan, &amp;quot;Alternative Infill: a design study of housing intensification, adaptation and choice in the established suburbs of Adelaide.&amp;quot;; Bennett, &amp;quot;Stealth Urbanism: The covert advance of suburban density and diversity.&amp;quot;&lt;/DisplayText&gt;&lt;record&gt;&lt;rec-number&gt;120&lt;/rec-number&gt;&lt;foreign-keys&gt;&lt;key app="EN" db-id="wt5tda5w1vtwr1ewwftvv2zd9pfffxrtxzap" timestamp="1605484770" guid="563be170-c2b9-4751-a20c-bee48c7b2781"&gt;120&lt;/key&gt;&lt;/foreign-keys&gt;&lt;ref-type name="Thesis"&gt;32&lt;/ref-type&gt;&lt;contributors&gt;&lt;authors&gt;&lt;author&gt;Damian Madigan&lt;/author&gt;&lt;/authors&gt;&lt;/contributors&gt;&lt;titles&gt;&lt;title&gt;Alternative Infill: a design study of housing intensification, adaptation and choice in the established suburbs of Adelaide&lt;/title&gt;&lt;secondary-title&gt;Architecutre&lt;/secondary-title&gt;&lt;/titles&gt;&lt;volume&gt;PhD&lt;/volume&gt;&lt;dates&gt;&lt;year&gt;2016&lt;/year&gt;&lt;/dates&gt;&lt;publisher&gt;Monash University&lt;/publisher&gt;&lt;urls&gt;&lt;/urls&gt;&lt;/record&gt;&lt;/Cite&gt;&lt;Cite&gt;&lt;Author&gt;Bennett&lt;/Author&gt;&lt;Year&gt;2016&lt;/Year&gt;&lt;RecNum&gt;118&lt;/RecNum&gt;&lt;record&gt;&lt;rec-number&gt;118&lt;/rec-number&gt;&lt;foreign-keys&gt;&lt;key app="EN" db-id="wt5tda5w1vtwr1ewwftvv2zd9pfffxrtxzap" timestamp="1605484575" guid="f87a3539-dd75-4209-8aac-7eadb970e829"&gt;118&lt;/key&gt;&lt;/foreign-keys&gt;&lt;ref-type name="Thesis"&gt;32&lt;/ref-type&gt;&lt;contributors&gt;&lt;authors&gt;&lt;author&gt;Alysia Bennett&lt;/author&gt;&lt;/authors&gt;&lt;/contributors&gt;&lt;titles&gt;&lt;title&gt;Stealth Urbanism: The covert advance of suburban density and diversity&lt;/title&gt;&lt;secondary-title&gt;Architecture&lt;/secondary-title&gt;&lt;/titles&gt;&lt;volume&gt;PhD&lt;/volume&gt;&lt;dates&gt;&lt;year&gt;2016&lt;/year&gt;&lt;/dates&gt;&lt;publisher&gt;Monash University&lt;/publisher&gt;&lt;urls&gt;&lt;/urls&gt;&lt;/record&gt;&lt;/Cite&gt;&lt;/EndNote&gt;</w:instrText>
      </w:r>
      <w:r>
        <w:rPr>
          <w:rFonts w:cstheme="majorHAnsi"/>
        </w:rPr>
        <w:fldChar w:fldCharType="separate"/>
      </w:r>
      <w:r>
        <w:rPr>
          <w:rFonts w:cstheme="majorHAnsi"/>
          <w:noProof/>
        </w:rPr>
        <w:t>E.g. Madigan, "Alternative Infill: a design study of housing intensification, adaptation and choice in the established suburbs of Adelaide."; Bennett, "Stealth Urbanism: The covert advance of suburban density and diversity."</w:t>
      </w:r>
      <w:r>
        <w:rPr>
          <w:rFonts w:cstheme="majorHAnsi"/>
        </w:rPr>
        <w:fldChar w:fldCharType="end"/>
      </w:r>
    </w:p>
  </w:endnote>
  <w:endnote w:id="178">
    <w:p w14:paraId="79604055" w14:textId="5E26E6FC" w:rsidR="00E006BC" w:rsidRPr="005F2491" w:rsidRDefault="00E006BC" w:rsidP="005F2491">
      <w:pPr>
        <w:pStyle w:val="Testonotadichiusura"/>
        <w:spacing w:after="60"/>
        <w:rPr>
          <w:rFonts w:cstheme="majorHAnsi"/>
          <w:lang w:val="en-AU"/>
        </w:rPr>
      </w:pPr>
      <w:r w:rsidRPr="00CE3495">
        <w:rPr>
          <w:rStyle w:val="Rimandonotadichiusura"/>
          <w:rFonts w:cstheme="majorHAnsi"/>
        </w:rPr>
        <w:endnoteRef/>
      </w:r>
      <w:r w:rsidRPr="00CE3495">
        <w:rPr>
          <w:rFonts w:cstheme="majorHAnsi"/>
        </w:rPr>
        <w:t xml:space="preserve"> </w:t>
      </w:r>
      <w:r>
        <w:rPr>
          <w:rFonts w:cstheme="majorHAnsi"/>
        </w:rPr>
        <w:fldChar w:fldCharType="begin"/>
      </w:r>
      <w:r>
        <w:rPr>
          <w:rFonts w:cstheme="majorHAnsi"/>
        </w:rPr>
        <w:instrText xml:space="preserve"> ADDIN EN.CITE &lt;EndNote&gt;&lt;Cite&gt;&lt;Author&gt;Madigan&lt;/Author&gt;&lt;Year&gt;2016&lt;/Year&gt;&lt;RecNum&gt;120&lt;/RecNum&gt;&lt;Pages&gt;Section 2.4&lt;/Pages&gt;&lt;DisplayText&gt;Madigan, &amp;quot;Alternative Infill: a design study of housing intensification, adaptation and choice in the established suburbs of Adelaide,&amp;quot; Section 2.4.&lt;/DisplayText&gt;&lt;record&gt;&lt;rec-number&gt;120&lt;/rec-number&gt;&lt;foreign-keys&gt;&lt;key app="EN" db-id="wt5tda5w1vtwr1ewwftvv2zd9pfffxrtxzap" timestamp="1605484770" guid="563be170-c2b9-4751-a20c-bee48c7b2781"&gt;120&lt;/key&gt;&lt;/foreign-keys&gt;&lt;ref-type name="Thesis"&gt;32&lt;/ref-type&gt;&lt;contributors&gt;&lt;authors&gt;&lt;author&gt;Damian Madigan&lt;/author&gt;&lt;/authors&gt;&lt;/contributors&gt;&lt;titles&gt;&lt;title&gt;Alternative Infill: a design study of housing intensification, adaptation and choice in the established suburbs of Adelaide&lt;/title&gt;&lt;secondary-title&gt;Architecutre&lt;/secondary-title&gt;&lt;/titles&gt;&lt;volume&gt;PhD&lt;/volume&gt;&lt;dates&gt;&lt;year&gt;2016&lt;/year&gt;&lt;/dates&gt;&lt;publisher&gt;Monash University&lt;/publisher&gt;&lt;urls&gt;&lt;/urls&gt;&lt;/record&gt;&lt;/Cite&gt;&lt;/EndNote&gt;</w:instrText>
      </w:r>
      <w:r>
        <w:rPr>
          <w:rFonts w:cstheme="majorHAnsi"/>
        </w:rPr>
        <w:fldChar w:fldCharType="separate"/>
      </w:r>
      <w:r>
        <w:rPr>
          <w:rFonts w:cstheme="majorHAnsi"/>
          <w:noProof/>
        </w:rPr>
        <w:t>Madigan, "Alternative Infill: a design study of housing intensification, adaptation and choice in the established suburbs of Adelaide," Section 2.4.</w:t>
      </w:r>
      <w:r>
        <w:rPr>
          <w:rFonts w:cstheme="majorHAnsi"/>
        </w:rPr>
        <w:fldChar w:fldCharType="end"/>
      </w:r>
    </w:p>
  </w:endnote>
  <w:endnote w:id="179">
    <w:p w14:paraId="3E164A72" w14:textId="10C9D425"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eastAsia="Times New Roman" w:cstheme="majorHAnsi"/>
          <w:lang w:val="en-AU"/>
        </w:rPr>
        <w:fldChar w:fldCharType="begin"/>
      </w:r>
      <w:r>
        <w:rPr>
          <w:rFonts w:eastAsia="Times New Roman" w:cstheme="majorHAnsi"/>
          <w:lang w:val="en-AU"/>
        </w:rPr>
        <w:instrText xml:space="preserve"> ADDIN EN.CITE &lt;EndNote&gt;&lt;Cite&gt;&lt;Author&gt;Bennett&lt;/Author&gt;&lt;Year&gt;2016&lt;/Year&gt;&lt;RecNum&gt;118&lt;/RecNum&gt;&lt;DisplayText&gt;Bennett, &amp;quot;Stealth Urbanism: The covert advance of suburban density and diversity.&amp;quot;&lt;/DisplayText&gt;&lt;record&gt;&lt;rec-number&gt;118&lt;/rec-number&gt;&lt;foreign-keys&gt;&lt;key app="EN" db-id="wt5tda5w1vtwr1ewwftvv2zd9pfffxrtxzap" timestamp="1605484575" guid="f87a3539-dd75-4209-8aac-7eadb970e829"&gt;118&lt;/key&gt;&lt;/foreign-keys&gt;&lt;ref-type name="Thesis"&gt;32&lt;/ref-type&gt;&lt;contributors&gt;&lt;authors&gt;&lt;author&gt;Alysia Bennett&lt;/author&gt;&lt;/authors&gt;&lt;/contributors&gt;&lt;titles&gt;&lt;title&gt;Stealth Urbanism: The covert advance of suburban density and diversity&lt;/title&gt;&lt;secondary-title&gt;Architecture&lt;/secondary-title&gt;&lt;/titles&gt;&lt;volume&gt;PhD&lt;/volume&gt;&lt;dates&gt;&lt;year&gt;2016&lt;/year&gt;&lt;/dates&gt;&lt;publisher&gt;Monash University&lt;/publisher&gt;&lt;urls&gt;&lt;/urls&gt;&lt;/record&gt;&lt;/Cite&gt;&lt;/EndNote&gt;</w:instrText>
      </w:r>
      <w:r>
        <w:rPr>
          <w:rFonts w:eastAsia="Times New Roman" w:cstheme="majorHAnsi"/>
          <w:lang w:val="en-AU"/>
        </w:rPr>
        <w:fldChar w:fldCharType="separate"/>
      </w:r>
      <w:r>
        <w:rPr>
          <w:rFonts w:eastAsia="Times New Roman" w:cstheme="majorHAnsi"/>
          <w:noProof/>
          <w:lang w:val="en-AU"/>
        </w:rPr>
        <w:t>Bennett, "Stealth Urbanism: The covert advance of suburban density and diversity."</w:t>
      </w:r>
      <w:r>
        <w:rPr>
          <w:rFonts w:eastAsia="Times New Roman" w:cstheme="majorHAnsi"/>
          <w:lang w:val="en-AU"/>
        </w:rPr>
        <w:fldChar w:fldCharType="end"/>
      </w:r>
    </w:p>
  </w:endnote>
  <w:endnote w:id="180">
    <w:p w14:paraId="7442C807" w14:textId="13DBA559"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lang w:val="en-AU"/>
        </w:rPr>
        <w:fldChar w:fldCharType="begin"/>
      </w:r>
      <w:r>
        <w:rPr>
          <w:rFonts w:cstheme="majorHAnsi"/>
          <w:lang w:val="en-AU"/>
        </w:rPr>
        <w:instrText xml:space="preserve"> ADDIN EN.CITE &lt;EndNote&gt;&lt;Cite&gt;&lt;Author&gt;Sustainable Victoria&lt;/Author&gt;&lt;Year&gt;2019&lt;/Year&gt;&lt;RecNum&gt;138&lt;/RecNum&gt;&lt;DisplayText&gt;Sustainable Victoria, &lt;style face="italic"&gt;Comprehensive Energy Efficiency Retrofits to Existing Victorian Houses&lt;/style&gt; (2019), https://assets.sustainability.vic.gov.au/susvic/Report-Energy-Comprehensive-Energy-Efficiency-Retrofits-to-Existing-Victorian-Houses-PDF.pdf.&lt;/DisplayText&gt;&lt;record&gt;&lt;rec-number&gt;138&lt;/rec-number&gt;&lt;foreign-keys&gt;&lt;key app="EN" db-id="wt5tda5w1vtwr1ewwftvv2zd9pfffxrtxzap" timestamp="1606796666" guid="ac4c47ca-6ad9-4393-a01a-edd4bb284ce1"&gt;138&lt;/key&gt;&lt;/foreign-keys&gt;&lt;ref-type name="Report"&gt;27&lt;/ref-type&gt;&lt;contributors&gt;&lt;authors&gt;&lt;author&gt;Sustainable Victoria,&lt;/author&gt;&lt;/authors&gt;&lt;/contributors&gt;&lt;titles&gt;&lt;title&gt;Comprehensive Energy Efficiency Retrofits to Existing Victorian Houses&lt;/title&gt;&lt;/titles&gt;&lt;dates&gt;&lt;year&gt;2019&lt;/year&gt;&lt;/dates&gt;&lt;urls&gt;&lt;related-urls&gt;&lt;url&gt;https://assets.sustainability.vic.gov.au/susvic/Report-Energy-Comprehensive-Energy-Efficiency-Retrofits-to-Existing-Victorian-Houses-PDF.pdf&lt;/url&gt;&lt;/related-urls&gt;&lt;/urls&gt;&lt;/record&gt;&lt;/Cite&gt;&lt;/EndNote&gt;</w:instrText>
      </w:r>
      <w:r>
        <w:rPr>
          <w:rFonts w:cstheme="majorHAnsi"/>
          <w:lang w:val="en-AU"/>
        </w:rPr>
        <w:fldChar w:fldCharType="separate"/>
      </w:r>
      <w:r>
        <w:rPr>
          <w:rFonts w:cstheme="majorHAnsi"/>
          <w:noProof/>
          <w:lang w:val="en-AU"/>
        </w:rPr>
        <w:t xml:space="preserve">Sustainable Victoria, </w:t>
      </w:r>
      <w:r w:rsidRPr="00F20E31">
        <w:rPr>
          <w:rFonts w:cstheme="majorHAnsi"/>
          <w:i/>
          <w:noProof/>
          <w:lang w:val="en-AU"/>
        </w:rPr>
        <w:t>Comprehensive Energy Efficiency Retrofits to Existing Victorian Houses</w:t>
      </w:r>
      <w:r>
        <w:rPr>
          <w:rFonts w:cstheme="majorHAnsi"/>
          <w:noProof/>
          <w:lang w:val="en-AU"/>
        </w:rPr>
        <w:t xml:space="preserve"> (2019), </w:t>
      </w:r>
      <w:hyperlink r:id="rId105" w:history="1">
        <w:r w:rsidRPr="00727F15">
          <w:rPr>
            <w:rStyle w:val="Collegamentoipertestuale"/>
            <w:rFonts w:cstheme="majorHAnsi"/>
            <w:noProof/>
            <w:lang w:val="en-AU"/>
          </w:rPr>
          <w:t>https://assets.sustainability.vic.gov.au/susvic/Report-Energy-Comprehensive-Energy-Efficiency-Retrofits-to-Existing-Victorian-Houses-PDF.pdf</w:t>
        </w:r>
      </w:hyperlink>
      <w:r>
        <w:rPr>
          <w:rFonts w:cstheme="majorHAnsi"/>
          <w:noProof/>
          <w:lang w:val="en-AU"/>
        </w:rPr>
        <w:t>.</w:t>
      </w:r>
      <w:r>
        <w:rPr>
          <w:rFonts w:cstheme="majorHAnsi"/>
          <w:lang w:val="en-AU"/>
        </w:rPr>
        <w:fldChar w:fldCharType="end"/>
      </w:r>
    </w:p>
  </w:endnote>
  <w:endnote w:id="181">
    <w:p w14:paraId="40C0D079" w14:textId="08093BF5"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lang w:val="en-AU"/>
        </w:rPr>
        <w:fldChar w:fldCharType="begin"/>
      </w:r>
      <w:r>
        <w:rPr>
          <w:rFonts w:cstheme="majorHAnsi"/>
          <w:lang w:val="en-AU"/>
        </w:rPr>
        <w:instrText xml:space="preserve"> ADDIN EN.CITE &lt;EndNote&gt;&lt;Cite&gt;&lt;Author&gt;Sustainable Victoria&lt;/Author&gt;&lt;Year&gt;2019&lt;/Year&gt;&lt;RecNum&gt;138&lt;/RecNum&gt;&lt;DisplayText&gt;Sustainable Victoria, &lt;style face="italic"&gt;Comprehensive Energy Efficiency Retrofits to Existing Victorian Houses&lt;/style&gt;.&lt;/DisplayText&gt;&lt;record&gt;&lt;rec-number&gt;138&lt;/rec-number&gt;&lt;foreign-keys&gt;&lt;key app="EN" db-id="wt5tda5w1vtwr1ewwftvv2zd9pfffxrtxzap" timestamp="1606796666" guid="ac4c47ca-6ad9-4393-a01a-edd4bb284ce1"&gt;138&lt;/key&gt;&lt;/foreign-keys&gt;&lt;ref-type name="Report"&gt;27&lt;/ref-type&gt;&lt;contributors&gt;&lt;authors&gt;&lt;author&gt;Sustainable Victoria,&lt;/author&gt;&lt;/authors&gt;&lt;/contributors&gt;&lt;titles&gt;&lt;title&gt;Comprehensive Energy Efficiency Retrofits to Existing Victorian Houses&lt;/title&gt;&lt;/titles&gt;&lt;dates&gt;&lt;year&gt;2019&lt;/year&gt;&lt;/dates&gt;&lt;urls&gt;&lt;related-urls&gt;&lt;url&gt;https://assets.sustainability.vic.gov.au/susvic/Report-Energy-Comprehensive-Energy-Efficiency-Retrofits-to-Existing-Victorian-Houses-PDF.pdf&lt;/url&gt;&lt;/related-urls&gt;&lt;/urls&gt;&lt;/record&gt;&lt;/Cite&gt;&lt;/EndNote&gt;</w:instrText>
      </w:r>
      <w:r>
        <w:rPr>
          <w:rFonts w:cstheme="majorHAnsi"/>
          <w:lang w:val="en-AU"/>
        </w:rPr>
        <w:fldChar w:fldCharType="separate"/>
      </w:r>
      <w:r>
        <w:rPr>
          <w:rFonts w:cstheme="majorHAnsi"/>
          <w:noProof/>
          <w:lang w:val="en-AU"/>
        </w:rPr>
        <w:t xml:space="preserve">Sustainable Victoria, </w:t>
      </w:r>
      <w:r w:rsidRPr="00F20E31">
        <w:rPr>
          <w:rFonts w:cstheme="majorHAnsi"/>
          <w:i/>
          <w:noProof/>
          <w:lang w:val="en-AU"/>
        </w:rPr>
        <w:t>Comprehensive Energy Efficiency Retrofits to Existing Victorian Houses</w:t>
      </w:r>
      <w:r>
        <w:rPr>
          <w:rFonts w:cstheme="majorHAnsi"/>
          <w:noProof/>
          <w:lang w:val="en-AU"/>
        </w:rPr>
        <w:t>.</w:t>
      </w:r>
      <w:r>
        <w:rPr>
          <w:rFonts w:cstheme="majorHAnsi"/>
          <w:lang w:val="en-AU"/>
        </w:rPr>
        <w:fldChar w:fldCharType="end"/>
      </w:r>
    </w:p>
  </w:endnote>
  <w:endnote w:id="182">
    <w:p w14:paraId="66A8D83F" w14:textId="32D11306"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fldData xml:space="preserve">PEVuZE5vdGU+PENpdGU+PEF1dGhvcj5Sb3ZlcnM8L0F1dGhvcj48WWVhcj4yMDE4PC9ZZWFyPjxS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==
</w:fldData>
        </w:fldChar>
      </w:r>
      <w:r>
        <w:rPr>
          <w:rFonts w:cstheme="majorHAnsi"/>
        </w:rPr>
        <w:instrText xml:space="preserve"> ADDIN EN.CITE </w:instrText>
      </w:r>
      <w:r>
        <w:rPr>
          <w:rFonts w:cstheme="majorHAnsi"/>
        </w:rPr>
        <w:fldChar w:fldCharType="begin">
          <w:fldData xml:space="preserve">PEVuZE5vdGU+PENpdGU+PEF1dGhvcj5Sb3ZlcnM8L0F1dGhvcj48WWVhcj4yMDE4PC9ZZWFyPjxS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==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 xml:space="preserve">Ronald Rovers et al., </w:t>
      </w:r>
      <w:r w:rsidRPr="00F20E31">
        <w:rPr>
          <w:rFonts w:cstheme="majorHAnsi"/>
          <w:i/>
          <w:noProof/>
        </w:rPr>
        <w:t>A guide into renovation package concepts for mass retrofit of different types of buildings with prefabricated elelements for (N)ZEB performance</w:t>
      </w:r>
      <w:r>
        <w:rPr>
          <w:rFonts w:cstheme="majorHAnsi"/>
          <w:noProof/>
        </w:rPr>
        <w:t xml:space="preserve"> (2018), Section 4.8, </w:t>
      </w:r>
      <w:hyperlink r:id="rId106" w:history="1">
        <w:r w:rsidRPr="00727F15">
          <w:rPr>
            <w:rStyle w:val="Collegamentoipertestuale"/>
            <w:rFonts w:cstheme="majorHAnsi"/>
            <w:noProof/>
          </w:rPr>
          <w:t>https://www.more-connect.eu/wp-content/uploads/2018/12/A-GUIDE-INTO-RENOVATION-PACKAGE-CONCEPTS-FOR-MASS-RETROFIT-OF-DIFFERENT-TYPES-OF-BUILDINGS-WITH-PREFABRICATED-ELEMENTS-FOR-NZEB-PERFORMANCE.pdf</w:t>
        </w:r>
      </w:hyperlink>
      <w:r>
        <w:rPr>
          <w:rFonts w:cstheme="majorHAnsi"/>
          <w:noProof/>
        </w:rPr>
        <w:t>.</w:t>
      </w:r>
      <w:r>
        <w:rPr>
          <w:rFonts w:cstheme="majorHAnsi"/>
        </w:rPr>
        <w:fldChar w:fldCharType="end"/>
      </w:r>
    </w:p>
  </w:endnote>
  <w:endnote w:id="183">
    <w:p w14:paraId="67BC029B" w14:textId="60215A66"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&lt;EndNote&gt;&lt;Cite&gt;&lt;Author&gt;Bertram&lt;/Author&gt;&lt;Year&gt;2015&lt;/Year&gt;&lt;RecNum&gt;63&lt;/RecNum&gt;&lt;Prefix&gt;E.g. &lt;/Prefix&gt;&lt;Pages&gt;p. 6&lt;/Pages&gt;&lt;DisplayText&gt;E.g. Bertram et al., &lt;style face="italic"&gt;Best Practice Discussion Paper: A comprehensive evidence-base for innovative design methods that can improve accommodation outcomes for TBI and SCI residents&lt;/style&gt;, p. 6.&lt;/DisplayText&gt;&lt;record&gt;&lt;rec-number&gt;63&lt;/rec-number&gt;&lt;foreign-keys&gt;&lt;key app="EN" db-id="wt5tda5w1vtwr1ewwftvv2zd9pfffxrtxzap" timestamp="1601278984" guid="5cae0776-0de4-4215-bcd6-89924be66dde"&gt;63&lt;/key&gt;&lt;/foreign-keys&gt;&lt;ref-type name="Report"&gt;27&lt;/ref-type&gt;&lt;contributors&gt;&lt;authors&gt;&lt;author&gt;Nigel Bertram&lt;/author&gt;&lt;author&gt;Deborah Rowe&lt;/author&gt;&lt;author&gt;Catherine Murphy&lt;/author&gt;&lt;author&gt;Byron Meyer&lt;/author&gt;&lt;author&gt;Holly Board&lt;/author&gt;&lt;/authors&gt;&lt;tertiary-authors&gt;&lt;author&gt;ISCRR&lt;/author&gt;&lt;/tertiary-authors&gt;&lt;/contributors&gt;&lt;titles&gt;&lt;title&gt;Best Practice Discussion Paper: A comprehensive evidence-base for innovative design methods that can improve accommodation outcomes for TBI and SCI residents&lt;/title&gt;&lt;/titles&gt;&lt;dates&gt;&lt;year&gt;2015&lt;/year&gt;&lt;/dates&gt;&lt;urls&gt;&lt;related-urls&gt;&lt;url&gt;https://research.iscrr.com.au/__data/assets/pdf_file/0004/359050/094-Best-Practice-Discussion-Paper.pdf&lt;/url&gt;&lt;/related-urls&gt;&lt;/urls&gt;&lt;/record&gt;&lt;/Cite&gt;&lt;/EndNote&gt;</w:instrText>
      </w:r>
      <w:r>
        <w:rPr>
          <w:rFonts w:cstheme="majorHAnsi"/>
        </w:rPr>
        <w:fldChar w:fldCharType="separate"/>
      </w:r>
      <w:r>
        <w:rPr>
          <w:rFonts w:cstheme="majorHAnsi"/>
          <w:noProof/>
        </w:rPr>
        <w:t xml:space="preserve">E.g. Bertram et al., </w:t>
      </w:r>
      <w:r w:rsidRPr="00F20E31">
        <w:rPr>
          <w:rFonts w:cstheme="majorHAnsi"/>
          <w:i/>
          <w:noProof/>
        </w:rPr>
        <w:t>Best Practice Discussion Paper: A comprehensive evidence-base for innovative design methods that can improve accommodation outcomes for TBI and SCI residents</w:t>
      </w:r>
      <w:r>
        <w:rPr>
          <w:rFonts w:cstheme="majorHAnsi"/>
          <w:noProof/>
        </w:rPr>
        <w:t>, p. 6.</w:t>
      </w:r>
      <w:r>
        <w:rPr>
          <w:rFonts w:cstheme="majorHAnsi"/>
        </w:rPr>
        <w:fldChar w:fldCharType="end"/>
      </w:r>
    </w:p>
  </w:endnote>
  <w:endnote w:id="184">
    <w:p w14:paraId="62C090A5" w14:textId="6F1E1FA0"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&lt;EndNote&gt;&lt;Cite&gt;&lt;Author&gt;Brown&lt;/Author&gt;&lt;Year&gt;2016&lt;/Year&gt;&lt;RecNum&gt;71&lt;/RecNum&gt;&lt;DisplayText&gt;Brown, &amp;quot;Going Home: Future Adaptive Building for Aging-in-Place.&amp;quot;&lt;/DisplayText&gt;&lt;record&gt;&lt;rec-number&gt;71&lt;/rec-number&gt;&lt;foreign-keys&gt;&lt;key app="EN" db-id="wt5tda5w1vtwr1ewwftvv2zd9pfffxrtxzap" timestamp="1601338287" guid="0f5b1410-25eb-4eba-bc21-a7b51893f181"&gt;71&lt;/key&gt;&lt;/foreign-keys&gt;&lt;ref-type name="Thesis"&gt;32&lt;/ref-type&gt;&lt;contributors&gt;&lt;authors&gt;&lt;author&gt;John L Brown &lt;/author&gt;&lt;/authors&gt;&lt;tertiary-authors&gt;&lt;author&gt;Leon van Schaik&lt;/author&gt;&lt;/tertiary-authors&gt;&lt;/contributors&gt;&lt;titles&gt;&lt;title&gt;Going Home: Future Adaptive Building for Aging-in-Place&lt;/title&gt;&lt;secondary-title&gt;College of Design and Social Context&lt;/secondary-title&gt;&lt;/titles&gt;&lt;volume&gt;Doctor of Philosophy&lt;/volume&gt;&lt;dates&gt;&lt;year&gt;2016&lt;/year&gt;&lt;/dates&gt;&lt;publisher&gt;RMIT University&lt;/publisher&gt;&lt;urls&gt;&lt;related-urls&gt;&lt;url&gt;https://researchrepository.rmit.edu.au/discovery/delivery?vid=61RMIT_INST:ResearchRepository&amp;amp;repId=12248320600001341#13248366540001341&lt;/url&gt;&lt;/related-urls&gt;&lt;/urls&gt;&lt;/record&gt;&lt;/Cite&gt;&lt;/EndNote&gt;</w:instrText>
      </w:r>
      <w:r>
        <w:rPr>
          <w:rFonts w:cstheme="majorHAnsi"/>
        </w:rPr>
        <w:fldChar w:fldCharType="separate"/>
      </w:r>
      <w:r>
        <w:rPr>
          <w:rFonts w:cstheme="majorHAnsi"/>
          <w:noProof/>
        </w:rPr>
        <w:t>Brown, "Going Home: Future Adaptive Building for Aging-in-Place."</w:t>
      </w:r>
      <w:r>
        <w:rPr>
          <w:rFonts w:cstheme="majorHAnsi"/>
        </w:rPr>
        <w:fldChar w:fldCharType="end"/>
      </w:r>
    </w:p>
  </w:endnote>
  <w:endnote w:id="185">
    <w:p w14:paraId="20C7D943" w14:textId="745CBF46"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&lt;EndNote&gt;&lt;Cite&gt;&lt;Author&gt;Brown&lt;/Author&gt;&lt;Year&gt;2016&lt;/Year&gt;&lt;RecNum&gt;71&lt;/RecNum&gt;&lt;DisplayText&gt;Brown, &amp;quot;Going Home: Future Adaptive Building for Aging-in-Place.&amp;quot;&lt;/DisplayText&gt;&lt;record&gt;&lt;rec-number&gt;71&lt;/rec-number&gt;&lt;foreign-keys&gt;&lt;key app="EN" db-id="wt5tda5w1vtwr1ewwftvv2zd9pfffxrtxzap" timestamp="1601338287" guid="0f5b1410-25eb-4eba-bc21-a7b51893f181"&gt;71&lt;/key&gt;&lt;/foreign-keys&gt;&lt;ref-type name="Thesis"&gt;32&lt;/ref-type&gt;&lt;contributors&gt;&lt;authors&gt;&lt;author&gt;John L Brown &lt;/author&gt;&lt;/authors&gt;&lt;tertiary-authors&gt;&lt;author&gt;Leon van Schaik&lt;/author&gt;&lt;/tertiary-authors&gt;&lt;/contributors&gt;&lt;titles&gt;&lt;title&gt;Going Home: Future Adaptive Building for Aging-in-Place&lt;/title&gt;&lt;secondary-title&gt;College of Design and Social Context&lt;/secondary-title&gt;&lt;/titles&gt;&lt;volume&gt;Doctor of Philosophy&lt;/volume&gt;&lt;dates&gt;&lt;year&gt;2016&lt;/year&gt;&lt;/dates&gt;&lt;publisher&gt;RMIT University&lt;/publisher&gt;&lt;urls&gt;&lt;related-urls&gt;&lt;url&gt;https://researchrepository.rmit.edu.au/discovery/delivery?vid=61RMIT_INST:ResearchRepository&amp;amp;repId=12248320600001341#13248366540001341&lt;/url&gt;&lt;/related-urls&gt;&lt;/urls&gt;&lt;/record&gt;&lt;/Cite&gt;&lt;/EndNote&gt;</w:instrText>
      </w:r>
      <w:r>
        <w:rPr>
          <w:rFonts w:cstheme="majorHAnsi"/>
        </w:rPr>
        <w:fldChar w:fldCharType="separate"/>
      </w:r>
      <w:r>
        <w:rPr>
          <w:rFonts w:cstheme="majorHAnsi"/>
          <w:noProof/>
        </w:rPr>
        <w:t>Brown, "Going Home: Future Adaptive Building for Aging-in-Place."</w:t>
      </w:r>
      <w:r>
        <w:rPr>
          <w:rFonts w:cstheme="majorHAnsi"/>
        </w:rPr>
        <w:fldChar w:fldCharType="end"/>
      </w:r>
    </w:p>
  </w:endnote>
  <w:endnote w:id="186">
    <w:p w14:paraId="50B20850" w14:textId="19D38DEC"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&lt;EndNote&gt;&lt;Cite&gt;&lt;Author&gt;Lessing&lt;/Author&gt;&lt;Year&gt;2006&lt;/Year&gt;&lt;RecNum&gt;132&lt;/RecNum&gt;&lt;Pages&gt;p. 93&lt;/Pages&gt;&lt;DisplayText&gt;J Lessing, &amp;quot;Industrialised house-building: concept and processes&amp;quot; ( Licentiate Thesis, Lund University, 2006), p. 93.&lt;/DisplayText&gt;&lt;record&gt;&lt;rec-number&gt;132&lt;/rec-number&gt;&lt;foreign-keys&gt;&lt;key app="EN" db-id="wt5tda5w1vtwr1ewwftvv2zd9pfffxrtxzap" timestamp="1606696156" guid="c09c8bd2-86a3-4d49-a9dd-a4acbd115cf9"&gt;132&lt;/key&gt;&lt;/foreign-keys&gt;&lt;ref-type name="Thesis"&gt;32&lt;/ref-type&gt;&lt;contributors&gt;&lt;authors&gt;&lt;author&gt;J Lessing&lt;/author&gt;&lt;/authors&gt;&lt;/contributors&gt;&lt;titles&gt;&lt;title&gt;Industrialised house-building: concept and processes&lt;/title&gt;&lt;/titles&gt;&lt;dates&gt;&lt;year&gt;2006&lt;/year&gt;&lt;/dates&gt;&lt;publisher&gt;Lund University&lt;/publisher&gt;&lt;work-type&gt; Licentiate Thesis&lt;/work-type&gt;&lt;urls&gt;&lt;/urls&gt;&lt;/record&gt;&lt;/Cite&gt;&lt;/EndNote&gt;</w:instrText>
      </w:r>
      <w:r>
        <w:rPr>
          <w:rFonts w:cstheme="majorHAnsi"/>
        </w:rPr>
        <w:fldChar w:fldCharType="separate"/>
      </w:r>
      <w:r>
        <w:rPr>
          <w:rFonts w:cstheme="majorHAnsi"/>
          <w:noProof/>
        </w:rPr>
        <w:t>J Lessing, "Industrialised house-building: concept and processes" ( Licentiate Thesis, Lund University, 2006), p. 93.</w:t>
      </w:r>
      <w:r>
        <w:rPr>
          <w:rFonts w:cstheme="majorHAnsi"/>
        </w:rPr>
        <w:fldChar w:fldCharType="end"/>
      </w:r>
    </w:p>
  </w:endnote>
  <w:endnote w:id="187">
    <w:p w14:paraId="45812003" w14:textId="76A67B9D"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&lt;EndNote&gt;&lt;Cite&gt;&lt;Author&gt;Marfella&lt;/Author&gt;&lt;Year&gt;2019&lt;/Year&gt;&lt;RecNum&gt;193&lt;/RecNum&gt;&lt;DisplayText&gt;G. Marfella and A. Martel, &amp;quot;Design-to-live or Design-to-build? The impact of delegated design responsibility in Melbourne’s high-rise residential buildings,&amp;quot; in &lt;style face="italic"&gt;Structures and Architecture: Bridging the Gap and Crossing Borders&lt;/style&gt; (CRC Press, 2019).&lt;/DisplayText&gt;&lt;record&gt;&lt;rec-number&gt;193&lt;/rec-number&gt;&lt;foreign-keys&gt;&lt;key app="EN" db-id="wt5tda5w1vtwr1ewwftvv2zd9pfffxrtxzap" timestamp="1612498232" guid="6827402e-1417-42c8-9e69-36247ac0b8ea"&gt;193&lt;/key&gt;&lt;/foreign-keys&gt;&lt;ref-type name="Book Section"&gt;5&lt;/ref-type&gt;&lt;contributors&gt;&lt;authors&gt;&lt;author&gt;G. Marfella&lt;/author&gt;&lt;author&gt;A. Martel&lt;/author&gt;&lt;/authors&gt;&lt;/contributors&gt;&lt;titles&gt;&lt;title&gt;Design-to-live or Design-to-build? The impact of delegated design responsibility in Melbourne’s high-rise residential buildings&lt;/title&gt;&lt;secondary-title&gt;Structures and Architecture: Bridging the Gap and Crossing Borders&lt;/secondary-title&gt;&lt;/titles&gt;&lt;dates&gt;&lt;year&gt;2019&lt;/year&gt;&lt;/dates&gt;&lt;publisher&gt;CRC Press&lt;/publisher&gt;&lt;isbn&gt;9781315229126&lt;/isbn&gt;&lt;urls&gt;&lt;/urls&gt;&lt;/record&gt;&lt;/Cite&gt;&lt;/EndNote&gt;</w:instrText>
      </w:r>
      <w:r>
        <w:rPr>
          <w:rFonts w:cstheme="majorHAnsi"/>
        </w:rPr>
        <w:fldChar w:fldCharType="separate"/>
      </w:r>
      <w:r>
        <w:rPr>
          <w:rFonts w:cstheme="majorHAnsi"/>
          <w:noProof/>
        </w:rPr>
        <w:t xml:space="preserve">G. Marfella and A. Martel, "Design-to-live or Design-to-build? The impact of delegated design responsibility in Melbourne’s high-rise residential buildings," in </w:t>
      </w:r>
      <w:r w:rsidRPr="00F20E31">
        <w:rPr>
          <w:rFonts w:cstheme="majorHAnsi"/>
          <w:i/>
          <w:noProof/>
        </w:rPr>
        <w:t>Structures and Architecture: Bridging the Gap and Crossing Borders</w:t>
      </w:r>
      <w:r>
        <w:rPr>
          <w:rFonts w:cstheme="majorHAnsi"/>
          <w:noProof/>
        </w:rPr>
        <w:t xml:space="preserve"> (CRC Press, 2019).</w:t>
      </w:r>
      <w:r>
        <w:rPr>
          <w:rFonts w:cstheme="majorHAnsi"/>
        </w:rPr>
        <w:fldChar w:fldCharType="end"/>
      </w:r>
    </w:p>
  </w:endnote>
  <w:endnote w:id="188">
    <w:p w14:paraId="594F018A" w14:textId="522350F4"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&lt;EndNote&gt;&lt;Cite&gt;&lt;Author&gt;Aitchison&lt;/Author&gt;&lt;Year&gt;2018&lt;/Year&gt;&lt;RecNum&gt;136&lt;/RecNum&gt;&lt;DisplayText&gt;Mathew Aitchison, &lt;style face="italic"&gt;Prefab housing and the future of building : product to process&lt;/style&gt; (London: Lund Humphries, 2018); Duncan Maxwell, &amp;quot;The Case for Design-Value in Industrialised House Building Platforms: Product to Ecosystem&amp;quot; (PhD, University of Sydney, 2018).&lt;/DisplayText&gt;&lt;record&gt;&lt;rec-number&gt;136&lt;/rec-number&gt;&lt;foreign-keys&gt;&lt;key app="EN" db-id="wt5tda5w1vtwr1ewwftvv2zd9pfffxrtxzap" timestamp="1606786421" guid="bcb677eb-acd5-4c86-8334-20b35bb76e18"&gt;136&lt;/key&gt;&lt;/foreign-keys&gt;&lt;ref-type name="Book"&gt;6&lt;/ref-type&gt;&lt;contributors&gt;&lt;authors&gt;&lt;author&gt;Mathew Aitchison&lt;/author&gt;&lt;/authors&gt;&lt;/contributors&gt;&lt;titles&gt;&lt;title&gt;Prefab housing and the future of building : product to process&lt;/title&gt;&lt;/titles&gt;&lt;dates&gt;&lt;year&gt;2018&lt;/year&gt;&lt;/dates&gt;&lt;pub-location&gt;London&lt;/pub-location&gt;&lt;publisher&gt;Lund Humphries&lt;/publisher&gt;&lt;urls&gt;&lt;/urls&gt;&lt;/record&gt;&lt;/Cite&gt;&lt;Cite&gt;&lt;Author&gt;Maxwell&lt;/Author&gt;&lt;Year&gt;2018&lt;/Year&gt;&lt;RecNum&gt;137&lt;/RecNum&gt;&lt;record&gt;&lt;rec-number&gt;137&lt;/rec-number&gt;&lt;foreign-keys&gt;&lt;key app="EN" db-id="wt5tda5w1vtwr1ewwftvv2zd9pfffxrtxzap" timestamp="1606786621" guid="aee2f144-6d6c-4d08-a6b5-4e8cc8db4fa2"&gt;137&lt;/key&gt;&lt;/foreign-keys&gt;&lt;ref-type name="Thesis"&gt;32&lt;/ref-type&gt;&lt;contributors&gt;&lt;authors&gt;&lt;author&gt;Duncan Maxwell&lt;/author&gt;&lt;/authors&gt;&lt;/contributors&gt;&lt;titles&gt;&lt;title&gt;The Case for Design-Value in Industrialised House Building Platforms: Product to Ecosystem&lt;/title&gt;&lt;/titles&gt;&lt;dates&gt;&lt;year&gt;2018&lt;/year&gt;&lt;/dates&gt;&lt;publisher&gt;University of Sydney&lt;/publisher&gt;&lt;work-type&gt;PhD&lt;/work-type&gt;&lt;urls&gt;&lt;/urls&gt;&lt;/record&gt;&lt;/Cite&gt;&lt;/EndNote&gt;</w:instrText>
      </w:r>
      <w:r>
        <w:rPr>
          <w:rFonts w:cstheme="majorHAnsi"/>
        </w:rPr>
        <w:fldChar w:fldCharType="separate"/>
      </w:r>
      <w:r>
        <w:rPr>
          <w:rFonts w:cstheme="majorHAnsi"/>
          <w:noProof/>
        </w:rPr>
        <w:t xml:space="preserve">Mathew Aitchison, </w:t>
      </w:r>
      <w:r w:rsidRPr="00F20E31">
        <w:rPr>
          <w:rFonts w:cstheme="majorHAnsi"/>
          <w:i/>
          <w:noProof/>
        </w:rPr>
        <w:t>Prefab housing and the future of building : product to process</w:t>
      </w:r>
      <w:r>
        <w:rPr>
          <w:rFonts w:cstheme="majorHAnsi"/>
          <w:noProof/>
        </w:rPr>
        <w:t xml:space="preserve"> (London: Lund Humphries, 2018); Duncan Maxwell, "The Case for Design-Value in Industrialised House Building Platforms: Product to Ecosystem" (PhD, University of Sydney, 2018).</w:t>
      </w:r>
      <w:r>
        <w:rPr>
          <w:rFonts w:cstheme="majorHAnsi"/>
        </w:rPr>
        <w:fldChar w:fldCharType="end"/>
      </w:r>
    </w:p>
  </w:endnote>
  <w:endnote w:id="189">
    <w:p w14:paraId="22689312" w14:textId="5E10F00B"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&lt;EndNote&gt;&lt;Cite&gt;&lt;Author&gt;Bertram&lt;/Author&gt;&lt;Year&gt;2015&lt;/Year&gt;&lt;RecNum&gt;63&lt;/RecNum&gt;&lt;Pages&gt;p. 127&lt;/Pages&gt;&lt;DisplayText&gt;Bertram et al., &lt;style face="italic"&gt;Best Practice Discussion Paper: A comprehensive evidence-base for innovative design methods that can improve accommodation outcomes for TBI and SCI residents&lt;/style&gt;, p. 127.&lt;/DisplayText&gt;&lt;record&gt;&lt;rec-number&gt;63&lt;/rec-number&gt;&lt;foreign-keys&gt;&lt;key app="EN" db-id="wt5tda5w1vtwr1ewwftvv2zd9pfffxrtxzap" timestamp="1601278984" guid="5cae0776-0de4-4215-bcd6-89924be66dde"&gt;63&lt;/key&gt;&lt;/foreign-keys&gt;&lt;ref-type name="Report"&gt;27&lt;/ref-type&gt;&lt;contributors&gt;&lt;authors&gt;&lt;author&gt;Nigel Bertram&lt;/author&gt;&lt;author&gt;Deborah Rowe&lt;/author&gt;&lt;author&gt;Catherine Murphy&lt;/author&gt;&lt;author&gt;Byron Meyer&lt;/author&gt;&lt;author&gt;Holly Board&lt;/author&gt;&lt;/authors&gt;&lt;tertiary-authors&gt;&lt;author&gt;ISCRR&lt;/author&gt;&lt;/tertiary-authors&gt;&lt;/contributors&gt;&lt;titles&gt;&lt;title&gt;Best Practice Discussion Paper: A comprehensive evidence-base for innovative design methods that can improve accommodation outcomes for TBI and SCI residents&lt;/title&gt;&lt;/titles&gt;&lt;dates&gt;&lt;year&gt;2015&lt;/year&gt;&lt;/dates&gt;&lt;urls&gt;&lt;related-urls&gt;&lt;url&gt;https://research.iscrr.com.au/__data/assets/pdf_file/0004/359050/094-Best-Practice-Discussion-Paper.pdf&lt;/url&gt;&lt;/related-urls&gt;&lt;/urls&gt;&lt;/record&gt;&lt;/Cite&gt;&lt;/EndNote&gt;</w:instrText>
      </w:r>
      <w:r>
        <w:rPr>
          <w:rFonts w:cstheme="majorHAnsi"/>
        </w:rPr>
        <w:fldChar w:fldCharType="separate"/>
      </w:r>
      <w:r>
        <w:rPr>
          <w:rFonts w:cstheme="majorHAnsi"/>
          <w:noProof/>
        </w:rPr>
        <w:t xml:space="preserve">Bertram et al., </w:t>
      </w:r>
      <w:r w:rsidRPr="00F20E31">
        <w:rPr>
          <w:rFonts w:cstheme="majorHAnsi"/>
          <w:i/>
          <w:noProof/>
        </w:rPr>
        <w:t>Best Practice Discussion Paper: A comprehensive evidence-base for innovative design methods that can improve accommodation outcomes for TBI and SCI residents</w:t>
      </w:r>
      <w:r>
        <w:rPr>
          <w:rFonts w:cstheme="majorHAnsi"/>
          <w:noProof/>
        </w:rPr>
        <w:t>, p. 127.</w:t>
      </w:r>
      <w:r>
        <w:rPr>
          <w:rFonts w:cstheme="majorHAnsi"/>
        </w:rPr>
        <w:fldChar w:fldCharType="end"/>
      </w:r>
    </w:p>
  </w:endnote>
  <w:endnote w:id="190">
    <w:p w14:paraId="5D9993AE" w14:textId="5217ABBF"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&lt;EndNote&gt;&lt;Cite&gt;&lt;Author&gt;Robertson&lt;/Author&gt;&lt;Year&gt;1998&lt;/Year&gt;&lt;RecNum&gt;133&lt;/RecNum&gt;&lt;DisplayText&gt;David Robertson and Karl Ulrich, &amp;quot;Planning for Product Platforms,&amp;quot; &lt;style face="italic"&gt;Sloan Management Review&lt;/style&gt; 39, no. 4 (1998), http://repository.upenn.edu/oid_papers/266.&lt;/DisplayText&gt;&lt;record&gt;&lt;rec-number&gt;133&lt;/rec-number&gt;&lt;foreign-keys&gt;&lt;key app="EN" db-id="wt5tda5w1vtwr1ewwftvv2zd9pfffxrtxzap" timestamp="1606697191" guid="5e7105ca-1aac-4a61-b072-a6aee0c0af41"&gt;133&lt;/key&gt;&lt;/foreign-keys&gt;&lt;ref-type name="Journal Article"&gt;17&lt;/ref-type&gt;&lt;contributors&gt;&lt;authors&gt;&lt;author&gt;David Robertson&lt;/author&gt;&lt;author&gt;Karl Ulrich&lt;/author&gt;&lt;/authors&gt;&lt;/contributors&gt;&lt;titles&gt;&lt;title&gt;Planning for Product Platforms&lt;/title&gt;&lt;secondary-title&gt;Sloan Management Review&lt;/secondary-title&gt;&lt;/titles&gt;&lt;periodical&gt;&lt;full-title&gt;Sloan Management Review&lt;/full-title&gt;&lt;/periodical&gt;&lt;pages&gt;19-31&lt;/pages&gt;&lt;volume&gt;39&lt;/volume&gt;&lt;number&gt;4&lt;/number&gt;&lt;dates&gt;&lt;year&gt;1998&lt;/year&gt;&lt;/dates&gt;&lt;urls&gt;&lt;related-urls&gt;&lt;url&gt;http://repository.upenn.edu/oid_papers/266&lt;/url&gt;&lt;/related-urls&gt;&lt;/urls&gt;&lt;/record&gt;&lt;/Cite&gt;&lt;/EndNote&gt;</w:instrText>
      </w:r>
      <w:r>
        <w:rPr>
          <w:rFonts w:cstheme="majorHAnsi"/>
        </w:rPr>
        <w:fldChar w:fldCharType="separate"/>
      </w:r>
      <w:r>
        <w:rPr>
          <w:rFonts w:cstheme="majorHAnsi"/>
          <w:noProof/>
        </w:rPr>
        <w:t xml:space="preserve">David Robertson and Karl Ulrich, "Planning for Product Platforms," </w:t>
      </w:r>
      <w:r w:rsidRPr="00F20E31">
        <w:rPr>
          <w:rFonts w:cstheme="majorHAnsi"/>
          <w:i/>
          <w:noProof/>
        </w:rPr>
        <w:t>Sloan Management Review</w:t>
      </w:r>
      <w:r>
        <w:rPr>
          <w:rFonts w:cstheme="majorHAnsi"/>
          <w:noProof/>
        </w:rPr>
        <w:t xml:space="preserve"> 39, no. 4 (1998), </w:t>
      </w:r>
      <w:hyperlink r:id="rId107" w:history="1">
        <w:r w:rsidRPr="00E60228">
          <w:rPr>
            <w:rStyle w:val="Collegamentoipertestuale"/>
            <w:rFonts w:cstheme="majorHAnsi"/>
            <w:noProof/>
          </w:rPr>
          <w:t>http://repository.upenn.edu/oid_papers/266</w:t>
        </w:r>
      </w:hyperlink>
      <w:r>
        <w:rPr>
          <w:rFonts w:cstheme="majorHAnsi"/>
          <w:noProof/>
        </w:rPr>
        <w:t>.</w:t>
      </w:r>
      <w:r>
        <w:rPr>
          <w:rFonts w:cstheme="majorHAnsi"/>
        </w:rPr>
        <w:fldChar w:fldCharType="end"/>
      </w:r>
    </w:p>
  </w:endnote>
  <w:endnote w:id="191">
    <w:p w14:paraId="28467084" w14:textId="541F3005"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&lt;EndNote&gt;&lt;Cite&gt;&lt;Author&gt;Ramirez-Lovering&lt;/Author&gt;&lt;Year&gt;2012&lt;/Year&gt;&lt;RecNum&gt;119&lt;/RecNum&gt;&lt;DisplayText&gt;Ramirez-Lovering, &amp;quot;The space of dwelling: An investigation into the potential for spatial flexibility to improve volume housing in Australia.&amp;quot;&lt;/DisplayText&gt;&lt;record&gt;&lt;rec-number&gt;119&lt;/rec-number&gt;&lt;foreign-keys&gt;&lt;key app="EN" db-id="wt5tda5w1vtwr1ewwftvv2zd9pfffxrtxzap" timestamp="1605484711" guid="f50f1da9-fb74-4368-99b0-663f50bc80f1"&gt;119&lt;/key&gt;&lt;/foreign-keys&gt;&lt;ref-type name="Thesis"&gt;32&lt;/ref-type&gt;&lt;contributors&gt;&lt;authors&gt;&lt;author&gt;Diego Ramirez-Lovering&lt;/author&gt;&lt;/authors&gt;&lt;/contributors&gt;&lt;titles&gt;&lt;title&gt;The space of dwelling: An investigation into the potential for spatial flexibility to improve volume housing in Australia&lt;/title&gt;&lt;secondary-title&gt;Architecture&lt;/secondary-title&gt;&lt;/titles&gt;&lt;volume&gt;PhD&lt;/volume&gt;&lt;dates&gt;&lt;year&gt;2012&lt;/year&gt;&lt;/dates&gt;&lt;publisher&gt;Monash University&lt;/publisher&gt;&lt;urls&gt;&lt;/urls&gt;&lt;/record&gt;&lt;/Cite&gt;&lt;/EndNote&gt;</w:instrText>
      </w:r>
      <w:r>
        <w:rPr>
          <w:rFonts w:cstheme="majorHAnsi"/>
        </w:rPr>
        <w:fldChar w:fldCharType="separate"/>
      </w:r>
      <w:r>
        <w:rPr>
          <w:rFonts w:cstheme="majorHAnsi"/>
          <w:noProof/>
        </w:rPr>
        <w:t>Ramirez-Lovering, "The space of dwelling: An investigation into the potential for spatial flexibility to improve volume housing in Australia."</w:t>
      </w:r>
      <w:r>
        <w:rPr>
          <w:rFonts w:cstheme="majorHAnsi"/>
        </w:rPr>
        <w:fldChar w:fldCharType="end"/>
      </w:r>
    </w:p>
  </w:endnote>
  <w:endnote w:id="192">
    <w:p w14:paraId="6CF3A500" w14:textId="58D8F75E"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&lt;EndNote&gt;&lt;Cite&gt;&lt;Author&gt;Ramirez-Lovering&lt;/Author&gt;&lt;Year&gt;2012&lt;/Year&gt;&lt;RecNum&gt;119&lt;/RecNum&gt;&lt;Prefix&gt;E.g. &lt;/Prefix&gt;&lt;Pages&gt;p. 65&lt;/Pages&gt;&lt;DisplayText&gt;E.g. Ramirez-Lovering, &amp;quot;The space of dwelling: An investigation into the potential for spatial flexibility to improve volume housing in Australia,&amp;quot; p. 65.&lt;/DisplayText&gt;&lt;record&gt;&lt;rec-number&gt;119&lt;/rec-number&gt;&lt;foreign-keys&gt;&lt;key app="EN" db-id="wt5tda5w1vtwr1ewwftvv2zd9pfffxrtxzap" timestamp="1605484711" guid="f50f1da9-fb74-4368-99b0-663f50bc80f1"&gt;119&lt;/key&gt;&lt;/foreign-keys&gt;&lt;ref-type name="Thesis"&gt;32&lt;/ref-type&gt;&lt;contributors&gt;&lt;authors&gt;&lt;author&gt;Diego Ramirez-Lovering&lt;/author&gt;&lt;/authors&gt;&lt;/contributors&gt;&lt;titles&gt;&lt;title&gt;The space of dwelling: An investigation into the potential for spatial flexibility to improve volume housing in Australia&lt;/title&gt;&lt;secondary-title&gt;Architecture&lt;/secondary-title&gt;&lt;/titles&gt;&lt;volume&gt;PhD&lt;/volume&gt;&lt;dates&gt;&lt;year&gt;2012&lt;/year&gt;&lt;/dates&gt;&lt;publisher&gt;Monash University&lt;/publisher&gt;&lt;urls&gt;&lt;/urls&gt;&lt;/record&gt;&lt;/Cite&gt;&lt;/EndNote&gt;</w:instrText>
      </w:r>
      <w:r>
        <w:rPr>
          <w:rFonts w:cstheme="majorHAnsi"/>
        </w:rPr>
        <w:fldChar w:fldCharType="separate"/>
      </w:r>
      <w:r>
        <w:rPr>
          <w:rFonts w:cstheme="majorHAnsi"/>
          <w:noProof/>
        </w:rPr>
        <w:t>E.g. Ramirez-Lovering, "The space of dwelling: An investigation into the potential for spatial flexibility to improve volume housing in Australia," p. 65.</w:t>
      </w:r>
      <w:r>
        <w:rPr>
          <w:rFonts w:cstheme="majorHAnsi"/>
        </w:rPr>
        <w:fldChar w:fldCharType="end"/>
      </w:r>
    </w:p>
  </w:endnote>
  <w:endnote w:id="193">
    <w:p w14:paraId="123B7FE8" w14:textId="49277D16"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&lt;EndNote&gt;&lt;Cite&gt;&lt;Author&gt;Madigan&lt;/Author&gt;&lt;Year&gt;2016&lt;/Year&gt;&lt;RecNum&gt;120&lt;/RecNum&gt;&lt;Prefix&gt;E.g.&lt;/Prefix&gt;&lt;Pages&gt;p. 63&lt;/Pages&gt;&lt;DisplayText&gt;E.g.Madigan, &amp;quot;Alternative Infill: a design study of housing intensification, adaptation and choice in the established suburbs of Adelaide,&amp;quot; p. 63.&lt;/DisplayText&gt;&lt;record&gt;&lt;rec-number&gt;120&lt;/rec-number&gt;&lt;foreign-keys&gt;&lt;key app="EN" db-id="wt5tda5w1vtwr1ewwftvv2zd9pfffxrtxzap" timestamp="1605484770" guid="563be170-c2b9-4751-a20c-bee48c7b2781"&gt;120&lt;/key&gt;&lt;/foreign-keys&gt;&lt;ref-type name="Thesis"&gt;32&lt;/ref-type&gt;&lt;contributors&gt;&lt;authors&gt;&lt;author&gt;Damian Madigan&lt;/author&gt;&lt;/authors&gt;&lt;/contributors&gt;&lt;titles&gt;&lt;title&gt;Alternative Infill: a design study of housing intensification, adaptation and choice in the established suburbs of Adelaide&lt;/title&gt;&lt;secondary-title&gt;Architecutre&lt;/secondary-title&gt;&lt;/titles&gt;&lt;volume&gt;PhD&lt;/volume&gt;&lt;dates&gt;&lt;year&gt;2016&lt;/year&gt;&lt;/dates&gt;&lt;publisher&gt;Monash University&lt;/publisher&gt;&lt;urls&gt;&lt;/urls&gt;&lt;/record&gt;&lt;/Cite&gt;&lt;/EndNote&gt;</w:instrText>
      </w:r>
      <w:r>
        <w:rPr>
          <w:rFonts w:cstheme="majorHAnsi"/>
        </w:rPr>
        <w:fldChar w:fldCharType="separate"/>
      </w:r>
      <w:r>
        <w:rPr>
          <w:rFonts w:cstheme="majorHAnsi"/>
          <w:noProof/>
        </w:rPr>
        <w:t>E.g.Madigan, "Alternative Infill: a design study of housing intensification, adaptation and choice in the established suburbs of Adelaide," p. 63.</w:t>
      </w:r>
      <w:r>
        <w:rPr>
          <w:rFonts w:cstheme="majorHAnsi"/>
        </w:rPr>
        <w:fldChar w:fldCharType="end"/>
      </w:r>
    </w:p>
  </w:endnote>
  <w:endnote w:id="194">
    <w:p w14:paraId="60EBCC7B" w14:textId="14B73E26"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&lt;EndNote&gt;&lt;Cite&gt;&lt;Author&gt;Centre for International Economics&lt;/Author&gt;&lt;Year&gt;2020&lt;/Year&gt;&lt;RecNum&gt;93&lt;/RecNum&gt;&lt;DisplayText&gt;Centre for International Economics, &lt;style face="italic"&gt;Proposal to include minimum accessibility standards for housing in the National Construction Code: Consultation Regulation Impact Statement, v2&lt;/style&gt;.&lt;/DisplayText&gt;&lt;record&gt;&lt;rec-number&gt;93&lt;/rec-number&gt;&lt;foreign-keys&gt;&lt;key app="EN" db-id="wt5tda5w1vtwr1ewwftvv2zd9pfffxrtxzap" timestamp="1603757199" guid="3acfd6de-7212-4916-b911-f8e15e5d8279"&gt;93&lt;/key&gt;&lt;/foreign-keys&gt;&lt;ref-type name="Report"&gt;27&lt;/ref-type&gt;&lt;contributors&gt;&lt;authors&gt;&lt;author&gt;Centre for International Economics,&lt;/author&gt;&lt;/authors&gt;&lt;/contributors&gt;&lt;titles&gt;&lt;title&gt;Proposal to include minimum accessibility standards for housing in the National Construction Code: Consultation Regulation Impact Statement, v2&lt;/title&gt;&lt;/titles&gt;&lt;dates&gt;&lt;year&gt;2020&lt;/year&gt;&lt;/dates&gt;&lt;urls&gt;&lt;related-urls&gt;&lt;url&gt;https://consultation.abcb.gov.au/engagement/consult-ris-accessible-housing/&lt;/url&gt;&lt;/related-urls&gt;&lt;/urls&gt;&lt;/record&gt;&lt;/Cite&gt;&lt;/EndNote&gt;</w:instrText>
      </w:r>
      <w:r>
        <w:rPr>
          <w:rFonts w:cstheme="majorHAnsi"/>
        </w:rPr>
        <w:fldChar w:fldCharType="separate"/>
      </w:r>
      <w:r>
        <w:rPr>
          <w:rFonts w:cstheme="majorHAnsi"/>
          <w:noProof/>
        </w:rPr>
        <w:t xml:space="preserve">Centre for International Economics, </w:t>
      </w:r>
      <w:r w:rsidRPr="00F20E31">
        <w:rPr>
          <w:rFonts w:cstheme="majorHAnsi"/>
          <w:i/>
          <w:noProof/>
        </w:rPr>
        <w:t>Proposal to include minimum accessibility standards for housing in the National Construction Code: Consultation Regulation Impact Statement, v2</w:t>
      </w:r>
      <w:r>
        <w:rPr>
          <w:rFonts w:cstheme="majorHAnsi"/>
          <w:noProof/>
        </w:rPr>
        <w:t>.</w:t>
      </w:r>
      <w:r>
        <w:rPr>
          <w:rFonts w:cstheme="majorHAnsi"/>
        </w:rPr>
        <w:fldChar w:fldCharType="end"/>
      </w:r>
    </w:p>
  </w:endnote>
  <w:endnote w:id="195">
    <w:p w14:paraId="7539497F" w14:textId="5D7C72D7" w:rsidR="00E006BC" w:rsidRPr="005F2491"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rPr>
        <w:fldChar w:fldCharType="begin"/>
      </w:r>
      <w:r>
        <w:rPr>
          <w:rFonts w:cstheme="majorHAnsi"/>
        </w:rPr>
        <w:instrText xml:space="preserve"> ADDIN EN.CITE &lt;EndNote&gt;&lt;Cite&gt;&lt;Author&gt;Australian Insitute of Health and Welfare&lt;/Author&gt;&lt;Year&gt;2019&lt;/Year&gt;&lt;RecNum&gt;19&lt;/RecNum&gt;&lt;DisplayText&gt;Australian Insitute of Health and Welfare, &lt;style face="italic"&gt;People with disability in Australia&lt;/style&gt; (2019), https://www.aihw.gov.au/reports/disability/people-with-disability-in-australia/housing/type-of-housing/living-in-private-dwellings-or-cared-accommodation.&lt;/DisplayText&gt;&lt;record&gt;&lt;rec-number&gt;19&lt;/rec-number&gt;&lt;foreign-keys&gt;&lt;key app="EN" db-id="wt5tda5w1vtwr1ewwftvv2zd9pfffxrtxzap" timestamp="1595919233" guid="a0f55a63-ba2a-40c5-b17d-f832f797f57b"&gt;19&lt;/key&gt;&lt;/foreign-keys&gt;&lt;ref-type name="Report"&gt;27&lt;/ref-type&gt;&lt;contributors&gt;&lt;authors&gt;&lt;author&gt;Australian Insitute of Health and Welfare,&lt;/author&gt;&lt;/authors&gt;&lt;/contributors&gt;&lt;titles&gt;&lt;title&gt;People with disability in Australia&lt;/title&gt;&lt;/titles&gt;&lt;number&gt;28 July 2020&lt;/number&gt;&lt;dates&gt;&lt;year&gt;2019&lt;/year&gt;&lt;/dates&gt;&lt;urls&gt;&lt;related-urls&gt;&lt;url&gt;https://www.aihw.gov.au/reports/disability/people-with-disability-in-australia/housing/type-of-housing/living-in-private-dwellings-or-cared-accommodation&lt;/url&gt;&lt;/related-urls&gt;&lt;/urls&gt;&lt;/record&gt;&lt;/Cite&gt;&lt;/EndNote&gt;</w:instrText>
      </w:r>
      <w:r>
        <w:rPr>
          <w:rFonts w:cstheme="majorHAnsi"/>
        </w:rPr>
        <w:fldChar w:fldCharType="separate"/>
      </w:r>
      <w:r>
        <w:rPr>
          <w:rFonts w:cstheme="majorHAnsi"/>
          <w:noProof/>
        </w:rPr>
        <w:t xml:space="preserve">Australian Insitute of Health and Welfare, </w:t>
      </w:r>
      <w:r w:rsidRPr="00F20E31">
        <w:rPr>
          <w:rFonts w:cstheme="majorHAnsi"/>
          <w:i/>
          <w:noProof/>
        </w:rPr>
        <w:t>People with disability in Australia</w:t>
      </w:r>
      <w:r>
        <w:rPr>
          <w:rFonts w:cstheme="majorHAnsi"/>
          <w:noProof/>
        </w:rPr>
        <w:t xml:space="preserve"> (2019), </w:t>
      </w:r>
      <w:hyperlink r:id="rId108" w:history="1">
        <w:r w:rsidRPr="00E60228">
          <w:rPr>
            <w:rStyle w:val="Collegamentoipertestuale"/>
            <w:rFonts w:cstheme="majorHAnsi"/>
            <w:noProof/>
          </w:rPr>
          <w:t>https://www.aihw.gov.au/reports/disability/people-with-disability-in-australia/housing/type-of-housing/living-in-private-dwellings-or-cared-accommodation</w:t>
        </w:r>
      </w:hyperlink>
      <w:r>
        <w:rPr>
          <w:rFonts w:cstheme="majorHAnsi"/>
          <w:noProof/>
        </w:rPr>
        <w:t>.</w:t>
      </w:r>
      <w:r>
        <w:rPr>
          <w:rFonts w:cstheme="majorHAnsi"/>
        </w:rPr>
        <w:fldChar w:fldCharType="end"/>
      </w:r>
    </w:p>
  </w:endnote>
  <w:endnote w:id="196">
    <w:p w14:paraId="13B929D7" w14:textId="5D1D53DF" w:rsidR="00E006BC" w:rsidRDefault="00E006BC" w:rsidP="005F2491">
      <w:pPr>
        <w:pStyle w:val="Testonotadichiusura"/>
        <w:spacing w:after="60"/>
        <w:rPr>
          <w:rFonts w:cstheme="majorHAnsi"/>
          <w:lang w:val="en-AU"/>
        </w:rPr>
      </w:pPr>
      <w:r w:rsidRPr="005F2491">
        <w:rPr>
          <w:rStyle w:val="Rimandonotadichiusura"/>
          <w:rFonts w:cstheme="majorHAnsi"/>
        </w:rPr>
        <w:endnoteRef/>
      </w:r>
      <w:r w:rsidRPr="005F2491">
        <w:rPr>
          <w:rFonts w:cstheme="majorHAnsi"/>
        </w:rPr>
        <w:t xml:space="preserve"> </w:t>
      </w:r>
      <w:r>
        <w:rPr>
          <w:rFonts w:cstheme="majorHAnsi"/>
          <w:lang w:val="en-AU"/>
        </w:rPr>
        <w:fldChar w:fldCharType="begin"/>
      </w:r>
      <w:r>
        <w:rPr>
          <w:rFonts w:cstheme="majorHAnsi"/>
          <w:lang w:val="en-AU"/>
        </w:rPr>
        <w:instrText xml:space="preserve"> ADDIN EN.CITE &lt;EndNote&gt;&lt;Cite&gt;&lt;Author&gt;Summer Foundation&lt;/Author&gt;&lt;Year&gt;2018&lt;/Year&gt;&lt;RecNum&gt;43&lt;/RecNum&gt;&lt;DisplayText&gt;Summer Foundation, &amp;quot;Mainstream housing options,&amp;quot;  (2018), https://www.summerfoundation.org.au/wp-content/uploads/2018/07/mainstream-housing-options-web.pdf.&lt;/DisplayText&gt;&lt;record&gt;&lt;rec-number&gt;43&lt;/rec-number&gt;&lt;foreign-keys&gt;&lt;key app="EN" db-id="wt5tda5w1vtwr1ewwftvv2zd9pfffxrtxzap" timestamp="1597729848" guid="d74f3ea1-8d86-4afb-b93b-b21bb645d85d"&gt;43&lt;/key&gt;&lt;/foreign-keys&gt;&lt;ref-type name="Journal Article"&gt;17&lt;/ref-type&gt;&lt;contributors&gt;&lt;authors&gt;&lt;author&gt;Summer Foundation,&lt;/author&gt;&lt;/authors&gt;&lt;/contributors&gt;&lt;titles&gt;&lt;title&gt;Mainstream housing options&lt;/title&gt;&lt;/titles&gt;&lt;dates&gt;&lt;year&gt;2018&lt;/year&gt;&lt;/dates&gt;&lt;urls&gt;&lt;related-urls&gt;&lt;url&gt;https://www.summerfoundation.org.au/wp-content/uploads/2018/07/mainstream-housing-options-web.pdf&lt;/url&gt;&lt;/related-urls&gt;&lt;/urls&gt;&lt;/record&gt;&lt;/Cite&gt;&lt;/EndNote&gt;</w:instrText>
      </w:r>
      <w:r>
        <w:rPr>
          <w:rFonts w:cstheme="majorHAnsi"/>
          <w:lang w:val="en-AU"/>
        </w:rPr>
        <w:fldChar w:fldCharType="separate"/>
      </w:r>
      <w:r>
        <w:rPr>
          <w:rFonts w:cstheme="majorHAnsi"/>
          <w:noProof/>
          <w:lang w:val="en-AU"/>
        </w:rPr>
        <w:t xml:space="preserve">Summer Foundation, "Mainstream housing options," (2018), </w:t>
      </w:r>
      <w:hyperlink r:id="rId109" w:history="1">
        <w:r w:rsidRPr="00E60228">
          <w:rPr>
            <w:rStyle w:val="Collegamentoipertestuale"/>
            <w:rFonts w:cstheme="majorHAnsi"/>
            <w:noProof/>
            <w:lang w:val="en-AU"/>
          </w:rPr>
          <w:t>https://www.summerfoundation.org.au/wp-content/uploads/2018/07/mainstream-housing-options-web.pdf</w:t>
        </w:r>
      </w:hyperlink>
      <w:r>
        <w:rPr>
          <w:rFonts w:cstheme="majorHAnsi"/>
          <w:noProof/>
          <w:lang w:val="en-AU"/>
        </w:rPr>
        <w:t>.</w:t>
      </w:r>
      <w:r>
        <w:rPr>
          <w:rFonts w:cstheme="majorHAnsi"/>
          <w:lang w:val="en-AU"/>
        </w:rPr>
        <w:fldChar w:fldCharType="end"/>
      </w:r>
    </w:p>
    <w:p w14:paraId="0FCF7FF1" w14:textId="266BED5C" w:rsidR="00A5520F" w:rsidRDefault="00A5520F" w:rsidP="005F2491">
      <w:pPr>
        <w:pStyle w:val="Testonotadichiusura"/>
        <w:spacing w:after="60"/>
        <w:rPr>
          <w:rFonts w:cstheme="majorHAnsi"/>
          <w:lang w:val="en-AU"/>
        </w:rPr>
      </w:pPr>
    </w:p>
    <w:p w14:paraId="157DADBA" w14:textId="77777777" w:rsidR="00A5520F" w:rsidRPr="00AB6B7E" w:rsidRDefault="00A5520F" w:rsidP="005F2491">
      <w:pPr>
        <w:pStyle w:val="Testonotadichiusura"/>
        <w:spacing w:after="60"/>
        <w:rPr>
          <w:lang w:val="en-AU"/>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altName w:val="﷽﷽﷽﷽﷽﷽﷽﷽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Times New Roman (Titoli CS)">
    <w:altName w:val="Times New Roman"/>
    <w:panose1 w:val="020B0604020202020204"/>
    <w:charset w:val="00"/>
    <w:family w:val="roman"/>
    <w:notTrueType/>
    <w:pitch w:val="default"/>
  </w:font>
  <w:font w:name="HelveticaNeueLT Pro 47 LtCn">
    <w:altName w:val="﷽﷽﷽﷽﷽﷽﷽﷽aNeueLT Pro 47 LtCn"/>
    <w:panose1 w:val="020B0406020202030204"/>
    <w:charset w:val="4D"/>
    <w:family w:val="swiss"/>
    <w:notTrueType/>
    <w:pitch w:val="variable"/>
    <w:sig w:usb0="8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venirNext">
    <w:altName w:val="Cambria"/>
    <w:panose1 w:val="020B0503020202020204"/>
    <w:charset w:val="00"/>
    <w:family w:val="swiss"/>
    <w:pitch w:val="variable"/>
    <w:sig w:usb0="8000002F" w:usb1="5000204A" w:usb2="00000000" w:usb3="00000000" w:csb0="0000009B" w:csb1="00000000"/>
  </w:font>
  <w:font w:name="Noto Sans Symbols">
    <w:altName w:val="Calibri"/>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541084" w14:textId="77777777" w:rsidR="00626157" w:rsidRDefault="00626157">
      <w:pPr>
        <w:spacing w:before="0" w:after="0" w:line="240" w:lineRule="auto"/>
      </w:pPr>
      <w:r>
        <w:separator/>
      </w:r>
    </w:p>
  </w:footnote>
  <w:footnote w:type="continuationSeparator" w:id="0">
    <w:p w14:paraId="4C5C69A0" w14:textId="77777777" w:rsidR="00626157" w:rsidRDefault="00626157">
      <w:pPr>
        <w:spacing w:before="0" w:after="0" w:line="240" w:lineRule="auto"/>
      </w:pPr>
      <w:r>
        <w:continuationSeparator/>
      </w:r>
    </w:p>
  </w:footnote>
  <w:footnote w:type="continuationNotice" w:id="1">
    <w:p w14:paraId="74F20226" w14:textId="77777777" w:rsidR="00626157" w:rsidRDefault="00626157">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16EA4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2928A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2A1C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DAD282"/>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9C0C06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4A0F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87C1C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A86ECA"/>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F4B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72AD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1482A"/>
    <w:multiLevelType w:val="hybridMultilevel"/>
    <w:tmpl w:val="EBCC8690"/>
    <w:lvl w:ilvl="0" w:tplc="FE9C50C0">
      <w:start w:val="1"/>
      <w:numFmt w:val="decimal"/>
      <w:lvlText w:val="1.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E7437F2"/>
    <w:multiLevelType w:val="hybridMultilevel"/>
    <w:tmpl w:val="ABE2A42A"/>
    <w:lvl w:ilvl="0" w:tplc="5254D2A2">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3C45C56"/>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A994B80"/>
    <w:multiLevelType w:val="multilevel"/>
    <w:tmpl w:val="46FA7872"/>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6B964F5"/>
    <w:multiLevelType w:val="hybridMultilevel"/>
    <w:tmpl w:val="C9D47E2E"/>
    <w:lvl w:ilvl="0" w:tplc="416EA482">
      <w:start w:val="1"/>
      <w:numFmt w:val="bullet"/>
      <w:pStyle w:val="CopyrightTextBullets"/>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5" w15:restartNumberingAfterBreak="0">
    <w:nsid w:val="4DAF0948"/>
    <w:multiLevelType w:val="hybridMultilevel"/>
    <w:tmpl w:val="5BE27240"/>
    <w:lvl w:ilvl="0" w:tplc="A6CC8F5E">
      <w:start w:val="1"/>
      <w:numFmt w:val="decimal"/>
      <w:lvlText w:val="1.4.%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FF44B9C"/>
    <w:multiLevelType w:val="hybridMultilevel"/>
    <w:tmpl w:val="A9B4C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082694"/>
    <w:multiLevelType w:val="hybridMultilevel"/>
    <w:tmpl w:val="53649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8DA03B2"/>
    <w:multiLevelType w:val="multilevel"/>
    <w:tmpl w:val="39ACCB66"/>
    <w:lvl w:ilvl="0">
      <w:start w:val="1"/>
      <w:numFmt w:val="decimal"/>
      <w:pStyle w:val="Titolo1"/>
      <w:suff w:val="space"/>
      <w:lvlText w:val="PART %1:"/>
      <w:lvlJc w:val="left"/>
      <w:pPr>
        <w:ind w:left="0" w:firstLine="0"/>
      </w:pPr>
      <w:rPr>
        <w:rFonts w:hint="default"/>
        <w:caps/>
      </w:rPr>
    </w:lvl>
    <w:lvl w:ilvl="1">
      <w:start w:val="1"/>
      <w:numFmt w:val="decimal"/>
      <w:pStyle w:val="Titolo2"/>
      <w:lvlText w:val="%1.%2"/>
      <w:lvlJc w:val="left"/>
      <w:pPr>
        <w:ind w:left="851" w:hanging="851"/>
      </w:pPr>
      <w:rPr>
        <w:rFonts w:hint="default"/>
      </w:rPr>
    </w:lvl>
    <w:lvl w:ilvl="2">
      <w:start w:val="1"/>
      <w:numFmt w:val="decimal"/>
      <w:pStyle w:val="Titolo3"/>
      <w:lvlText w:val="%1.%2.%3"/>
      <w:lvlJc w:val="left"/>
      <w:pPr>
        <w:ind w:left="851" w:hanging="851"/>
      </w:pPr>
      <w:rPr>
        <w:rFonts w:hint="default"/>
        <w:color w:val="0070C0"/>
      </w:rPr>
    </w:lvl>
    <w:lvl w:ilvl="3">
      <w:start w:val="1"/>
      <w:numFmt w:val="decimal"/>
      <w:lvlText w:val="%1.%2.%3.%4"/>
      <w:lvlJc w:val="left"/>
      <w:pPr>
        <w:ind w:left="864" w:hanging="864"/>
      </w:pPr>
      <w:rPr>
        <w:rFonts w:ascii="Open Sans" w:hAnsi="Open Sans" w:cs="Open Sans" w:hint="default"/>
        <w:b/>
        <w:bCs/>
        <w:i w:val="0"/>
        <w:iCs w:val="0"/>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19" w15:restartNumberingAfterBreak="0">
    <w:nsid w:val="7D957F40"/>
    <w:multiLevelType w:val="multilevel"/>
    <w:tmpl w:val="ABE2A42A"/>
    <w:lvl w:ilvl="0">
      <w:start w:val="1"/>
      <w:numFmt w:val="low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15"/>
  </w:num>
  <w:num w:numId="3">
    <w:abstractNumId w:val="17"/>
  </w:num>
  <w:num w:numId="4">
    <w:abstractNumId w:val="16"/>
  </w:num>
  <w:num w:numId="5">
    <w:abstractNumId w:val="13"/>
  </w:num>
  <w:num w:numId="6">
    <w:abstractNumId w:val="7"/>
  </w:num>
  <w:num w:numId="7">
    <w:abstractNumId w:val="3"/>
  </w:num>
  <w:num w:numId="8">
    <w:abstractNumId w:val="3"/>
    <w:lvlOverride w:ilvl="0">
      <w:startOverride w:val="1"/>
    </w:lvlOverride>
  </w:num>
  <w:num w:numId="9">
    <w:abstractNumId w:val="14"/>
  </w:num>
  <w:num w:numId="10">
    <w:abstractNumId w:val="18"/>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1"/>
    <w:lvlOverride w:ilvl="0">
      <w:startOverride w:val="1"/>
    </w:lvlOverride>
  </w:num>
  <w:num w:numId="14">
    <w:abstractNumId w:val="11"/>
    <w:lvlOverride w:ilvl="0">
      <w:startOverride w:val="1"/>
    </w:lvlOverride>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4"/>
  </w:num>
  <w:num w:numId="22">
    <w:abstractNumId w:val="5"/>
  </w:num>
  <w:num w:numId="23">
    <w:abstractNumId w:val="6"/>
  </w:num>
  <w:num w:numId="24">
    <w:abstractNumId w:val="9"/>
  </w:num>
  <w:num w:numId="25">
    <w:abstractNumId w:val="0"/>
  </w:num>
  <w:num w:numId="26">
    <w:abstractNumId w:val="1"/>
  </w:num>
  <w:num w:numId="27">
    <w:abstractNumId w:val="2"/>
  </w:num>
  <w:num w:numId="28">
    <w:abstractNumId w:val="8"/>
  </w:num>
  <w:num w:numId="29">
    <w:abstractNumId w:val="19"/>
  </w:num>
  <w:num w:numId="30">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1NjIwNLYwMDYxNTFQ0lEKTi0uzszPAykwMawFAPMZ5MotAAAA"/>
    <w:docVar w:name="EN.InstantFormat" w:val="&lt;ENInstantFormat&gt;&lt;Enabled&gt;0&lt;/Enabled&gt;&lt;ScanUnformatted&gt;1&lt;/ScanUnformatted&gt;&lt;ScanChanges&gt;1&lt;/ScanChanges&gt;&lt;Suspended&gt;0&lt;/Suspended&gt;&lt;/ENInstantFormat&gt;"/>
    <w:docVar w:name="EN.Layout" w:val="&lt;ENLayout&gt;&lt;Style&gt;Chicago 17th Footno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t5tda5w1vtwr1ewwftvv2zd9pfffxrtxzap&quot;&gt;AHRC Library-NEW&lt;record-ids&gt;&lt;item&gt;1&lt;/item&gt;&lt;item&gt;4&lt;/item&gt;&lt;item&gt;5&lt;/item&gt;&lt;item&gt;6&lt;/item&gt;&lt;item&gt;9&lt;/item&gt;&lt;item&gt;11&lt;/item&gt;&lt;item&gt;13&lt;/item&gt;&lt;item&gt;15&lt;/item&gt;&lt;item&gt;19&lt;/item&gt;&lt;item&gt;20&lt;/item&gt;&lt;item&gt;21&lt;/item&gt;&lt;item&gt;23&lt;/item&gt;&lt;item&gt;24&lt;/item&gt;&lt;item&gt;27&lt;/item&gt;&lt;item&gt;28&lt;/item&gt;&lt;item&gt;30&lt;/item&gt;&lt;item&gt;31&lt;/item&gt;&lt;item&gt;33&lt;/item&gt;&lt;item&gt;34&lt;/item&gt;&lt;item&gt;35&lt;/item&gt;&lt;item&gt;37&lt;/item&gt;&lt;item&gt;38&lt;/item&gt;&lt;item&gt;40&lt;/item&gt;&lt;item&gt;43&lt;/item&gt;&lt;item&gt;45&lt;/item&gt;&lt;item&gt;47&lt;/item&gt;&lt;item&gt;51&lt;/item&gt;&lt;item&gt;60&lt;/item&gt;&lt;item&gt;63&lt;/item&gt;&lt;item&gt;64&lt;/item&gt;&lt;item&gt;68&lt;/item&gt;&lt;item&gt;69&lt;/item&gt;&lt;item&gt;71&lt;/item&gt;&lt;item&gt;74&lt;/item&gt;&lt;item&gt;77&lt;/item&gt;&lt;item&gt;81&lt;/item&gt;&lt;item&gt;82&lt;/item&gt;&lt;item&gt;84&lt;/item&gt;&lt;item&gt;85&lt;/item&gt;&lt;item&gt;86&lt;/item&gt;&lt;item&gt;87&lt;/item&gt;&lt;item&gt;89&lt;/item&gt;&lt;item&gt;90&lt;/item&gt;&lt;item&gt;91&lt;/item&gt;&lt;item&gt;92&lt;/item&gt;&lt;item&gt;93&lt;/item&gt;&lt;item&gt;94&lt;/item&gt;&lt;item&gt;95&lt;/item&gt;&lt;item&gt;96&lt;/item&gt;&lt;item&gt;97&lt;/item&gt;&lt;item&gt;99&lt;/item&gt;&lt;item&gt;100&lt;/item&gt;&lt;item&gt;103&lt;/item&gt;&lt;item&gt;106&lt;/item&gt;&lt;item&gt;107&lt;/item&gt;&lt;item&gt;109&lt;/item&gt;&lt;item&gt;110&lt;/item&gt;&lt;item&gt;111&lt;/item&gt;&lt;item&gt;112&lt;/item&gt;&lt;item&gt;113&lt;/item&gt;&lt;item&gt;114&lt;/item&gt;&lt;item&gt;116&lt;/item&gt;&lt;item&gt;118&lt;/item&gt;&lt;item&gt;119&lt;/item&gt;&lt;item&gt;120&lt;/item&gt;&lt;item&gt;121&lt;/item&gt;&lt;item&gt;122&lt;/item&gt;&lt;item&gt;123&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3&lt;/item&gt;&lt;item&gt;144&lt;/item&gt;&lt;item&gt;145&lt;/item&gt;&lt;item&gt;146&lt;/item&gt;&lt;item&gt;147&lt;/item&gt;&lt;item&gt;148&lt;/item&gt;&lt;item&gt;149&lt;/item&gt;&lt;item&gt;151&lt;/item&gt;&lt;item&gt;152&lt;/item&gt;&lt;item&gt;153&lt;/item&gt;&lt;item&gt;154&lt;/item&gt;&lt;item&gt;155&lt;/item&gt;&lt;item&gt;157&lt;/item&gt;&lt;item&gt;158&lt;/item&gt;&lt;item&gt;159&lt;/item&gt;&lt;item&gt;161&lt;/item&gt;&lt;item&gt;162&lt;/item&gt;&lt;item&gt;163&lt;/item&gt;&lt;item&gt;164&lt;/item&gt;&lt;item&gt;165&lt;/item&gt;&lt;item&gt;166&lt;/item&gt;&lt;item&gt;167&lt;/item&gt;&lt;item&gt;169&lt;/item&gt;&lt;item&gt;170&lt;/item&gt;&lt;item&gt;172&lt;/item&gt;&lt;item&gt;173&lt;/item&gt;&lt;item&gt;174&lt;/item&gt;&lt;item&gt;179&lt;/item&gt;&lt;item&gt;181&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record-ids&gt;&lt;/item&gt;&lt;/Libraries&gt;"/>
  </w:docVars>
  <w:rsids>
    <w:rsidRoot w:val="00DF1CE1"/>
    <w:rsid w:val="0000782C"/>
    <w:rsid w:val="00007912"/>
    <w:rsid w:val="00010BEB"/>
    <w:rsid w:val="000122DF"/>
    <w:rsid w:val="0001273B"/>
    <w:rsid w:val="00012F4E"/>
    <w:rsid w:val="000130A3"/>
    <w:rsid w:val="00013D50"/>
    <w:rsid w:val="0001470C"/>
    <w:rsid w:val="0002249F"/>
    <w:rsid w:val="00022B54"/>
    <w:rsid w:val="00022FD2"/>
    <w:rsid w:val="00023595"/>
    <w:rsid w:val="000239A5"/>
    <w:rsid w:val="00024D21"/>
    <w:rsid w:val="00024E0E"/>
    <w:rsid w:val="0002587F"/>
    <w:rsid w:val="000258DF"/>
    <w:rsid w:val="00027F9C"/>
    <w:rsid w:val="00030AD4"/>
    <w:rsid w:val="000312C5"/>
    <w:rsid w:val="000320D6"/>
    <w:rsid w:val="000325EC"/>
    <w:rsid w:val="000346E2"/>
    <w:rsid w:val="00035D99"/>
    <w:rsid w:val="0003627F"/>
    <w:rsid w:val="000363B5"/>
    <w:rsid w:val="00036673"/>
    <w:rsid w:val="00037EA1"/>
    <w:rsid w:val="00040591"/>
    <w:rsid w:val="000409AA"/>
    <w:rsid w:val="0004141C"/>
    <w:rsid w:val="0004174C"/>
    <w:rsid w:val="00044A5E"/>
    <w:rsid w:val="000459C4"/>
    <w:rsid w:val="00046BD5"/>
    <w:rsid w:val="00052102"/>
    <w:rsid w:val="00057AA9"/>
    <w:rsid w:val="000611CF"/>
    <w:rsid w:val="00061534"/>
    <w:rsid w:val="00061BC2"/>
    <w:rsid w:val="000651ED"/>
    <w:rsid w:val="000652D2"/>
    <w:rsid w:val="000661DF"/>
    <w:rsid w:val="00066369"/>
    <w:rsid w:val="0006639A"/>
    <w:rsid w:val="00070FB1"/>
    <w:rsid w:val="0007130E"/>
    <w:rsid w:val="00072D1A"/>
    <w:rsid w:val="00075518"/>
    <w:rsid w:val="00076647"/>
    <w:rsid w:val="000772F4"/>
    <w:rsid w:val="00082493"/>
    <w:rsid w:val="00083ED6"/>
    <w:rsid w:val="0008450E"/>
    <w:rsid w:val="0008567C"/>
    <w:rsid w:val="00085884"/>
    <w:rsid w:val="000877AA"/>
    <w:rsid w:val="00093FFF"/>
    <w:rsid w:val="00096661"/>
    <w:rsid w:val="000A27B1"/>
    <w:rsid w:val="000A27E4"/>
    <w:rsid w:val="000A2896"/>
    <w:rsid w:val="000A34A3"/>
    <w:rsid w:val="000A3A17"/>
    <w:rsid w:val="000A4636"/>
    <w:rsid w:val="000A472E"/>
    <w:rsid w:val="000A486F"/>
    <w:rsid w:val="000A66B0"/>
    <w:rsid w:val="000B03E2"/>
    <w:rsid w:val="000B0CDF"/>
    <w:rsid w:val="000B0F5D"/>
    <w:rsid w:val="000B51AF"/>
    <w:rsid w:val="000B7418"/>
    <w:rsid w:val="000C0265"/>
    <w:rsid w:val="000C193B"/>
    <w:rsid w:val="000C28A2"/>
    <w:rsid w:val="000C2BE1"/>
    <w:rsid w:val="000C2D0C"/>
    <w:rsid w:val="000C3611"/>
    <w:rsid w:val="000C59C6"/>
    <w:rsid w:val="000D1C46"/>
    <w:rsid w:val="000D28DD"/>
    <w:rsid w:val="000D497F"/>
    <w:rsid w:val="000D72A4"/>
    <w:rsid w:val="000E0C42"/>
    <w:rsid w:val="000E187C"/>
    <w:rsid w:val="000E3B98"/>
    <w:rsid w:val="000E4847"/>
    <w:rsid w:val="000E5275"/>
    <w:rsid w:val="000E5277"/>
    <w:rsid w:val="000E6B47"/>
    <w:rsid w:val="000F14E9"/>
    <w:rsid w:val="000F29B2"/>
    <w:rsid w:val="000F2A0A"/>
    <w:rsid w:val="000F3247"/>
    <w:rsid w:val="000F33AB"/>
    <w:rsid w:val="000F3AE4"/>
    <w:rsid w:val="000F40BA"/>
    <w:rsid w:val="000F4947"/>
    <w:rsid w:val="000F6D22"/>
    <w:rsid w:val="000F704D"/>
    <w:rsid w:val="000F7541"/>
    <w:rsid w:val="000F7E52"/>
    <w:rsid w:val="000F7FE5"/>
    <w:rsid w:val="00100F83"/>
    <w:rsid w:val="00102C5A"/>
    <w:rsid w:val="00103900"/>
    <w:rsid w:val="001041CD"/>
    <w:rsid w:val="00104FEB"/>
    <w:rsid w:val="00105A05"/>
    <w:rsid w:val="00105DD1"/>
    <w:rsid w:val="0011059C"/>
    <w:rsid w:val="00111E4D"/>
    <w:rsid w:val="0011278F"/>
    <w:rsid w:val="0011667E"/>
    <w:rsid w:val="00120284"/>
    <w:rsid w:val="00123CA4"/>
    <w:rsid w:val="00124515"/>
    <w:rsid w:val="001249E7"/>
    <w:rsid w:val="0012615F"/>
    <w:rsid w:val="00131D53"/>
    <w:rsid w:val="001356BB"/>
    <w:rsid w:val="00135831"/>
    <w:rsid w:val="00135FEA"/>
    <w:rsid w:val="0013612F"/>
    <w:rsid w:val="00137298"/>
    <w:rsid w:val="001377B8"/>
    <w:rsid w:val="0014071A"/>
    <w:rsid w:val="001409A8"/>
    <w:rsid w:val="00140A42"/>
    <w:rsid w:val="00140E05"/>
    <w:rsid w:val="00141494"/>
    <w:rsid w:val="00142108"/>
    <w:rsid w:val="001426DF"/>
    <w:rsid w:val="00142D82"/>
    <w:rsid w:val="001437B7"/>
    <w:rsid w:val="00143D5D"/>
    <w:rsid w:val="00144F18"/>
    <w:rsid w:val="00145BF7"/>
    <w:rsid w:val="0014601A"/>
    <w:rsid w:val="00150C47"/>
    <w:rsid w:val="001515C1"/>
    <w:rsid w:val="001515D2"/>
    <w:rsid w:val="00156B24"/>
    <w:rsid w:val="0015793A"/>
    <w:rsid w:val="00160A3A"/>
    <w:rsid w:val="00160D82"/>
    <w:rsid w:val="00165C88"/>
    <w:rsid w:val="00165F8B"/>
    <w:rsid w:val="00167BB4"/>
    <w:rsid w:val="00171D1A"/>
    <w:rsid w:val="00171FDF"/>
    <w:rsid w:val="001728BB"/>
    <w:rsid w:val="00173B0D"/>
    <w:rsid w:val="001765E7"/>
    <w:rsid w:val="00180413"/>
    <w:rsid w:val="0018063F"/>
    <w:rsid w:val="001813B7"/>
    <w:rsid w:val="0018611A"/>
    <w:rsid w:val="00186577"/>
    <w:rsid w:val="00191C8D"/>
    <w:rsid w:val="00192D5F"/>
    <w:rsid w:val="00193535"/>
    <w:rsid w:val="00193C2D"/>
    <w:rsid w:val="001A2D33"/>
    <w:rsid w:val="001A496C"/>
    <w:rsid w:val="001A5761"/>
    <w:rsid w:val="001A5CBB"/>
    <w:rsid w:val="001A606B"/>
    <w:rsid w:val="001A6084"/>
    <w:rsid w:val="001A628D"/>
    <w:rsid w:val="001A66DF"/>
    <w:rsid w:val="001A73E5"/>
    <w:rsid w:val="001A7838"/>
    <w:rsid w:val="001B0299"/>
    <w:rsid w:val="001B163A"/>
    <w:rsid w:val="001B1E1B"/>
    <w:rsid w:val="001B1F99"/>
    <w:rsid w:val="001B2364"/>
    <w:rsid w:val="001B2C15"/>
    <w:rsid w:val="001B47D8"/>
    <w:rsid w:val="001C2C89"/>
    <w:rsid w:val="001C37F0"/>
    <w:rsid w:val="001C5C4D"/>
    <w:rsid w:val="001C69C6"/>
    <w:rsid w:val="001C7541"/>
    <w:rsid w:val="001C75DA"/>
    <w:rsid w:val="001D15D9"/>
    <w:rsid w:val="001D28A7"/>
    <w:rsid w:val="001D589E"/>
    <w:rsid w:val="001D6C28"/>
    <w:rsid w:val="001D78CD"/>
    <w:rsid w:val="001D790C"/>
    <w:rsid w:val="001E045C"/>
    <w:rsid w:val="001E154A"/>
    <w:rsid w:val="001E1D6D"/>
    <w:rsid w:val="001E2A84"/>
    <w:rsid w:val="001E4349"/>
    <w:rsid w:val="001E445A"/>
    <w:rsid w:val="001E49FF"/>
    <w:rsid w:val="001F0ADD"/>
    <w:rsid w:val="001F2AF3"/>
    <w:rsid w:val="001F2C5B"/>
    <w:rsid w:val="001F35C4"/>
    <w:rsid w:val="001F37A9"/>
    <w:rsid w:val="001F3E1B"/>
    <w:rsid w:val="001F401D"/>
    <w:rsid w:val="001F778D"/>
    <w:rsid w:val="00200868"/>
    <w:rsid w:val="00200BB3"/>
    <w:rsid w:val="00202411"/>
    <w:rsid w:val="00203F5A"/>
    <w:rsid w:val="00206C9B"/>
    <w:rsid w:val="00207D30"/>
    <w:rsid w:val="00211053"/>
    <w:rsid w:val="002128E5"/>
    <w:rsid w:val="00212B87"/>
    <w:rsid w:val="00212DAB"/>
    <w:rsid w:val="00213F6A"/>
    <w:rsid w:val="002145B5"/>
    <w:rsid w:val="00215146"/>
    <w:rsid w:val="002151E0"/>
    <w:rsid w:val="0021568B"/>
    <w:rsid w:val="00216426"/>
    <w:rsid w:val="0022054B"/>
    <w:rsid w:val="00221662"/>
    <w:rsid w:val="00221E9A"/>
    <w:rsid w:val="00222BC1"/>
    <w:rsid w:val="00222D27"/>
    <w:rsid w:val="0022311F"/>
    <w:rsid w:val="002231E9"/>
    <w:rsid w:val="00223EB1"/>
    <w:rsid w:val="002244B8"/>
    <w:rsid w:val="00224E61"/>
    <w:rsid w:val="002251A7"/>
    <w:rsid w:val="00227423"/>
    <w:rsid w:val="0023139A"/>
    <w:rsid w:val="00231D6A"/>
    <w:rsid w:val="00233180"/>
    <w:rsid w:val="002344F8"/>
    <w:rsid w:val="00235A26"/>
    <w:rsid w:val="002406EB"/>
    <w:rsid w:val="0024085D"/>
    <w:rsid w:val="002424E5"/>
    <w:rsid w:val="0024285D"/>
    <w:rsid w:val="00242C5D"/>
    <w:rsid w:val="002449FC"/>
    <w:rsid w:val="00245831"/>
    <w:rsid w:val="00245ABF"/>
    <w:rsid w:val="002472A1"/>
    <w:rsid w:val="00247C83"/>
    <w:rsid w:val="00247D14"/>
    <w:rsid w:val="002502A5"/>
    <w:rsid w:val="00250334"/>
    <w:rsid w:val="00250406"/>
    <w:rsid w:val="002507B8"/>
    <w:rsid w:val="002509A5"/>
    <w:rsid w:val="00251C37"/>
    <w:rsid w:val="00253062"/>
    <w:rsid w:val="0025434B"/>
    <w:rsid w:val="00254384"/>
    <w:rsid w:val="00254514"/>
    <w:rsid w:val="0025466A"/>
    <w:rsid w:val="00254C10"/>
    <w:rsid w:val="00254E4B"/>
    <w:rsid w:val="0025514F"/>
    <w:rsid w:val="00257226"/>
    <w:rsid w:val="00257BA5"/>
    <w:rsid w:val="00260ADC"/>
    <w:rsid w:val="00262AED"/>
    <w:rsid w:val="0026360C"/>
    <w:rsid w:val="00265122"/>
    <w:rsid w:val="002670F9"/>
    <w:rsid w:val="002701CF"/>
    <w:rsid w:val="00271019"/>
    <w:rsid w:val="002719CE"/>
    <w:rsid w:val="00273616"/>
    <w:rsid w:val="002736A2"/>
    <w:rsid w:val="00273E01"/>
    <w:rsid w:val="0027458A"/>
    <w:rsid w:val="00275B69"/>
    <w:rsid w:val="00275DA1"/>
    <w:rsid w:val="00280148"/>
    <w:rsid w:val="00280299"/>
    <w:rsid w:val="00284034"/>
    <w:rsid w:val="00284524"/>
    <w:rsid w:val="00286368"/>
    <w:rsid w:val="00286A4C"/>
    <w:rsid w:val="00286DB8"/>
    <w:rsid w:val="00287276"/>
    <w:rsid w:val="00290AF2"/>
    <w:rsid w:val="00291483"/>
    <w:rsid w:val="00291CA8"/>
    <w:rsid w:val="00291F51"/>
    <w:rsid w:val="002958C6"/>
    <w:rsid w:val="00296C61"/>
    <w:rsid w:val="00296CA3"/>
    <w:rsid w:val="00297B13"/>
    <w:rsid w:val="002A0145"/>
    <w:rsid w:val="002A0C8B"/>
    <w:rsid w:val="002A0DAD"/>
    <w:rsid w:val="002A215F"/>
    <w:rsid w:val="002A37AD"/>
    <w:rsid w:val="002A3B6C"/>
    <w:rsid w:val="002A3DB9"/>
    <w:rsid w:val="002A4623"/>
    <w:rsid w:val="002A732E"/>
    <w:rsid w:val="002A7D11"/>
    <w:rsid w:val="002B0CEB"/>
    <w:rsid w:val="002B209B"/>
    <w:rsid w:val="002B23FF"/>
    <w:rsid w:val="002B25A1"/>
    <w:rsid w:val="002B29E0"/>
    <w:rsid w:val="002B323F"/>
    <w:rsid w:val="002B414C"/>
    <w:rsid w:val="002B44B8"/>
    <w:rsid w:val="002B5B5C"/>
    <w:rsid w:val="002B6439"/>
    <w:rsid w:val="002C0225"/>
    <w:rsid w:val="002C06A7"/>
    <w:rsid w:val="002C1EA6"/>
    <w:rsid w:val="002C2C04"/>
    <w:rsid w:val="002C3FEB"/>
    <w:rsid w:val="002C48F5"/>
    <w:rsid w:val="002C576B"/>
    <w:rsid w:val="002C676B"/>
    <w:rsid w:val="002C6937"/>
    <w:rsid w:val="002C7995"/>
    <w:rsid w:val="002D1644"/>
    <w:rsid w:val="002D1922"/>
    <w:rsid w:val="002D29E1"/>
    <w:rsid w:val="002D2D6C"/>
    <w:rsid w:val="002D58ED"/>
    <w:rsid w:val="002D5996"/>
    <w:rsid w:val="002D7BE2"/>
    <w:rsid w:val="002E07DD"/>
    <w:rsid w:val="002E101C"/>
    <w:rsid w:val="002E4763"/>
    <w:rsid w:val="002E6BA8"/>
    <w:rsid w:val="002E79FC"/>
    <w:rsid w:val="002F0F8F"/>
    <w:rsid w:val="002F119B"/>
    <w:rsid w:val="002F132A"/>
    <w:rsid w:val="002F4C83"/>
    <w:rsid w:val="002F54FA"/>
    <w:rsid w:val="002F6665"/>
    <w:rsid w:val="002F79D8"/>
    <w:rsid w:val="002F7FB7"/>
    <w:rsid w:val="00301785"/>
    <w:rsid w:val="00302CCD"/>
    <w:rsid w:val="00304457"/>
    <w:rsid w:val="00304A4A"/>
    <w:rsid w:val="003054AE"/>
    <w:rsid w:val="0030775F"/>
    <w:rsid w:val="003103DA"/>
    <w:rsid w:val="0031130D"/>
    <w:rsid w:val="00311950"/>
    <w:rsid w:val="00312FC4"/>
    <w:rsid w:val="00313185"/>
    <w:rsid w:val="0031431E"/>
    <w:rsid w:val="00314969"/>
    <w:rsid w:val="00315191"/>
    <w:rsid w:val="00320705"/>
    <w:rsid w:val="00321D43"/>
    <w:rsid w:val="003248DC"/>
    <w:rsid w:val="0032685C"/>
    <w:rsid w:val="003270C9"/>
    <w:rsid w:val="00330467"/>
    <w:rsid w:val="003328CD"/>
    <w:rsid w:val="0033492B"/>
    <w:rsid w:val="00334F0E"/>
    <w:rsid w:val="003357E3"/>
    <w:rsid w:val="00337FD1"/>
    <w:rsid w:val="0034055E"/>
    <w:rsid w:val="00341EFB"/>
    <w:rsid w:val="003427FA"/>
    <w:rsid w:val="00343662"/>
    <w:rsid w:val="00343C7A"/>
    <w:rsid w:val="003447EB"/>
    <w:rsid w:val="003449E3"/>
    <w:rsid w:val="00344B59"/>
    <w:rsid w:val="0034753A"/>
    <w:rsid w:val="0035069E"/>
    <w:rsid w:val="003519A8"/>
    <w:rsid w:val="00352E3E"/>
    <w:rsid w:val="00353151"/>
    <w:rsid w:val="00353173"/>
    <w:rsid w:val="003531FA"/>
    <w:rsid w:val="003532BD"/>
    <w:rsid w:val="003541C9"/>
    <w:rsid w:val="003545FD"/>
    <w:rsid w:val="00354F81"/>
    <w:rsid w:val="0035505F"/>
    <w:rsid w:val="00355722"/>
    <w:rsid w:val="0035634B"/>
    <w:rsid w:val="003567F3"/>
    <w:rsid w:val="00357701"/>
    <w:rsid w:val="00360D3A"/>
    <w:rsid w:val="00363924"/>
    <w:rsid w:val="00366D69"/>
    <w:rsid w:val="00370BF3"/>
    <w:rsid w:val="003714AE"/>
    <w:rsid w:val="0037382E"/>
    <w:rsid w:val="00376281"/>
    <w:rsid w:val="00381481"/>
    <w:rsid w:val="00382072"/>
    <w:rsid w:val="00384A71"/>
    <w:rsid w:val="00385081"/>
    <w:rsid w:val="00385B0A"/>
    <w:rsid w:val="00386157"/>
    <w:rsid w:val="00387621"/>
    <w:rsid w:val="00387FE7"/>
    <w:rsid w:val="0039043F"/>
    <w:rsid w:val="003906E0"/>
    <w:rsid w:val="0039210E"/>
    <w:rsid w:val="00392351"/>
    <w:rsid w:val="00393F26"/>
    <w:rsid w:val="00394DED"/>
    <w:rsid w:val="00397DBE"/>
    <w:rsid w:val="003A3A4B"/>
    <w:rsid w:val="003A3C83"/>
    <w:rsid w:val="003A44BF"/>
    <w:rsid w:val="003A65A7"/>
    <w:rsid w:val="003A6A06"/>
    <w:rsid w:val="003A6F5C"/>
    <w:rsid w:val="003B2D37"/>
    <w:rsid w:val="003B4162"/>
    <w:rsid w:val="003B53C6"/>
    <w:rsid w:val="003B5E6D"/>
    <w:rsid w:val="003C1E91"/>
    <w:rsid w:val="003C32CD"/>
    <w:rsid w:val="003C3830"/>
    <w:rsid w:val="003C4378"/>
    <w:rsid w:val="003C6011"/>
    <w:rsid w:val="003C6251"/>
    <w:rsid w:val="003C734F"/>
    <w:rsid w:val="003C7546"/>
    <w:rsid w:val="003C7759"/>
    <w:rsid w:val="003D0289"/>
    <w:rsid w:val="003D05AC"/>
    <w:rsid w:val="003D429E"/>
    <w:rsid w:val="003D58A2"/>
    <w:rsid w:val="003D6192"/>
    <w:rsid w:val="003D62EB"/>
    <w:rsid w:val="003D7F15"/>
    <w:rsid w:val="003E2506"/>
    <w:rsid w:val="003E3401"/>
    <w:rsid w:val="003E35FC"/>
    <w:rsid w:val="003E7DA3"/>
    <w:rsid w:val="003F065C"/>
    <w:rsid w:val="003F06C1"/>
    <w:rsid w:val="003F16B9"/>
    <w:rsid w:val="003F17DD"/>
    <w:rsid w:val="003F29AF"/>
    <w:rsid w:val="003F4EAF"/>
    <w:rsid w:val="003F504D"/>
    <w:rsid w:val="003F51E4"/>
    <w:rsid w:val="003F686E"/>
    <w:rsid w:val="003F75CC"/>
    <w:rsid w:val="004000CD"/>
    <w:rsid w:val="004014FF"/>
    <w:rsid w:val="00403BF8"/>
    <w:rsid w:val="004044D4"/>
    <w:rsid w:val="00404A94"/>
    <w:rsid w:val="004063AF"/>
    <w:rsid w:val="00406B83"/>
    <w:rsid w:val="004100EB"/>
    <w:rsid w:val="004111FF"/>
    <w:rsid w:val="0041179F"/>
    <w:rsid w:val="004118FC"/>
    <w:rsid w:val="0041346E"/>
    <w:rsid w:val="00413C7F"/>
    <w:rsid w:val="0041404F"/>
    <w:rsid w:val="00416637"/>
    <w:rsid w:val="00417571"/>
    <w:rsid w:val="0041770A"/>
    <w:rsid w:val="0042244A"/>
    <w:rsid w:val="00423DB9"/>
    <w:rsid w:val="004269A7"/>
    <w:rsid w:val="00427A04"/>
    <w:rsid w:val="004322FE"/>
    <w:rsid w:val="00432907"/>
    <w:rsid w:val="00434B40"/>
    <w:rsid w:val="004354B3"/>
    <w:rsid w:val="00435D37"/>
    <w:rsid w:val="00436556"/>
    <w:rsid w:val="004371E5"/>
    <w:rsid w:val="004372C7"/>
    <w:rsid w:val="00437D06"/>
    <w:rsid w:val="00441C7B"/>
    <w:rsid w:val="00441D2B"/>
    <w:rsid w:val="00443AF4"/>
    <w:rsid w:val="00443CDB"/>
    <w:rsid w:val="00445472"/>
    <w:rsid w:val="00445D89"/>
    <w:rsid w:val="00445FCA"/>
    <w:rsid w:val="00447394"/>
    <w:rsid w:val="004474B0"/>
    <w:rsid w:val="004477D3"/>
    <w:rsid w:val="00447D42"/>
    <w:rsid w:val="00451E30"/>
    <w:rsid w:val="004539F6"/>
    <w:rsid w:val="00454B3E"/>
    <w:rsid w:val="00454D72"/>
    <w:rsid w:val="00455FF3"/>
    <w:rsid w:val="00456231"/>
    <w:rsid w:val="00457412"/>
    <w:rsid w:val="00457543"/>
    <w:rsid w:val="0046057A"/>
    <w:rsid w:val="00461F96"/>
    <w:rsid w:val="004635FC"/>
    <w:rsid w:val="00464BF3"/>
    <w:rsid w:val="004654B4"/>
    <w:rsid w:val="0046751C"/>
    <w:rsid w:val="004677D5"/>
    <w:rsid w:val="0047060E"/>
    <w:rsid w:val="00470B1C"/>
    <w:rsid w:val="00470EB2"/>
    <w:rsid w:val="00471602"/>
    <w:rsid w:val="00472287"/>
    <w:rsid w:val="00472E37"/>
    <w:rsid w:val="00473631"/>
    <w:rsid w:val="004741DF"/>
    <w:rsid w:val="00474544"/>
    <w:rsid w:val="00475085"/>
    <w:rsid w:val="00475711"/>
    <w:rsid w:val="00476C79"/>
    <w:rsid w:val="00477479"/>
    <w:rsid w:val="004809F7"/>
    <w:rsid w:val="00481586"/>
    <w:rsid w:val="00482346"/>
    <w:rsid w:val="0048332C"/>
    <w:rsid w:val="0048359B"/>
    <w:rsid w:val="00483F82"/>
    <w:rsid w:val="004847FA"/>
    <w:rsid w:val="00485D0E"/>
    <w:rsid w:val="00485F36"/>
    <w:rsid w:val="00486479"/>
    <w:rsid w:val="00486DCC"/>
    <w:rsid w:val="0048700E"/>
    <w:rsid w:val="004903AC"/>
    <w:rsid w:val="00490518"/>
    <w:rsid w:val="00492C92"/>
    <w:rsid w:val="00493C94"/>
    <w:rsid w:val="00494D2A"/>
    <w:rsid w:val="00496247"/>
    <w:rsid w:val="004967B2"/>
    <w:rsid w:val="00496BFE"/>
    <w:rsid w:val="004972E2"/>
    <w:rsid w:val="0049740C"/>
    <w:rsid w:val="004A0E94"/>
    <w:rsid w:val="004A14ED"/>
    <w:rsid w:val="004A1B94"/>
    <w:rsid w:val="004A276D"/>
    <w:rsid w:val="004A3528"/>
    <w:rsid w:val="004A5536"/>
    <w:rsid w:val="004A5788"/>
    <w:rsid w:val="004B0A6B"/>
    <w:rsid w:val="004B10E5"/>
    <w:rsid w:val="004B1256"/>
    <w:rsid w:val="004B156F"/>
    <w:rsid w:val="004B2754"/>
    <w:rsid w:val="004B3ED9"/>
    <w:rsid w:val="004B4BB4"/>
    <w:rsid w:val="004B4F9F"/>
    <w:rsid w:val="004B67C4"/>
    <w:rsid w:val="004B7CAD"/>
    <w:rsid w:val="004C5C9E"/>
    <w:rsid w:val="004D0CD6"/>
    <w:rsid w:val="004D16D9"/>
    <w:rsid w:val="004D231B"/>
    <w:rsid w:val="004D3B00"/>
    <w:rsid w:val="004D406D"/>
    <w:rsid w:val="004D5867"/>
    <w:rsid w:val="004D5BB4"/>
    <w:rsid w:val="004D71F9"/>
    <w:rsid w:val="004E0CED"/>
    <w:rsid w:val="004E1BAF"/>
    <w:rsid w:val="004E4152"/>
    <w:rsid w:val="004E76BC"/>
    <w:rsid w:val="004F0069"/>
    <w:rsid w:val="004F05F1"/>
    <w:rsid w:val="004F0755"/>
    <w:rsid w:val="004F2294"/>
    <w:rsid w:val="004F2301"/>
    <w:rsid w:val="004F3885"/>
    <w:rsid w:val="004F65B8"/>
    <w:rsid w:val="004F6BB7"/>
    <w:rsid w:val="004F7B6A"/>
    <w:rsid w:val="004F7DBA"/>
    <w:rsid w:val="00500319"/>
    <w:rsid w:val="005028F7"/>
    <w:rsid w:val="00503538"/>
    <w:rsid w:val="00503B35"/>
    <w:rsid w:val="00503FEF"/>
    <w:rsid w:val="005048D4"/>
    <w:rsid w:val="00505347"/>
    <w:rsid w:val="00505B15"/>
    <w:rsid w:val="0050797D"/>
    <w:rsid w:val="00511C3F"/>
    <w:rsid w:val="00511EB4"/>
    <w:rsid w:val="005141AB"/>
    <w:rsid w:val="005145A4"/>
    <w:rsid w:val="00515547"/>
    <w:rsid w:val="0051662F"/>
    <w:rsid w:val="00516948"/>
    <w:rsid w:val="0051735E"/>
    <w:rsid w:val="00523264"/>
    <w:rsid w:val="00525A45"/>
    <w:rsid w:val="00526892"/>
    <w:rsid w:val="00526ECD"/>
    <w:rsid w:val="0053430B"/>
    <w:rsid w:val="0053605C"/>
    <w:rsid w:val="0053708A"/>
    <w:rsid w:val="005378B3"/>
    <w:rsid w:val="0053796E"/>
    <w:rsid w:val="00537A16"/>
    <w:rsid w:val="00540014"/>
    <w:rsid w:val="00540022"/>
    <w:rsid w:val="005403B3"/>
    <w:rsid w:val="00541DF4"/>
    <w:rsid w:val="00542249"/>
    <w:rsid w:val="00542A48"/>
    <w:rsid w:val="00542BB7"/>
    <w:rsid w:val="005430BE"/>
    <w:rsid w:val="0054477F"/>
    <w:rsid w:val="00544DD5"/>
    <w:rsid w:val="00545F8F"/>
    <w:rsid w:val="00547728"/>
    <w:rsid w:val="00552267"/>
    <w:rsid w:val="00552E16"/>
    <w:rsid w:val="005531EE"/>
    <w:rsid w:val="00553BE0"/>
    <w:rsid w:val="00553F5F"/>
    <w:rsid w:val="005557F6"/>
    <w:rsid w:val="00556C3C"/>
    <w:rsid w:val="00560643"/>
    <w:rsid w:val="00562B21"/>
    <w:rsid w:val="00562C49"/>
    <w:rsid w:val="00563488"/>
    <w:rsid w:val="00564378"/>
    <w:rsid w:val="005647C7"/>
    <w:rsid w:val="00566DAE"/>
    <w:rsid w:val="0057015A"/>
    <w:rsid w:val="0057093C"/>
    <w:rsid w:val="005729EC"/>
    <w:rsid w:val="005743D9"/>
    <w:rsid w:val="00574421"/>
    <w:rsid w:val="00576942"/>
    <w:rsid w:val="00581C38"/>
    <w:rsid w:val="005826E1"/>
    <w:rsid w:val="00583A2A"/>
    <w:rsid w:val="00584BB9"/>
    <w:rsid w:val="00585F21"/>
    <w:rsid w:val="00585FD8"/>
    <w:rsid w:val="005908AE"/>
    <w:rsid w:val="00590A71"/>
    <w:rsid w:val="00591D85"/>
    <w:rsid w:val="0059695D"/>
    <w:rsid w:val="005969C3"/>
    <w:rsid w:val="00596C90"/>
    <w:rsid w:val="005A0BD2"/>
    <w:rsid w:val="005A24C8"/>
    <w:rsid w:val="005A6101"/>
    <w:rsid w:val="005B19AF"/>
    <w:rsid w:val="005B494B"/>
    <w:rsid w:val="005B5EEC"/>
    <w:rsid w:val="005B6264"/>
    <w:rsid w:val="005C1FB2"/>
    <w:rsid w:val="005C312F"/>
    <w:rsid w:val="005C6270"/>
    <w:rsid w:val="005D044F"/>
    <w:rsid w:val="005D08EB"/>
    <w:rsid w:val="005D136D"/>
    <w:rsid w:val="005D2067"/>
    <w:rsid w:val="005D4103"/>
    <w:rsid w:val="005D4136"/>
    <w:rsid w:val="005D4FC6"/>
    <w:rsid w:val="005D5030"/>
    <w:rsid w:val="005D5674"/>
    <w:rsid w:val="005D6C22"/>
    <w:rsid w:val="005E7956"/>
    <w:rsid w:val="005F07DB"/>
    <w:rsid w:val="005F1B3C"/>
    <w:rsid w:val="005F231E"/>
    <w:rsid w:val="005F2491"/>
    <w:rsid w:val="005F43DC"/>
    <w:rsid w:val="005F4A5A"/>
    <w:rsid w:val="005F5241"/>
    <w:rsid w:val="005F57F1"/>
    <w:rsid w:val="005F6054"/>
    <w:rsid w:val="005F68F4"/>
    <w:rsid w:val="00600066"/>
    <w:rsid w:val="00600224"/>
    <w:rsid w:val="00602799"/>
    <w:rsid w:val="00604ED9"/>
    <w:rsid w:val="006051DE"/>
    <w:rsid w:val="00606282"/>
    <w:rsid w:val="00606B89"/>
    <w:rsid w:val="00610696"/>
    <w:rsid w:val="0061198A"/>
    <w:rsid w:val="00612AA6"/>
    <w:rsid w:val="00612B05"/>
    <w:rsid w:val="00612F28"/>
    <w:rsid w:val="00613586"/>
    <w:rsid w:val="00614825"/>
    <w:rsid w:val="00614F50"/>
    <w:rsid w:val="00615DF8"/>
    <w:rsid w:val="00620940"/>
    <w:rsid w:val="00621785"/>
    <w:rsid w:val="00621D66"/>
    <w:rsid w:val="00623162"/>
    <w:rsid w:val="00623BE9"/>
    <w:rsid w:val="00626157"/>
    <w:rsid w:val="00627135"/>
    <w:rsid w:val="00631ABA"/>
    <w:rsid w:val="00631D03"/>
    <w:rsid w:val="00631FC4"/>
    <w:rsid w:val="00632183"/>
    <w:rsid w:val="00632A78"/>
    <w:rsid w:val="0063383F"/>
    <w:rsid w:val="00634149"/>
    <w:rsid w:val="00634DB2"/>
    <w:rsid w:val="006360B7"/>
    <w:rsid w:val="006367EE"/>
    <w:rsid w:val="00641C5A"/>
    <w:rsid w:val="00644F3E"/>
    <w:rsid w:val="00645130"/>
    <w:rsid w:val="006453AD"/>
    <w:rsid w:val="00645B90"/>
    <w:rsid w:val="0064710D"/>
    <w:rsid w:val="0064734F"/>
    <w:rsid w:val="0064797C"/>
    <w:rsid w:val="00650371"/>
    <w:rsid w:val="006533F3"/>
    <w:rsid w:val="0065349D"/>
    <w:rsid w:val="00653EB2"/>
    <w:rsid w:val="00655348"/>
    <w:rsid w:val="006562AA"/>
    <w:rsid w:val="00656957"/>
    <w:rsid w:val="00657A46"/>
    <w:rsid w:val="006624F8"/>
    <w:rsid w:val="00662B23"/>
    <w:rsid w:val="00662D9E"/>
    <w:rsid w:val="0066342E"/>
    <w:rsid w:val="00664809"/>
    <w:rsid w:val="0066483B"/>
    <w:rsid w:val="00664BF6"/>
    <w:rsid w:val="006657AA"/>
    <w:rsid w:val="0066686C"/>
    <w:rsid w:val="00666F37"/>
    <w:rsid w:val="006701B5"/>
    <w:rsid w:val="00670A0B"/>
    <w:rsid w:val="00670A61"/>
    <w:rsid w:val="006720C2"/>
    <w:rsid w:val="0067319C"/>
    <w:rsid w:val="00673689"/>
    <w:rsid w:val="00674A06"/>
    <w:rsid w:val="00680963"/>
    <w:rsid w:val="00680969"/>
    <w:rsid w:val="00682F7F"/>
    <w:rsid w:val="00686440"/>
    <w:rsid w:val="0068658A"/>
    <w:rsid w:val="00686C20"/>
    <w:rsid w:val="0069115B"/>
    <w:rsid w:val="006938B8"/>
    <w:rsid w:val="00693C95"/>
    <w:rsid w:val="00695C38"/>
    <w:rsid w:val="00697029"/>
    <w:rsid w:val="006A17BB"/>
    <w:rsid w:val="006A270A"/>
    <w:rsid w:val="006A523B"/>
    <w:rsid w:val="006A5662"/>
    <w:rsid w:val="006A6EBB"/>
    <w:rsid w:val="006A7E54"/>
    <w:rsid w:val="006B087E"/>
    <w:rsid w:val="006B162E"/>
    <w:rsid w:val="006B2B99"/>
    <w:rsid w:val="006B2D90"/>
    <w:rsid w:val="006B47BB"/>
    <w:rsid w:val="006B49BE"/>
    <w:rsid w:val="006B4CA2"/>
    <w:rsid w:val="006B6A8F"/>
    <w:rsid w:val="006B7C89"/>
    <w:rsid w:val="006C032A"/>
    <w:rsid w:val="006C1437"/>
    <w:rsid w:val="006C36B7"/>
    <w:rsid w:val="006C38A2"/>
    <w:rsid w:val="006C3F63"/>
    <w:rsid w:val="006C4208"/>
    <w:rsid w:val="006C49AF"/>
    <w:rsid w:val="006C4ABD"/>
    <w:rsid w:val="006C7846"/>
    <w:rsid w:val="006D01A7"/>
    <w:rsid w:val="006D0BC2"/>
    <w:rsid w:val="006D3A20"/>
    <w:rsid w:val="006D4714"/>
    <w:rsid w:val="006D546C"/>
    <w:rsid w:val="006D5CF8"/>
    <w:rsid w:val="006D739A"/>
    <w:rsid w:val="006D7BC2"/>
    <w:rsid w:val="006E116C"/>
    <w:rsid w:val="006E416B"/>
    <w:rsid w:val="006E4F9B"/>
    <w:rsid w:val="006E55DF"/>
    <w:rsid w:val="006E7456"/>
    <w:rsid w:val="006F0967"/>
    <w:rsid w:val="006F18F4"/>
    <w:rsid w:val="006F2350"/>
    <w:rsid w:val="006F30F4"/>
    <w:rsid w:val="006F421F"/>
    <w:rsid w:val="006F4433"/>
    <w:rsid w:val="006F68EF"/>
    <w:rsid w:val="006F704D"/>
    <w:rsid w:val="006F70E4"/>
    <w:rsid w:val="00700895"/>
    <w:rsid w:val="00700B59"/>
    <w:rsid w:val="00702396"/>
    <w:rsid w:val="00706693"/>
    <w:rsid w:val="00706C34"/>
    <w:rsid w:val="007103E5"/>
    <w:rsid w:val="007105F6"/>
    <w:rsid w:val="00710AA7"/>
    <w:rsid w:val="007118EA"/>
    <w:rsid w:val="00714C5E"/>
    <w:rsid w:val="00714F03"/>
    <w:rsid w:val="007177CE"/>
    <w:rsid w:val="00720EEB"/>
    <w:rsid w:val="00723DD6"/>
    <w:rsid w:val="0072579B"/>
    <w:rsid w:val="007257B5"/>
    <w:rsid w:val="00725EFA"/>
    <w:rsid w:val="00727BB7"/>
    <w:rsid w:val="00727F15"/>
    <w:rsid w:val="00732C19"/>
    <w:rsid w:val="00733592"/>
    <w:rsid w:val="00734EFD"/>
    <w:rsid w:val="00734FD9"/>
    <w:rsid w:val="00735A55"/>
    <w:rsid w:val="00737410"/>
    <w:rsid w:val="00741F10"/>
    <w:rsid w:val="00745364"/>
    <w:rsid w:val="00746043"/>
    <w:rsid w:val="00747DBD"/>
    <w:rsid w:val="00750EBD"/>
    <w:rsid w:val="007512F7"/>
    <w:rsid w:val="0075137C"/>
    <w:rsid w:val="00753206"/>
    <w:rsid w:val="0075372C"/>
    <w:rsid w:val="00754843"/>
    <w:rsid w:val="007551EC"/>
    <w:rsid w:val="00756C97"/>
    <w:rsid w:val="00757DD6"/>
    <w:rsid w:val="00757E6A"/>
    <w:rsid w:val="00760017"/>
    <w:rsid w:val="00761987"/>
    <w:rsid w:val="0076305D"/>
    <w:rsid w:val="00763266"/>
    <w:rsid w:val="00764A9A"/>
    <w:rsid w:val="00766A29"/>
    <w:rsid w:val="0076705B"/>
    <w:rsid w:val="007713A9"/>
    <w:rsid w:val="00771A6C"/>
    <w:rsid w:val="007721BB"/>
    <w:rsid w:val="007730E6"/>
    <w:rsid w:val="0077323E"/>
    <w:rsid w:val="0077660F"/>
    <w:rsid w:val="00781CE6"/>
    <w:rsid w:val="00781F0E"/>
    <w:rsid w:val="00783289"/>
    <w:rsid w:val="00783C49"/>
    <w:rsid w:val="00783C80"/>
    <w:rsid w:val="007841AE"/>
    <w:rsid w:val="0078454C"/>
    <w:rsid w:val="00784CBB"/>
    <w:rsid w:val="00785B00"/>
    <w:rsid w:val="00786D23"/>
    <w:rsid w:val="007906CC"/>
    <w:rsid w:val="00790779"/>
    <w:rsid w:val="00790B6B"/>
    <w:rsid w:val="00790D10"/>
    <w:rsid w:val="00792187"/>
    <w:rsid w:val="00792829"/>
    <w:rsid w:val="007928BE"/>
    <w:rsid w:val="00793735"/>
    <w:rsid w:val="007938D7"/>
    <w:rsid w:val="00793E16"/>
    <w:rsid w:val="007953AC"/>
    <w:rsid w:val="007A183A"/>
    <w:rsid w:val="007A1A7B"/>
    <w:rsid w:val="007A246F"/>
    <w:rsid w:val="007A2F08"/>
    <w:rsid w:val="007A4F9B"/>
    <w:rsid w:val="007B238A"/>
    <w:rsid w:val="007B4DFE"/>
    <w:rsid w:val="007B6049"/>
    <w:rsid w:val="007B718C"/>
    <w:rsid w:val="007B7D40"/>
    <w:rsid w:val="007B7E1D"/>
    <w:rsid w:val="007C196D"/>
    <w:rsid w:val="007C4CCC"/>
    <w:rsid w:val="007C5B8B"/>
    <w:rsid w:val="007C7063"/>
    <w:rsid w:val="007D02BA"/>
    <w:rsid w:val="007D11AF"/>
    <w:rsid w:val="007D25DB"/>
    <w:rsid w:val="007D4646"/>
    <w:rsid w:val="007D751C"/>
    <w:rsid w:val="007D7A1C"/>
    <w:rsid w:val="007E200B"/>
    <w:rsid w:val="007E22C5"/>
    <w:rsid w:val="007E2D09"/>
    <w:rsid w:val="007E39CB"/>
    <w:rsid w:val="007E428C"/>
    <w:rsid w:val="007E46BB"/>
    <w:rsid w:val="007E7793"/>
    <w:rsid w:val="007F08D6"/>
    <w:rsid w:val="007F0950"/>
    <w:rsid w:val="007F2BD8"/>
    <w:rsid w:val="007F413B"/>
    <w:rsid w:val="007F46CF"/>
    <w:rsid w:val="007F651E"/>
    <w:rsid w:val="007F6B03"/>
    <w:rsid w:val="007F754A"/>
    <w:rsid w:val="007F785D"/>
    <w:rsid w:val="008008AA"/>
    <w:rsid w:val="008013B6"/>
    <w:rsid w:val="00803504"/>
    <w:rsid w:val="00804B2D"/>
    <w:rsid w:val="00805B21"/>
    <w:rsid w:val="00805E84"/>
    <w:rsid w:val="008064C0"/>
    <w:rsid w:val="0080678E"/>
    <w:rsid w:val="00807E59"/>
    <w:rsid w:val="00810545"/>
    <w:rsid w:val="00813BE5"/>
    <w:rsid w:val="00813D28"/>
    <w:rsid w:val="008159ED"/>
    <w:rsid w:val="00820640"/>
    <w:rsid w:val="00821303"/>
    <w:rsid w:val="00821FC9"/>
    <w:rsid w:val="0082418F"/>
    <w:rsid w:val="00824CB5"/>
    <w:rsid w:val="00826591"/>
    <w:rsid w:val="008278B0"/>
    <w:rsid w:val="00832D65"/>
    <w:rsid w:val="008339FA"/>
    <w:rsid w:val="008348F3"/>
    <w:rsid w:val="00834A32"/>
    <w:rsid w:val="00835E4D"/>
    <w:rsid w:val="00835E4E"/>
    <w:rsid w:val="00836A6F"/>
    <w:rsid w:val="0084311C"/>
    <w:rsid w:val="008444BD"/>
    <w:rsid w:val="008451AD"/>
    <w:rsid w:val="00846010"/>
    <w:rsid w:val="00846E72"/>
    <w:rsid w:val="0085029E"/>
    <w:rsid w:val="00850B4C"/>
    <w:rsid w:val="00850F2F"/>
    <w:rsid w:val="00850F59"/>
    <w:rsid w:val="00852074"/>
    <w:rsid w:val="008536DD"/>
    <w:rsid w:val="00853A61"/>
    <w:rsid w:val="00853CFC"/>
    <w:rsid w:val="00855D51"/>
    <w:rsid w:val="00856303"/>
    <w:rsid w:val="008606A8"/>
    <w:rsid w:val="00860CFA"/>
    <w:rsid w:val="008613C3"/>
    <w:rsid w:val="008623DC"/>
    <w:rsid w:val="00862650"/>
    <w:rsid w:val="00863995"/>
    <w:rsid w:val="00863C48"/>
    <w:rsid w:val="008647D9"/>
    <w:rsid w:val="008648BB"/>
    <w:rsid w:val="00864FEC"/>
    <w:rsid w:val="00866632"/>
    <w:rsid w:val="00866AEA"/>
    <w:rsid w:val="00867311"/>
    <w:rsid w:val="008700B0"/>
    <w:rsid w:val="0087079F"/>
    <w:rsid w:val="00870F9B"/>
    <w:rsid w:val="00871D9E"/>
    <w:rsid w:val="00872517"/>
    <w:rsid w:val="008728D6"/>
    <w:rsid w:val="00872B81"/>
    <w:rsid w:val="00873354"/>
    <w:rsid w:val="00873883"/>
    <w:rsid w:val="00873BC6"/>
    <w:rsid w:val="0087581F"/>
    <w:rsid w:val="00876AB8"/>
    <w:rsid w:val="008804DB"/>
    <w:rsid w:val="008805E0"/>
    <w:rsid w:val="0088075C"/>
    <w:rsid w:val="00881803"/>
    <w:rsid w:val="00882929"/>
    <w:rsid w:val="00882B62"/>
    <w:rsid w:val="00882BD7"/>
    <w:rsid w:val="0088344F"/>
    <w:rsid w:val="0088386C"/>
    <w:rsid w:val="00883D0B"/>
    <w:rsid w:val="00885793"/>
    <w:rsid w:val="00885F2C"/>
    <w:rsid w:val="00886F76"/>
    <w:rsid w:val="00887253"/>
    <w:rsid w:val="00890844"/>
    <w:rsid w:val="00891FC6"/>
    <w:rsid w:val="008920FE"/>
    <w:rsid w:val="0089396D"/>
    <w:rsid w:val="00894229"/>
    <w:rsid w:val="00894838"/>
    <w:rsid w:val="00895390"/>
    <w:rsid w:val="00895A99"/>
    <w:rsid w:val="00897473"/>
    <w:rsid w:val="008A1141"/>
    <w:rsid w:val="008A1D0B"/>
    <w:rsid w:val="008A37A7"/>
    <w:rsid w:val="008A4A84"/>
    <w:rsid w:val="008A5E45"/>
    <w:rsid w:val="008B07A4"/>
    <w:rsid w:val="008B0CCF"/>
    <w:rsid w:val="008B0D36"/>
    <w:rsid w:val="008B1113"/>
    <w:rsid w:val="008B21BE"/>
    <w:rsid w:val="008B22F2"/>
    <w:rsid w:val="008B3080"/>
    <w:rsid w:val="008B3B17"/>
    <w:rsid w:val="008B45D3"/>
    <w:rsid w:val="008B6594"/>
    <w:rsid w:val="008B67C7"/>
    <w:rsid w:val="008B6C8E"/>
    <w:rsid w:val="008C10AF"/>
    <w:rsid w:val="008C2181"/>
    <w:rsid w:val="008C2395"/>
    <w:rsid w:val="008C2D95"/>
    <w:rsid w:val="008C4210"/>
    <w:rsid w:val="008C7328"/>
    <w:rsid w:val="008D2CC4"/>
    <w:rsid w:val="008D3996"/>
    <w:rsid w:val="008D4494"/>
    <w:rsid w:val="008E0709"/>
    <w:rsid w:val="008E0E62"/>
    <w:rsid w:val="008E1B71"/>
    <w:rsid w:val="008E257F"/>
    <w:rsid w:val="008E379B"/>
    <w:rsid w:val="008E4D89"/>
    <w:rsid w:val="008E658D"/>
    <w:rsid w:val="008E7480"/>
    <w:rsid w:val="008F1A46"/>
    <w:rsid w:val="008F1B24"/>
    <w:rsid w:val="008F2696"/>
    <w:rsid w:val="008F409E"/>
    <w:rsid w:val="008F4A3B"/>
    <w:rsid w:val="008F4D9A"/>
    <w:rsid w:val="008F6115"/>
    <w:rsid w:val="008F6773"/>
    <w:rsid w:val="008F79CA"/>
    <w:rsid w:val="009005D0"/>
    <w:rsid w:val="009008C2"/>
    <w:rsid w:val="009026B8"/>
    <w:rsid w:val="0090306C"/>
    <w:rsid w:val="009032EA"/>
    <w:rsid w:val="009036E4"/>
    <w:rsid w:val="00903772"/>
    <w:rsid w:val="00910350"/>
    <w:rsid w:val="009124F3"/>
    <w:rsid w:val="00914E8A"/>
    <w:rsid w:val="00915F0B"/>
    <w:rsid w:val="0091686E"/>
    <w:rsid w:val="00916921"/>
    <w:rsid w:val="00916C85"/>
    <w:rsid w:val="00920F29"/>
    <w:rsid w:val="0092163D"/>
    <w:rsid w:val="009219DF"/>
    <w:rsid w:val="00922126"/>
    <w:rsid w:val="00922661"/>
    <w:rsid w:val="00922B6A"/>
    <w:rsid w:val="0092408A"/>
    <w:rsid w:val="00925C9F"/>
    <w:rsid w:val="00926AA1"/>
    <w:rsid w:val="00932FC3"/>
    <w:rsid w:val="009332F2"/>
    <w:rsid w:val="0093595E"/>
    <w:rsid w:val="00935E04"/>
    <w:rsid w:val="0093722D"/>
    <w:rsid w:val="0094019A"/>
    <w:rsid w:val="00940757"/>
    <w:rsid w:val="009418DF"/>
    <w:rsid w:val="00941A09"/>
    <w:rsid w:val="0094304A"/>
    <w:rsid w:val="0094430A"/>
    <w:rsid w:val="009460F5"/>
    <w:rsid w:val="00946126"/>
    <w:rsid w:val="0095044F"/>
    <w:rsid w:val="00953152"/>
    <w:rsid w:val="00953537"/>
    <w:rsid w:val="00953F57"/>
    <w:rsid w:val="009540C5"/>
    <w:rsid w:val="00954B99"/>
    <w:rsid w:val="009555CF"/>
    <w:rsid w:val="00955D90"/>
    <w:rsid w:val="00956A11"/>
    <w:rsid w:val="0096435A"/>
    <w:rsid w:val="0096718B"/>
    <w:rsid w:val="009673BD"/>
    <w:rsid w:val="00973322"/>
    <w:rsid w:val="00974E79"/>
    <w:rsid w:val="0097704D"/>
    <w:rsid w:val="00977759"/>
    <w:rsid w:val="00977F16"/>
    <w:rsid w:val="0098333E"/>
    <w:rsid w:val="0098377B"/>
    <w:rsid w:val="00983A5B"/>
    <w:rsid w:val="00984EEA"/>
    <w:rsid w:val="00986019"/>
    <w:rsid w:val="0098640A"/>
    <w:rsid w:val="00986443"/>
    <w:rsid w:val="0099133F"/>
    <w:rsid w:val="00991E56"/>
    <w:rsid w:val="00992583"/>
    <w:rsid w:val="00993289"/>
    <w:rsid w:val="00993DA2"/>
    <w:rsid w:val="00994D4B"/>
    <w:rsid w:val="009955AF"/>
    <w:rsid w:val="0099593A"/>
    <w:rsid w:val="009964AE"/>
    <w:rsid w:val="00996648"/>
    <w:rsid w:val="009A0047"/>
    <w:rsid w:val="009A05B2"/>
    <w:rsid w:val="009A2343"/>
    <w:rsid w:val="009A3C70"/>
    <w:rsid w:val="009A3E06"/>
    <w:rsid w:val="009A499E"/>
    <w:rsid w:val="009A4ED9"/>
    <w:rsid w:val="009A5FA8"/>
    <w:rsid w:val="009A6879"/>
    <w:rsid w:val="009B10C3"/>
    <w:rsid w:val="009C40CF"/>
    <w:rsid w:val="009C4C30"/>
    <w:rsid w:val="009C6E73"/>
    <w:rsid w:val="009C6FF6"/>
    <w:rsid w:val="009C7A18"/>
    <w:rsid w:val="009D44B5"/>
    <w:rsid w:val="009D582E"/>
    <w:rsid w:val="009D646C"/>
    <w:rsid w:val="009E0BCC"/>
    <w:rsid w:val="009E14A5"/>
    <w:rsid w:val="009E2772"/>
    <w:rsid w:val="009E2D54"/>
    <w:rsid w:val="009E3985"/>
    <w:rsid w:val="009E49D8"/>
    <w:rsid w:val="009E54F7"/>
    <w:rsid w:val="009E69CF"/>
    <w:rsid w:val="009F0BAC"/>
    <w:rsid w:val="009F3392"/>
    <w:rsid w:val="009F4A17"/>
    <w:rsid w:val="009F6486"/>
    <w:rsid w:val="009F7594"/>
    <w:rsid w:val="009F7B7A"/>
    <w:rsid w:val="00A016D5"/>
    <w:rsid w:val="00A02646"/>
    <w:rsid w:val="00A03406"/>
    <w:rsid w:val="00A07B59"/>
    <w:rsid w:val="00A07EF7"/>
    <w:rsid w:val="00A12EBE"/>
    <w:rsid w:val="00A14636"/>
    <w:rsid w:val="00A20614"/>
    <w:rsid w:val="00A22496"/>
    <w:rsid w:val="00A22D50"/>
    <w:rsid w:val="00A230F0"/>
    <w:rsid w:val="00A253F4"/>
    <w:rsid w:val="00A257B4"/>
    <w:rsid w:val="00A27669"/>
    <w:rsid w:val="00A27EF3"/>
    <w:rsid w:val="00A3104A"/>
    <w:rsid w:val="00A31246"/>
    <w:rsid w:val="00A319B6"/>
    <w:rsid w:val="00A32C2F"/>
    <w:rsid w:val="00A3376A"/>
    <w:rsid w:val="00A33FD9"/>
    <w:rsid w:val="00A36929"/>
    <w:rsid w:val="00A36A06"/>
    <w:rsid w:val="00A401C0"/>
    <w:rsid w:val="00A41436"/>
    <w:rsid w:val="00A41F97"/>
    <w:rsid w:val="00A42B42"/>
    <w:rsid w:val="00A45E11"/>
    <w:rsid w:val="00A4612E"/>
    <w:rsid w:val="00A4709B"/>
    <w:rsid w:val="00A47A08"/>
    <w:rsid w:val="00A47D34"/>
    <w:rsid w:val="00A513AB"/>
    <w:rsid w:val="00A541DB"/>
    <w:rsid w:val="00A5520F"/>
    <w:rsid w:val="00A55FA3"/>
    <w:rsid w:val="00A61E35"/>
    <w:rsid w:val="00A625A4"/>
    <w:rsid w:val="00A62946"/>
    <w:rsid w:val="00A62EBB"/>
    <w:rsid w:val="00A6314E"/>
    <w:rsid w:val="00A70CB3"/>
    <w:rsid w:val="00A7298A"/>
    <w:rsid w:val="00A74863"/>
    <w:rsid w:val="00A74A78"/>
    <w:rsid w:val="00A76314"/>
    <w:rsid w:val="00A77A22"/>
    <w:rsid w:val="00A77B30"/>
    <w:rsid w:val="00A77B3B"/>
    <w:rsid w:val="00A77C5C"/>
    <w:rsid w:val="00A82972"/>
    <w:rsid w:val="00A83A1E"/>
    <w:rsid w:val="00A847AE"/>
    <w:rsid w:val="00A85B0D"/>
    <w:rsid w:val="00A86043"/>
    <w:rsid w:val="00A9123A"/>
    <w:rsid w:val="00A91F62"/>
    <w:rsid w:val="00A9294E"/>
    <w:rsid w:val="00A93B82"/>
    <w:rsid w:val="00A95464"/>
    <w:rsid w:val="00A96660"/>
    <w:rsid w:val="00A97160"/>
    <w:rsid w:val="00A97B33"/>
    <w:rsid w:val="00A97F96"/>
    <w:rsid w:val="00AA018B"/>
    <w:rsid w:val="00AA0D87"/>
    <w:rsid w:val="00AA281F"/>
    <w:rsid w:val="00AA348A"/>
    <w:rsid w:val="00AA3CE8"/>
    <w:rsid w:val="00AA5484"/>
    <w:rsid w:val="00AB0132"/>
    <w:rsid w:val="00AB11D8"/>
    <w:rsid w:val="00AB22FE"/>
    <w:rsid w:val="00AB2C44"/>
    <w:rsid w:val="00AB350B"/>
    <w:rsid w:val="00AB37A9"/>
    <w:rsid w:val="00AB4A86"/>
    <w:rsid w:val="00AB5169"/>
    <w:rsid w:val="00AB544B"/>
    <w:rsid w:val="00AB60D4"/>
    <w:rsid w:val="00AB6B7E"/>
    <w:rsid w:val="00AB7121"/>
    <w:rsid w:val="00AB7500"/>
    <w:rsid w:val="00AB7ECF"/>
    <w:rsid w:val="00AC0CDC"/>
    <w:rsid w:val="00AC10D7"/>
    <w:rsid w:val="00AC3C3B"/>
    <w:rsid w:val="00AC6358"/>
    <w:rsid w:val="00AC671A"/>
    <w:rsid w:val="00AC7102"/>
    <w:rsid w:val="00AC7320"/>
    <w:rsid w:val="00AD0A3F"/>
    <w:rsid w:val="00AD1048"/>
    <w:rsid w:val="00AD2BE0"/>
    <w:rsid w:val="00AD3CC6"/>
    <w:rsid w:val="00AD538B"/>
    <w:rsid w:val="00AD593F"/>
    <w:rsid w:val="00AE2669"/>
    <w:rsid w:val="00AE3E6E"/>
    <w:rsid w:val="00AE64F4"/>
    <w:rsid w:val="00AE6D6D"/>
    <w:rsid w:val="00AF0629"/>
    <w:rsid w:val="00AF13C6"/>
    <w:rsid w:val="00AF1D14"/>
    <w:rsid w:val="00AF3FE9"/>
    <w:rsid w:val="00AF4E50"/>
    <w:rsid w:val="00AF664E"/>
    <w:rsid w:val="00AF6B4E"/>
    <w:rsid w:val="00AF7324"/>
    <w:rsid w:val="00AF7E32"/>
    <w:rsid w:val="00B02DA7"/>
    <w:rsid w:val="00B02F61"/>
    <w:rsid w:val="00B03E90"/>
    <w:rsid w:val="00B04F11"/>
    <w:rsid w:val="00B04F4A"/>
    <w:rsid w:val="00B105AC"/>
    <w:rsid w:val="00B11384"/>
    <w:rsid w:val="00B11A3E"/>
    <w:rsid w:val="00B11ED1"/>
    <w:rsid w:val="00B12307"/>
    <w:rsid w:val="00B12CA5"/>
    <w:rsid w:val="00B136B6"/>
    <w:rsid w:val="00B15A3F"/>
    <w:rsid w:val="00B1785D"/>
    <w:rsid w:val="00B2076F"/>
    <w:rsid w:val="00B227CA"/>
    <w:rsid w:val="00B2338F"/>
    <w:rsid w:val="00B2765E"/>
    <w:rsid w:val="00B30059"/>
    <w:rsid w:val="00B334CB"/>
    <w:rsid w:val="00B33B4F"/>
    <w:rsid w:val="00B34825"/>
    <w:rsid w:val="00B348FB"/>
    <w:rsid w:val="00B349FA"/>
    <w:rsid w:val="00B34BA3"/>
    <w:rsid w:val="00B34D79"/>
    <w:rsid w:val="00B35144"/>
    <w:rsid w:val="00B35941"/>
    <w:rsid w:val="00B360C6"/>
    <w:rsid w:val="00B3616E"/>
    <w:rsid w:val="00B378B2"/>
    <w:rsid w:val="00B4006B"/>
    <w:rsid w:val="00B40715"/>
    <w:rsid w:val="00B40DBC"/>
    <w:rsid w:val="00B41C55"/>
    <w:rsid w:val="00B41CEE"/>
    <w:rsid w:val="00B41FBC"/>
    <w:rsid w:val="00B42A41"/>
    <w:rsid w:val="00B42F71"/>
    <w:rsid w:val="00B44279"/>
    <w:rsid w:val="00B4542B"/>
    <w:rsid w:val="00B46207"/>
    <w:rsid w:val="00B47B9E"/>
    <w:rsid w:val="00B50366"/>
    <w:rsid w:val="00B51B49"/>
    <w:rsid w:val="00B53673"/>
    <w:rsid w:val="00B53B43"/>
    <w:rsid w:val="00B54553"/>
    <w:rsid w:val="00B54E9F"/>
    <w:rsid w:val="00B55704"/>
    <w:rsid w:val="00B5681A"/>
    <w:rsid w:val="00B56A91"/>
    <w:rsid w:val="00B60497"/>
    <w:rsid w:val="00B61070"/>
    <w:rsid w:val="00B62431"/>
    <w:rsid w:val="00B62B29"/>
    <w:rsid w:val="00B62CED"/>
    <w:rsid w:val="00B65A73"/>
    <w:rsid w:val="00B663F0"/>
    <w:rsid w:val="00B705A6"/>
    <w:rsid w:val="00B707AD"/>
    <w:rsid w:val="00B70A31"/>
    <w:rsid w:val="00B7298A"/>
    <w:rsid w:val="00B73496"/>
    <w:rsid w:val="00B75F7A"/>
    <w:rsid w:val="00B76295"/>
    <w:rsid w:val="00B76C45"/>
    <w:rsid w:val="00B76F36"/>
    <w:rsid w:val="00B80006"/>
    <w:rsid w:val="00B801B8"/>
    <w:rsid w:val="00B80BCE"/>
    <w:rsid w:val="00B8161E"/>
    <w:rsid w:val="00B82083"/>
    <w:rsid w:val="00B82BB3"/>
    <w:rsid w:val="00B82BEC"/>
    <w:rsid w:val="00B848C5"/>
    <w:rsid w:val="00B84938"/>
    <w:rsid w:val="00B85184"/>
    <w:rsid w:val="00B85FF1"/>
    <w:rsid w:val="00B87617"/>
    <w:rsid w:val="00B9027D"/>
    <w:rsid w:val="00B967D3"/>
    <w:rsid w:val="00B974B3"/>
    <w:rsid w:val="00B979ED"/>
    <w:rsid w:val="00BA1CCB"/>
    <w:rsid w:val="00BA2B72"/>
    <w:rsid w:val="00BA6ACA"/>
    <w:rsid w:val="00BA7BE5"/>
    <w:rsid w:val="00BB3D87"/>
    <w:rsid w:val="00BB3DA4"/>
    <w:rsid w:val="00BB55B5"/>
    <w:rsid w:val="00BB675F"/>
    <w:rsid w:val="00BC0EF0"/>
    <w:rsid w:val="00BC1544"/>
    <w:rsid w:val="00BC16AE"/>
    <w:rsid w:val="00BC23FC"/>
    <w:rsid w:val="00BC2911"/>
    <w:rsid w:val="00BC7E31"/>
    <w:rsid w:val="00BD0DC4"/>
    <w:rsid w:val="00BD2187"/>
    <w:rsid w:val="00BD376A"/>
    <w:rsid w:val="00BD4CDB"/>
    <w:rsid w:val="00BD5272"/>
    <w:rsid w:val="00BD56A9"/>
    <w:rsid w:val="00BD65D3"/>
    <w:rsid w:val="00BD6784"/>
    <w:rsid w:val="00BD6F64"/>
    <w:rsid w:val="00BD7E75"/>
    <w:rsid w:val="00BE1C7B"/>
    <w:rsid w:val="00BE36F8"/>
    <w:rsid w:val="00BE40EE"/>
    <w:rsid w:val="00BE44FE"/>
    <w:rsid w:val="00BE4696"/>
    <w:rsid w:val="00BE4748"/>
    <w:rsid w:val="00BE58DB"/>
    <w:rsid w:val="00BE7271"/>
    <w:rsid w:val="00BE75C9"/>
    <w:rsid w:val="00BE7A60"/>
    <w:rsid w:val="00BE7E50"/>
    <w:rsid w:val="00BF12E3"/>
    <w:rsid w:val="00BF1EC9"/>
    <w:rsid w:val="00BF2C86"/>
    <w:rsid w:val="00BF4027"/>
    <w:rsid w:val="00BF50E0"/>
    <w:rsid w:val="00BF5ACA"/>
    <w:rsid w:val="00BF6D37"/>
    <w:rsid w:val="00C0074D"/>
    <w:rsid w:val="00C009E3"/>
    <w:rsid w:val="00C01301"/>
    <w:rsid w:val="00C01C26"/>
    <w:rsid w:val="00C01E27"/>
    <w:rsid w:val="00C02590"/>
    <w:rsid w:val="00C03159"/>
    <w:rsid w:val="00C03526"/>
    <w:rsid w:val="00C04401"/>
    <w:rsid w:val="00C04848"/>
    <w:rsid w:val="00C04BA8"/>
    <w:rsid w:val="00C0574D"/>
    <w:rsid w:val="00C05A2D"/>
    <w:rsid w:val="00C05CB8"/>
    <w:rsid w:val="00C063D6"/>
    <w:rsid w:val="00C07143"/>
    <w:rsid w:val="00C07557"/>
    <w:rsid w:val="00C077B9"/>
    <w:rsid w:val="00C077CD"/>
    <w:rsid w:val="00C14CFC"/>
    <w:rsid w:val="00C15838"/>
    <w:rsid w:val="00C1603B"/>
    <w:rsid w:val="00C16E78"/>
    <w:rsid w:val="00C21A6D"/>
    <w:rsid w:val="00C22526"/>
    <w:rsid w:val="00C22771"/>
    <w:rsid w:val="00C22C68"/>
    <w:rsid w:val="00C24E37"/>
    <w:rsid w:val="00C255FF"/>
    <w:rsid w:val="00C261D2"/>
    <w:rsid w:val="00C26EB1"/>
    <w:rsid w:val="00C272EC"/>
    <w:rsid w:val="00C27799"/>
    <w:rsid w:val="00C2782F"/>
    <w:rsid w:val="00C30281"/>
    <w:rsid w:val="00C3107A"/>
    <w:rsid w:val="00C32532"/>
    <w:rsid w:val="00C336DF"/>
    <w:rsid w:val="00C3422B"/>
    <w:rsid w:val="00C342A0"/>
    <w:rsid w:val="00C34B55"/>
    <w:rsid w:val="00C3551A"/>
    <w:rsid w:val="00C35A8E"/>
    <w:rsid w:val="00C368A5"/>
    <w:rsid w:val="00C3720B"/>
    <w:rsid w:val="00C37286"/>
    <w:rsid w:val="00C4039A"/>
    <w:rsid w:val="00C405BD"/>
    <w:rsid w:val="00C42BA7"/>
    <w:rsid w:val="00C43B34"/>
    <w:rsid w:val="00C43CE8"/>
    <w:rsid w:val="00C45932"/>
    <w:rsid w:val="00C4643D"/>
    <w:rsid w:val="00C46BA7"/>
    <w:rsid w:val="00C47E46"/>
    <w:rsid w:val="00C508BC"/>
    <w:rsid w:val="00C5090C"/>
    <w:rsid w:val="00C52213"/>
    <w:rsid w:val="00C53DE3"/>
    <w:rsid w:val="00C53EC4"/>
    <w:rsid w:val="00C544BC"/>
    <w:rsid w:val="00C546D9"/>
    <w:rsid w:val="00C54FDF"/>
    <w:rsid w:val="00C571FC"/>
    <w:rsid w:val="00C57E0F"/>
    <w:rsid w:val="00C60AD8"/>
    <w:rsid w:val="00C60B50"/>
    <w:rsid w:val="00C634F1"/>
    <w:rsid w:val="00C648E9"/>
    <w:rsid w:val="00C64C88"/>
    <w:rsid w:val="00C65DA5"/>
    <w:rsid w:val="00C666E0"/>
    <w:rsid w:val="00C66BC7"/>
    <w:rsid w:val="00C66E4C"/>
    <w:rsid w:val="00C67312"/>
    <w:rsid w:val="00C6749D"/>
    <w:rsid w:val="00C70E2E"/>
    <w:rsid w:val="00C71F32"/>
    <w:rsid w:val="00C73937"/>
    <w:rsid w:val="00C77614"/>
    <w:rsid w:val="00C81595"/>
    <w:rsid w:val="00C824E6"/>
    <w:rsid w:val="00C83539"/>
    <w:rsid w:val="00C87020"/>
    <w:rsid w:val="00C877B3"/>
    <w:rsid w:val="00C87F55"/>
    <w:rsid w:val="00C90D02"/>
    <w:rsid w:val="00C90E68"/>
    <w:rsid w:val="00C93E5E"/>
    <w:rsid w:val="00C94DC5"/>
    <w:rsid w:val="00C961E1"/>
    <w:rsid w:val="00C96B57"/>
    <w:rsid w:val="00CA0B1F"/>
    <w:rsid w:val="00CA0C2A"/>
    <w:rsid w:val="00CA0D69"/>
    <w:rsid w:val="00CA1797"/>
    <w:rsid w:val="00CA53D7"/>
    <w:rsid w:val="00CA5901"/>
    <w:rsid w:val="00CA6404"/>
    <w:rsid w:val="00CB0B94"/>
    <w:rsid w:val="00CB352F"/>
    <w:rsid w:val="00CB419F"/>
    <w:rsid w:val="00CB4C20"/>
    <w:rsid w:val="00CB67E3"/>
    <w:rsid w:val="00CB6DB3"/>
    <w:rsid w:val="00CB728B"/>
    <w:rsid w:val="00CB749B"/>
    <w:rsid w:val="00CC111C"/>
    <w:rsid w:val="00CC249F"/>
    <w:rsid w:val="00CC377E"/>
    <w:rsid w:val="00CC5D07"/>
    <w:rsid w:val="00CD06C2"/>
    <w:rsid w:val="00CD1699"/>
    <w:rsid w:val="00CD1B93"/>
    <w:rsid w:val="00CD3236"/>
    <w:rsid w:val="00CD4AA9"/>
    <w:rsid w:val="00CD5657"/>
    <w:rsid w:val="00CD57B2"/>
    <w:rsid w:val="00CD57F9"/>
    <w:rsid w:val="00CE0C11"/>
    <w:rsid w:val="00CE1064"/>
    <w:rsid w:val="00CE139B"/>
    <w:rsid w:val="00CE194F"/>
    <w:rsid w:val="00CE2BF0"/>
    <w:rsid w:val="00CE3495"/>
    <w:rsid w:val="00CE34AF"/>
    <w:rsid w:val="00CE4BF5"/>
    <w:rsid w:val="00CE5D7D"/>
    <w:rsid w:val="00CE686F"/>
    <w:rsid w:val="00CE70FB"/>
    <w:rsid w:val="00CF0018"/>
    <w:rsid w:val="00CF2C02"/>
    <w:rsid w:val="00CF32B5"/>
    <w:rsid w:val="00CF4585"/>
    <w:rsid w:val="00CF576A"/>
    <w:rsid w:val="00CF5E54"/>
    <w:rsid w:val="00CF63E6"/>
    <w:rsid w:val="00CF76AE"/>
    <w:rsid w:val="00CF7AA1"/>
    <w:rsid w:val="00D00EF6"/>
    <w:rsid w:val="00D03387"/>
    <w:rsid w:val="00D07F7C"/>
    <w:rsid w:val="00D10DE6"/>
    <w:rsid w:val="00D1565F"/>
    <w:rsid w:val="00D16D11"/>
    <w:rsid w:val="00D17253"/>
    <w:rsid w:val="00D175A9"/>
    <w:rsid w:val="00D17724"/>
    <w:rsid w:val="00D20756"/>
    <w:rsid w:val="00D20AF5"/>
    <w:rsid w:val="00D21645"/>
    <w:rsid w:val="00D22001"/>
    <w:rsid w:val="00D233AE"/>
    <w:rsid w:val="00D25D09"/>
    <w:rsid w:val="00D266CA"/>
    <w:rsid w:val="00D267C9"/>
    <w:rsid w:val="00D26BE5"/>
    <w:rsid w:val="00D31771"/>
    <w:rsid w:val="00D321BB"/>
    <w:rsid w:val="00D3282D"/>
    <w:rsid w:val="00D32B50"/>
    <w:rsid w:val="00D33BE6"/>
    <w:rsid w:val="00D34388"/>
    <w:rsid w:val="00D344D6"/>
    <w:rsid w:val="00D34A9B"/>
    <w:rsid w:val="00D3655E"/>
    <w:rsid w:val="00D37A19"/>
    <w:rsid w:val="00D40369"/>
    <w:rsid w:val="00D416F4"/>
    <w:rsid w:val="00D43942"/>
    <w:rsid w:val="00D455DD"/>
    <w:rsid w:val="00D509FF"/>
    <w:rsid w:val="00D51432"/>
    <w:rsid w:val="00D514E6"/>
    <w:rsid w:val="00D51ACB"/>
    <w:rsid w:val="00D53067"/>
    <w:rsid w:val="00D544AD"/>
    <w:rsid w:val="00D56523"/>
    <w:rsid w:val="00D572B6"/>
    <w:rsid w:val="00D57424"/>
    <w:rsid w:val="00D60FED"/>
    <w:rsid w:val="00D62E0B"/>
    <w:rsid w:val="00D665F5"/>
    <w:rsid w:val="00D679A1"/>
    <w:rsid w:val="00D67C7F"/>
    <w:rsid w:val="00D67F91"/>
    <w:rsid w:val="00D719E3"/>
    <w:rsid w:val="00D71E36"/>
    <w:rsid w:val="00D73760"/>
    <w:rsid w:val="00D74930"/>
    <w:rsid w:val="00D74BB1"/>
    <w:rsid w:val="00D772AD"/>
    <w:rsid w:val="00D86C45"/>
    <w:rsid w:val="00D9092F"/>
    <w:rsid w:val="00D91FF0"/>
    <w:rsid w:val="00D934FE"/>
    <w:rsid w:val="00D9364F"/>
    <w:rsid w:val="00D940E1"/>
    <w:rsid w:val="00D945CF"/>
    <w:rsid w:val="00D95E9C"/>
    <w:rsid w:val="00D9712E"/>
    <w:rsid w:val="00DA1159"/>
    <w:rsid w:val="00DA1B30"/>
    <w:rsid w:val="00DA2F13"/>
    <w:rsid w:val="00DA389A"/>
    <w:rsid w:val="00DA3D36"/>
    <w:rsid w:val="00DA5D89"/>
    <w:rsid w:val="00DB0EE0"/>
    <w:rsid w:val="00DB1733"/>
    <w:rsid w:val="00DB1E71"/>
    <w:rsid w:val="00DB2176"/>
    <w:rsid w:val="00DB2B12"/>
    <w:rsid w:val="00DB2B86"/>
    <w:rsid w:val="00DB4F9D"/>
    <w:rsid w:val="00DB6423"/>
    <w:rsid w:val="00DB66AD"/>
    <w:rsid w:val="00DB7541"/>
    <w:rsid w:val="00DB7B1D"/>
    <w:rsid w:val="00DC0517"/>
    <w:rsid w:val="00DC0642"/>
    <w:rsid w:val="00DC1358"/>
    <w:rsid w:val="00DC16E4"/>
    <w:rsid w:val="00DC2D55"/>
    <w:rsid w:val="00DC39E6"/>
    <w:rsid w:val="00DC3E36"/>
    <w:rsid w:val="00DC62B6"/>
    <w:rsid w:val="00DC7FFD"/>
    <w:rsid w:val="00DD06D8"/>
    <w:rsid w:val="00DD0F3D"/>
    <w:rsid w:val="00DD17CB"/>
    <w:rsid w:val="00DD44CD"/>
    <w:rsid w:val="00DD6277"/>
    <w:rsid w:val="00DD659A"/>
    <w:rsid w:val="00DD73BA"/>
    <w:rsid w:val="00DE14A5"/>
    <w:rsid w:val="00DE244A"/>
    <w:rsid w:val="00DE256F"/>
    <w:rsid w:val="00DE358E"/>
    <w:rsid w:val="00DF08ED"/>
    <w:rsid w:val="00DF191F"/>
    <w:rsid w:val="00DF1CE1"/>
    <w:rsid w:val="00DF431C"/>
    <w:rsid w:val="00DF64E5"/>
    <w:rsid w:val="00DF68FE"/>
    <w:rsid w:val="00DF6F29"/>
    <w:rsid w:val="00DF7B34"/>
    <w:rsid w:val="00E006BC"/>
    <w:rsid w:val="00E03D52"/>
    <w:rsid w:val="00E05544"/>
    <w:rsid w:val="00E07ADB"/>
    <w:rsid w:val="00E07C30"/>
    <w:rsid w:val="00E109D4"/>
    <w:rsid w:val="00E11272"/>
    <w:rsid w:val="00E15021"/>
    <w:rsid w:val="00E1614A"/>
    <w:rsid w:val="00E16B6E"/>
    <w:rsid w:val="00E1738F"/>
    <w:rsid w:val="00E20AE9"/>
    <w:rsid w:val="00E2473E"/>
    <w:rsid w:val="00E2476D"/>
    <w:rsid w:val="00E24F31"/>
    <w:rsid w:val="00E26358"/>
    <w:rsid w:val="00E27160"/>
    <w:rsid w:val="00E279B0"/>
    <w:rsid w:val="00E27F9D"/>
    <w:rsid w:val="00E3062A"/>
    <w:rsid w:val="00E30750"/>
    <w:rsid w:val="00E312F2"/>
    <w:rsid w:val="00E32616"/>
    <w:rsid w:val="00E33010"/>
    <w:rsid w:val="00E33017"/>
    <w:rsid w:val="00E3376F"/>
    <w:rsid w:val="00E34487"/>
    <w:rsid w:val="00E34B89"/>
    <w:rsid w:val="00E36EC6"/>
    <w:rsid w:val="00E37752"/>
    <w:rsid w:val="00E37759"/>
    <w:rsid w:val="00E41A08"/>
    <w:rsid w:val="00E41F78"/>
    <w:rsid w:val="00E424E6"/>
    <w:rsid w:val="00E44BB3"/>
    <w:rsid w:val="00E45060"/>
    <w:rsid w:val="00E454E1"/>
    <w:rsid w:val="00E458C6"/>
    <w:rsid w:val="00E4674B"/>
    <w:rsid w:val="00E52684"/>
    <w:rsid w:val="00E5357D"/>
    <w:rsid w:val="00E54504"/>
    <w:rsid w:val="00E55526"/>
    <w:rsid w:val="00E574C2"/>
    <w:rsid w:val="00E60228"/>
    <w:rsid w:val="00E603A4"/>
    <w:rsid w:val="00E616A3"/>
    <w:rsid w:val="00E617ED"/>
    <w:rsid w:val="00E62566"/>
    <w:rsid w:val="00E6332A"/>
    <w:rsid w:val="00E64618"/>
    <w:rsid w:val="00E653BA"/>
    <w:rsid w:val="00E65734"/>
    <w:rsid w:val="00E65783"/>
    <w:rsid w:val="00E67079"/>
    <w:rsid w:val="00E70574"/>
    <w:rsid w:val="00E705BD"/>
    <w:rsid w:val="00E71A90"/>
    <w:rsid w:val="00E71F0D"/>
    <w:rsid w:val="00E72128"/>
    <w:rsid w:val="00E73C7C"/>
    <w:rsid w:val="00E764C5"/>
    <w:rsid w:val="00E768C6"/>
    <w:rsid w:val="00E8181D"/>
    <w:rsid w:val="00E8191D"/>
    <w:rsid w:val="00E82959"/>
    <w:rsid w:val="00E8464F"/>
    <w:rsid w:val="00E86352"/>
    <w:rsid w:val="00E8683A"/>
    <w:rsid w:val="00E86CB1"/>
    <w:rsid w:val="00E8730C"/>
    <w:rsid w:val="00E9314F"/>
    <w:rsid w:val="00E932A2"/>
    <w:rsid w:val="00E937BA"/>
    <w:rsid w:val="00E94CDC"/>
    <w:rsid w:val="00E95058"/>
    <w:rsid w:val="00E96C63"/>
    <w:rsid w:val="00E97D8A"/>
    <w:rsid w:val="00E97E1B"/>
    <w:rsid w:val="00EA001B"/>
    <w:rsid w:val="00EA50AB"/>
    <w:rsid w:val="00EA50DC"/>
    <w:rsid w:val="00EA59E6"/>
    <w:rsid w:val="00EA5CAA"/>
    <w:rsid w:val="00EB1BC3"/>
    <w:rsid w:val="00EB1DDB"/>
    <w:rsid w:val="00EB2576"/>
    <w:rsid w:val="00EB50AA"/>
    <w:rsid w:val="00EB688E"/>
    <w:rsid w:val="00EB6BB3"/>
    <w:rsid w:val="00EB7982"/>
    <w:rsid w:val="00EC188F"/>
    <w:rsid w:val="00EC2329"/>
    <w:rsid w:val="00EC3029"/>
    <w:rsid w:val="00EC36DE"/>
    <w:rsid w:val="00EC3959"/>
    <w:rsid w:val="00EC52CD"/>
    <w:rsid w:val="00EC630F"/>
    <w:rsid w:val="00EC7624"/>
    <w:rsid w:val="00ED13DD"/>
    <w:rsid w:val="00ED1C9E"/>
    <w:rsid w:val="00ED2A24"/>
    <w:rsid w:val="00ED4391"/>
    <w:rsid w:val="00ED54A7"/>
    <w:rsid w:val="00ED5F91"/>
    <w:rsid w:val="00EE158F"/>
    <w:rsid w:val="00EE2051"/>
    <w:rsid w:val="00EE2CCE"/>
    <w:rsid w:val="00EE4B6A"/>
    <w:rsid w:val="00EE53DE"/>
    <w:rsid w:val="00EE57A6"/>
    <w:rsid w:val="00EE6003"/>
    <w:rsid w:val="00EE65FF"/>
    <w:rsid w:val="00EF08B3"/>
    <w:rsid w:val="00EF1226"/>
    <w:rsid w:val="00EF2401"/>
    <w:rsid w:val="00EF2565"/>
    <w:rsid w:val="00EF2915"/>
    <w:rsid w:val="00EF6624"/>
    <w:rsid w:val="00EF6A28"/>
    <w:rsid w:val="00EF6E41"/>
    <w:rsid w:val="00F01B65"/>
    <w:rsid w:val="00F0255D"/>
    <w:rsid w:val="00F02BA1"/>
    <w:rsid w:val="00F03FE6"/>
    <w:rsid w:val="00F04016"/>
    <w:rsid w:val="00F044D4"/>
    <w:rsid w:val="00F05E83"/>
    <w:rsid w:val="00F07430"/>
    <w:rsid w:val="00F075F8"/>
    <w:rsid w:val="00F10325"/>
    <w:rsid w:val="00F12FF3"/>
    <w:rsid w:val="00F1353A"/>
    <w:rsid w:val="00F1599D"/>
    <w:rsid w:val="00F1657E"/>
    <w:rsid w:val="00F16580"/>
    <w:rsid w:val="00F16783"/>
    <w:rsid w:val="00F16E5D"/>
    <w:rsid w:val="00F20E31"/>
    <w:rsid w:val="00F2121B"/>
    <w:rsid w:val="00F2238D"/>
    <w:rsid w:val="00F22F25"/>
    <w:rsid w:val="00F23C95"/>
    <w:rsid w:val="00F241CC"/>
    <w:rsid w:val="00F24868"/>
    <w:rsid w:val="00F24EA5"/>
    <w:rsid w:val="00F263CE"/>
    <w:rsid w:val="00F27489"/>
    <w:rsid w:val="00F274D3"/>
    <w:rsid w:val="00F27E67"/>
    <w:rsid w:val="00F31088"/>
    <w:rsid w:val="00F312AF"/>
    <w:rsid w:val="00F3268F"/>
    <w:rsid w:val="00F34CAB"/>
    <w:rsid w:val="00F35863"/>
    <w:rsid w:val="00F35F21"/>
    <w:rsid w:val="00F364C9"/>
    <w:rsid w:val="00F36C99"/>
    <w:rsid w:val="00F3704E"/>
    <w:rsid w:val="00F3765E"/>
    <w:rsid w:val="00F37E43"/>
    <w:rsid w:val="00F408B8"/>
    <w:rsid w:val="00F4116D"/>
    <w:rsid w:val="00F44E05"/>
    <w:rsid w:val="00F45EDC"/>
    <w:rsid w:val="00F464D5"/>
    <w:rsid w:val="00F46B7E"/>
    <w:rsid w:val="00F46BC2"/>
    <w:rsid w:val="00F473B0"/>
    <w:rsid w:val="00F50AD7"/>
    <w:rsid w:val="00F50D17"/>
    <w:rsid w:val="00F51DBC"/>
    <w:rsid w:val="00F52647"/>
    <w:rsid w:val="00F53C8D"/>
    <w:rsid w:val="00F53E59"/>
    <w:rsid w:val="00F560CF"/>
    <w:rsid w:val="00F56969"/>
    <w:rsid w:val="00F6488F"/>
    <w:rsid w:val="00F663B2"/>
    <w:rsid w:val="00F66FA3"/>
    <w:rsid w:val="00F6784A"/>
    <w:rsid w:val="00F70C89"/>
    <w:rsid w:val="00F713A3"/>
    <w:rsid w:val="00F72DBA"/>
    <w:rsid w:val="00F72F56"/>
    <w:rsid w:val="00F73AC5"/>
    <w:rsid w:val="00F74DD8"/>
    <w:rsid w:val="00F804EB"/>
    <w:rsid w:val="00F80C23"/>
    <w:rsid w:val="00F830C6"/>
    <w:rsid w:val="00F83949"/>
    <w:rsid w:val="00F90BC1"/>
    <w:rsid w:val="00F91885"/>
    <w:rsid w:val="00F918D9"/>
    <w:rsid w:val="00F925B2"/>
    <w:rsid w:val="00F93515"/>
    <w:rsid w:val="00F93839"/>
    <w:rsid w:val="00F93F32"/>
    <w:rsid w:val="00F97EE6"/>
    <w:rsid w:val="00FA0681"/>
    <w:rsid w:val="00FA072F"/>
    <w:rsid w:val="00FA09BD"/>
    <w:rsid w:val="00FA106D"/>
    <w:rsid w:val="00FA12AA"/>
    <w:rsid w:val="00FA13BA"/>
    <w:rsid w:val="00FA1B93"/>
    <w:rsid w:val="00FA2785"/>
    <w:rsid w:val="00FA299C"/>
    <w:rsid w:val="00FA3121"/>
    <w:rsid w:val="00FA4BE4"/>
    <w:rsid w:val="00FA5B9F"/>
    <w:rsid w:val="00FA65F6"/>
    <w:rsid w:val="00FB2AC4"/>
    <w:rsid w:val="00FB34DA"/>
    <w:rsid w:val="00FB5324"/>
    <w:rsid w:val="00FB69F7"/>
    <w:rsid w:val="00FB7F5E"/>
    <w:rsid w:val="00FC132D"/>
    <w:rsid w:val="00FC1436"/>
    <w:rsid w:val="00FC1595"/>
    <w:rsid w:val="00FC16C3"/>
    <w:rsid w:val="00FC1C6F"/>
    <w:rsid w:val="00FC29E1"/>
    <w:rsid w:val="00FC30A6"/>
    <w:rsid w:val="00FC46D3"/>
    <w:rsid w:val="00FC61CE"/>
    <w:rsid w:val="00FD0264"/>
    <w:rsid w:val="00FD388D"/>
    <w:rsid w:val="00FD3BFE"/>
    <w:rsid w:val="00FD4C59"/>
    <w:rsid w:val="00FD5E8B"/>
    <w:rsid w:val="00FD6536"/>
    <w:rsid w:val="00FE036D"/>
    <w:rsid w:val="00FE08DE"/>
    <w:rsid w:val="00FE1B96"/>
    <w:rsid w:val="00FE1D83"/>
    <w:rsid w:val="00FE23BA"/>
    <w:rsid w:val="00FE2640"/>
    <w:rsid w:val="00FE6AC0"/>
    <w:rsid w:val="00FE6FAD"/>
    <w:rsid w:val="00FF2761"/>
    <w:rsid w:val="00FF2884"/>
    <w:rsid w:val="00FF43D1"/>
    <w:rsid w:val="00FF4F9E"/>
    <w:rsid w:val="00FF599B"/>
    <w:rsid w:val="03EE7FE5"/>
    <w:rsid w:val="0447D953"/>
    <w:rsid w:val="0463380E"/>
    <w:rsid w:val="04A4D3A5"/>
    <w:rsid w:val="0520FB44"/>
    <w:rsid w:val="060D5CD2"/>
    <w:rsid w:val="06353973"/>
    <w:rsid w:val="07A734F5"/>
    <w:rsid w:val="07EA00D5"/>
    <w:rsid w:val="08718BD4"/>
    <w:rsid w:val="08993180"/>
    <w:rsid w:val="09635B88"/>
    <w:rsid w:val="0A0B6F71"/>
    <w:rsid w:val="0AB8EE12"/>
    <w:rsid w:val="0CC69A57"/>
    <w:rsid w:val="0D609946"/>
    <w:rsid w:val="0DA65308"/>
    <w:rsid w:val="0E0E571D"/>
    <w:rsid w:val="0F0053A8"/>
    <w:rsid w:val="1215B092"/>
    <w:rsid w:val="12578053"/>
    <w:rsid w:val="1293E8A7"/>
    <w:rsid w:val="13077B47"/>
    <w:rsid w:val="13683169"/>
    <w:rsid w:val="13A7D668"/>
    <w:rsid w:val="15934E3B"/>
    <w:rsid w:val="16DDF7D1"/>
    <w:rsid w:val="170A18CE"/>
    <w:rsid w:val="174F6FC0"/>
    <w:rsid w:val="181DE548"/>
    <w:rsid w:val="18C85849"/>
    <w:rsid w:val="18EBFA0C"/>
    <w:rsid w:val="1AF817A6"/>
    <w:rsid w:val="1B5E7487"/>
    <w:rsid w:val="1B72FC6C"/>
    <w:rsid w:val="1BAA5BE2"/>
    <w:rsid w:val="1BADB4B7"/>
    <w:rsid w:val="1C3ACAED"/>
    <w:rsid w:val="1CD58E00"/>
    <w:rsid w:val="1CF5BAD4"/>
    <w:rsid w:val="1DB960C5"/>
    <w:rsid w:val="1DD69B4E"/>
    <w:rsid w:val="1E9183AB"/>
    <w:rsid w:val="1EBD45BC"/>
    <w:rsid w:val="1F000893"/>
    <w:rsid w:val="1F312DE1"/>
    <w:rsid w:val="1F5027D7"/>
    <w:rsid w:val="1FA01BA0"/>
    <w:rsid w:val="209BD8F4"/>
    <w:rsid w:val="20BB3178"/>
    <w:rsid w:val="2290F63B"/>
    <w:rsid w:val="22F0C8CD"/>
    <w:rsid w:val="23157FB5"/>
    <w:rsid w:val="23B1AE0F"/>
    <w:rsid w:val="23DE033A"/>
    <w:rsid w:val="23F5F03A"/>
    <w:rsid w:val="24ADFF71"/>
    <w:rsid w:val="2565ECCA"/>
    <w:rsid w:val="256FF62B"/>
    <w:rsid w:val="2602353B"/>
    <w:rsid w:val="263B28AB"/>
    <w:rsid w:val="267E924C"/>
    <w:rsid w:val="26B87487"/>
    <w:rsid w:val="291E885A"/>
    <w:rsid w:val="293666CE"/>
    <w:rsid w:val="2955E551"/>
    <w:rsid w:val="29ACA0A3"/>
    <w:rsid w:val="29DAC02E"/>
    <w:rsid w:val="29F7E0FC"/>
    <w:rsid w:val="2A677B2B"/>
    <w:rsid w:val="2A80DBD9"/>
    <w:rsid w:val="2ADFBDF8"/>
    <w:rsid w:val="2AF3BB56"/>
    <w:rsid w:val="2B218DB9"/>
    <w:rsid w:val="2C1CD554"/>
    <w:rsid w:val="2C59DDE2"/>
    <w:rsid w:val="2C7176BF"/>
    <w:rsid w:val="2CEAAED0"/>
    <w:rsid w:val="2D85890D"/>
    <w:rsid w:val="2DEA20C6"/>
    <w:rsid w:val="2DF88D5A"/>
    <w:rsid w:val="2E2DFC06"/>
    <w:rsid w:val="2F033B9D"/>
    <w:rsid w:val="2F4DC137"/>
    <w:rsid w:val="301742B4"/>
    <w:rsid w:val="310FE43B"/>
    <w:rsid w:val="31288327"/>
    <w:rsid w:val="3202C601"/>
    <w:rsid w:val="331D657C"/>
    <w:rsid w:val="3493AD30"/>
    <w:rsid w:val="357DC000"/>
    <w:rsid w:val="3641FC88"/>
    <w:rsid w:val="37EDD9CB"/>
    <w:rsid w:val="3897DF77"/>
    <w:rsid w:val="38C83510"/>
    <w:rsid w:val="38CA6C9F"/>
    <w:rsid w:val="390107E4"/>
    <w:rsid w:val="39B8F9FB"/>
    <w:rsid w:val="3A29983E"/>
    <w:rsid w:val="3C02E97E"/>
    <w:rsid w:val="3CA1BF05"/>
    <w:rsid w:val="3CE5CCAB"/>
    <w:rsid w:val="3D89A61A"/>
    <w:rsid w:val="3DDC354B"/>
    <w:rsid w:val="3DEA84CE"/>
    <w:rsid w:val="3E11B1E0"/>
    <w:rsid w:val="3F884D6D"/>
    <w:rsid w:val="3FA4E4F9"/>
    <w:rsid w:val="3FFACF6A"/>
    <w:rsid w:val="401D27C6"/>
    <w:rsid w:val="406D11AB"/>
    <w:rsid w:val="40DAC629"/>
    <w:rsid w:val="40E6A42B"/>
    <w:rsid w:val="41875E15"/>
    <w:rsid w:val="41BBEC84"/>
    <w:rsid w:val="4207D3DF"/>
    <w:rsid w:val="4401C38C"/>
    <w:rsid w:val="447799C5"/>
    <w:rsid w:val="44A0E755"/>
    <w:rsid w:val="44FDCEA8"/>
    <w:rsid w:val="452F1CBA"/>
    <w:rsid w:val="45B87D93"/>
    <w:rsid w:val="45EF6F95"/>
    <w:rsid w:val="468C9AB5"/>
    <w:rsid w:val="470F4389"/>
    <w:rsid w:val="486DE147"/>
    <w:rsid w:val="48A5B88A"/>
    <w:rsid w:val="48C64DB6"/>
    <w:rsid w:val="499ADC43"/>
    <w:rsid w:val="4AAEE35A"/>
    <w:rsid w:val="4AC2FB7F"/>
    <w:rsid w:val="4ADAD63C"/>
    <w:rsid w:val="4AE90F56"/>
    <w:rsid w:val="4B8A7A0F"/>
    <w:rsid w:val="4C4D7EAD"/>
    <w:rsid w:val="4DF09924"/>
    <w:rsid w:val="4E7E429E"/>
    <w:rsid w:val="4E99F4C3"/>
    <w:rsid w:val="4EF4B8E1"/>
    <w:rsid w:val="504A0583"/>
    <w:rsid w:val="50AC401B"/>
    <w:rsid w:val="510BEDE8"/>
    <w:rsid w:val="514C215C"/>
    <w:rsid w:val="514FD800"/>
    <w:rsid w:val="5163CCD2"/>
    <w:rsid w:val="51E36EF4"/>
    <w:rsid w:val="5265109E"/>
    <w:rsid w:val="52857A71"/>
    <w:rsid w:val="52D98128"/>
    <w:rsid w:val="52FFB57C"/>
    <w:rsid w:val="5394AE0A"/>
    <w:rsid w:val="549C81FC"/>
    <w:rsid w:val="5626E183"/>
    <w:rsid w:val="5713ADB8"/>
    <w:rsid w:val="57395FAB"/>
    <w:rsid w:val="5746F4F1"/>
    <w:rsid w:val="5844C101"/>
    <w:rsid w:val="58C2F916"/>
    <w:rsid w:val="5A09FEF2"/>
    <w:rsid w:val="5A6BD56E"/>
    <w:rsid w:val="5A908C56"/>
    <w:rsid w:val="5AAAB0D2"/>
    <w:rsid w:val="5AB6C0AA"/>
    <w:rsid w:val="5B944DA5"/>
    <w:rsid w:val="5BF3A871"/>
    <w:rsid w:val="5C85DCF9"/>
    <w:rsid w:val="5CD1C33A"/>
    <w:rsid w:val="5CEF8AC0"/>
    <w:rsid w:val="5CF182FE"/>
    <w:rsid w:val="5D4B7EFD"/>
    <w:rsid w:val="5EF8E82D"/>
    <w:rsid w:val="5F2C7EB7"/>
    <w:rsid w:val="5FA27AA6"/>
    <w:rsid w:val="5FAFE4D4"/>
    <w:rsid w:val="609C1FE3"/>
    <w:rsid w:val="60C051F5"/>
    <w:rsid w:val="616B21EA"/>
    <w:rsid w:val="61C2FBE3"/>
    <w:rsid w:val="625ACA99"/>
    <w:rsid w:val="6269AD92"/>
    <w:rsid w:val="637BDF45"/>
    <w:rsid w:val="6397808A"/>
    <w:rsid w:val="645AAE93"/>
    <w:rsid w:val="64845216"/>
    <w:rsid w:val="6486B612"/>
    <w:rsid w:val="64D03971"/>
    <w:rsid w:val="6527F436"/>
    <w:rsid w:val="657F3846"/>
    <w:rsid w:val="65D3D662"/>
    <w:rsid w:val="664405D4"/>
    <w:rsid w:val="66570350"/>
    <w:rsid w:val="66B26D6B"/>
    <w:rsid w:val="6742391A"/>
    <w:rsid w:val="678758D6"/>
    <w:rsid w:val="68C46AD6"/>
    <w:rsid w:val="69520D7D"/>
    <w:rsid w:val="6B325F67"/>
    <w:rsid w:val="6BB4B1FA"/>
    <w:rsid w:val="6C50CCE3"/>
    <w:rsid w:val="6C793651"/>
    <w:rsid w:val="6C9478CF"/>
    <w:rsid w:val="6CD22FDB"/>
    <w:rsid w:val="6D3F5EEF"/>
    <w:rsid w:val="6D951342"/>
    <w:rsid w:val="6E0D6EDB"/>
    <w:rsid w:val="6F0CF22F"/>
    <w:rsid w:val="6FC6C37D"/>
    <w:rsid w:val="6FC8CB25"/>
    <w:rsid w:val="709A9B46"/>
    <w:rsid w:val="70C8E1D4"/>
    <w:rsid w:val="70E22AF4"/>
    <w:rsid w:val="72D2AE67"/>
    <w:rsid w:val="7318C9FB"/>
    <w:rsid w:val="739958D5"/>
    <w:rsid w:val="74F02749"/>
    <w:rsid w:val="7512CABB"/>
    <w:rsid w:val="75BA3E8C"/>
    <w:rsid w:val="75F63CE8"/>
    <w:rsid w:val="77A43B36"/>
    <w:rsid w:val="780ABF1A"/>
    <w:rsid w:val="788C84CE"/>
    <w:rsid w:val="788D3355"/>
    <w:rsid w:val="79EEFC03"/>
    <w:rsid w:val="7A20D654"/>
    <w:rsid w:val="7A2FE717"/>
    <w:rsid w:val="7A57925C"/>
    <w:rsid w:val="7AF7806E"/>
    <w:rsid w:val="7B0397BC"/>
    <w:rsid w:val="7C479FF2"/>
    <w:rsid w:val="7C527D2D"/>
    <w:rsid w:val="7D14D88C"/>
    <w:rsid w:val="7D28DF46"/>
    <w:rsid w:val="7D984E99"/>
    <w:rsid w:val="7DF66CEA"/>
    <w:rsid w:val="7E2F2130"/>
    <w:rsid w:val="7FB49236"/>
    <w:rsid w:val="7FDE24A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B7F3B"/>
  <w15:docId w15:val="{BEF03258-2AF9-4FBE-BAC1-4179999C4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AU"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B7B1D"/>
    <w:rPr>
      <w:rFonts w:ascii="Open Sans" w:hAnsi="Open Sans"/>
      <w:sz w:val="24"/>
    </w:rPr>
  </w:style>
  <w:style w:type="paragraph" w:styleId="Titolo1">
    <w:name w:val="heading 1"/>
    <w:basedOn w:val="Normale"/>
    <w:next w:val="Normale"/>
    <w:uiPriority w:val="9"/>
    <w:qFormat/>
    <w:rsid w:val="00850F2F"/>
    <w:pPr>
      <w:keepNext/>
      <w:keepLines/>
      <w:numPr>
        <w:numId w:val="10"/>
      </w:numPr>
      <w:spacing w:before="400"/>
      <w:outlineLvl w:val="0"/>
    </w:pPr>
    <w:rPr>
      <w:caps/>
      <w:color w:val="0070C0"/>
      <w:sz w:val="40"/>
      <w:szCs w:val="40"/>
    </w:rPr>
  </w:style>
  <w:style w:type="paragraph" w:styleId="Titolo2">
    <w:name w:val="heading 2"/>
    <w:basedOn w:val="Normale"/>
    <w:next w:val="Normale"/>
    <w:uiPriority w:val="9"/>
    <w:unhideWhenUsed/>
    <w:qFormat/>
    <w:rsid w:val="00850F2F"/>
    <w:pPr>
      <w:keepNext/>
      <w:keepLines/>
      <w:numPr>
        <w:ilvl w:val="1"/>
        <w:numId w:val="10"/>
      </w:numPr>
      <w:spacing w:before="360"/>
      <w:outlineLvl w:val="1"/>
    </w:pPr>
    <w:rPr>
      <w:color w:val="0070C0"/>
      <w:sz w:val="32"/>
      <w:szCs w:val="32"/>
    </w:rPr>
  </w:style>
  <w:style w:type="paragraph" w:styleId="Titolo3">
    <w:name w:val="heading 3"/>
    <w:basedOn w:val="Normale"/>
    <w:next w:val="Normale"/>
    <w:uiPriority w:val="9"/>
    <w:unhideWhenUsed/>
    <w:qFormat/>
    <w:rsid w:val="00850F2F"/>
    <w:pPr>
      <w:keepNext/>
      <w:keepLines/>
      <w:numPr>
        <w:ilvl w:val="2"/>
        <w:numId w:val="10"/>
      </w:numPr>
      <w:spacing w:before="360"/>
      <w:outlineLvl w:val="2"/>
    </w:pPr>
    <w:rPr>
      <w:b/>
      <w:color w:val="0070C0"/>
      <w:szCs w:val="28"/>
    </w:rPr>
  </w:style>
  <w:style w:type="paragraph" w:styleId="Titolo4">
    <w:name w:val="heading 4"/>
    <w:basedOn w:val="Normale"/>
    <w:next w:val="Normale"/>
    <w:link w:val="Titolo4Carattere"/>
    <w:uiPriority w:val="9"/>
    <w:unhideWhenUsed/>
    <w:qFormat/>
    <w:rsid w:val="00850F2F"/>
    <w:pPr>
      <w:keepNext/>
      <w:keepLines/>
      <w:spacing w:before="280" w:after="80"/>
      <w:outlineLvl w:val="3"/>
    </w:pPr>
    <w:rPr>
      <w:bCs/>
      <w:i/>
      <w:color w:val="0070C0"/>
      <w:szCs w:val="24"/>
    </w:rPr>
  </w:style>
  <w:style w:type="paragraph" w:styleId="Titolo5">
    <w:name w:val="heading 5"/>
    <w:basedOn w:val="Normale"/>
    <w:next w:val="Normale"/>
    <w:uiPriority w:val="9"/>
    <w:unhideWhenUsed/>
    <w:qFormat/>
    <w:rsid w:val="00850F2F"/>
    <w:pPr>
      <w:numPr>
        <w:ilvl w:val="4"/>
        <w:numId w:val="10"/>
      </w:numPr>
      <w:spacing w:before="280" w:after="80"/>
      <w:outlineLvl w:val="4"/>
    </w:pPr>
    <w:rPr>
      <w:i/>
    </w:rPr>
  </w:style>
  <w:style w:type="paragraph" w:styleId="Titolo6">
    <w:name w:val="heading 6"/>
    <w:basedOn w:val="Normale"/>
    <w:next w:val="Normale"/>
    <w:uiPriority w:val="9"/>
    <w:semiHidden/>
    <w:unhideWhenUsed/>
    <w:qFormat/>
    <w:rsid w:val="00850F2F"/>
    <w:pPr>
      <w:keepNext/>
      <w:keepLines/>
      <w:numPr>
        <w:ilvl w:val="5"/>
        <w:numId w:val="10"/>
      </w:numPr>
      <w:spacing w:before="240" w:after="80"/>
      <w:outlineLvl w:val="5"/>
    </w:pPr>
    <w:rPr>
      <w:i/>
      <w:color w:val="666666"/>
    </w:rPr>
  </w:style>
  <w:style w:type="paragraph" w:styleId="Titolo7">
    <w:name w:val="heading 7"/>
    <w:basedOn w:val="Normale"/>
    <w:next w:val="Normale"/>
    <w:link w:val="Titolo7Carattere"/>
    <w:uiPriority w:val="9"/>
    <w:semiHidden/>
    <w:unhideWhenUsed/>
    <w:qFormat/>
    <w:rsid w:val="00850F2F"/>
    <w:pPr>
      <w:keepNext/>
      <w:keepLines/>
      <w:numPr>
        <w:ilvl w:val="6"/>
        <w:numId w:val="10"/>
      </w:numPr>
      <w:spacing w:before="40" w:after="0"/>
      <w:outlineLvl w:val="6"/>
    </w:pPr>
    <w:rPr>
      <w:rFonts w:asciiTheme="majorHAnsi" w:eastAsiaTheme="majorEastAsia" w:hAnsiTheme="majorHAnsi" w:cstheme="majorBidi"/>
      <w:i/>
      <w:iCs/>
      <w:color w:val="243F60" w:themeColor="accent1" w:themeShade="7F"/>
    </w:rPr>
  </w:style>
  <w:style w:type="paragraph" w:styleId="Titolo8">
    <w:name w:val="heading 8"/>
    <w:basedOn w:val="Normale"/>
    <w:next w:val="Normale"/>
    <w:link w:val="Titolo8Carattere"/>
    <w:uiPriority w:val="9"/>
    <w:semiHidden/>
    <w:unhideWhenUsed/>
    <w:qFormat/>
    <w:rsid w:val="00850F2F"/>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850F2F"/>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850F2F"/>
    <w:pPr>
      <w:keepNext/>
      <w:keepLines/>
      <w:spacing w:before="240" w:after="240"/>
    </w:pPr>
    <w:rPr>
      <w:caps/>
      <w:color w:val="0070C0"/>
      <w:sz w:val="40"/>
      <w:szCs w:val="52"/>
    </w:rPr>
  </w:style>
  <w:style w:type="paragraph" w:styleId="Sottotitolo">
    <w:name w:val="Subtitle"/>
    <w:basedOn w:val="Normale"/>
    <w:next w:val="Normale"/>
    <w:uiPriority w:val="11"/>
    <w:qFormat/>
    <w:rsid w:val="00850F2F"/>
    <w:pPr>
      <w:keepNext/>
      <w:keepLines/>
      <w:spacing w:before="0" w:after="320"/>
    </w:pPr>
    <w:rPr>
      <w:rFonts w:eastAsia="Arial" w:cs="Arial"/>
      <w:sz w:val="40"/>
      <w:szCs w:val="30"/>
    </w:rPr>
  </w:style>
  <w:style w:type="table" w:customStyle="1" w:styleId="1">
    <w:name w:val="1"/>
    <w:basedOn w:val="Tabellanormale"/>
    <w:tblPr>
      <w:tblStyleRowBandSize w:val="1"/>
      <w:tblStyleColBandSize w:val="1"/>
      <w:tblCellMar>
        <w:top w:w="100" w:type="dxa"/>
        <w:left w:w="100" w:type="dxa"/>
        <w:bottom w:w="100" w:type="dxa"/>
        <w:right w:w="100" w:type="dxa"/>
      </w:tblCellMar>
    </w:tblPr>
  </w:style>
  <w:style w:type="character" w:customStyle="1" w:styleId="TitoloCarattere">
    <w:name w:val="Titolo Carattere"/>
    <w:basedOn w:val="Carpredefinitoparagrafo"/>
    <w:link w:val="Titolo"/>
    <w:uiPriority w:val="10"/>
    <w:rsid w:val="00850F2F"/>
    <w:rPr>
      <w:rFonts w:ascii="Open Sans" w:hAnsi="Open Sans"/>
      <w:caps/>
      <w:color w:val="0070C0"/>
      <w:sz w:val="40"/>
      <w:szCs w:val="52"/>
    </w:rPr>
  </w:style>
  <w:style w:type="character" w:styleId="Rimandocommento">
    <w:name w:val="annotation reference"/>
    <w:basedOn w:val="Carpredefinitoparagrafo"/>
    <w:uiPriority w:val="99"/>
    <w:semiHidden/>
    <w:unhideWhenUsed/>
    <w:rsid w:val="00F91F21"/>
    <w:rPr>
      <w:sz w:val="16"/>
      <w:szCs w:val="16"/>
    </w:rPr>
  </w:style>
  <w:style w:type="paragraph" w:styleId="Testocommento">
    <w:name w:val="annotation text"/>
    <w:basedOn w:val="Normale"/>
    <w:link w:val="TestocommentoCarattere"/>
    <w:uiPriority w:val="99"/>
    <w:unhideWhenUsed/>
    <w:rsid w:val="00F91F21"/>
    <w:pPr>
      <w:spacing w:after="160" w:line="240" w:lineRule="auto"/>
    </w:pPr>
    <w:rPr>
      <w:rFonts w:asciiTheme="minorHAnsi" w:eastAsiaTheme="minorHAnsi" w:hAnsiTheme="minorHAnsi" w:cstheme="minorBidi"/>
      <w:sz w:val="20"/>
      <w:szCs w:val="20"/>
      <w:lang w:val="en-AU" w:eastAsia="en-US"/>
    </w:rPr>
  </w:style>
  <w:style w:type="character" w:customStyle="1" w:styleId="TestocommentoCarattere">
    <w:name w:val="Testo commento Carattere"/>
    <w:basedOn w:val="Carpredefinitoparagrafo"/>
    <w:link w:val="Testocommento"/>
    <w:uiPriority w:val="99"/>
    <w:rsid w:val="00F91F21"/>
    <w:rPr>
      <w:rFonts w:asciiTheme="minorHAnsi" w:eastAsiaTheme="minorHAnsi" w:hAnsiTheme="minorHAnsi" w:cstheme="minorBidi"/>
      <w:sz w:val="20"/>
      <w:szCs w:val="20"/>
      <w:lang w:val="en-AU" w:eastAsia="en-US"/>
    </w:rPr>
  </w:style>
  <w:style w:type="paragraph" w:styleId="Testofumetto">
    <w:name w:val="Balloon Text"/>
    <w:basedOn w:val="Normale"/>
    <w:link w:val="TestofumettoCarattere"/>
    <w:uiPriority w:val="99"/>
    <w:semiHidden/>
    <w:unhideWhenUsed/>
    <w:rsid w:val="00F91F21"/>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91F21"/>
    <w:rPr>
      <w:rFonts w:ascii="Segoe UI" w:hAnsi="Segoe UI" w:cs="Segoe UI"/>
      <w:sz w:val="18"/>
      <w:szCs w:val="18"/>
    </w:rPr>
  </w:style>
  <w:style w:type="paragraph" w:styleId="Paragrafoelenco">
    <w:name w:val="List Paragraph"/>
    <w:basedOn w:val="Normale"/>
    <w:uiPriority w:val="34"/>
    <w:qFormat/>
    <w:rsid w:val="00DB7B1D"/>
    <w:pPr>
      <w:spacing w:line="259" w:lineRule="auto"/>
      <w:ind w:left="720"/>
    </w:pPr>
    <w:rPr>
      <w:rFonts w:eastAsiaTheme="minorHAnsi" w:cstheme="minorBidi"/>
      <w:lang w:val="en-AU" w:eastAsia="en-US"/>
    </w:rPr>
  </w:style>
  <w:style w:type="character" w:styleId="Collegamentoipertestuale">
    <w:name w:val="Hyperlink"/>
    <w:basedOn w:val="Carpredefinitoparagrafo"/>
    <w:uiPriority w:val="99"/>
    <w:unhideWhenUsed/>
    <w:rsid w:val="00C3107A"/>
    <w:rPr>
      <w:color w:val="0070C0"/>
      <w:u w:val="none"/>
    </w:rPr>
  </w:style>
  <w:style w:type="paragraph" w:customStyle="1" w:styleId="EndNoteBibliographyTitle">
    <w:name w:val="EndNote Bibliography Title"/>
    <w:basedOn w:val="Normale"/>
    <w:link w:val="EndNoteBibliographyTitleChar"/>
    <w:rsid w:val="00625787"/>
    <w:pPr>
      <w:spacing w:after="0"/>
      <w:jc w:val="center"/>
    </w:pPr>
    <w:rPr>
      <w:rFonts w:ascii="Calibri" w:hAnsi="Calibri"/>
      <w:noProof/>
      <w:lang w:val="en-AU"/>
    </w:rPr>
  </w:style>
  <w:style w:type="character" w:customStyle="1" w:styleId="EndNoteBibliographyTitleChar">
    <w:name w:val="EndNote Bibliography Title Char"/>
    <w:basedOn w:val="Carpredefinitoparagrafo"/>
    <w:link w:val="EndNoteBibliographyTitle"/>
    <w:rsid w:val="00625787"/>
    <w:rPr>
      <w:noProof/>
      <w:lang w:val="en-AU"/>
    </w:rPr>
  </w:style>
  <w:style w:type="paragraph" w:customStyle="1" w:styleId="EndNoteBibliography">
    <w:name w:val="EndNote Bibliography"/>
    <w:basedOn w:val="Normale"/>
    <w:link w:val="EndNoteBibliographyChar"/>
    <w:rsid w:val="00505B15"/>
    <w:pPr>
      <w:spacing w:line="240" w:lineRule="auto"/>
    </w:pPr>
    <w:rPr>
      <w:noProof/>
      <w:sz w:val="22"/>
      <w:lang w:val="en-AU"/>
    </w:rPr>
  </w:style>
  <w:style w:type="character" w:customStyle="1" w:styleId="EndNoteBibliographyChar">
    <w:name w:val="EndNote Bibliography Char"/>
    <w:basedOn w:val="Carpredefinitoparagrafo"/>
    <w:link w:val="EndNoteBibliography"/>
    <w:rsid w:val="00505B15"/>
    <w:rPr>
      <w:rFonts w:ascii="Open Sans" w:hAnsi="Open Sans"/>
      <w:noProof/>
      <w:lang w:val="en-AU"/>
    </w:rPr>
  </w:style>
  <w:style w:type="character" w:styleId="Menzionenonrisolta">
    <w:name w:val="Unresolved Mention"/>
    <w:basedOn w:val="Carpredefinitoparagrafo"/>
    <w:uiPriority w:val="99"/>
    <w:semiHidden/>
    <w:unhideWhenUsed/>
    <w:rsid w:val="00625787"/>
    <w:rPr>
      <w:color w:val="605E5C"/>
      <w:shd w:val="clear" w:color="auto" w:fill="E1DFDD"/>
    </w:rPr>
  </w:style>
  <w:style w:type="paragraph" w:styleId="Soggettocommento">
    <w:name w:val="annotation subject"/>
    <w:basedOn w:val="Testocommento"/>
    <w:next w:val="Testocommento"/>
    <w:link w:val="SoggettocommentoCarattere"/>
    <w:uiPriority w:val="99"/>
    <w:semiHidden/>
    <w:unhideWhenUsed/>
    <w:rsid w:val="00E07179"/>
    <w:pPr>
      <w:spacing w:after="120"/>
    </w:pPr>
    <w:rPr>
      <w:rFonts w:asciiTheme="majorHAnsi" w:eastAsia="Arial" w:hAnsiTheme="majorHAnsi" w:cs="Arial"/>
      <w:b/>
      <w:bCs/>
      <w:lang w:val="en-GB" w:eastAsia="en-AU"/>
    </w:rPr>
  </w:style>
  <w:style w:type="character" w:customStyle="1" w:styleId="SoggettocommentoCarattere">
    <w:name w:val="Soggetto commento Carattere"/>
    <w:basedOn w:val="TestocommentoCarattere"/>
    <w:link w:val="Soggettocommento"/>
    <w:uiPriority w:val="99"/>
    <w:semiHidden/>
    <w:rsid w:val="00E07179"/>
    <w:rPr>
      <w:rFonts w:asciiTheme="majorHAnsi" w:eastAsiaTheme="minorHAnsi" w:hAnsiTheme="majorHAnsi" w:cstheme="minorBidi"/>
      <w:b/>
      <w:bCs/>
      <w:sz w:val="20"/>
      <w:szCs w:val="20"/>
      <w:lang w:val="en-AU" w:eastAsia="en-US"/>
    </w:rPr>
  </w:style>
  <w:style w:type="paragraph" w:styleId="Testonotadichiusura">
    <w:name w:val="endnote text"/>
    <w:basedOn w:val="Normale"/>
    <w:link w:val="TestonotadichiusuraCarattere"/>
    <w:uiPriority w:val="99"/>
    <w:unhideWhenUsed/>
    <w:rsid w:val="009C56A5"/>
    <w:pPr>
      <w:spacing w:before="0"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rsid w:val="009C56A5"/>
    <w:rPr>
      <w:rFonts w:asciiTheme="majorHAnsi" w:hAnsiTheme="majorHAnsi"/>
      <w:sz w:val="20"/>
      <w:szCs w:val="20"/>
    </w:rPr>
  </w:style>
  <w:style w:type="character" w:styleId="Rimandonotadichiusura">
    <w:name w:val="endnote reference"/>
    <w:basedOn w:val="Carpredefinitoparagrafo"/>
    <w:uiPriority w:val="99"/>
    <w:unhideWhenUsed/>
    <w:rsid w:val="009C56A5"/>
    <w:rPr>
      <w:vertAlign w:val="superscript"/>
    </w:rPr>
  </w:style>
  <w:style w:type="paragraph" w:styleId="Testonotaapidipagina">
    <w:name w:val="footnote text"/>
    <w:basedOn w:val="Normale"/>
    <w:link w:val="TestonotaapidipaginaCarattere"/>
    <w:uiPriority w:val="99"/>
    <w:semiHidden/>
    <w:unhideWhenUsed/>
    <w:rsid w:val="009C56A5"/>
    <w:pPr>
      <w:spacing w:before="0"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9C56A5"/>
    <w:rPr>
      <w:rFonts w:asciiTheme="majorHAnsi" w:hAnsiTheme="majorHAnsi"/>
      <w:sz w:val="20"/>
      <w:szCs w:val="20"/>
    </w:rPr>
  </w:style>
  <w:style w:type="character" w:styleId="Rimandonotaapidipagina">
    <w:name w:val="footnote reference"/>
    <w:basedOn w:val="Carpredefinitoparagrafo"/>
    <w:semiHidden/>
    <w:unhideWhenUsed/>
    <w:rsid w:val="009C56A5"/>
    <w:rPr>
      <w:vertAlign w:val="superscript"/>
    </w:rPr>
  </w:style>
  <w:style w:type="paragraph" w:styleId="NormaleWeb">
    <w:name w:val="Normal (Web)"/>
    <w:basedOn w:val="Normale"/>
    <w:link w:val="NormaleWebCarattere"/>
    <w:uiPriority w:val="99"/>
    <w:unhideWhenUsed/>
    <w:rsid w:val="00473631"/>
    <w:pPr>
      <w:spacing w:before="100" w:beforeAutospacing="1" w:after="100" w:afterAutospacing="1" w:line="240" w:lineRule="auto"/>
    </w:pPr>
    <w:rPr>
      <w:rFonts w:ascii="Times New Roman" w:eastAsia="Times New Roman" w:hAnsi="Times New Roman" w:cs="Times New Roman"/>
      <w:szCs w:val="24"/>
      <w:lang w:val="en-AU"/>
    </w:rPr>
  </w:style>
  <w:style w:type="paragraph" w:styleId="Nessunaspaziatura">
    <w:name w:val="No Spacing"/>
    <w:uiPriority w:val="1"/>
    <w:qFormat/>
    <w:rsid w:val="00EF2915"/>
    <w:pPr>
      <w:spacing w:before="0" w:after="0" w:line="240" w:lineRule="auto"/>
    </w:pPr>
    <w:rPr>
      <w:rFonts w:asciiTheme="majorHAnsi" w:hAnsiTheme="majorHAnsi"/>
    </w:rPr>
  </w:style>
  <w:style w:type="paragraph" w:styleId="Revisione">
    <w:name w:val="Revision"/>
    <w:hidden/>
    <w:uiPriority w:val="99"/>
    <w:semiHidden/>
    <w:rsid w:val="0053430B"/>
    <w:pPr>
      <w:spacing w:before="0" w:after="0" w:line="240" w:lineRule="auto"/>
    </w:pPr>
    <w:rPr>
      <w:rFonts w:asciiTheme="majorHAnsi" w:hAnsiTheme="majorHAnsi"/>
    </w:rPr>
  </w:style>
  <w:style w:type="paragraph" w:styleId="Titolosommario">
    <w:name w:val="TOC Heading"/>
    <w:next w:val="Normale"/>
    <w:uiPriority w:val="39"/>
    <w:unhideWhenUsed/>
    <w:qFormat/>
    <w:rsid w:val="00850F2F"/>
    <w:pPr>
      <w:spacing w:before="240" w:after="240" w:line="259" w:lineRule="auto"/>
    </w:pPr>
    <w:rPr>
      <w:rFonts w:ascii="Open Sans" w:eastAsiaTheme="majorEastAsia" w:hAnsi="Open Sans" w:cs="Times New Roman (Titoli CS)"/>
      <w:caps/>
      <w:sz w:val="40"/>
      <w:szCs w:val="32"/>
      <w:lang w:val="en-US" w:eastAsia="en-US"/>
    </w:rPr>
  </w:style>
  <w:style w:type="paragraph" w:styleId="Sommario1">
    <w:name w:val="toc 1"/>
    <w:basedOn w:val="Normale"/>
    <w:next w:val="Normale"/>
    <w:autoRedefine/>
    <w:uiPriority w:val="39"/>
    <w:unhideWhenUsed/>
    <w:rsid w:val="000F14E9"/>
    <w:pPr>
      <w:tabs>
        <w:tab w:val="right" w:pos="9019"/>
      </w:tabs>
      <w:spacing w:after="100"/>
    </w:pPr>
  </w:style>
  <w:style w:type="paragraph" w:styleId="Sommario2">
    <w:name w:val="toc 2"/>
    <w:basedOn w:val="Normale"/>
    <w:next w:val="Normale"/>
    <w:autoRedefine/>
    <w:uiPriority w:val="39"/>
    <w:unhideWhenUsed/>
    <w:rsid w:val="00FA5B9F"/>
    <w:pPr>
      <w:spacing w:after="100"/>
      <w:ind w:left="1287" w:hanging="720"/>
    </w:pPr>
  </w:style>
  <w:style w:type="paragraph" w:styleId="Sommario3">
    <w:name w:val="toc 3"/>
    <w:basedOn w:val="Normale"/>
    <w:next w:val="Normale"/>
    <w:autoRedefine/>
    <w:uiPriority w:val="39"/>
    <w:unhideWhenUsed/>
    <w:rsid w:val="00813D28"/>
    <w:pPr>
      <w:tabs>
        <w:tab w:val="left" w:pos="720"/>
        <w:tab w:val="left" w:pos="1320"/>
        <w:tab w:val="left" w:pos="1702"/>
        <w:tab w:val="right" w:pos="9019"/>
      </w:tabs>
      <w:spacing w:after="100"/>
      <w:ind w:left="2098" w:hanging="794"/>
    </w:pPr>
    <w:rPr>
      <w:noProof/>
    </w:rPr>
  </w:style>
  <w:style w:type="character" w:customStyle="1" w:styleId="Titolo4Carattere">
    <w:name w:val="Titolo 4 Carattere"/>
    <w:basedOn w:val="Carpredefinitoparagrafo"/>
    <w:link w:val="Titolo4"/>
    <w:uiPriority w:val="9"/>
    <w:rsid w:val="00850F2F"/>
    <w:rPr>
      <w:rFonts w:ascii="Open Sans" w:hAnsi="Open Sans"/>
      <w:bCs/>
      <w:i/>
      <w:color w:val="0070C0"/>
      <w:sz w:val="24"/>
      <w:szCs w:val="24"/>
    </w:rPr>
  </w:style>
  <w:style w:type="paragraph" w:customStyle="1" w:styleId="Heading1unnumbered">
    <w:name w:val="Heading 1 unnumbered"/>
    <w:basedOn w:val="Titolo1"/>
    <w:link w:val="Heading1unnumberedChar"/>
    <w:qFormat/>
    <w:rsid w:val="009332F2"/>
    <w:pPr>
      <w:tabs>
        <w:tab w:val="left" w:pos="1701"/>
      </w:tabs>
      <w:spacing w:before="360"/>
    </w:pPr>
    <w:rPr>
      <w:caps w:val="0"/>
      <w:szCs w:val="32"/>
    </w:rPr>
  </w:style>
  <w:style w:type="character" w:customStyle="1" w:styleId="Heading1unnumberedChar">
    <w:name w:val="Heading 1 unnumbered Char"/>
    <w:basedOn w:val="Carpredefinitoparagrafo"/>
    <w:link w:val="Heading1unnumbered"/>
    <w:rsid w:val="009332F2"/>
    <w:rPr>
      <w:rFonts w:ascii="Open Sans" w:hAnsi="Open Sans"/>
      <w:sz w:val="40"/>
      <w:szCs w:val="32"/>
    </w:rPr>
  </w:style>
  <w:style w:type="character" w:customStyle="1" w:styleId="NormaleWebCarattere">
    <w:name w:val="Normale (Web) Carattere"/>
    <w:basedOn w:val="Carpredefinitoparagrafo"/>
    <w:link w:val="NormaleWeb"/>
    <w:uiPriority w:val="99"/>
    <w:locked/>
    <w:rsid w:val="00714F03"/>
    <w:rPr>
      <w:rFonts w:ascii="Times New Roman" w:eastAsia="Times New Roman" w:hAnsi="Times New Roman" w:cs="Times New Roman"/>
      <w:sz w:val="24"/>
      <w:szCs w:val="24"/>
      <w:lang w:val="en-AU"/>
    </w:rPr>
  </w:style>
  <w:style w:type="character" w:styleId="Collegamentovisitato">
    <w:name w:val="FollowedHyperlink"/>
    <w:basedOn w:val="Carpredefinitoparagrafo"/>
    <w:uiPriority w:val="99"/>
    <w:semiHidden/>
    <w:unhideWhenUsed/>
    <w:rsid w:val="004F0755"/>
    <w:rPr>
      <w:color w:val="800080" w:themeColor="followedHyperlink"/>
      <w:u w:val="single"/>
    </w:rPr>
  </w:style>
  <w:style w:type="paragraph" w:styleId="Intestazione">
    <w:name w:val="header"/>
    <w:basedOn w:val="Normale"/>
    <w:link w:val="IntestazioneCarattere"/>
    <w:uiPriority w:val="99"/>
    <w:unhideWhenUsed/>
    <w:rsid w:val="00387621"/>
    <w:pPr>
      <w:tabs>
        <w:tab w:val="center" w:pos="4513"/>
        <w:tab w:val="right" w:pos="9026"/>
      </w:tabs>
      <w:spacing w:before="0" w:after="0" w:line="240" w:lineRule="auto"/>
    </w:pPr>
  </w:style>
  <w:style w:type="character" w:customStyle="1" w:styleId="IntestazioneCarattere">
    <w:name w:val="Intestazione Carattere"/>
    <w:basedOn w:val="Carpredefinitoparagrafo"/>
    <w:link w:val="Intestazione"/>
    <w:uiPriority w:val="99"/>
    <w:rsid w:val="00387621"/>
    <w:rPr>
      <w:rFonts w:asciiTheme="majorHAnsi" w:hAnsiTheme="majorHAnsi"/>
    </w:rPr>
  </w:style>
  <w:style w:type="paragraph" w:styleId="Pidipagina">
    <w:name w:val="footer"/>
    <w:basedOn w:val="Normale"/>
    <w:link w:val="PidipaginaCarattere"/>
    <w:uiPriority w:val="99"/>
    <w:unhideWhenUsed/>
    <w:rsid w:val="00387621"/>
    <w:pPr>
      <w:tabs>
        <w:tab w:val="center" w:pos="4513"/>
        <w:tab w:val="right" w:pos="9026"/>
      </w:tabs>
      <w:spacing w:before="0" w:after="0" w:line="240" w:lineRule="auto"/>
    </w:pPr>
  </w:style>
  <w:style w:type="character" w:customStyle="1" w:styleId="PidipaginaCarattere">
    <w:name w:val="Piè di pagina Carattere"/>
    <w:basedOn w:val="Carpredefinitoparagrafo"/>
    <w:link w:val="Pidipagina"/>
    <w:uiPriority w:val="99"/>
    <w:rsid w:val="00387621"/>
    <w:rPr>
      <w:rFonts w:asciiTheme="majorHAnsi" w:hAnsiTheme="majorHAnsi"/>
    </w:rPr>
  </w:style>
  <w:style w:type="character" w:styleId="Enfasicorsivo">
    <w:name w:val="Emphasis"/>
    <w:basedOn w:val="Carpredefinitoparagrafo"/>
    <w:uiPriority w:val="20"/>
    <w:qFormat/>
    <w:rsid w:val="00FE6FAD"/>
    <w:rPr>
      <w:i/>
      <w:iCs/>
    </w:rPr>
  </w:style>
  <w:style w:type="character" w:customStyle="1" w:styleId="apple-converted-space">
    <w:name w:val="apple-converted-space"/>
    <w:basedOn w:val="Carpredefinitoparagrafo"/>
    <w:rsid w:val="00FE6FAD"/>
  </w:style>
  <w:style w:type="paragraph" w:styleId="Citazione">
    <w:name w:val="Quote"/>
    <w:basedOn w:val="Normale"/>
    <w:next w:val="Normale"/>
    <w:link w:val="CitazioneCarattere"/>
    <w:uiPriority w:val="29"/>
    <w:qFormat/>
    <w:rsid w:val="008064C0"/>
    <w:pPr>
      <w:spacing w:before="240" w:after="240"/>
      <w:ind w:left="720"/>
    </w:pPr>
    <w:rPr>
      <w:iCs/>
    </w:rPr>
  </w:style>
  <w:style w:type="character" w:customStyle="1" w:styleId="CitazioneCarattere">
    <w:name w:val="Citazione Carattere"/>
    <w:basedOn w:val="Carpredefinitoparagrafo"/>
    <w:link w:val="Citazione"/>
    <w:uiPriority w:val="29"/>
    <w:rsid w:val="008064C0"/>
    <w:rPr>
      <w:rFonts w:ascii="Open Sans" w:hAnsi="Open Sans"/>
      <w:iCs/>
      <w:sz w:val="24"/>
    </w:rPr>
  </w:style>
  <w:style w:type="paragraph" w:styleId="Puntoelenco2">
    <w:name w:val="List Bullet 2"/>
    <w:basedOn w:val="Normale"/>
    <w:uiPriority w:val="99"/>
    <w:unhideWhenUsed/>
    <w:rsid w:val="00271019"/>
    <w:pPr>
      <w:numPr>
        <w:numId w:val="6"/>
      </w:numPr>
      <w:ind w:left="1077" w:hanging="357"/>
    </w:pPr>
  </w:style>
  <w:style w:type="character" w:styleId="Enfasigrassetto">
    <w:name w:val="Strong"/>
    <w:basedOn w:val="Carpredefinitoparagrafo"/>
    <w:uiPriority w:val="22"/>
    <w:qFormat/>
    <w:rsid w:val="00271019"/>
    <w:rPr>
      <w:b/>
      <w:bCs/>
    </w:rPr>
  </w:style>
  <w:style w:type="paragraph" w:styleId="Numeroelenco2">
    <w:name w:val="List Number 2"/>
    <w:basedOn w:val="Normale"/>
    <w:uiPriority w:val="99"/>
    <w:unhideWhenUsed/>
    <w:rsid w:val="00CB0B94"/>
    <w:pPr>
      <w:numPr>
        <w:numId w:val="7"/>
      </w:numPr>
    </w:pPr>
  </w:style>
  <w:style w:type="paragraph" w:customStyle="1" w:styleId="HeadingInternalTitlePage">
    <w:name w:val="Heading Internal Title Page"/>
    <w:basedOn w:val="Normale"/>
    <w:uiPriority w:val="99"/>
    <w:rsid w:val="009332F2"/>
    <w:pPr>
      <w:keepLines/>
      <w:suppressAutoHyphens/>
      <w:autoSpaceDE w:val="0"/>
      <w:autoSpaceDN w:val="0"/>
      <w:adjustRightInd w:val="0"/>
      <w:spacing w:before="0" w:after="567" w:line="288" w:lineRule="auto"/>
      <w:jc w:val="center"/>
      <w:textAlignment w:val="center"/>
    </w:pPr>
    <w:rPr>
      <w:rFonts w:cs="Open Sans"/>
      <w:color w:val="4C4C4C"/>
      <w:sz w:val="52"/>
      <w:szCs w:val="52"/>
      <w:lang w:val="en-US"/>
    </w:rPr>
  </w:style>
  <w:style w:type="paragraph" w:customStyle="1" w:styleId="Paragrafobase">
    <w:name w:val="[Paragrafo base]"/>
    <w:basedOn w:val="Normale"/>
    <w:uiPriority w:val="99"/>
    <w:rsid w:val="009332F2"/>
    <w:pPr>
      <w:keepLines/>
      <w:suppressAutoHyphens/>
      <w:autoSpaceDE w:val="0"/>
      <w:autoSpaceDN w:val="0"/>
      <w:adjustRightInd w:val="0"/>
      <w:spacing w:before="0" w:after="170" w:line="288" w:lineRule="auto"/>
      <w:textAlignment w:val="center"/>
    </w:pPr>
    <w:rPr>
      <w:rFonts w:cs="Open Sans"/>
      <w:color w:val="000000"/>
      <w:sz w:val="20"/>
      <w:szCs w:val="20"/>
      <w:lang w:val="en-US"/>
    </w:rPr>
  </w:style>
  <w:style w:type="paragraph" w:customStyle="1" w:styleId="CopyrightText">
    <w:name w:val="Copyright Text"/>
    <w:basedOn w:val="Normale"/>
    <w:uiPriority w:val="99"/>
    <w:rsid w:val="00E24F31"/>
    <w:pPr>
      <w:tabs>
        <w:tab w:val="left" w:pos="567"/>
      </w:tabs>
      <w:suppressAutoHyphens/>
      <w:autoSpaceDE w:val="0"/>
      <w:autoSpaceDN w:val="0"/>
      <w:adjustRightInd w:val="0"/>
      <w:spacing w:before="0" w:after="170" w:line="288" w:lineRule="auto"/>
      <w:textAlignment w:val="center"/>
    </w:pPr>
    <w:rPr>
      <w:rFonts w:cs="Open Sans"/>
      <w:sz w:val="20"/>
      <w:szCs w:val="16"/>
      <w:u w:color="000000"/>
      <w:lang w:val="en-AU"/>
    </w:rPr>
  </w:style>
  <w:style w:type="paragraph" w:customStyle="1" w:styleId="CopyrightTextBullets">
    <w:name w:val="Copyright Text Bullets"/>
    <w:basedOn w:val="CopyrightText"/>
    <w:uiPriority w:val="99"/>
    <w:rsid w:val="00E24F31"/>
    <w:pPr>
      <w:numPr>
        <w:numId w:val="9"/>
      </w:numPr>
      <w:contextualSpacing/>
    </w:pPr>
  </w:style>
  <w:style w:type="character" w:customStyle="1" w:styleId="Bold">
    <w:name w:val="Bold"/>
    <w:uiPriority w:val="99"/>
    <w:rsid w:val="009332F2"/>
    <w:rPr>
      <w:rFonts w:ascii="Open Sans" w:hAnsi="Open Sans" w:cs="Open Sans"/>
      <w:b/>
      <w:bCs/>
    </w:rPr>
  </w:style>
  <w:style w:type="paragraph" w:customStyle="1" w:styleId="BackCoverText">
    <w:name w:val="Back Cover Text"/>
    <w:basedOn w:val="Normale"/>
    <w:uiPriority w:val="99"/>
    <w:rsid w:val="00A5520F"/>
    <w:pPr>
      <w:keepLines/>
      <w:suppressAutoHyphens/>
      <w:autoSpaceDE w:val="0"/>
      <w:autoSpaceDN w:val="0"/>
      <w:adjustRightInd w:val="0"/>
      <w:spacing w:before="0" w:after="0" w:line="288" w:lineRule="auto"/>
      <w:textAlignment w:val="center"/>
    </w:pPr>
    <w:rPr>
      <w:rFonts w:ascii="HelveticaNeueLT Pro 47 LtCn" w:hAnsi="HelveticaNeueLT Pro 47 LtCn" w:cs="HelveticaNeueLT Pro 47 LtCn"/>
      <w:color w:val="FFFFFF"/>
      <w:sz w:val="26"/>
      <w:szCs w:val="26"/>
      <w:lang w:val="en-US"/>
    </w:rPr>
  </w:style>
  <w:style w:type="paragraph" w:styleId="Sommario4">
    <w:name w:val="toc 4"/>
    <w:basedOn w:val="Normale"/>
    <w:next w:val="Normale"/>
    <w:autoRedefine/>
    <w:uiPriority w:val="39"/>
    <w:unhideWhenUsed/>
    <w:rsid w:val="000F14E9"/>
    <w:pPr>
      <w:spacing w:after="100"/>
      <w:ind w:left="720"/>
    </w:pPr>
  </w:style>
  <w:style w:type="character" w:customStyle="1" w:styleId="Titolo7Carattere">
    <w:name w:val="Titolo 7 Carattere"/>
    <w:basedOn w:val="Carpredefinitoparagrafo"/>
    <w:link w:val="Titolo7"/>
    <w:uiPriority w:val="9"/>
    <w:semiHidden/>
    <w:rsid w:val="00250334"/>
    <w:rPr>
      <w:rFonts w:asciiTheme="majorHAnsi" w:eastAsiaTheme="majorEastAsia" w:hAnsiTheme="majorHAnsi" w:cstheme="majorBidi"/>
      <w:i/>
      <w:iCs/>
      <w:color w:val="243F60" w:themeColor="accent1" w:themeShade="7F"/>
      <w:sz w:val="24"/>
    </w:rPr>
  </w:style>
  <w:style w:type="character" w:customStyle="1" w:styleId="Titolo8Carattere">
    <w:name w:val="Titolo 8 Carattere"/>
    <w:basedOn w:val="Carpredefinitoparagrafo"/>
    <w:link w:val="Titolo8"/>
    <w:uiPriority w:val="9"/>
    <w:semiHidden/>
    <w:rsid w:val="00250334"/>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25033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51931">
      <w:bodyDiv w:val="1"/>
      <w:marLeft w:val="0"/>
      <w:marRight w:val="0"/>
      <w:marTop w:val="0"/>
      <w:marBottom w:val="0"/>
      <w:divBdr>
        <w:top w:val="none" w:sz="0" w:space="0" w:color="auto"/>
        <w:left w:val="none" w:sz="0" w:space="0" w:color="auto"/>
        <w:bottom w:val="none" w:sz="0" w:space="0" w:color="auto"/>
        <w:right w:val="none" w:sz="0" w:space="0" w:color="auto"/>
      </w:divBdr>
    </w:div>
    <w:div w:id="279801867">
      <w:bodyDiv w:val="1"/>
      <w:marLeft w:val="0"/>
      <w:marRight w:val="0"/>
      <w:marTop w:val="0"/>
      <w:marBottom w:val="0"/>
      <w:divBdr>
        <w:top w:val="none" w:sz="0" w:space="0" w:color="auto"/>
        <w:left w:val="none" w:sz="0" w:space="0" w:color="auto"/>
        <w:bottom w:val="none" w:sz="0" w:space="0" w:color="auto"/>
        <w:right w:val="none" w:sz="0" w:space="0" w:color="auto"/>
      </w:divBdr>
      <w:divsChild>
        <w:div w:id="2004427091">
          <w:marLeft w:val="0"/>
          <w:marRight w:val="0"/>
          <w:marTop w:val="45"/>
          <w:marBottom w:val="0"/>
          <w:divBdr>
            <w:top w:val="none" w:sz="0" w:space="0" w:color="auto"/>
            <w:left w:val="none" w:sz="0" w:space="0" w:color="auto"/>
            <w:bottom w:val="none" w:sz="0" w:space="0" w:color="auto"/>
            <w:right w:val="none" w:sz="0" w:space="0" w:color="auto"/>
          </w:divBdr>
        </w:div>
      </w:divsChild>
    </w:div>
    <w:div w:id="447168924">
      <w:bodyDiv w:val="1"/>
      <w:marLeft w:val="0"/>
      <w:marRight w:val="0"/>
      <w:marTop w:val="0"/>
      <w:marBottom w:val="0"/>
      <w:divBdr>
        <w:top w:val="none" w:sz="0" w:space="0" w:color="auto"/>
        <w:left w:val="none" w:sz="0" w:space="0" w:color="auto"/>
        <w:bottom w:val="none" w:sz="0" w:space="0" w:color="auto"/>
        <w:right w:val="none" w:sz="0" w:space="0" w:color="auto"/>
      </w:divBdr>
    </w:div>
    <w:div w:id="485903033">
      <w:bodyDiv w:val="1"/>
      <w:marLeft w:val="0"/>
      <w:marRight w:val="0"/>
      <w:marTop w:val="0"/>
      <w:marBottom w:val="0"/>
      <w:divBdr>
        <w:top w:val="none" w:sz="0" w:space="0" w:color="auto"/>
        <w:left w:val="none" w:sz="0" w:space="0" w:color="auto"/>
        <w:bottom w:val="none" w:sz="0" w:space="0" w:color="auto"/>
        <w:right w:val="none" w:sz="0" w:space="0" w:color="auto"/>
      </w:divBdr>
    </w:div>
    <w:div w:id="591666823">
      <w:bodyDiv w:val="1"/>
      <w:marLeft w:val="0"/>
      <w:marRight w:val="0"/>
      <w:marTop w:val="0"/>
      <w:marBottom w:val="0"/>
      <w:divBdr>
        <w:top w:val="none" w:sz="0" w:space="0" w:color="auto"/>
        <w:left w:val="none" w:sz="0" w:space="0" w:color="auto"/>
        <w:bottom w:val="none" w:sz="0" w:space="0" w:color="auto"/>
        <w:right w:val="none" w:sz="0" w:space="0" w:color="auto"/>
      </w:divBdr>
    </w:div>
    <w:div w:id="644820818">
      <w:bodyDiv w:val="1"/>
      <w:marLeft w:val="0"/>
      <w:marRight w:val="0"/>
      <w:marTop w:val="0"/>
      <w:marBottom w:val="0"/>
      <w:divBdr>
        <w:top w:val="none" w:sz="0" w:space="0" w:color="auto"/>
        <w:left w:val="none" w:sz="0" w:space="0" w:color="auto"/>
        <w:bottom w:val="none" w:sz="0" w:space="0" w:color="auto"/>
        <w:right w:val="none" w:sz="0" w:space="0" w:color="auto"/>
      </w:divBdr>
    </w:div>
    <w:div w:id="662784661">
      <w:bodyDiv w:val="1"/>
      <w:marLeft w:val="0"/>
      <w:marRight w:val="0"/>
      <w:marTop w:val="0"/>
      <w:marBottom w:val="0"/>
      <w:divBdr>
        <w:top w:val="none" w:sz="0" w:space="0" w:color="auto"/>
        <w:left w:val="none" w:sz="0" w:space="0" w:color="auto"/>
        <w:bottom w:val="none" w:sz="0" w:space="0" w:color="auto"/>
        <w:right w:val="none" w:sz="0" w:space="0" w:color="auto"/>
      </w:divBdr>
    </w:div>
    <w:div w:id="686105962">
      <w:bodyDiv w:val="1"/>
      <w:marLeft w:val="0"/>
      <w:marRight w:val="0"/>
      <w:marTop w:val="0"/>
      <w:marBottom w:val="0"/>
      <w:divBdr>
        <w:top w:val="none" w:sz="0" w:space="0" w:color="auto"/>
        <w:left w:val="none" w:sz="0" w:space="0" w:color="auto"/>
        <w:bottom w:val="none" w:sz="0" w:space="0" w:color="auto"/>
        <w:right w:val="none" w:sz="0" w:space="0" w:color="auto"/>
      </w:divBdr>
    </w:div>
    <w:div w:id="786853772">
      <w:bodyDiv w:val="1"/>
      <w:marLeft w:val="0"/>
      <w:marRight w:val="0"/>
      <w:marTop w:val="0"/>
      <w:marBottom w:val="0"/>
      <w:divBdr>
        <w:top w:val="none" w:sz="0" w:space="0" w:color="auto"/>
        <w:left w:val="none" w:sz="0" w:space="0" w:color="auto"/>
        <w:bottom w:val="none" w:sz="0" w:space="0" w:color="auto"/>
        <w:right w:val="none" w:sz="0" w:space="0" w:color="auto"/>
      </w:divBdr>
    </w:div>
    <w:div w:id="858473982">
      <w:bodyDiv w:val="1"/>
      <w:marLeft w:val="0"/>
      <w:marRight w:val="0"/>
      <w:marTop w:val="0"/>
      <w:marBottom w:val="0"/>
      <w:divBdr>
        <w:top w:val="none" w:sz="0" w:space="0" w:color="auto"/>
        <w:left w:val="none" w:sz="0" w:space="0" w:color="auto"/>
        <w:bottom w:val="none" w:sz="0" w:space="0" w:color="auto"/>
        <w:right w:val="none" w:sz="0" w:space="0" w:color="auto"/>
      </w:divBdr>
    </w:div>
    <w:div w:id="960302646">
      <w:bodyDiv w:val="1"/>
      <w:marLeft w:val="0"/>
      <w:marRight w:val="0"/>
      <w:marTop w:val="0"/>
      <w:marBottom w:val="0"/>
      <w:divBdr>
        <w:top w:val="none" w:sz="0" w:space="0" w:color="auto"/>
        <w:left w:val="none" w:sz="0" w:space="0" w:color="auto"/>
        <w:bottom w:val="none" w:sz="0" w:space="0" w:color="auto"/>
        <w:right w:val="none" w:sz="0" w:space="0" w:color="auto"/>
      </w:divBdr>
    </w:div>
    <w:div w:id="981301940">
      <w:bodyDiv w:val="1"/>
      <w:marLeft w:val="0"/>
      <w:marRight w:val="0"/>
      <w:marTop w:val="0"/>
      <w:marBottom w:val="0"/>
      <w:divBdr>
        <w:top w:val="none" w:sz="0" w:space="0" w:color="auto"/>
        <w:left w:val="none" w:sz="0" w:space="0" w:color="auto"/>
        <w:bottom w:val="none" w:sz="0" w:space="0" w:color="auto"/>
        <w:right w:val="none" w:sz="0" w:space="0" w:color="auto"/>
      </w:divBdr>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
    <w:div w:id="1059980104">
      <w:bodyDiv w:val="1"/>
      <w:marLeft w:val="0"/>
      <w:marRight w:val="0"/>
      <w:marTop w:val="0"/>
      <w:marBottom w:val="0"/>
      <w:divBdr>
        <w:top w:val="none" w:sz="0" w:space="0" w:color="auto"/>
        <w:left w:val="none" w:sz="0" w:space="0" w:color="auto"/>
        <w:bottom w:val="none" w:sz="0" w:space="0" w:color="auto"/>
        <w:right w:val="none" w:sz="0" w:space="0" w:color="auto"/>
      </w:divBdr>
    </w:div>
    <w:div w:id="1306665923">
      <w:bodyDiv w:val="1"/>
      <w:marLeft w:val="0"/>
      <w:marRight w:val="0"/>
      <w:marTop w:val="0"/>
      <w:marBottom w:val="0"/>
      <w:divBdr>
        <w:top w:val="none" w:sz="0" w:space="0" w:color="auto"/>
        <w:left w:val="none" w:sz="0" w:space="0" w:color="auto"/>
        <w:bottom w:val="none" w:sz="0" w:space="0" w:color="auto"/>
        <w:right w:val="none" w:sz="0" w:space="0" w:color="auto"/>
      </w:divBdr>
    </w:div>
    <w:div w:id="1475877700">
      <w:bodyDiv w:val="1"/>
      <w:marLeft w:val="0"/>
      <w:marRight w:val="0"/>
      <w:marTop w:val="0"/>
      <w:marBottom w:val="0"/>
      <w:divBdr>
        <w:top w:val="none" w:sz="0" w:space="0" w:color="auto"/>
        <w:left w:val="none" w:sz="0" w:space="0" w:color="auto"/>
        <w:bottom w:val="none" w:sz="0" w:space="0" w:color="auto"/>
        <w:right w:val="none" w:sz="0" w:space="0" w:color="auto"/>
      </w:divBdr>
    </w:div>
    <w:div w:id="1487282465">
      <w:bodyDiv w:val="1"/>
      <w:marLeft w:val="0"/>
      <w:marRight w:val="0"/>
      <w:marTop w:val="0"/>
      <w:marBottom w:val="0"/>
      <w:divBdr>
        <w:top w:val="none" w:sz="0" w:space="0" w:color="auto"/>
        <w:left w:val="none" w:sz="0" w:space="0" w:color="auto"/>
        <w:bottom w:val="none" w:sz="0" w:space="0" w:color="auto"/>
        <w:right w:val="none" w:sz="0" w:space="0" w:color="auto"/>
      </w:divBdr>
    </w:div>
    <w:div w:id="1490904486">
      <w:bodyDiv w:val="1"/>
      <w:marLeft w:val="0"/>
      <w:marRight w:val="0"/>
      <w:marTop w:val="0"/>
      <w:marBottom w:val="0"/>
      <w:divBdr>
        <w:top w:val="none" w:sz="0" w:space="0" w:color="auto"/>
        <w:left w:val="none" w:sz="0" w:space="0" w:color="auto"/>
        <w:bottom w:val="none" w:sz="0" w:space="0" w:color="auto"/>
        <w:right w:val="none" w:sz="0" w:space="0" w:color="auto"/>
      </w:divBdr>
    </w:div>
    <w:div w:id="1601451463">
      <w:bodyDiv w:val="1"/>
      <w:marLeft w:val="0"/>
      <w:marRight w:val="0"/>
      <w:marTop w:val="0"/>
      <w:marBottom w:val="0"/>
      <w:divBdr>
        <w:top w:val="none" w:sz="0" w:space="0" w:color="auto"/>
        <w:left w:val="none" w:sz="0" w:space="0" w:color="auto"/>
        <w:bottom w:val="none" w:sz="0" w:space="0" w:color="auto"/>
        <w:right w:val="none" w:sz="0" w:space="0" w:color="auto"/>
      </w:divBdr>
    </w:div>
    <w:div w:id="1672442760">
      <w:bodyDiv w:val="1"/>
      <w:marLeft w:val="0"/>
      <w:marRight w:val="0"/>
      <w:marTop w:val="0"/>
      <w:marBottom w:val="0"/>
      <w:divBdr>
        <w:top w:val="none" w:sz="0" w:space="0" w:color="auto"/>
        <w:left w:val="none" w:sz="0" w:space="0" w:color="auto"/>
        <w:bottom w:val="none" w:sz="0" w:space="0" w:color="auto"/>
        <w:right w:val="none" w:sz="0" w:space="0" w:color="auto"/>
      </w:divBdr>
    </w:div>
    <w:div w:id="1685665098">
      <w:bodyDiv w:val="1"/>
      <w:marLeft w:val="0"/>
      <w:marRight w:val="0"/>
      <w:marTop w:val="0"/>
      <w:marBottom w:val="0"/>
      <w:divBdr>
        <w:top w:val="none" w:sz="0" w:space="0" w:color="auto"/>
        <w:left w:val="none" w:sz="0" w:space="0" w:color="auto"/>
        <w:bottom w:val="none" w:sz="0" w:space="0" w:color="auto"/>
        <w:right w:val="none" w:sz="0" w:space="0" w:color="auto"/>
      </w:divBdr>
    </w:div>
    <w:div w:id="1796635726">
      <w:bodyDiv w:val="1"/>
      <w:marLeft w:val="0"/>
      <w:marRight w:val="0"/>
      <w:marTop w:val="0"/>
      <w:marBottom w:val="0"/>
      <w:divBdr>
        <w:top w:val="none" w:sz="0" w:space="0" w:color="auto"/>
        <w:left w:val="none" w:sz="0" w:space="0" w:color="auto"/>
        <w:bottom w:val="none" w:sz="0" w:space="0" w:color="auto"/>
        <w:right w:val="none" w:sz="0" w:space="0" w:color="auto"/>
      </w:divBdr>
    </w:div>
    <w:div w:id="1873616960">
      <w:bodyDiv w:val="1"/>
      <w:marLeft w:val="0"/>
      <w:marRight w:val="0"/>
      <w:marTop w:val="0"/>
      <w:marBottom w:val="0"/>
      <w:divBdr>
        <w:top w:val="none" w:sz="0" w:space="0" w:color="auto"/>
        <w:left w:val="none" w:sz="0" w:space="0" w:color="auto"/>
        <w:bottom w:val="none" w:sz="0" w:space="0" w:color="auto"/>
        <w:right w:val="none" w:sz="0" w:space="0" w:color="auto"/>
      </w:divBdr>
    </w:div>
    <w:div w:id="1967731075">
      <w:bodyDiv w:val="1"/>
      <w:marLeft w:val="0"/>
      <w:marRight w:val="0"/>
      <w:marTop w:val="0"/>
      <w:marBottom w:val="0"/>
      <w:divBdr>
        <w:top w:val="none" w:sz="0" w:space="0" w:color="auto"/>
        <w:left w:val="none" w:sz="0" w:space="0" w:color="auto"/>
        <w:bottom w:val="none" w:sz="0" w:space="0" w:color="auto"/>
        <w:right w:val="none" w:sz="0" w:space="0" w:color="auto"/>
      </w:divBdr>
    </w:div>
    <w:div w:id="1989893882">
      <w:bodyDiv w:val="1"/>
      <w:marLeft w:val="0"/>
      <w:marRight w:val="0"/>
      <w:marTop w:val="0"/>
      <w:marBottom w:val="0"/>
      <w:divBdr>
        <w:top w:val="none" w:sz="0" w:space="0" w:color="auto"/>
        <w:left w:val="none" w:sz="0" w:space="0" w:color="auto"/>
        <w:bottom w:val="none" w:sz="0" w:space="0" w:color="auto"/>
        <w:right w:val="none" w:sz="0" w:space="0" w:color="auto"/>
      </w:divBdr>
    </w:div>
    <w:div w:id="2022318148">
      <w:bodyDiv w:val="1"/>
      <w:marLeft w:val="0"/>
      <w:marRight w:val="0"/>
      <w:marTop w:val="0"/>
      <w:marBottom w:val="0"/>
      <w:divBdr>
        <w:top w:val="none" w:sz="0" w:space="0" w:color="auto"/>
        <w:left w:val="none" w:sz="0" w:space="0" w:color="auto"/>
        <w:bottom w:val="none" w:sz="0" w:space="0" w:color="auto"/>
        <w:right w:val="none" w:sz="0" w:space="0" w:color="auto"/>
      </w:divBdr>
    </w:div>
    <w:div w:id="2104451111">
      <w:bodyDiv w:val="1"/>
      <w:marLeft w:val="0"/>
      <w:marRight w:val="0"/>
      <w:marTop w:val="0"/>
      <w:marBottom w:val="0"/>
      <w:divBdr>
        <w:top w:val="none" w:sz="0" w:space="0" w:color="auto"/>
        <w:left w:val="none" w:sz="0" w:space="0" w:color="auto"/>
        <w:bottom w:val="none" w:sz="0" w:space="0" w:color="auto"/>
        <w:right w:val="none" w:sz="0" w:space="0" w:color="auto"/>
      </w:divBdr>
    </w:div>
    <w:div w:id="2109420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26/science.6143402" TargetMode="External"/><Relationship Id="rId21" Type="http://schemas.openxmlformats.org/officeDocument/2006/relationships/image" Target="media/image4.emf"/><Relationship Id="rId42" Type="http://schemas.openxmlformats.org/officeDocument/2006/relationships/hyperlink" Target="https://doi.org/10.3390/s140101629" TargetMode="External"/><Relationship Id="rId47" Type="http://schemas.openxmlformats.org/officeDocument/2006/relationships/hyperlink" Target="https://www.tac.vic.gov.au/__data/assets/pdf_file/0018/125415/Models-of-supported-accommodation-for-TBI-Evidence-Review.pdf" TargetMode="External"/><Relationship Id="rId63" Type="http://schemas.openxmlformats.org/officeDocument/2006/relationships/hyperlink" Target="https://www.dss.gov.au/sites/default/files/documents/09_2020/dac_younger-people-residential-aged-care_20092020.pdf" TargetMode="External"/><Relationship Id="rId68" Type="http://schemas.openxmlformats.org/officeDocument/2006/relationships/hyperlink" Target="https://www.health.gov.au/initiatives-and-programs/younger-people-in-residential-aged-care-priorities-for-action" TargetMode="External"/><Relationship Id="rId84" Type="http://schemas.openxmlformats.org/officeDocument/2006/relationships/hyperlink" Target="https://doi.org/10.1088/1757-899x/471/7/072011" TargetMode="External"/><Relationship Id="rId89" Type="http://schemas.openxmlformats.org/officeDocument/2006/relationships/hyperlink" Target="https://www.ndis.gov.au/about-us/operational-guidelines/access-ndis-operational-guideline/access-ndis-disability-requirements" TargetMode="External"/><Relationship Id="rId112" Type="http://schemas.openxmlformats.org/officeDocument/2006/relationships/hyperlink" Target="https://doi.org/10.1002/ad.1728" TargetMode="External"/><Relationship Id="rId16" Type="http://schemas.openxmlformats.org/officeDocument/2006/relationships/image" Target="media/image2.emf"/><Relationship Id="rId107" Type="http://schemas.openxmlformats.org/officeDocument/2006/relationships/hyperlink" Target="https://doi.org/https://doi.org/10.4324/9781315111315" TargetMode="External"/><Relationship Id="rId11" Type="http://schemas.openxmlformats.org/officeDocument/2006/relationships/settings" Target="settings.xml"/><Relationship Id="rId32" Type="http://schemas.openxmlformats.org/officeDocument/2006/relationships/hyperlink" Target="https://www.aihw.gov.au/reports/disability/people-with-disability-in-australia/housing/type-of-housing/living-in-private-dwellings-or-cared-accommodation" TargetMode="External"/><Relationship Id="rId37" Type="http://schemas.openxmlformats.org/officeDocument/2006/relationships/hyperlink" Target="https://aduhdblog.files.wordpress.com/2019/12/anuhd-submission-to-the-disability-royal-commission.finalnen.pdf" TargetMode="External"/><Relationship Id="rId53" Type="http://schemas.openxmlformats.org/officeDocument/2006/relationships/hyperlink" Target="https://consultation.abcb.gov.au/engagement/consult-ris-accessible-housing/" TargetMode="External"/><Relationship Id="rId58" Type="http://schemas.openxmlformats.org/officeDocument/2006/relationships/hyperlink" Target="https://undocs.org/CRPD/C/GC/5" TargetMode="External"/><Relationship Id="rId74" Type="http://schemas.openxmlformats.org/officeDocument/2006/relationships/hyperlink" Target="https://doi.org/10.26288/5df9ade8b5570" TargetMode="External"/><Relationship Id="rId79" Type="http://schemas.openxmlformats.org/officeDocument/2006/relationships/hyperlink" Target="https://www.ahuri.edu.au/research/final-reports/98" TargetMode="External"/><Relationship Id="rId102" Type="http://schemas.openxmlformats.org/officeDocument/2006/relationships/hyperlink" Target="https://doi.org/10.1093/geronb/62.2.p126" TargetMode="External"/><Relationship Id="rId123" Type="http://schemas.openxmlformats.org/officeDocument/2006/relationships/hyperlink" Target="https://www.ahuri.edu.au/research/research-papers/housing-for-people-with-disability-evidence-review-of-post-occupancy-evaluation-instruments" TargetMode="External"/><Relationship Id="rId128" Type="http://schemas.openxmlformats.org/officeDocument/2006/relationships/glossaryDocument" Target="glossary/document.xml"/><Relationship Id="rId5" Type="http://schemas.openxmlformats.org/officeDocument/2006/relationships/customXml" Target="../customXml/item5.xml"/><Relationship Id="rId90" Type="http://schemas.openxmlformats.org/officeDocument/2006/relationships/hyperlink" Target="https://www.ndis.gov.au/participants/home-equipment-and-supports/assistive-technology-explained" TargetMode="External"/><Relationship Id="rId95" Type="http://schemas.openxmlformats.org/officeDocument/2006/relationships/hyperlink" Target="https://www.ndis.gov.au/participants/creating-your-plan/plan-budget-and-rules" TargetMode="External"/><Relationship Id="rId22" Type="http://schemas.openxmlformats.org/officeDocument/2006/relationships/hyperlink" Target="http://housebrand.ca/" TargetMode="External"/><Relationship Id="rId27" Type="http://schemas.openxmlformats.org/officeDocument/2006/relationships/hyperlink" Target="https://www.abcb.gov.au/Resources/Publications/Consultation/Accessible-Housing-Options-Paper-Consultation-Report" TargetMode="External"/><Relationship Id="rId43" Type="http://schemas.openxmlformats.org/officeDocument/2006/relationships/hyperlink" Target="https://www.homemods.info/Download.ashx?File=6f732f373bfdd8ce4ac3637e136470ef&amp;C=31342c3233392c30" TargetMode="External"/><Relationship Id="rId48" Type="http://schemas.openxmlformats.org/officeDocument/2006/relationships/hyperlink" Target="https://www.summerfoundation.org.au/wp-content/uploads/CIQ-R-Normative-Data-Report-2014.pdf" TargetMode="External"/><Relationship Id="rId64" Type="http://schemas.openxmlformats.org/officeDocument/2006/relationships/hyperlink" Target="https://doi.org/10.1080/02763893.2018.1451798" TargetMode="External"/><Relationship Id="rId69" Type="http://schemas.openxmlformats.org/officeDocument/2006/relationships/hyperlink" Target="https://www.dss.gov.au/our-responsibilities/disability-and-carers/program-services/government-international/national-disability-strategy-initiatives/livable-housing-design/national-dialogue-on-universal-housing-design-strategic-plan?HTML" TargetMode="External"/><Relationship Id="rId113" Type="http://schemas.openxmlformats.org/officeDocument/2006/relationships/hyperlink" Target="https://www.dss.gov.au/our-responsibilities/disability-and-carers/publications-articles/policy-research/shut-out-the-experience-of-people-with-disabilities-and-their-families-in-australia" TargetMode="External"/><Relationship Id="rId118" Type="http://schemas.openxmlformats.org/officeDocument/2006/relationships/hyperlink" Target="https://undocs.org/CCPR/C/GC/36" TargetMode="External"/><Relationship Id="rId80" Type="http://schemas.openxmlformats.org/officeDocument/2006/relationships/hyperlink" Target="https://www.ahuri.edu.au/research/position-papers/103" TargetMode="External"/><Relationship Id="rId85" Type="http://schemas.openxmlformats.org/officeDocument/2006/relationships/hyperlink" Target="https://www.yourhome.gov.au/passive-design" TargetMode="External"/><Relationship Id="rId12" Type="http://schemas.openxmlformats.org/officeDocument/2006/relationships/webSettings" Target="webSettings.xml"/><Relationship Id="rId17" Type="http://schemas.openxmlformats.org/officeDocument/2006/relationships/image" Target="media/image3.jpeg"/><Relationship Id="rId33" Type="http://schemas.openxmlformats.org/officeDocument/2006/relationships/hyperlink" Target="https://www.aihw.gov.au/getmedia/69a6b0b9-6f86-411c-b15d-943144296250/15141.pdf.aspx?inline=true" TargetMode="External"/><Relationship Id="rId38" Type="http://schemas.openxmlformats.org/officeDocument/2006/relationships/hyperlink" Target="https://apo.org.au/sites/default/files/resource-files/2015-01/apo-nid53494.pdf" TargetMode="External"/><Relationship Id="rId59" Type="http://schemas.openxmlformats.org/officeDocument/2006/relationships/hyperlink" Target="https://undocs.org/en/CRPD/C/12/D/10/2013" TargetMode="External"/><Relationship Id="rId103" Type="http://schemas.openxmlformats.org/officeDocument/2006/relationships/hyperlink" Target="https://www.pc.gov.au/inquiries/completed/ndis-costs/report/ndis-costs.pdf" TargetMode="External"/><Relationship Id="rId108" Type="http://schemas.openxmlformats.org/officeDocument/2006/relationships/hyperlink" Target="https://undocs.org/A/71/310" TargetMode="External"/><Relationship Id="rId124" Type="http://schemas.openxmlformats.org/officeDocument/2006/relationships/hyperlink" Target="https://www.ahuri.edu.au/__data/assets/pdf_file/0023/18680/Housing-for-people-with-disability-evidence-review-of-post-occupancy-evaluation-instruments.pdf" TargetMode="External"/><Relationship Id="rId129" Type="http://schemas.openxmlformats.org/officeDocument/2006/relationships/theme" Target="theme/theme1.xml"/><Relationship Id="rId54" Type="http://schemas.openxmlformats.org/officeDocument/2006/relationships/hyperlink" Target="https://doi.org/10.1016/j.maturitas.2009.07.014" TargetMode="External"/><Relationship Id="rId70" Type="http://schemas.openxmlformats.org/officeDocument/2006/relationships/hyperlink" Target="https://www.dva.gov.au/sites/default/files/files/health%20and%20wellbeing/homecare/major_mods_external.pdf" TargetMode="External"/><Relationship Id="rId75" Type="http://schemas.openxmlformats.org/officeDocument/2006/relationships/hyperlink" Target="https://www.homemods.info/" TargetMode="External"/><Relationship Id="rId91" Type="http://schemas.openxmlformats.org/officeDocument/2006/relationships/hyperlink" Target="https://www.ndis.gov.au/participants/home-equipment-and-supports/home-modifications-explained" TargetMode="External"/><Relationship Id="rId96" Type="http://schemas.openxmlformats.org/officeDocument/2006/relationships/hyperlink" Target="https://www.ndis.gov.au/providers/housing-and-living-supports-and-services/housing/specialist-disability-accommodation"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s://doi.org/10.1177/2399808318825273" TargetMode="External"/><Relationship Id="rId28" Type="http://schemas.openxmlformats.org/officeDocument/2006/relationships/hyperlink" Target="https://www.abcb.gov.au/Resources/Publications/Consultation/Accessible-Housing-Options-Paper" TargetMode="External"/><Relationship Id="rId49" Type="http://schemas.openxmlformats.org/officeDocument/2006/relationships/hyperlink" Target="https://doi.org/10.2196/18248" TargetMode="External"/><Relationship Id="rId114" Type="http://schemas.openxmlformats.org/officeDocument/2006/relationships/hyperlink" Target="https://treasury.gov.au/sites/default/files/2019-03/2015_IGR.pdf" TargetMode="External"/><Relationship Id="rId119" Type="http://schemas.openxmlformats.org/officeDocument/2006/relationships/hyperlink" Target="http://www.un.org/disabilities/documents/convention/convoptprot-e.pdf" TargetMode="External"/><Relationship Id="rId44" Type="http://schemas.openxmlformats.org/officeDocument/2006/relationships/hyperlink" Target="https://researchrepository.rmit.edu.au/discovery/delivery?vid=61RMIT_INST:ResearchRepository&amp;repId=12248320600001341" TargetMode="External"/><Relationship Id="rId60" Type="http://schemas.openxmlformats.org/officeDocument/2006/relationships/hyperlink" Target="https://undocs.org/CRPD/C/GC/2" TargetMode="External"/><Relationship Id="rId65" Type="http://schemas.openxmlformats.org/officeDocument/2006/relationships/hyperlink" Target="https://disability.unimelb.edu.au/__data/assets/pdf_file/0010/3469492/DaltonCarter-Economic-Report-v9-18.08.2020.pdf" TargetMode="External"/><Relationship Id="rId81" Type="http://schemas.openxmlformats.org/officeDocument/2006/relationships/hyperlink" Target="https://www.ahuri.edu.au/research/final-reports/123" TargetMode="External"/><Relationship Id="rId86" Type="http://schemas.openxmlformats.org/officeDocument/2006/relationships/hyperlink" Target="https://www.myagedcare.gov.au/help-at-home/commonwealth-home-support-programme" TargetMode="External"/><Relationship Id="rId13" Type="http://schemas.openxmlformats.org/officeDocument/2006/relationships/footnotes" Target="footnotes.xml"/><Relationship Id="rId18" Type="http://schemas.openxmlformats.org/officeDocument/2006/relationships/hyperlink" Target="http://creativecommons.org/licenses/by/4.0/legalcode" TargetMode="External"/><Relationship Id="rId39" Type="http://schemas.openxmlformats.org/officeDocument/2006/relationships/hyperlink" Target="http://research.iscrr.com.au/__data/assets/pdf_file/0005/861656/towards-a-holistic-home-modification-design-process.pdf" TargetMode="External"/><Relationship Id="rId109" Type="http://schemas.openxmlformats.org/officeDocument/2006/relationships/hyperlink" Target="https://doi.org/10.1080/10400435.1998.10131955" TargetMode="External"/><Relationship Id="rId34" Type="http://schemas.openxmlformats.org/officeDocument/2006/relationships/hyperlink" Target="https://www.aihw.gov.au/reports/older-people/older-australia-at-a-glance/contents/demographics-of-older-australians" TargetMode="External"/><Relationship Id="rId50" Type="http://schemas.openxmlformats.org/officeDocument/2006/relationships/hyperlink" Target="https://doi.org/10.3390/ijerph16111951" TargetMode="External"/><Relationship Id="rId55" Type="http://schemas.openxmlformats.org/officeDocument/2006/relationships/hyperlink" Target="https://content.legislation.vic.gov.au/sites/default/files/29c43705-c5ac-3ef7-9ca2-366392ee6f7e_10-16aa020%20authorised.pdf" TargetMode="External"/><Relationship Id="rId76" Type="http://schemas.openxmlformats.org/officeDocument/2006/relationships/hyperlink" Target="https://doi.org/10.18408/ahuri-8117301" TargetMode="External"/><Relationship Id="rId97" Type="http://schemas.openxmlformats.org/officeDocument/2006/relationships/hyperlink" Target="https://www.ndis.gov.au/understanding/supports-funded-ndis" TargetMode="External"/><Relationship Id="rId104" Type="http://schemas.openxmlformats.org/officeDocument/2006/relationships/hyperlink" Target="http://repository.upenn.edu/oid_papers/266" TargetMode="External"/><Relationship Id="rId120" Type="http://schemas.openxmlformats.org/officeDocument/2006/relationships/hyperlink" Target="https://www.ohchr.org/Documents/ProfessionalInterest/cescr.pdf" TargetMode="External"/><Relationship Id="rId125" Type="http://schemas.openxmlformats.org/officeDocument/2006/relationships/hyperlink" Target="https://www.summerfoundation.org.au/wp-content/uploads/2021/03/Study_1_Survey_of_Consultants_and_Architects_March_26-web.pdf" TargetMode="External"/><Relationship Id="rId7" Type="http://schemas.openxmlformats.org/officeDocument/2006/relationships/customXml" Target="../customXml/item7.xml"/><Relationship Id="rId71" Type="http://schemas.openxmlformats.org/officeDocument/2006/relationships/hyperlink" Target="https://cityfutures.be.unsw.edu.au/documents/69/Hazel_DiscussionPaperFINAL.pdf" TargetMode="External"/><Relationship Id="rId92" Type="http://schemas.openxmlformats.org/officeDocument/2006/relationships/hyperlink" Target="https://www.ndis.gov.au/media/2124/download" TargetMode="External"/><Relationship Id="rId2" Type="http://schemas.openxmlformats.org/officeDocument/2006/relationships/customXml" Target="../customXml/item2.xml"/><Relationship Id="rId29" Type="http://schemas.openxmlformats.org/officeDocument/2006/relationships/hyperlink" Target="https://www.abs.gov.au/AUSSTATS/abs@.nsf/Latestproducts/4430.0Main%20Features52018?opendocument&amp;tabname=Summary&amp;prodno=4430.0&amp;issue=2018&amp;num=&amp;view" TargetMode="External"/><Relationship Id="rId24" Type="http://schemas.openxmlformats.org/officeDocument/2006/relationships/hyperlink" Target="https://www.anglicare.asn.au/docs/default-source/default-document-library/special-release-rental-affordability-update.pdf?sfvrsn=4" TargetMode="External"/><Relationship Id="rId40" Type="http://schemas.openxmlformats.org/officeDocument/2006/relationships/hyperlink" Target="https://research.iscrr.com.au/__data/assets/pdf_file/0004/359050/094-Best-Practice-Discussion-Paper.pdf" TargetMode="External"/><Relationship Id="rId45" Type="http://schemas.openxmlformats.org/officeDocument/2006/relationships/hyperlink" Target="https://doi.org/10.1002/ajs4.40" TargetMode="External"/><Relationship Id="rId66" Type="http://schemas.openxmlformats.org/officeDocument/2006/relationships/hyperlink" Target="https://doi.org/10.3390/ijerph17207685" TargetMode="External"/><Relationship Id="rId87" Type="http://schemas.openxmlformats.org/officeDocument/2006/relationships/hyperlink" Target="https://www.myagedcare.gov.au/help-at-home/home-care-packages" TargetMode="External"/><Relationship Id="rId110" Type="http://schemas.openxmlformats.org/officeDocument/2006/relationships/hyperlink" Target="https://www.summerfoundation.org.au/wp-content/uploads/2018/07/mainstream-housing-options-web.pdf" TargetMode="External"/><Relationship Id="rId115" Type="http://schemas.openxmlformats.org/officeDocument/2006/relationships/hyperlink" Target="https://ebookcentral.proquest.com/lib/monash/detail.action?docID=4694325" TargetMode="External"/><Relationship Id="rId61" Type="http://schemas.openxmlformats.org/officeDocument/2006/relationships/hyperlink" Target="https://undocs.org/CRPD/C/GC/5" TargetMode="External"/><Relationship Id="rId82" Type="http://schemas.openxmlformats.org/officeDocument/2006/relationships/hyperlink" Target="https://www.ahuri.edu.au/research/final-reports/214" TargetMode="External"/><Relationship Id="rId19" Type="http://schemas.openxmlformats.org/officeDocument/2006/relationships/hyperlink" Target="http://creativecommons.org/licenses/by/4.0/legalcode" TargetMode="External"/><Relationship Id="rId14" Type="http://schemas.openxmlformats.org/officeDocument/2006/relationships/endnotes" Target="endnotes.xml"/><Relationship Id="rId30" Type="http://schemas.openxmlformats.org/officeDocument/2006/relationships/hyperlink" Target="https://www.ahuri.edu.au/research/ahuri-briefs/whats-needed-to-make-ageing-in-place-work-for-older-australians" TargetMode="External"/><Relationship Id="rId35" Type="http://schemas.openxmlformats.org/officeDocument/2006/relationships/hyperlink" Target="https://www.aihw.gov.au/reports/dis/73-1/people-with-disability-in-australia/contents-1/" TargetMode="External"/><Relationship Id="rId56" Type="http://schemas.openxmlformats.org/officeDocument/2006/relationships/hyperlink" Target="https://undocs.org/E/C.12/2000/4" TargetMode="External"/><Relationship Id="rId77" Type="http://schemas.openxmlformats.org/officeDocument/2006/relationships/hyperlink" Target="https://doi.org/10.2196/10451" TargetMode="External"/><Relationship Id="rId100" Type="http://schemas.openxmlformats.org/officeDocument/2006/relationships/hyperlink" Target="https://doi.org/10.18408/ahuri-8118901" TargetMode="External"/><Relationship Id="rId105" Type="http://schemas.openxmlformats.org/officeDocument/2006/relationships/hyperlink" Target="https://www.more-connect.eu/wp-content/uploads/2018/12/A-GUIDE-INTO-RENOVATION-PACKAGE-CONCEPTS-FOR-MASS-RETROFIT-OF-DIFFERENT-TYPES-OF-BUILDINGS-WITH-PREFABRICATED-ELEMENTS-FOR-NZEB-PERFORMANCE.pdf" TargetMode="External"/><Relationship Id="rId126" Type="http://schemas.openxmlformats.org/officeDocument/2006/relationships/hyperlink" Target="https://www.summerfoundation.org.au/wp-content/uploads/2020/08/Audit-of-accessible-features-in-new-build-house-plans-Feb-2021-1.pdf" TargetMode="External"/><Relationship Id="rId8" Type="http://schemas.openxmlformats.org/officeDocument/2006/relationships/customXml" Target="../customXml/item8.xml"/><Relationship Id="rId51" Type="http://schemas.openxmlformats.org/officeDocument/2006/relationships/hyperlink" Target="https://doi.org/10.1016/j.dib.2020.105673" TargetMode="External"/><Relationship Id="rId72" Type="http://schemas.openxmlformats.org/officeDocument/2006/relationships/hyperlink" Target="https://doi.org/10.18408/ahuri-7313201" TargetMode="External"/><Relationship Id="rId93" Type="http://schemas.openxmlformats.org/officeDocument/2006/relationships/hyperlink" Target="https://www.ndis.gov.au/media/2801/download" TargetMode="External"/><Relationship Id="rId98" Type="http://schemas.openxmlformats.org/officeDocument/2006/relationships/hyperlink" Target="https://doi.org/10.1007/s11524-013-9852-5" TargetMode="External"/><Relationship Id="rId121" Type="http://schemas.openxmlformats.org/officeDocument/2006/relationships/hyperlink" Target="https://doi.org/10.1016/j.jhealeco.2012.10.006" TargetMode="External"/><Relationship Id="rId3" Type="http://schemas.openxmlformats.org/officeDocument/2006/relationships/customXml" Target="../customXml/item3.xml"/><Relationship Id="rId25" Type="http://schemas.openxmlformats.org/officeDocument/2006/relationships/hyperlink" Target="https://www.anglicarevic.org.au/wp-content/uploads/2020/04/RAS2020_Mini-Report_AnglicareVictoria_April2020.pdf" TargetMode="External"/><Relationship Id="rId46" Type="http://schemas.openxmlformats.org/officeDocument/2006/relationships/hyperlink" Target="https://doi.org/10.1002/ajs4.114" TargetMode="External"/><Relationship Id="rId67" Type="http://schemas.openxmlformats.org/officeDocument/2006/relationships/hyperlink" Target="https://doi.org/10.1016/j.foar.2017.11.004" TargetMode="External"/><Relationship Id="rId116" Type="http://schemas.openxmlformats.org/officeDocument/2006/relationships/hyperlink" Target="https://www.tac.vic.gov.au/clients/how-we-can-help/treatments-and-services/services/home-modifications" TargetMode="External"/><Relationship Id="rId20" Type="http://schemas.openxmlformats.org/officeDocument/2006/relationships/hyperlink" Target="https://www.humanrights.gov.au/our-work/publications" TargetMode="External"/><Relationship Id="rId41" Type="http://schemas.openxmlformats.org/officeDocument/2006/relationships/hyperlink" Target="https://doi.org/10.1002/j.1839-4655.2007.tb00053.x" TargetMode="External"/><Relationship Id="rId62" Type="http://schemas.openxmlformats.org/officeDocument/2006/relationships/hyperlink" Target="https://www.dss.gov.au/sites/default/files/documents/05_2012/national_disability_strategy_2010_2020.pdf" TargetMode="External"/><Relationship Id="rId83" Type="http://schemas.openxmlformats.org/officeDocument/2006/relationships/hyperlink" Target="https://www.ahuri.edu.au/research/final-reports/144" TargetMode="External"/><Relationship Id="rId88" Type="http://schemas.openxmlformats.org/officeDocument/2006/relationships/hyperlink" Target="https://ncc.abcb.gov.au/ncc-online/How-it-works" TargetMode="External"/><Relationship Id="rId111" Type="http://schemas.openxmlformats.org/officeDocument/2006/relationships/hyperlink" Target="https://assets.sustainability.vic.gov.au/susvic/Report-Energy-Comprehensive-Energy-Efficiency-Retrofits-to-Existing-Victorian-Houses-PDF.pdf" TargetMode="External"/><Relationship Id="rId15" Type="http://schemas.openxmlformats.org/officeDocument/2006/relationships/image" Target="media/image1.png"/><Relationship Id="rId36" Type="http://schemas.openxmlformats.org/officeDocument/2006/relationships/hyperlink" Target="https://aduhdblog.files.wordpress.com/2020/08/anuhd-response-to-the-consultation-ris.pdf" TargetMode="External"/><Relationship Id="rId57" Type="http://schemas.openxmlformats.org/officeDocument/2006/relationships/hyperlink" Target="https://undocs.org/CRPD/C/GC/5" TargetMode="External"/><Relationship Id="rId106" Type="http://schemas.openxmlformats.org/officeDocument/2006/relationships/hyperlink" Target="https://summerhousing.org.au/designing-for-inclusion-and-independence/" TargetMode="External"/><Relationship Id="rId127" Type="http://schemas.openxmlformats.org/officeDocument/2006/relationships/fontTable" Target="fontTable.xml"/><Relationship Id="rId10" Type="http://schemas.openxmlformats.org/officeDocument/2006/relationships/styles" Target="styles.xml"/><Relationship Id="rId31" Type="http://schemas.openxmlformats.org/officeDocument/2006/relationships/hyperlink" Target="https://humanrights.gov.au/sites/default/files/ahrc_submission_nds_position_paper_2020_0.pdf" TargetMode="External"/><Relationship Id="rId52" Type="http://schemas.openxmlformats.org/officeDocument/2006/relationships/hyperlink" Target="https://doi.org/10.1186/s40327-018-0066-5" TargetMode="External"/><Relationship Id="rId73" Type="http://schemas.openxmlformats.org/officeDocument/2006/relationships/hyperlink" Target="https://doi.org/10.1080/02673030500114409" TargetMode="External"/><Relationship Id="rId78" Type="http://schemas.openxmlformats.org/officeDocument/2006/relationships/hyperlink" Target="https://doi.org/10.1080/17483107.2020.1818138" TargetMode="External"/><Relationship Id="rId94" Type="http://schemas.openxmlformats.org/officeDocument/2006/relationships/hyperlink" Target="https://www.ndis.gov.au/media/1868/download" TargetMode="External"/><Relationship Id="rId99" Type="http://schemas.openxmlformats.org/officeDocument/2006/relationships/hyperlink" Target="https://doi.org/10.1080/09638288.2020.1785023" TargetMode="External"/><Relationship Id="rId101" Type="http://schemas.openxmlformats.org/officeDocument/2006/relationships/hyperlink" Target="https://www.aph.gov.au/-/media/05_About_Parliament/54_Parliamentary_Depts/548_Parliamentary_Budget_Office/Reports/2018-19/02_2019_Australias_ageing_population/Australias_Ageing_Population_PDF.pdf?la=en&amp;hash=97A05620F5D6DE87D021938A844A65BFC4B335A6" TargetMode="External"/><Relationship Id="rId122" Type="http://schemas.openxmlformats.org/officeDocument/2006/relationships/hyperlink" Target="https://disability.unimelb.edu.au/__data/assets/pdf_file/0019/3522007/Accessible-Housing-FINAL-REPORT.pdf" TargetMode="External"/><Relationship Id="rId4" Type="http://schemas.openxmlformats.org/officeDocument/2006/relationships/customXml" Target="../customXml/item4.xml"/><Relationship Id="rId9" Type="http://schemas.openxmlformats.org/officeDocument/2006/relationships/numbering" Target="numbering.xml"/><Relationship Id="rId26" Type="http://schemas.openxmlformats.org/officeDocument/2006/relationships/hyperlink" Target="https://doi.org/10.1111/1440-1630.12156" TargetMode="External"/></Relationships>
</file>

<file path=word/_rels/endnotes.xml.rels><?xml version="1.0" encoding="UTF-8" standalone="yes"?>
<Relationships xmlns="http://schemas.openxmlformats.org/package/2006/relationships"><Relationship Id="rId26" Type="http://schemas.openxmlformats.org/officeDocument/2006/relationships/hyperlink" Target="https://doi.org/10.2196/18248" TargetMode="External"/><Relationship Id="rId21" Type="http://schemas.openxmlformats.org/officeDocument/2006/relationships/hyperlink" Target="https://doi.org/10.3390/ijerph17207685" TargetMode="External"/><Relationship Id="rId42" Type="http://schemas.openxmlformats.org/officeDocument/2006/relationships/hyperlink" Target="https://www.disabilitygateway.gov.au/" TargetMode="External"/><Relationship Id="rId47" Type="http://schemas.openxmlformats.org/officeDocument/2006/relationships/hyperlink" Target="https://www.aihw.gov.au/reports/dis/73-1/people-with-disability-in-australia/contents-1/" TargetMode="External"/><Relationship Id="rId63" Type="http://schemas.openxmlformats.org/officeDocument/2006/relationships/hyperlink" Target="http://www.un.org/disabilities/documents/convention/convoptprot-e.pdf" TargetMode="External"/><Relationship Id="rId68" Type="http://schemas.openxmlformats.org/officeDocument/2006/relationships/hyperlink" Target="https://undocs.org/CRPD/C/GC/5" TargetMode="External"/><Relationship Id="rId84" Type="http://schemas.openxmlformats.org/officeDocument/2006/relationships/hyperlink" Target="https://www.myagedcare.gov.au/help-at-home/home-care-packages" TargetMode="External"/><Relationship Id="rId89" Type="http://schemas.openxmlformats.org/officeDocument/2006/relationships/hyperlink" Target="https://research.iscrr.com.au/__data/assets/pdf_file/0004/359050/094-Best-Practice-Discussion-Paper.pdf" TargetMode="External"/><Relationship Id="rId16" Type="http://schemas.openxmlformats.org/officeDocument/2006/relationships/hyperlink" Target="https://cityfutures.be.unsw.edu.au/documents/69/Hazel_DiscussionPaperFINAL.pdf" TargetMode="External"/><Relationship Id="rId107" Type="http://schemas.openxmlformats.org/officeDocument/2006/relationships/hyperlink" Target="http://repository.upenn.edu/oid_papers/266" TargetMode="External"/><Relationship Id="rId11" Type="http://schemas.openxmlformats.org/officeDocument/2006/relationships/hyperlink" Target="https://www.ahuri.edu.au/research/final-reports/98" TargetMode="External"/><Relationship Id="rId32" Type="http://schemas.openxmlformats.org/officeDocument/2006/relationships/hyperlink" Target="https://www.ndis.gov.au/media/2124/download" TargetMode="External"/><Relationship Id="rId37" Type="http://schemas.openxmlformats.org/officeDocument/2006/relationships/hyperlink" Target="https://doi.org/10.1002/ajs4.40" TargetMode="External"/><Relationship Id="rId53" Type="http://schemas.openxmlformats.org/officeDocument/2006/relationships/hyperlink" Target="https://www.anglicarevic.org.au/wp-content/uploads/2020/04/RAS2020_Mini-Report_AnglicareVictoria_April2020.pdf" TargetMode="External"/><Relationship Id="rId58" Type="http://schemas.openxmlformats.org/officeDocument/2006/relationships/hyperlink" Target="https://www.aph.gov.au/-/media/05_About_Parliament/54_Parliamentary_Depts/548_Parliamentary_Budget_Office/Reports/2018-19/02_2019_Australias_ageing_population/Australias_Ageing_Population_PDF.pdf?la=en&amp;hash=97A05620F5D6DE87D021938A844A65BFC4B335A6" TargetMode="External"/><Relationship Id="rId74" Type="http://schemas.openxmlformats.org/officeDocument/2006/relationships/hyperlink" Target="https://doi.org/10.18408/ahuri-7313201" TargetMode="External"/><Relationship Id="rId79" Type="http://schemas.openxmlformats.org/officeDocument/2006/relationships/hyperlink" Target="https://www.ndis.gov.au/providers/housing-and-living-supports-and-services/housing/specialist-disability-accommodation" TargetMode="External"/><Relationship Id="rId102" Type="http://schemas.openxmlformats.org/officeDocument/2006/relationships/hyperlink" Target="https://www.yourhome.gov.au/passive-design" TargetMode="External"/><Relationship Id="rId5" Type="http://schemas.openxmlformats.org/officeDocument/2006/relationships/hyperlink" Target="https://www.tac.vic.gov.au/__data/assets/pdf_file/0018/125415/Models-of-supported-accommodation-for-TBI-Evidence-Review.pdf" TargetMode="External"/><Relationship Id="rId90" Type="http://schemas.openxmlformats.org/officeDocument/2006/relationships/hyperlink" Target="https://www.ndis.gov.au/participants/home-equipment-and-supports/assistive-technology-explained" TargetMode="External"/><Relationship Id="rId95" Type="http://schemas.openxmlformats.org/officeDocument/2006/relationships/hyperlink" Target="http://research.iscrr.com.au/__data/assets/pdf_file/0005/861656/towards-a-holistic-home-modification-design-process.pdf" TargetMode="External"/><Relationship Id="rId22" Type="http://schemas.openxmlformats.org/officeDocument/2006/relationships/hyperlink" Target="https://www.summerfoundation.org.au/wp-content/uploads/2020/08/Audit-of-accessible-features-in-new-build-house-plans-Feb-2021-1.pdf" TargetMode="External"/><Relationship Id="rId27" Type="http://schemas.openxmlformats.org/officeDocument/2006/relationships/hyperlink" Target="https://doi.org/10.1016/j.dib.2020.105673" TargetMode="External"/><Relationship Id="rId43" Type="http://schemas.openxmlformats.org/officeDocument/2006/relationships/hyperlink" Target="https://www.summerfoundation.org.au/our-focus/housing/finding-housing/" TargetMode="External"/><Relationship Id="rId48" Type="http://schemas.openxmlformats.org/officeDocument/2006/relationships/hyperlink" Target="https://www.aihw.gov.au/reports/older-people/older-australia-at-a-glance/contents/demographics-of-older-australians" TargetMode="External"/><Relationship Id="rId64" Type="http://schemas.openxmlformats.org/officeDocument/2006/relationships/hyperlink" Target="https://www.ohchr.org/Documents/ProfessionalInterest/cescr.pdf" TargetMode="External"/><Relationship Id="rId69" Type="http://schemas.openxmlformats.org/officeDocument/2006/relationships/hyperlink" Target="https://undocs.org/CRPD/C/GC/5" TargetMode="External"/><Relationship Id="rId80" Type="http://schemas.openxmlformats.org/officeDocument/2006/relationships/hyperlink" Target="https://www.ndis.gov.au/media/2801/download" TargetMode="External"/><Relationship Id="rId85" Type="http://schemas.openxmlformats.org/officeDocument/2006/relationships/hyperlink" Target="https://doi.org/10.1016/j.jhealeco.2012.10.006" TargetMode="External"/><Relationship Id="rId12" Type="http://schemas.openxmlformats.org/officeDocument/2006/relationships/hyperlink" Target="https://www.ahuri.edu.au/research/ahuri-briefs/whats-needed-to-make-ageing-in-place-work-for-older-australians" TargetMode="External"/><Relationship Id="rId17" Type="http://schemas.openxmlformats.org/officeDocument/2006/relationships/hyperlink" Target="https://www.ahuri.edu.au/research/position-papers/103" TargetMode="External"/><Relationship Id="rId33" Type="http://schemas.openxmlformats.org/officeDocument/2006/relationships/hyperlink" Target="https://www.tac.vic.gov.au/clients/how-we-can-help/treatments-and-services/services/home-modifications" TargetMode="External"/><Relationship Id="rId38" Type="http://schemas.openxmlformats.org/officeDocument/2006/relationships/hyperlink" Target="https://humanrights.gov.au/sites/default/files/ahrc_submission_nds_position_paper_2020_0.pdf" TargetMode="External"/><Relationship Id="rId59" Type="http://schemas.openxmlformats.org/officeDocument/2006/relationships/hyperlink" Target="https://doi.org/10.3390/ijerph16111951" TargetMode="External"/><Relationship Id="rId103" Type="http://schemas.openxmlformats.org/officeDocument/2006/relationships/hyperlink" Target="https://doi.org/10.1126/science.6143402" TargetMode="External"/><Relationship Id="rId108" Type="http://schemas.openxmlformats.org/officeDocument/2006/relationships/hyperlink" Target="https://www.aihw.gov.au/reports/disability/people-with-disability-in-australia/housing/type-of-housing/living-in-private-dwellings-or-cared-accommodation" TargetMode="External"/><Relationship Id="rId54" Type="http://schemas.openxmlformats.org/officeDocument/2006/relationships/hyperlink" Target="https://www.ndis.gov.au/media/1868/download" TargetMode="External"/><Relationship Id="rId70" Type="http://schemas.openxmlformats.org/officeDocument/2006/relationships/hyperlink" Target="https://www.dss.gov.au/our-responsibilities/disability-and-carers/program-services/government-international/national-disability-strategy-initiatives/livable-housing-design/national-dialogue-on-universal-housing-design-strategic-plan?HTML" TargetMode="External"/><Relationship Id="rId75" Type="http://schemas.openxmlformats.org/officeDocument/2006/relationships/hyperlink" Target="https://ncc.abcb.gov.au/ncc-online/How-it-works" TargetMode="External"/><Relationship Id="rId91" Type="http://schemas.openxmlformats.org/officeDocument/2006/relationships/hyperlink" Target="https://doi.org/10.1016/j.maturitas.2009.07.014" TargetMode="External"/><Relationship Id="rId96" Type="http://schemas.openxmlformats.org/officeDocument/2006/relationships/hyperlink" Target="https://researchrepository.rmit.edu.au/discovery/delivery?vid=61RMIT_INST:ResearchRepository&amp;repId=12248320600001341" TargetMode="External"/><Relationship Id="rId1" Type="http://schemas.openxmlformats.org/officeDocument/2006/relationships/hyperlink" Target="https://undocs.org/CRPD/C/GC/5" TargetMode="External"/><Relationship Id="rId6" Type="http://schemas.openxmlformats.org/officeDocument/2006/relationships/hyperlink" Target="https://www.summerfoundation.org.au/wp-content/uploads/CIQ-R-Normative-Data-Report-2014.pdf" TargetMode="External"/><Relationship Id="rId15" Type="http://schemas.openxmlformats.org/officeDocument/2006/relationships/hyperlink" Target="https://www.ahuri.edu.au/research/final-reports/214" TargetMode="External"/><Relationship Id="rId23" Type="http://schemas.openxmlformats.org/officeDocument/2006/relationships/hyperlink" Target="https://www.ahuri.edu.au/research/research-papers/housing-for-people-with-disability-evidence-review-of-post-occupancy-evaluation-instruments" TargetMode="External"/><Relationship Id="rId28" Type="http://schemas.openxmlformats.org/officeDocument/2006/relationships/hyperlink" Target="https://disability.unimelb.edu.au/__data/assets/pdf_file/0019/3522007/Accessible-Housing-FINAL-REPORT.pdf" TargetMode="External"/><Relationship Id="rId36" Type="http://schemas.openxmlformats.org/officeDocument/2006/relationships/hyperlink" Target="https://doi.org/10.1080/02673030500114409" TargetMode="External"/><Relationship Id="rId49" Type="http://schemas.openxmlformats.org/officeDocument/2006/relationships/hyperlink" Target="https://doi.org/10.1002/ad.1728" TargetMode="External"/><Relationship Id="rId57" Type="http://schemas.openxmlformats.org/officeDocument/2006/relationships/hyperlink" Target="https://www.dss.gov.au/sites/default/files/documents/09_2020/dac_younger-people-residential-aged-care_20092020.pdf" TargetMode="External"/><Relationship Id="rId106" Type="http://schemas.openxmlformats.org/officeDocument/2006/relationships/hyperlink" Target="https://www.more-connect.eu/wp-content/uploads/2018/12/A-GUIDE-INTO-RENOVATION-PACKAGE-CONCEPTS-FOR-MASS-RETROFIT-OF-DIFFERENT-TYPES-OF-BUILDINGS-WITH-PREFABRICATED-ELEMENTS-FOR-NZEB-PERFORMANCE.pdf" TargetMode="External"/><Relationship Id="rId10" Type="http://schemas.openxmlformats.org/officeDocument/2006/relationships/hyperlink" Target="https://www.summerfoundation.org.au/wp-content/uploads/2021/03/Study_1_Survey_of_Consultants_and_Architects_March_26-web.pdf" TargetMode="External"/><Relationship Id="rId31" Type="http://schemas.openxmlformats.org/officeDocument/2006/relationships/hyperlink" Target="https://doi.org/10.2196/10451" TargetMode="External"/><Relationship Id="rId44" Type="http://schemas.openxmlformats.org/officeDocument/2006/relationships/hyperlink" Target="https://www.oldertenants.org.au/" TargetMode="External"/><Relationship Id="rId52" Type="http://schemas.openxmlformats.org/officeDocument/2006/relationships/hyperlink" Target="https://www.anglicare.asn.au/docs/default-source/default-document-library/special-release-rental-affordability-update.pdf?sfvrsn=4" TargetMode="External"/><Relationship Id="rId60" Type="http://schemas.openxmlformats.org/officeDocument/2006/relationships/hyperlink" Target="https://disability.unimelb.edu.au/__data/assets/pdf_file/0010/3469492/DaltonCarter-Economic-Report-v9-18.08.2020.pdf" TargetMode="External"/><Relationship Id="rId65" Type="http://schemas.openxmlformats.org/officeDocument/2006/relationships/hyperlink" Target="https://undocs.org/CCPR/C/GC/36" TargetMode="External"/><Relationship Id="rId73" Type="http://schemas.openxmlformats.org/officeDocument/2006/relationships/hyperlink" Target="https://content.legislation.vic.gov.au/sites/default/files/29c43705-c5ac-3ef7-9ca2-366392ee6f7e_10-16aa020%20authorised.pdf" TargetMode="External"/><Relationship Id="rId78" Type="http://schemas.openxmlformats.org/officeDocument/2006/relationships/hyperlink" Target="https://www.ndis.gov.au/understanding/supports-funded-ndis" TargetMode="External"/><Relationship Id="rId81" Type="http://schemas.openxmlformats.org/officeDocument/2006/relationships/hyperlink" Target="https://www.ndis.gov.au/participants/creating-your-plan/plan-budget-and-rules" TargetMode="External"/><Relationship Id="rId86" Type="http://schemas.openxmlformats.org/officeDocument/2006/relationships/hyperlink" Target="https://doi.org/10.1002/j.1839-4655.2007.tb00053.x" TargetMode="External"/><Relationship Id="rId94" Type="http://schemas.openxmlformats.org/officeDocument/2006/relationships/hyperlink" Target="https://doi.org/10.26288/5df9ade8b5570" TargetMode="External"/><Relationship Id="rId99" Type="http://schemas.openxmlformats.org/officeDocument/2006/relationships/hyperlink" Target="https://doi.org/10.1016/j.foar.2017.11.004" TargetMode="External"/><Relationship Id="rId101" Type="http://schemas.openxmlformats.org/officeDocument/2006/relationships/hyperlink" Target="https://doi.org/10.1088/1757-899x/471/7/072011" TargetMode="External"/><Relationship Id="rId4" Type="http://schemas.openxmlformats.org/officeDocument/2006/relationships/hyperlink" Target="https://doi.org/10.1002/ajs4.114" TargetMode="External"/><Relationship Id="rId9" Type="http://schemas.openxmlformats.org/officeDocument/2006/relationships/hyperlink" Target="https://consultation.abcb.gov.au/engagement/consult-ris-accessible-housing/" TargetMode="External"/><Relationship Id="rId13" Type="http://schemas.openxmlformats.org/officeDocument/2006/relationships/hyperlink" Target="https://doi.org/10.18408/ahuri-8117301" TargetMode="External"/><Relationship Id="rId18" Type="http://schemas.openxmlformats.org/officeDocument/2006/relationships/hyperlink" Target="https://www.ahuri.edu.au/research/final-reports/123" TargetMode="External"/><Relationship Id="rId39" Type="http://schemas.openxmlformats.org/officeDocument/2006/relationships/hyperlink" Target="https://undocs.org/en/CRPD/C/12/D/10/2013" TargetMode="External"/><Relationship Id="rId109" Type="http://schemas.openxmlformats.org/officeDocument/2006/relationships/hyperlink" Target="https://www.summerfoundation.org.au/wp-content/uploads/2018/07/mainstream-housing-options-web.pdf" TargetMode="External"/><Relationship Id="rId34" Type="http://schemas.openxmlformats.org/officeDocument/2006/relationships/hyperlink" Target="https://www.homemods.info/Download.ashx?File=6f732f373bfdd8ce4ac3637e136470ef&amp;C=31342c3233392c30" TargetMode="External"/><Relationship Id="rId50" Type="http://schemas.openxmlformats.org/officeDocument/2006/relationships/hyperlink" Target="https://doi.org/10.18408/ahuri-8118901" TargetMode="External"/><Relationship Id="rId55" Type="http://schemas.openxmlformats.org/officeDocument/2006/relationships/hyperlink" Target="https://aduhdblog.files.wordpress.com/2019/12/anuhd-submission-to-the-disability-royal-commission.finalnen.pdf" TargetMode="External"/><Relationship Id="rId76" Type="http://schemas.openxmlformats.org/officeDocument/2006/relationships/hyperlink" Target="https://www.dva.gov.au/sites/default/files/files/health%20and%20wellbeing/homecare/major_mods_external.pdf" TargetMode="External"/><Relationship Id="rId97" Type="http://schemas.openxmlformats.org/officeDocument/2006/relationships/hyperlink" Target="https://www.dss.gov.au/our-responsibilities/disability-and-carers/publications-articles/policy-research/shut-out-the-experience-of-people-with-disabilities-and-their-families-in-australia" TargetMode="External"/><Relationship Id="rId104" Type="http://schemas.openxmlformats.org/officeDocument/2006/relationships/hyperlink" Target="https://doi.org/10.1007/s11524-013-9852-5" TargetMode="External"/><Relationship Id="rId7" Type="http://schemas.openxmlformats.org/officeDocument/2006/relationships/hyperlink" Target="https://www.ahuri.edu.au/__data/assets/pdf_file/0023/18680/Housing-for-people-with-disability-evidence-review-of-post-occupancy-evaluation-instruments.pdf" TargetMode="External"/><Relationship Id="rId71" Type="http://schemas.openxmlformats.org/officeDocument/2006/relationships/hyperlink" Target="https://www.dss.gov.au/sites/default/files/documents/05_2012/national_disability_strategy_2010_2020.pdf" TargetMode="External"/><Relationship Id="rId92" Type="http://schemas.openxmlformats.org/officeDocument/2006/relationships/hyperlink" Target="https://doi.org/10.3390/s140101629" TargetMode="External"/><Relationship Id="rId2" Type="http://schemas.openxmlformats.org/officeDocument/2006/relationships/hyperlink" Target="https://www.ahuri.edu.au/research/research-library" TargetMode="External"/><Relationship Id="rId29" Type="http://schemas.openxmlformats.org/officeDocument/2006/relationships/hyperlink" Target="https://doi.org/10.1177/2399808318825273" TargetMode="External"/><Relationship Id="rId24" Type="http://schemas.openxmlformats.org/officeDocument/2006/relationships/hyperlink" Target="https://www.homemods.info/" TargetMode="External"/><Relationship Id="rId40" Type="http://schemas.openxmlformats.org/officeDocument/2006/relationships/hyperlink" Target="https://www.ndis.gov.au/about-us/operational-guidelines/access-ndis-operational-guideline/access-ndis-disability-requirements" TargetMode="External"/><Relationship Id="rId45" Type="http://schemas.openxmlformats.org/officeDocument/2006/relationships/hyperlink" Target="https://www.abs.gov.au/AUSSTATS/abs@.nsf/Latestproducts/4430.0Main%20Features52018?opendocument&amp;tabname=Summary&amp;prodno=4430.0&amp;issue=2018&amp;num=&amp;view=" TargetMode="External"/><Relationship Id="rId66" Type="http://schemas.openxmlformats.org/officeDocument/2006/relationships/hyperlink" Target="https://undocs.org/A/71/310" TargetMode="External"/><Relationship Id="rId87" Type="http://schemas.openxmlformats.org/officeDocument/2006/relationships/hyperlink" Target="https://doi.org/10.1093/geronb/62.2.p126" TargetMode="External"/><Relationship Id="rId61" Type="http://schemas.openxmlformats.org/officeDocument/2006/relationships/hyperlink" Target="https://www.abcb.gov.au/Resources/Publications/Consultation/Accessible-Housing-Options-Paper" TargetMode="External"/><Relationship Id="rId82" Type="http://schemas.openxmlformats.org/officeDocument/2006/relationships/hyperlink" Target="https://www.ndis.gov.au/participants/home-equipment-and-supports/home-modifications-explained" TargetMode="External"/><Relationship Id="rId19" Type="http://schemas.openxmlformats.org/officeDocument/2006/relationships/hyperlink" Target="https://doi.org/10.1080/09638288.2020.1785023" TargetMode="External"/><Relationship Id="rId14" Type="http://schemas.openxmlformats.org/officeDocument/2006/relationships/hyperlink" Target="https://www.ahuri.edu.au/research/final-reports/144" TargetMode="External"/><Relationship Id="rId30" Type="http://schemas.openxmlformats.org/officeDocument/2006/relationships/hyperlink" Target="https://doi.org/10.1080/17483107.2020.1818138" TargetMode="External"/><Relationship Id="rId35" Type="http://schemas.openxmlformats.org/officeDocument/2006/relationships/hyperlink" Target="https://doi.org/10.1111/1440-1630.12156" TargetMode="External"/><Relationship Id="rId56" Type="http://schemas.openxmlformats.org/officeDocument/2006/relationships/hyperlink" Target="https://www.aihw.gov.au/getmedia/69a6b0b9-6f86-411c-b15d-943144296250/15141.pdf.aspx?inline=true" TargetMode="External"/><Relationship Id="rId77" Type="http://schemas.openxmlformats.org/officeDocument/2006/relationships/hyperlink" Target="https://www.pc.gov.au/inquiries/completed/ndis-costs/report/ndis-costs.pdf" TargetMode="External"/><Relationship Id="rId100" Type="http://schemas.openxmlformats.org/officeDocument/2006/relationships/hyperlink" Target="https://doi.org/https:/doi.org/10.4324/9781315111315" TargetMode="External"/><Relationship Id="rId105" Type="http://schemas.openxmlformats.org/officeDocument/2006/relationships/hyperlink" Target="https://assets.sustainability.vic.gov.au/susvic/Report-Energy-Comprehensive-Energy-Efficiency-Retrofits-to-Existing-Victorian-Houses-PDF.pdf" TargetMode="External"/><Relationship Id="rId8" Type="http://schemas.openxmlformats.org/officeDocument/2006/relationships/hyperlink" Target="https://aduhdblog.files.wordpress.com/2020/08/anuhd-response-to-the-consultation-ris.pdf" TargetMode="External"/><Relationship Id="rId51" Type="http://schemas.openxmlformats.org/officeDocument/2006/relationships/hyperlink" Target="https://www.abcb.gov.au/Resources/Publications/Consultation/Accessible-Housing-Options-Paper-Consultation-Report" TargetMode="External"/><Relationship Id="rId72" Type="http://schemas.openxmlformats.org/officeDocument/2006/relationships/hyperlink" Target="https://apo.org.au/sites/default/files/resource-files/2015-01/apo-nid53494.pdf" TargetMode="External"/><Relationship Id="rId93" Type="http://schemas.openxmlformats.org/officeDocument/2006/relationships/hyperlink" Target="https://doi.org/10.1186/s40327-018-0066-5" TargetMode="External"/><Relationship Id="rId98" Type="http://schemas.openxmlformats.org/officeDocument/2006/relationships/hyperlink" Target="https://ebookcentral.proquest.com/lib/monash/detail.action?docID=4694325" TargetMode="External"/><Relationship Id="rId3" Type="http://schemas.openxmlformats.org/officeDocument/2006/relationships/hyperlink" Target="https://www.summerfoundation.org.au/documents-category/research-outputs/" TargetMode="External"/><Relationship Id="rId25" Type="http://schemas.openxmlformats.org/officeDocument/2006/relationships/hyperlink" Target="https://summerhousing.org.au/designing-for-inclusion-and-independence/" TargetMode="External"/><Relationship Id="rId46" Type="http://schemas.openxmlformats.org/officeDocument/2006/relationships/hyperlink" Target="https://undocs.org/CRPD/C/GC/2" TargetMode="External"/><Relationship Id="rId67" Type="http://schemas.openxmlformats.org/officeDocument/2006/relationships/hyperlink" Target="https://undocs.org/E/C.12/2000/4" TargetMode="External"/><Relationship Id="rId20" Type="http://schemas.openxmlformats.org/officeDocument/2006/relationships/hyperlink" Target="https://doi.org/10.1080/02763893.2018.1451798" TargetMode="External"/><Relationship Id="rId41" Type="http://schemas.openxmlformats.org/officeDocument/2006/relationships/hyperlink" Target="https://www.housinghub.org.au/" TargetMode="External"/><Relationship Id="rId62" Type="http://schemas.openxmlformats.org/officeDocument/2006/relationships/hyperlink" Target="https://doi.org/10.1080/10400435.1998.10131955" TargetMode="External"/><Relationship Id="rId83" Type="http://schemas.openxmlformats.org/officeDocument/2006/relationships/hyperlink" Target="https://www.myagedcare.gov.au/help-at-home/commonwealth-home-support-programme" TargetMode="External"/><Relationship Id="rId88" Type="http://schemas.openxmlformats.org/officeDocument/2006/relationships/hyperlink" Target="https://treasury.gov.au/sites/default/files/2019-03/2015_IGR.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D755B6A3126479FA86125BF11C8B2DB"/>
        <w:category>
          <w:name w:val="General"/>
          <w:gallery w:val="placeholder"/>
        </w:category>
        <w:types>
          <w:type w:val="bbPlcHdr"/>
        </w:types>
        <w:behaviors>
          <w:behavior w:val="content"/>
        </w:behaviors>
        <w:guid w:val="{58A5A158-B2A4-43BB-87B3-5DCA7868F463}"/>
      </w:docPartPr>
      <w:docPartBody>
        <w:p w:rsidR="00067582" w:rsidRDefault="00067582"/>
      </w:docPartBody>
    </w:docPart>
    <w:docPart>
      <w:docPartPr>
        <w:name w:val="26C748E173D44817809DA16058CF3D0E"/>
        <w:category>
          <w:name w:val="General"/>
          <w:gallery w:val="placeholder"/>
        </w:category>
        <w:types>
          <w:type w:val="bbPlcHdr"/>
        </w:types>
        <w:behaviors>
          <w:behavior w:val="content"/>
        </w:behaviors>
        <w:guid w:val="{DAAD6619-25A2-4E7D-90E0-9A0BBADB8F20}"/>
      </w:docPartPr>
      <w:docPartBody>
        <w:p w:rsidR="00067582" w:rsidRDefault="0006758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altName w:val="﷽﷽﷽﷽﷽﷽﷽﷽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Times New Roman (Titoli CS)">
    <w:altName w:val="Times New Roman"/>
    <w:panose1 w:val="020B0604020202020204"/>
    <w:charset w:val="00"/>
    <w:family w:val="roman"/>
    <w:notTrueType/>
    <w:pitch w:val="default"/>
  </w:font>
  <w:font w:name="HelveticaNeueLT Pro 47 LtCn">
    <w:altName w:val="﷽﷽﷽﷽﷽﷽﷽﷽aNeueLT Pro 47 LtCn"/>
    <w:panose1 w:val="020B0406020202030204"/>
    <w:charset w:val="4D"/>
    <w:family w:val="swiss"/>
    <w:notTrueType/>
    <w:pitch w:val="variable"/>
    <w:sig w:usb0="8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venirNext">
    <w:altName w:val="Cambria"/>
    <w:panose1 w:val="020B0503020202020204"/>
    <w:charset w:val="00"/>
    <w:family w:val="swiss"/>
    <w:pitch w:val="variable"/>
    <w:sig w:usb0="8000002F" w:usb1="5000204A" w:usb2="00000000" w:usb3="00000000" w:csb0="0000009B" w:csb1="00000000"/>
  </w:font>
  <w:font w:name="Noto Sans Symbols">
    <w:altName w:val="Calibri"/>
    <w:panose1 w:val="020B0604020202020204"/>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6B4"/>
    <w:rsid w:val="000223D2"/>
    <w:rsid w:val="00026448"/>
    <w:rsid w:val="00067582"/>
    <w:rsid w:val="00072E9C"/>
    <w:rsid w:val="00091EE7"/>
    <w:rsid w:val="000E2639"/>
    <w:rsid w:val="00117BD1"/>
    <w:rsid w:val="001C6A86"/>
    <w:rsid w:val="001D5972"/>
    <w:rsid w:val="001F2278"/>
    <w:rsid w:val="00217571"/>
    <w:rsid w:val="00272FD4"/>
    <w:rsid w:val="003073DA"/>
    <w:rsid w:val="00336517"/>
    <w:rsid w:val="00383310"/>
    <w:rsid w:val="00387617"/>
    <w:rsid w:val="00391101"/>
    <w:rsid w:val="003D1526"/>
    <w:rsid w:val="004736D9"/>
    <w:rsid w:val="004761FE"/>
    <w:rsid w:val="004B5220"/>
    <w:rsid w:val="004D63DA"/>
    <w:rsid w:val="004E752C"/>
    <w:rsid w:val="005052FE"/>
    <w:rsid w:val="005066B4"/>
    <w:rsid w:val="00647A4A"/>
    <w:rsid w:val="00693B16"/>
    <w:rsid w:val="006F09E7"/>
    <w:rsid w:val="007406DD"/>
    <w:rsid w:val="0076411D"/>
    <w:rsid w:val="00795541"/>
    <w:rsid w:val="007A2D03"/>
    <w:rsid w:val="007C7844"/>
    <w:rsid w:val="007E7332"/>
    <w:rsid w:val="00811700"/>
    <w:rsid w:val="008627E1"/>
    <w:rsid w:val="008742DA"/>
    <w:rsid w:val="00887175"/>
    <w:rsid w:val="008E00FF"/>
    <w:rsid w:val="00910004"/>
    <w:rsid w:val="009347E5"/>
    <w:rsid w:val="009353F9"/>
    <w:rsid w:val="00937F44"/>
    <w:rsid w:val="00950D94"/>
    <w:rsid w:val="009829C8"/>
    <w:rsid w:val="009D0E8D"/>
    <w:rsid w:val="00A00555"/>
    <w:rsid w:val="00A12A44"/>
    <w:rsid w:val="00A81024"/>
    <w:rsid w:val="00AA78A4"/>
    <w:rsid w:val="00AB7817"/>
    <w:rsid w:val="00AE4AF2"/>
    <w:rsid w:val="00BA6859"/>
    <w:rsid w:val="00C17FEF"/>
    <w:rsid w:val="00C33B85"/>
    <w:rsid w:val="00CF7FE9"/>
    <w:rsid w:val="00D46705"/>
    <w:rsid w:val="00D754AB"/>
    <w:rsid w:val="00D912B5"/>
    <w:rsid w:val="00DC1684"/>
    <w:rsid w:val="00DC3EF6"/>
    <w:rsid w:val="00DD07D5"/>
    <w:rsid w:val="00DD17A0"/>
    <w:rsid w:val="00E25D98"/>
    <w:rsid w:val="00F172C5"/>
    <w:rsid w:val="00F242F1"/>
    <w:rsid w:val="00F65B39"/>
    <w:rsid w:val="00F72545"/>
    <w:rsid w:val="00F728D2"/>
    <w:rsid w:val="00F827F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go:gDocsCustomXmlDataStorage xmlns:go="http://customooxmlschemas.google.com/" xmlns:r="http://schemas.openxmlformats.org/officeDocument/2006/relationships">
  <go:docsCustomData xmlns:go="http://customooxmlschemas.google.com/" roundtripDataSignature="AMtx7mhZGXjWkeLtxRZQXEp6+641w3lfqA==">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</go:docsCustomData>
</go:gDocsCustomXmlDataStorage>
</file>

<file path=customXml/item3.xml><?xml version="1.0" encoding="utf-8"?>
<b:Sources xmlns:b="http://schemas.openxmlformats.org/officeDocument/2006/bibliography" xmlns="http://schemas.openxmlformats.org/officeDocument/2006/bibliography" SelectedStyle="\CHICAGO.XSL" StyleName="Chicago" Version="1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True</openByDefault>
  <xsnScope/>
</customXsn>
</file>

<file path=customXml/item6.xml><?xml version="1.0" encoding="utf-8"?>
<ct:contentTypeSchema xmlns:ct="http://schemas.microsoft.com/office/2006/metadata/contentType" xmlns:ma="http://schemas.microsoft.com/office/2006/metadata/properties/metaAttributes" ct:_="" ma:_="" ma:contentTypeName="Document" ma:contentTypeID="0x01010052C632519BB0F34A82D96CBEB041C044" ma:contentTypeVersion="64" ma:contentTypeDescription="Create a new document." ma:contentTypeScope="" ma:versionID="15f1103269d545d9525282e85ee3f2a7">
  <xsd:schema xmlns:xsd="http://www.w3.org/2001/XMLSchema" xmlns:xs="http://www.w3.org/2001/XMLSchema" xmlns:p="http://schemas.microsoft.com/office/2006/metadata/properties" xmlns:ns2="6500fe01-343b-4fb9-a1b0-68ac19d62e01" xmlns:ns3="f38bc97f-71db-45c8-93e4-332747d752e1" xmlns:ns4="2fdfb8b7-2f63-4a51-9d52-431899e66adb" targetNamespace="http://schemas.microsoft.com/office/2006/metadata/properties" ma:root="true" ma:fieldsID="f9c9c85fa0dff1e46a8d7d70bdc0e04f" ns2:_="" ns3:_="" ns4:_="">
    <xsd:import namespace="6500fe01-343b-4fb9-a1b0-68ac19d62e01"/>
    <xsd:import namespace="f38bc97f-71db-45c8-93e4-332747d752e1"/>
    <xsd:import namespace="2fdfb8b7-2f63-4a51-9d52-431899e66adb"/>
    <xsd:element name="properties">
      <xsd:complexType>
        <xsd:sequence>
          <xsd:element name="documentManagement">
            <xsd:complexType>
              <xsd:all>
                <xsd:element ref="ns2:TaxKeywordTaxHTField" minOccurs="0"/>
                <xsd:element ref="ns2:TaxCatchAll" minOccurs="0"/>
                <xsd:element ref="ns2:TaxCatchAllLabel" minOccurs="0"/>
                <xsd:element ref="ns2:_dlc_DocId" minOccurs="0"/>
                <xsd:element ref="ns2:_dlc_DocIdUrl" minOccurs="0"/>
                <xsd:element ref="ns2:_dlc_DocIdPersistId" minOccurs="0"/>
                <xsd:element ref="ns3:fbe8333e833142b1aa4e528d7d71931d" minOccurs="0"/>
                <xsd:element ref="ns3:From1" minOccurs="0"/>
                <xsd:element ref="ns3:Has_x0020_Attachments" minOccurs="0"/>
                <xsd:element ref="ns3:Received_x002f_Sent" minOccurs="0"/>
                <xsd:element ref="ns3:To" minOccurs="0"/>
                <xsd:element ref="ns3:Download" minOccurs="0"/>
                <xsd:element ref="ns3:Open_x0020_in_x0020_Outlook" minOccurs="0"/>
                <xsd:element ref="ns4:MediaServiceMetadata" minOccurs="0"/>
                <xsd:element ref="ns4:MediaServiceFastMetadata" minOccurs="0"/>
                <xsd:element ref="ns4:MediaServiceAutoKeyPoints" minOccurs="0"/>
                <xsd:element ref="ns4:MediaServiceKeyPoints" minOccurs="0"/>
                <xsd:element ref="ns3:SharedWithUsers" minOccurs="0"/>
                <xsd:element ref="ns3:SharedWithDetails"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dexed="true"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fbe8333e833142b1aa4e528d7d71931d" ma:index="17"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18" nillable="true" ma:displayName="From" ma:hidden="true" ma:indexed="true" ma:internalName="From1" ma:readOnly="false">
      <xsd:simpleType>
        <xsd:restriction base="dms:Text">
          <xsd:maxLength value="255"/>
        </xsd:restriction>
      </xsd:simpleType>
    </xsd:element>
    <xsd:element name="Has_x0020_Attachments" ma:index="19" nillable="true" ma:displayName="Has Attachments" ma:hidden="true" ma:indexed="true" ma:internalName="Has_x0020_Attachments" ma:readOnly="false">
      <xsd:simpleType>
        <xsd:restriction base="dms:Text">
          <xsd:maxLength value="255"/>
        </xsd:restriction>
      </xsd:simpleType>
    </xsd:element>
    <xsd:element name="Received_x002f_Sent" ma:index="20" nillable="true" ma:displayName="Received/Sent" ma:format="DateOnly" ma:hidden="true" ma:indexed="true" ma:internalName="Received_x002F_Sent" ma:readOnly="false">
      <xsd:simpleType>
        <xsd:restriction base="dms:DateTime"/>
      </xsd:simpleType>
    </xsd:element>
    <xsd:element name="To" ma:index="21" nillable="true" ma:displayName="To" ma:hidden="true" ma:indexed="true" ma:internalName="To" ma:readOnly="false">
      <xsd:simpleType>
        <xsd:restriction base="dms:Text">
          <xsd:maxLength value="255"/>
        </xsd:restriction>
      </xsd:simpleType>
    </xsd:element>
    <xsd:element name="Download" ma:index="22" nillable="true" ma:displayName="Download" ma:hidden="true" ma:indexed="true" ma:internalName="Download" ma:readOnly="false">
      <xsd:simpleType>
        <xsd:restriction base="dms:Text">
          <xsd:maxLength value="255"/>
        </xsd:restriction>
      </xsd:simpleType>
    </xsd:element>
    <xsd:element name="Open_x0020_in_x0020_Outlook" ma:index="23" nillable="true" ma:displayName="Open in Outlook" ma:hidden="true" ma:indexed="true" ma:internalName="Open_x0020_in_x0020_Outlook" ma:readOnly="false">
      <xsd:simpleType>
        <xsd:restriction base="dms:Text">
          <xsd:maxLength value="255"/>
        </xsd:restriction>
      </xsd:simple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dfb8b7-2f63-4a51-9d52-431899e66adb"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0" nillable="true" ma:displayName="Tags" ma:internalName="MediaServiceAutoTag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975c5ac6-a0cc-43ed-b850-4a2ae59237b6" ContentTypeId="0x0101" PreviousValue="false"/>
</file>

<file path=customXml/item8.xml><?xml version="1.0" encoding="utf-8"?>
<p:properties xmlns:p="http://schemas.microsoft.com/office/2006/metadata/properties" xmlns:xsi="http://www.w3.org/2001/XMLSchema-instance" xmlns:pc="http://schemas.microsoft.com/office/infopath/2007/PartnerControls">
  <documentManagement>
    <TaxCatchAll xmlns="6500fe01-343b-4fb9-a1b0-68ac19d62e01"/>
    <TaxKeywordTaxHTField xmlns="6500fe01-343b-4fb9-a1b0-68ac19d62e01">
      <Terms xmlns="http://schemas.microsoft.com/office/infopath/2007/PartnerControls"/>
    </TaxKeywordTaxHTField>
    <_dlc_DocId xmlns="6500fe01-343b-4fb9-a1b0-68ac19d62e01">RUUPY3S2X5Q7-451860362-182</_dlc_DocId>
    <_dlc_DocIdUrl xmlns="6500fe01-343b-4fb9-a1b0-68ac19d62e01">
      <Url>https://australianhrc.sharepoint.com/sites/PolicyExternalProjects/_layouts/15/DocIdRedir.aspx?ID=RUUPY3S2X5Q7-451860362-182</Url>
      <Description>RUUPY3S2X5Q7-451860362-182</Description>
    </_dlc_DocIdUrl>
    <fbe8333e833142b1aa4e528d7d71931d xmlns="f38bc97f-71db-45c8-93e4-332747d752e1">
      <Terms xmlns="http://schemas.microsoft.com/office/infopath/2007/PartnerControls"/>
    </fbe8333e833142b1aa4e528d7d71931d>
    <To xmlns="f38bc97f-71db-45c8-93e4-332747d752e1" xsi:nil="true"/>
    <Has_x0020_Attachments xmlns="f38bc97f-71db-45c8-93e4-332747d752e1" xsi:nil="true"/>
    <Download xmlns="f38bc97f-71db-45c8-93e4-332747d752e1" xsi:nil="true"/>
    <Received_x002f_Sent xmlns="f38bc97f-71db-45c8-93e4-332747d752e1" xsi:nil="true"/>
    <Open_x0020_in_x0020_Outlook xmlns="f38bc97f-71db-45c8-93e4-332747d752e1" xsi:nil="true"/>
    <From1 xmlns="f38bc97f-71db-45c8-93e4-332747d752e1" xsi:nil="true"/>
  </documentManagement>
</p:properties>
</file>

<file path=customXml/itemProps1.xml><?xml version="1.0" encoding="utf-8"?>
<ds:datastoreItem xmlns:ds="http://schemas.openxmlformats.org/officeDocument/2006/customXml" ds:itemID="{6C464666-F508-41D7-8715-B452064EF9C3}">
  <ds:schemaRefs>
    <ds:schemaRef ds:uri="http://schemas.microsoft.com/sharepoint/event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8032DDC-8DE1-4B26-A2F4-BABBC1EF249A}">
  <ds:schemaRefs>
    <ds:schemaRef ds:uri="http://schemas.openxmlformats.org/officeDocument/2006/bibliography"/>
  </ds:schemaRefs>
</ds:datastoreItem>
</file>

<file path=customXml/itemProps4.xml><?xml version="1.0" encoding="utf-8"?>
<ds:datastoreItem xmlns:ds="http://schemas.openxmlformats.org/officeDocument/2006/customXml" ds:itemID="{06ABC938-1B41-49C8-919A-2CE109A9B51D}">
  <ds:schemaRefs>
    <ds:schemaRef ds:uri="http://schemas.microsoft.com/sharepoint/v3/contenttype/forms"/>
  </ds:schemaRefs>
</ds:datastoreItem>
</file>

<file path=customXml/itemProps5.xml><?xml version="1.0" encoding="utf-8"?>
<ds:datastoreItem xmlns:ds="http://schemas.openxmlformats.org/officeDocument/2006/customXml" ds:itemID="{82F38B4A-CA0C-41B6-8CFE-BBE6368E3AB7}">
  <ds:schemaRefs>
    <ds:schemaRef ds:uri="http://schemas.microsoft.com/office/2006/metadata/customXsn"/>
  </ds:schemaRefs>
</ds:datastoreItem>
</file>

<file path=customXml/itemProps6.xml><?xml version="1.0" encoding="utf-8"?>
<ds:datastoreItem xmlns:ds="http://schemas.openxmlformats.org/officeDocument/2006/customXml" ds:itemID="{BE4A2783-8DE0-44CB-AF63-0236D8CC7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f38bc97f-71db-45c8-93e4-332747d752e1"/>
    <ds:schemaRef ds:uri="2fdfb8b7-2f63-4a51-9d52-431899e66a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FD2C0140-72F8-4B85-88C3-AC88FB317C00}">
  <ds:schemaRefs>
    <ds:schemaRef ds:uri="Microsoft.SharePoint.Taxonomy.ContentTypeSync"/>
  </ds:schemaRefs>
</ds:datastoreItem>
</file>

<file path=customXml/itemProps8.xml><?xml version="1.0" encoding="utf-8"?>
<ds:datastoreItem xmlns:ds="http://schemas.openxmlformats.org/officeDocument/2006/customXml" ds:itemID="{55698CDB-A4D2-4AEE-9F4A-7B706610084C}">
  <ds:schemaRefs>
    <ds:schemaRef ds:uri="http://schemas.microsoft.com/office/2006/metadata/properties"/>
    <ds:schemaRef ds:uri="http://schemas.microsoft.com/office/infopath/2007/PartnerControls"/>
    <ds:schemaRef ds:uri="6500fe01-343b-4fb9-a1b0-68ac19d62e01"/>
    <ds:schemaRef ds:uri="f38bc97f-71db-45c8-93e4-332747d752e1"/>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84</Pages>
  <Words>22666</Words>
  <Characters>129201</Characters>
  <Application>Microsoft Office Word</Application>
  <DocSecurity>0</DocSecurity>
  <Lines>1076</Lines>
  <Paragraphs>303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Monash University</Company>
  <LinksUpToDate>false</LinksUpToDate>
  <CharactersWithSpaces>151564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Afton Fife</dc:creator>
  <cp:keywords/>
  <dc:description/>
  <cp:lastModifiedBy>Jo Stocovaz</cp:lastModifiedBy>
  <cp:revision>23</cp:revision>
  <cp:lastPrinted>2021-02-27T04:00:00Z</cp:lastPrinted>
  <dcterms:created xsi:type="dcterms:W3CDTF">2021-04-27T03:32:00Z</dcterms:created>
  <dcterms:modified xsi:type="dcterms:W3CDTF">2021-04-27T06:04:00Z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0x01010052C632519BB0F34A82D96CBEB041C044</vt:lpwstr>
  </property>
  <property fmtid="{D5CDD505-2E9C-101B-9397-08002B2CF9AE}" pid="3" name="_dlc_DocIdItemGuid">
    <vt:lpwstr>76e31e24-64f3-466f-bc89-b5f1cda57f09</vt:lpwstr>
  </property>
  <property fmtid="{D5CDD505-2E9C-101B-9397-08002B2CF9AE}" pid="4" name="TaxKeyword">
    <vt:lpwstr/>
  </property>
  <property fmtid="{D5CDD505-2E9C-101B-9397-08002B2CF9AE}" pid="5" name="Document Type">
    <vt:lpwstr/>
  </property>
</Properties>
</file>