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CE696A" w:rsidRDefault="00C12F9D">
      <w:pPr>
        <w:pStyle w:val="BodyText"/>
        <w:rPr>
          <w:rFonts w:ascii="Times New Roman"/>
          <w:sz w:val="20"/>
        </w:rPr>
      </w:pPr>
      <w:r>
        <w:pict w14:anchorId="347D4ED0">
          <v:line id="_x0000_s1110" style="position:absolute;z-index:1072;mso-position-horizontal-relative:page;mso-position-vertical-relative:page" from="274.6pt,83.7pt" to="274.6pt,83.7pt" strokecolor="#0079c1" strokeweight="1pt">
            <w10:wrap anchorx="page" anchory="page"/>
          </v:line>
        </w:pict>
      </w:r>
      <w:r>
        <w:pict w14:anchorId="46456059">
          <v:group id="_x0000_s1104" style="position:absolute;margin-left:518.95pt;margin-top:0;width:76.35pt;height:841.9pt;z-index:-34360;mso-position-horizontal-relative:page;mso-position-vertical-relative:page" coordorigin="10379" coordsize="1527,16838">
            <v:line id="_x0000_s1109" style="position:absolute" from="11529,1675" to="11529,1675" strokecolor="#0079c1" strokeweight="1pt"/>
            <v:line id="_x0000_s1108" style="position:absolute" from="11529,2327" to="11529,2327" strokecolor="#0079c1" strokeweight="1pt"/>
            <v:line id="_x0000_s1107" style="position:absolute" from="11529,2979" to="11529,2979" strokecolor="#0079c1" strokeweight="1pt"/>
            <v:line id="_x0000_s1106" style="position:absolute" from="11529,3716" to="11529,3716" strokecolor="#0079c1" strokeweight="1pt"/>
            <v:shape id="_x0000_s1105" style="position:absolute;left:10379;width:1527;height:16838"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v:shape>
            <w10:wrap anchorx="page" anchory="page"/>
          </v:group>
        </w:pict>
      </w:r>
      <w:r>
        <w:pict w14:anchorId="6E8E130E">
          <v:line id="_x0000_s1103" style="position:absolute;z-index:1120;mso-position-horizontal-relative:page;mso-position-vertical-relative:page" from="274.6pt,116.3pt" to="274.6pt,116.3pt" strokecolor="#0079c1" strokeweight="1pt">
            <w10:wrap anchorx="page" anchory="page"/>
          </v:line>
        </w:pict>
      </w:r>
      <w:r>
        <w:pict w14:anchorId="5B7DE4A3">
          <v:line id="_x0000_s1102" style="position:absolute;z-index:1144;mso-position-horizontal-relative:page;mso-position-vertical-relative:page" from="274.6pt,148.9pt" to="274.6pt,148.9pt" strokecolor="#0079c1" strokeweight="1pt">
            <w10:wrap anchorx="page" anchory="page"/>
          </v:line>
        </w:pict>
      </w:r>
      <w:r>
        <w:pict w14:anchorId="07B9386E">
          <v:line id="_x0000_s1101" style="position:absolute;z-index:1168;mso-position-horizontal-relative:page;mso-position-vertical-relative:page" from="274.6pt,185.75pt" to="274.6pt,185.75pt" strokecolor="#0079c1" strokeweight="1pt">
            <w10:wrap anchorx="page" anchory="page"/>
          </v:line>
        </w:pict>
      </w:r>
    </w:p>
    <w:p w:rsidR="00CE696A" w:rsidRDefault="00CE696A">
      <w:pPr>
        <w:pStyle w:val="BodyText"/>
        <w:spacing w:before="8"/>
        <w:rPr>
          <w:rFonts w:ascii="Times New Roman"/>
          <w:sz w:val="27"/>
        </w:rPr>
      </w:pPr>
    </w:p>
    <w:p w:rsidR="00CE696A" w:rsidRDefault="00C12F9D">
      <w:pPr>
        <w:ind w:left="106"/>
        <w:rPr>
          <w:rFonts w:ascii="Times New Roman"/>
          <w:sz w:val="20"/>
        </w:rPr>
      </w:pPr>
      <w:r>
        <w:rPr>
          <w:rFonts w:ascii="Times New Roman"/>
          <w:sz w:val="20"/>
        </w:rPr>
      </w:r>
      <w:r>
        <w:rPr>
          <w:rFonts w:ascii="Times New Roman"/>
          <w:sz w:val="20"/>
        </w:rPr>
        <w:pict w14:anchorId="60684601">
          <v:group id="_x0000_s1093"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72;width:790;height:407">
              <v:imagedata r:id="rId8" o:title=""/>
            </v:shape>
            <v:shape id="_x0000_s1099" type="#_x0000_t75" style="position:absolute;left:3;top:250;width:886;height:295">
              <v:imagedata r:id="rId9" o:title=""/>
            </v:shape>
            <v:shape id="_x0000_s1098" type="#_x0000_t75" style="position:absolute;left:3;top:250;width:886;height:295">
              <v:imagedata r:id="rId10" o:title=""/>
            </v:shape>
            <v:shape id="_x0000_s1097" type="#_x0000_t75" style="position:absolute;top:447;width:889;height:252">
              <v:imagedata r:id="rId11" o:title=""/>
            </v:shape>
            <v:shape id="_x0000_s1096" type="#_x0000_t75" style="position:absolute;top:447;width:889;height:252">
              <v:imagedata r:id="rId12" o:title=""/>
            </v:shape>
            <v:shape id="_x0000_s1095" type="#_x0000_t75" style="position:absolute;left:46;top:625;width:805;height:262">
              <v:imagedata r:id="rId13" o:title=""/>
            </v:shape>
            <v:shape id="_x0000_s1094" type="#_x0000_t75" style="position:absolute;left:46;top:625;width:805;height:262">
              <v:imagedata r:id="rId14" o:title=""/>
            </v:shape>
            <w10:wrap type="none"/>
            <w10:anchorlock/>
          </v:group>
        </w:pict>
      </w:r>
      <w:r>
        <w:rPr>
          <w:rFonts w:ascii="Times New Roman"/>
          <w:spacing w:val="85"/>
          <w:sz w:val="20"/>
        </w:rPr>
        <w:t xml:space="preserve"> </w:t>
      </w:r>
      <w:r>
        <w:rPr>
          <w:rFonts w:ascii="Times New Roman"/>
          <w:spacing w:val="85"/>
          <w:position w:val="11"/>
          <w:sz w:val="20"/>
        </w:rPr>
      </w:r>
      <w:r>
        <w:rPr>
          <w:rFonts w:ascii="Times New Roman"/>
          <w:spacing w:val="85"/>
          <w:position w:val="11"/>
          <w:sz w:val="20"/>
        </w:rPr>
        <w:pict w14:anchorId="475FCFC6">
          <v:group id="_x0000_s1087" style="width:77.8pt;height:33.55pt;mso-position-horizontal-relative:char;mso-position-vertical-relative:line" coordsize="1556,671">
            <v:shape id="_x0000_s1092" type="#_x0000_t75" style="position:absolute;top:16;width:741;height:171">
              <v:imagedata r:id="rId15" o:title=""/>
            </v:shape>
            <v:shape id="_x0000_s1091" type="#_x0000_t75" style="position:absolute;left:760;width:359;height:201">
              <v:imagedata r:id="rId16" o:title=""/>
            </v:shape>
            <v:shape id="_x0000_s1090" type="#_x0000_t75" style="position:absolute;left:17;top:251;width:743;height:171">
              <v:imagedata r:id="rId17" o:title=""/>
            </v:shape>
            <v:shape id="_x0000_s1089" type="#_x0000_t75" style="position:absolute;left:860;top:251;width:695;height:218">
              <v:imagedata r:id="rId18" o:title=""/>
            </v:shape>
            <v:shape id="_x0000_s1088" type="#_x0000_t75" style="position:absolute;left:11;top:484;width:1349;height:187">
              <v:imagedata r:id="rId19" o:title=""/>
            </v:shape>
            <w10:wrap type="none"/>
            <w10:anchorlock/>
          </v:group>
        </w:pict>
      </w:r>
    </w:p>
    <w:p w:rsidR="00CE696A" w:rsidRDefault="00CE696A">
      <w:pPr>
        <w:pStyle w:val="BodyText"/>
        <w:spacing w:before="5"/>
        <w:rPr>
          <w:rFonts w:ascii="Times New Roman"/>
          <w:sz w:val="17"/>
        </w:rPr>
      </w:pPr>
    </w:p>
    <w:tbl>
      <w:tblPr>
        <w:tblW w:w="0" w:type="auto"/>
        <w:tblInd w:w="507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977"/>
      </w:tblGrid>
      <w:tr w:rsidR="00CE696A">
        <w:trPr>
          <w:trHeight w:hRule="exact" w:val="652"/>
        </w:trPr>
        <w:tc>
          <w:tcPr>
            <w:tcW w:w="5977" w:type="dxa"/>
            <w:tcBorders>
              <w:top w:val="dotted" w:sz="8" w:space="0" w:color="0079C1"/>
              <w:bottom w:val="dotted" w:sz="8" w:space="0" w:color="0079C1"/>
            </w:tcBorders>
          </w:tcPr>
          <w:p w:rsidR="00CE696A" w:rsidRDefault="00C12F9D">
            <w:pPr>
              <w:pStyle w:val="TableParagraph"/>
              <w:spacing w:before="37"/>
              <w:ind w:left="0" w:right="1101"/>
              <w:jc w:val="right"/>
              <w:rPr>
                <w:b/>
                <w:sz w:val="48"/>
              </w:rPr>
            </w:pPr>
            <w:r>
              <w:rPr>
                <w:b/>
                <w:color w:val="0079C1"/>
                <w:sz w:val="48"/>
              </w:rPr>
              <w:t>AW v</w:t>
            </w:r>
          </w:p>
        </w:tc>
      </w:tr>
      <w:tr w:rsidR="00CE696A">
        <w:trPr>
          <w:trHeight w:hRule="exact" w:val="652"/>
        </w:trPr>
        <w:tc>
          <w:tcPr>
            <w:tcW w:w="5977" w:type="dxa"/>
            <w:tcBorders>
              <w:top w:val="dotted" w:sz="8" w:space="0" w:color="0079C1"/>
              <w:bottom w:val="dotted" w:sz="8" w:space="0" w:color="0079C1"/>
            </w:tcBorders>
          </w:tcPr>
          <w:p w:rsidR="00CE696A" w:rsidRDefault="00C12F9D">
            <w:pPr>
              <w:pStyle w:val="TableParagraph"/>
              <w:spacing w:before="37"/>
              <w:ind w:left="0" w:right="1101"/>
              <w:jc w:val="right"/>
              <w:rPr>
                <w:b/>
                <w:sz w:val="48"/>
              </w:rPr>
            </w:pPr>
            <w:proofErr w:type="spellStart"/>
            <w:r>
              <w:rPr>
                <w:b/>
                <w:color w:val="0079C1"/>
                <w:sz w:val="48"/>
              </w:rPr>
              <w:t>Data#3</w:t>
            </w:r>
            <w:proofErr w:type="spellEnd"/>
            <w:r>
              <w:rPr>
                <w:b/>
                <w:color w:val="0079C1"/>
                <w:sz w:val="48"/>
              </w:rPr>
              <w:t xml:space="preserve"> Limited</w:t>
            </w:r>
          </w:p>
        </w:tc>
      </w:tr>
      <w:tr w:rsidR="00CE696A">
        <w:trPr>
          <w:trHeight w:hRule="exact" w:val="737"/>
        </w:trPr>
        <w:tc>
          <w:tcPr>
            <w:tcW w:w="5977" w:type="dxa"/>
            <w:tcBorders>
              <w:top w:val="dotted" w:sz="8" w:space="0" w:color="0079C1"/>
              <w:bottom w:val="dotted" w:sz="8" w:space="0" w:color="0079C1"/>
            </w:tcBorders>
          </w:tcPr>
          <w:p w:rsidR="00CE696A" w:rsidRDefault="00CE696A">
            <w:pPr>
              <w:pStyle w:val="TableParagraph"/>
              <w:spacing w:before="1"/>
              <w:ind w:left="0"/>
              <w:rPr>
                <w:rFonts w:ascii="Times New Roman"/>
                <w:sz w:val="19"/>
              </w:rPr>
            </w:pPr>
          </w:p>
          <w:p w:rsidR="00CE696A" w:rsidRDefault="00C12F9D">
            <w:pPr>
              <w:pStyle w:val="TableParagraph"/>
              <w:spacing w:before="0"/>
              <w:ind w:left="0" w:right="1101"/>
              <w:jc w:val="right"/>
              <w:rPr>
                <w:rFonts w:ascii="Arial Narrow"/>
                <w:sz w:val="24"/>
              </w:rPr>
            </w:pPr>
            <w:r>
              <w:rPr>
                <w:rFonts w:ascii="Arial Narrow"/>
                <w:color w:val="231F20"/>
                <w:sz w:val="24"/>
              </w:rPr>
              <w:t xml:space="preserve">[2016] </w:t>
            </w:r>
            <w:proofErr w:type="spellStart"/>
            <w:r>
              <w:rPr>
                <w:rFonts w:ascii="Arial Narrow"/>
                <w:color w:val="231F20"/>
                <w:sz w:val="24"/>
              </w:rPr>
              <w:t>AusHRC</w:t>
            </w:r>
            <w:proofErr w:type="spellEnd"/>
            <w:r>
              <w:rPr>
                <w:rFonts w:ascii="Arial Narrow"/>
                <w:color w:val="231F20"/>
                <w:sz w:val="24"/>
              </w:rPr>
              <w:t xml:space="preserve"> 105</w:t>
            </w:r>
          </w:p>
        </w:tc>
      </w:tr>
    </w:tbl>
    <w:p w:rsidR="00CE696A" w:rsidRDefault="00CE696A">
      <w:pPr>
        <w:jc w:val="right"/>
        <w:rPr>
          <w:rFonts w:ascii="Arial Narrow"/>
          <w:sz w:val="24"/>
        </w:rPr>
        <w:sectPr w:rsidR="00CE696A">
          <w:type w:val="continuous"/>
          <w:pgSz w:w="11910" w:h="16840"/>
          <w:pgMar w:top="0" w:right="0" w:bottom="0" w:left="460" w:header="720" w:footer="720" w:gutter="0"/>
          <w:cols w:space="720"/>
        </w:sect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rPr>
          <w:rFonts w:ascii="Times New Roman"/>
          <w:sz w:val="20"/>
        </w:rPr>
      </w:pPr>
    </w:p>
    <w:p w:rsidR="00CE696A" w:rsidRDefault="00CE696A">
      <w:pPr>
        <w:pStyle w:val="BodyText"/>
        <w:spacing w:before="5"/>
        <w:rPr>
          <w:rFonts w:ascii="Times New Roman"/>
          <w:sz w:val="23"/>
        </w:rPr>
      </w:pPr>
    </w:p>
    <w:p w:rsidR="00CE696A" w:rsidRDefault="00C12F9D">
      <w:pPr>
        <w:spacing w:before="77"/>
        <w:ind w:left="117" w:right="619"/>
        <w:rPr>
          <w:sz w:val="18"/>
        </w:rPr>
      </w:pPr>
      <w:r>
        <w:rPr>
          <w:color w:val="231F20"/>
          <w:sz w:val="18"/>
        </w:rPr>
        <w:t>© Australian Human Rights Commission 2016.</w:t>
      </w:r>
    </w:p>
    <w:p w:rsidR="00CE696A" w:rsidRDefault="00C12F9D">
      <w:pPr>
        <w:spacing w:before="122" w:line="249" w:lineRule="auto"/>
        <w:ind w:left="117" w:right="619"/>
        <w:rPr>
          <w:sz w:val="18"/>
        </w:rPr>
      </w:pPr>
      <w:r>
        <w:pict w14:anchorId="41B2BC4A">
          <v:group id="_x0000_s1080" style="position:absolute;left:0;text-align:left;margin-left:87.85pt;margin-top:43.6pt;width:55.65pt;height:19.5pt;z-index:1192;mso-wrap-distance-left:0;mso-wrap-distance-right:0;mso-position-horizontal-relative:page" coordorigin="1757,872" coordsize="1113,390">
            <v:shape id="_x0000_s1086" style="position:absolute;left:1760;top:877;width:1106;height:378" coordorigin="1760,877" coordsize="1106,378" path="m1787,877l1762,877,1760,890,1760,1254,2864,1254,2865,908,2863,890,2857,882,2848,879,2838,879,1787,877xe" fillcolor="#aab2ab" stroked="f">
              <v:path arrowok="t"/>
            </v:shape>
            <v:shape id="_x0000_s1085" style="position:absolute;left:1757;top:872;width:1113;height:390" coordorigin="1757,872" coordsize="1113,390" o:spt="100" adj="0,,0" path="m2861,872l1767,872,1757,882,1757,1260,1760,1262,2868,1262,2870,1260,2870,1231,1949,1231,1904,1225,1864,1208,1830,1181,1804,1146,1767,1146,1767,887,1772,882,2870,882,2870,882,2861,872xm2870,882l2856,882,2861,887,2861,1146,2093,1146,2067,1181,2033,1208,1993,1225,1949,1231,2870,1231,2870,882xe" fillcolor="#010202" stroked="f">
              <v:stroke joinstyle="round"/>
              <v:formulas/>
              <v:path arrowok="t" o:connecttype="segments"/>
            </v:shape>
            <v:shape id="_x0000_s1084" style="position:absolute;left:2413;top:1176;width:52;height:62" coordorigin="2413,1176" coordsize="52,62" o:spt="100" adj="0,,0" path="m2445,1176l2413,1176,2413,1237,2445,1237,2448,1237,2453,1236,2456,1234,2460,1232,2461,1230,2463,1227,2426,1227,2426,1210,2462,1210,2460,1207,2457,1205,2453,1204,2456,1203,2458,1201,2458,1201,2426,1201,2426,1186,2461,1186,2461,1186,2459,1182,2458,1180,2454,1178,2452,1177,2447,1176,2445,1176xm2462,1210l2444,1210,2446,1211,2450,1213,2451,1216,2451,1220,2451,1222,2450,1224,2449,1224,2447,1226,2446,1226,2443,1227,2441,1227,2463,1227,2464,1225,2464,1223,2464,1216,2463,1212,2462,1210xm2461,1186l2426,1186,2441,1186,2444,1187,2445,1187,2446,1188,2447,1189,2448,1191,2448,1192,2448,1196,2448,1198,2444,1200,2442,1201,2458,1201,2461,1197,2461,1194,2461,1187,2461,1186xe" stroked="f">
              <v:stroke joinstyle="round"/>
              <v:formulas/>
              <v:path arrowok="t" o:connecttype="segments"/>
            </v:shape>
            <v:shape id="_x0000_s1083" style="position:absolute;left:2467;top:1176;width:59;height:62" coordorigin="2467,1176" coordsize="59,62" o:spt="100" adj="0,,0" path="m2482,1176l2467,1176,2489,1213,2489,1237,2503,1237,2503,1214,2511,1200,2496,1200,2482,1176xm2526,1176l2511,1176,2496,1200,2511,1200,2526,1176xe" stroked="f">
              <v:stroke joinstyle="round"/>
              <v:formulas/>
              <v:path arrowok="t" o:connecttype="segments"/>
            </v:shape>
            <v:shape id="_x0000_s1082" type="#_x0000_t75" style="position:absolute;left:1804;top:909;width:290;height:290">
              <v:imagedata r:id="rId20" o:title=""/>
            </v:shape>
            <v:shape id="_x0000_s1081" type="#_x0000_t75" style="position:absolute;left:2357;top:904;width:215;height:215">
              <v:imagedata r:id="rId21" o:title=""/>
            </v:shape>
            <w10:wrap type="topAndBottom" anchorx="page"/>
          </v:group>
        </w:pict>
      </w: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w:t>
      </w:r>
      <w:proofErr w:type="spellStart"/>
      <w:r>
        <w:rPr>
          <w:color w:val="231F20"/>
          <w:sz w:val="18"/>
        </w:rPr>
        <w:t>AusGOAL</w:t>
      </w:r>
      <w:proofErr w:type="spellEnd"/>
      <w:r>
        <w:rPr>
          <w:color w:val="231F20"/>
          <w:sz w:val="18"/>
        </w:rPr>
        <w:t>).</w:t>
      </w:r>
    </w:p>
    <w:p w:rsidR="00CE696A" w:rsidRDefault="00C12F9D">
      <w:pPr>
        <w:spacing w:before="131" w:line="249" w:lineRule="auto"/>
        <w:ind w:left="117" w:right="619"/>
        <w:rPr>
          <w:sz w:val="18"/>
        </w:rPr>
      </w:pPr>
      <w:r>
        <w:rPr>
          <w:color w:val="231F20"/>
          <w:sz w:val="18"/>
        </w:rPr>
        <w:t>All material presented in this p</w:t>
      </w:r>
      <w:r>
        <w:rPr>
          <w:color w:val="231F20"/>
          <w:sz w:val="18"/>
        </w:rPr>
        <w:t xml:space="preserve">ublication is licensed under the </w:t>
      </w:r>
      <w:r>
        <w:rPr>
          <w:b/>
          <w:color w:val="231F20"/>
          <w:sz w:val="18"/>
        </w:rPr>
        <w:t xml:space="preserve">Creative Commons Attribution 4.0 International </w:t>
      </w:r>
      <w:proofErr w:type="spellStart"/>
      <w:r>
        <w:rPr>
          <w:b/>
          <w:color w:val="231F20"/>
          <w:sz w:val="18"/>
        </w:rPr>
        <w:t>Licence</w:t>
      </w:r>
      <w:proofErr w:type="spellEnd"/>
      <w:r>
        <w:rPr>
          <w:color w:val="231F20"/>
          <w:sz w:val="18"/>
        </w:rPr>
        <w:t>, with the exception of:</w:t>
      </w:r>
    </w:p>
    <w:p w:rsidR="00CE696A" w:rsidRDefault="00C12F9D">
      <w:pPr>
        <w:pStyle w:val="ListParagraph"/>
        <w:numPr>
          <w:ilvl w:val="0"/>
          <w:numId w:val="18"/>
        </w:numPr>
        <w:tabs>
          <w:tab w:val="left" w:pos="401"/>
        </w:tabs>
        <w:spacing w:before="57"/>
        <w:ind w:hanging="113"/>
        <w:rPr>
          <w:sz w:val="18"/>
        </w:rPr>
      </w:pPr>
      <w:r>
        <w:rPr>
          <w:color w:val="231F20"/>
          <w:sz w:val="18"/>
        </w:rPr>
        <w:t>the Commission’s logo, any branding or trademarks;</w:t>
      </w:r>
      <w:r>
        <w:rPr>
          <w:color w:val="231F20"/>
          <w:spacing w:val="-32"/>
          <w:sz w:val="18"/>
        </w:rPr>
        <w:t xml:space="preserve"> </w:t>
      </w:r>
      <w:r>
        <w:rPr>
          <w:color w:val="231F20"/>
          <w:sz w:val="18"/>
        </w:rPr>
        <w:t>and</w:t>
      </w:r>
    </w:p>
    <w:p w:rsidR="00CE696A" w:rsidRDefault="00C12F9D">
      <w:pPr>
        <w:pStyle w:val="ListParagraph"/>
        <w:numPr>
          <w:ilvl w:val="0"/>
          <w:numId w:val="18"/>
        </w:numPr>
        <w:tabs>
          <w:tab w:val="left" w:pos="401"/>
        </w:tabs>
        <w:spacing w:before="9"/>
        <w:ind w:hanging="113"/>
        <w:rPr>
          <w:sz w:val="18"/>
        </w:rPr>
      </w:pPr>
      <w:r>
        <w:rPr>
          <w:color w:val="231F20"/>
          <w:sz w:val="18"/>
        </w:rPr>
        <w:t>where otherwise</w:t>
      </w:r>
      <w:r>
        <w:rPr>
          <w:color w:val="231F20"/>
          <w:spacing w:val="-21"/>
          <w:sz w:val="18"/>
        </w:rPr>
        <w:t xml:space="preserve"> </w:t>
      </w:r>
      <w:r>
        <w:rPr>
          <w:color w:val="231F20"/>
          <w:sz w:val="18"/>
        </w:rPr>
        <w:t>indicated.</w:t>
      </w:r>
    </w:p>
    <w:p w:rsidR="00CE696A" w:rsidRDefault="00C12F9D">
      <w:pPr>
        <w:spacing w:before="122"/>
        <w:ind w:left="117" w:right="619"/>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22">
        <w:r>
          <w:rPr>
            <w:color w:val="0079C1"/>
            <w:sz w:val="18"/>
          </w:rPr>
          <w:t>http://</w:t>
        </w:r>
        <w:proofErr w:type="spellStart"/>
        <w:r>
          <w:rPr>
            <w:color w:val="0079C1"/>
            <w:sz w:val="18"/>
          </w:rPr>
          <w:t>creativecommons.org</w:t>
        </w:r>
        <w:proofErr w:type="spellEnd"/>
        <w:r>
          <w:rPr>
            <w:color w:val="0079C1"/>
            <w:sz w:val="18"/>
          </w:rPr>
          <w:t>/licenses/by/4.0/</w:t>
        </w:r>
        <w:proofErr w:type="spellStart"/>
        <w:r>
          <w:rPr>
            <w:color w:val="0079C1"/>
            <w:sz w:val="18"/>
          </w:rPr>
          <w:t>legalcode</w:t>
        </w:r>
        <w:proofErr w:type="spellEnd"/>
        <w:r>
          <w:rPr>
            <w:color w:val="231F20"/>
            <w:sz w:val="18"/>
          </w:rPr>
          <w:t>.</w:t>
        </w:r>
      </w:hyperlink>
    </w:p>
    <w:p w:rsidR="00CE696A" w:rsidRDefault="00C12F9D">
      <w:pPr>
        <w:spacing w:before="122" w:line="249" w:lineRule="auto"/>
        <w:ind w:left="117" w:right="619"/>
        <w:rPr>
          <w:sz w:val="18"/>
        </w:rPr>
      </w:pPr>
      <w:r>
        <w:rPr>
          <w:color w:val="231F20"/>
          <w:sz w:val="18"/>
        </w:rPr>
        <w:t xml:space="preserve">In essence, you are free to copy, communicate and adapt the publication, as long as you attribute the Australian Human Rights Commission and abide by the </w:t>
      </w:r>
      <w:r>
        <w:rPr>
          <w:color w:val="231F20"/>
          <w:sz w:val="18"/>
        </w:rPr>
        <w:t xml:space="preserve">other </w:t>
      </w:r>
      <w:proofErr w:type="spellStart"/>
      <w:r>
        <w:rPr>
          <w:color w:val="231F20"/>
          <w:sz w:val="18"/>
        </w:rPr>
        <w:t>licence</w:t>
      </w:r>
      <w:proofErr w:type="spellEnd"/>
      <w:r>
        <w:rPr>
          <w:color w:val="231F20"/>
          <w:sz w:val="18"/>
        </w:rPr>
        <w:t xml:space="preserve"> terms.</w:t>
      </w:r>
    </w:p>
    <w:p w:rsidR="00CE696A" w:rsidRDefault="00C12F9D">
      <w:pPr>
        <w:spacing w:before="114"/>
        <w:ind w:left="117" w:right="619"/>
        <w:rPr>
          <w:b/>
          <w:sz w:val="18"/>
        </w:rPr>
      </w:pPr>
      <w:r>
        <w:rPr>
          <w:b/>
          <w:color w:val="231F20"/>
          <w:sz w:val="18"/>
        </w:rPr>
        <w:t>Please give attribution to:</w:t>
      </w:r>
    </w:p>
    <w:p w:rsidR="00CE696A" w:rsidRDefault="00C12F9D">
      <w:pPr>
        <w:spacing w:before="9"/>
        <w:ind w:left="117" w:right="619"/>
        <w:rPr>
          <w:sz w:val="18"/>
        </w:rPr>
      </w:pPr>
      <w:r>
        <w:rPr>
          <w:color w:val="231F20"/>
          <w:sz w:val="18"/>
        </w:rPr>
        <w:t>© Australian Human Rights Commission 2016.</w:t>
      </w:r>
    </w:p>
    <w:p w:rsidR="00CE696A" w:rsidRDefault="00CE696A">
      <w:pPr>
        <w:pStyle w:val="BodyText"/>
        <w:spacing w:before="6"/>
        <w:rPr>
          <w:sz w:val="15"/>
        </w:rPr>
      </w:pPr>
    </w:p>
    <w:p w:rsidR="00CE696A" w:rsidRDefault="00C12F9D">
      <w:pPr>
        <w:ind w:left="117" w:right="619"/>
        <w:rPr>
          <w:b/>
          <w:sz w:val="18"/>
        </w:rPr>
      </w:pPr>
      <w:r>
        <w:rPr>
          <w:b/>
          <w:color w:val="231F20"/>
          <w:sz w:val="18"/>
        </w:rPr>
        <w:t>ISSN 1837-1183</w:t>
      </w:r>
    </w:p>
    <w:p w:rsidR="00CE696A" w:rsidRDefault="00C12F9D">
      <w:pPr>
        <w:spacing w:before="122"/>
        <w:ind w:left="117" w:right="619"/>
        <w:rPr>
          <w:b/>
          <w:sz w:val="18"/>
        </w:rPr>
      </w:pPr>
      <w:r>
        <w:rPr>
          <w:b/>
          <w:color w:val="231F20"/>
          <w:sz w:val="18"/>
        </w:rPr>
        <w:t>Further information</w:t>
      </w:r>
    </w:p>
    <w:p w:rsidR="00CE696A" w:rsidRDefault="00C12F9D">
      <w:pPr>
        <w:spacing w:before="65" w:line="249" w:lineRule="auto"/>
        <w:ind w:left="117" w:right="619"/>
        <w:rPr>
          <w:sz w:val="18"/>
        </w:rPr>
      </w:pPr>
      <w:r>
        <w:rPr>
          <w:color w:val="231F20"/>
          <w:sz w:val="18"/>
        </w:rPr>
        <w:t>For further information about the Australian Human Rights Commission or copyright in this publication, please contact:</w:t>
      </w:r>
    </w:p>
    <w:p w:rsidR="00CE696A" w:rsidRDefault="00C12F9D">
      <w:pPr>
        <w:spacing w:before="57"/>
        <w:ind w:left="117" w:right="619"/>
        <w:rPr>
          <w:sz w:val="18"/>
        </w:rPr>
      </w:pPr>
      <w:r>
        <w:rPr>
          <w:color w:val="231F20"/>
          <w:sz w:val="18"/>
        </w:rPr>
        <w:t>Communications Unit</w:t>
      </w:r>
    </w:p>
    <w:p w:rsidR="00CE696A" w:rsidRDefault="00C12F9D">
      <w:pPr>
        <w:spacing w:before="9" w:line="249" w:lineRule="auto"/>
        <w:ind w:left="117" w:right="5421"/>
        <w:rPr>
          <w:sz w:val="18"/>
        </w:rPr>
      </w:pPr>
      <w:r>
        <w:rPr>
          <w:color w:val="231F20"/>
          <w:sz w:val="18"/>
        </w:rPr>
        <w:t>Australian Human Rights Commission GPO Box 5218</w:t>
      </w:r>
    </w:p>
    <w:p w:rsidR="00CE696A" w:rsidRDefault="00C12F9D">
      <w:pPr>
        <w:spacing w:before="1"/>
        <w:ind w:left="117" w:right="619"/>
        <w:rPr>
          <w:sz w:val="18"/>
        </w:rPr>
      </w:pPr>
      <w:r>
        <w:rPr>
          <w:color w:val="231F20"/>
          <w:sz w:val="18"/>
        </w:rPr>
        <w:t>SYDNEY NSW 2001</w:t>
      </w:r>
    </w:p>
    <w:p w:rsidR="00CE696A" w:rsidRDefault="00C12F9D">
      <w:pPr>
        <w:spacing w:before="9"/>
        <w:ind w:left="117" w:right="619"/>
        <w:rPr>
          <w:sz w:val="18"/>
        </w:rPr>
      </w:pPr>
      <w:r>
        <w:rPr>
          <w:color w:val="231F20"/>
          <w:sz w:val="18"/>
        </w:rPr>
        <w:t>Telephone: (02) 9284 9600</w:t>
      </w:r>
    </w:p>
    <w:p w:rsidR="00CE696A" w:rsidRDefault="00C12F9D">
      <w:pPr>
        <w:spacing w:before="9"/>
        <w:ind w:left="117" w:right="619"/>
        <w:rPr>
          <w:sz w:val="18"/>
        </w:rPr>
      </w:pPr>
      <w:r>
        <w:rPr>
          <w:color w:val="231F20"/>
          <w:sz w:val="18"/>
        </w:rPr>
        <w:t xml:space="preserve">Email: </w:t>
      </w:r>
      <w:hyperlink r:id="rId23">
        <w:proofErr w:type="spellStart"/>
        <w:r>
          <w:rPr>
            <w:color w:val="0079C1"/>
            <w:sz w:val="18"/>
          </w:rPr>
          <w:t>communications@humanrights.gov.au</w:t>
        </w:r>
        <w:proofErr w:type="spellEnd"/>
        <w:r>
          <w:rPr>
            <w:color w:val="231F20"/>
            <w:sz w:val="18"/>
          </w:rPr>
          <w:t>.</w:t>
        </w:r>
      </w:hyperlink>
    </w:p>
    <w:p w:rsidR="00CE696A" w:rsidRDefault="00C12F9D">
      <w:pPr>
        <w:spacing w:before="122"/>
        <w:ind w:left="117" w:right="619"/>
        <w:rPr>
          <w:sz w:val="18"/>
        </w:rPr>
      </w:pPr>
      <w:r>
        <w:rPr>
          <w:b/>
          <w:color w:val="231F20"/>
          <w:sz w:val="18"/>
        </w:rPr>
        <w:t xml:space="preserve">Design and layout </w:t>
      </w:r>
      <w:proofErr w:type="spellStart"/>
      <w:r>
        <w:rPr>
          <w:color w:val="231F20"/>
          <w:sz w:val="18"/>
        </w:rPr>
        <w:t>Dancingirl</w:t>
      </w:r>
      <w:proofErr w:type="spellEnd"/>
      <w:r>
        <w:rPr>
          <w:color w:val="231F20"/>
          <w:sz w:val="18"/>
        </w:rPr>
        <w:t xml:space="preserve"> Designs</w:t>
      </w:r>
    </w:p>
    <w:p w:rsidR="00CE696A" w:rsidRDefault="00C12F9D">
      <w:pPr>
        <w:spacing w:before="65"/>
        <w:ind w:left="117" w:right="619"/>
        <w:rPr>
          <w:sz w:val="18"/>
        </w:rPr>
      </w:pPr>
      <w:r>
        <w:rPr>
          <w:b/>
          <w:color w:val="231F20"/>
          <w:sz w:val="18"/>
        </w:rPr>
        <w:t>Printin</w:t>
      </w:r>
      <w:r>
        <w:rPr>
          <w:b/>
          <w:color w:val="231F20"/>
          <w:sz w:val="18"/>
        </w:rPr>
        <w:t xml:space="preserve">g </w:t>
      </w:r>
      <w:proofErr w:type="spellStart"/>
      <w:r>
        <w:rPr>
          <w:color w:val="231F20"/>
          <w:sz w:val="18"/>
        </w:rPr>
        <w:t>Masterprint</w:t>
      </w:r>
      <w:proofErr w:type="spellEnd"/>
      <w:r>
        <w:rPr>
          <w:color w:val="231F20"/>
          <w:sz w:val="18"/>
        </w:rPr>
        <w:t xml:space="preserve"> Pty Limited</w:t>
      </w:r>
    </w:p>
    <w:p w:rsidR="00CE696A" w:rsidRDefault="00CE696A">
      <w:pPr>
        <w:rPr>
          <w:sz w:val="18"/>
        </w:rPr>
        <w:sectPr w:rsidR="00CE696A">
          <w:pgSz w:w="11910" w:h="16840"/>
          <w:pgMar w:top="1580" w:right="1680" w:bottom="280" w:left="1640" w:header="720" w:footer="720"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8"/>
        <w:rPr>
          <w:sz w:val="18"/>
        </w:rPr>
      </w:pPr>
    </w:p>
    <w:p w:rsidR="00CE696A" w:rsidRDefault="00C12F9D">
      <w:pPr>
        <w:spacing w:before="44"/>
        <w:ind w:left="2013" w:right="2248"/>
        <w:rPr>
          <w:b/>
          <w:sz w:val="44"/>
        </w:rPr>
      </w:pPr>
      <w:r>
        <w:rPr>
          <w:b/>
          <w:color w:val="6D6E71"/>
          <w:sz w:val="44"/>
        </w:rPr>
        <w:t xml:space="preserve">AW v </w:t>
      </w:r>
      <w:proofErr w:type="spellStart"/>
      <w:r>
        <w:rPr>
          <w:b/>
          <w:color w:val="6D6E71"/>
          <w:sz w:val="44"/>
        </w:rPr>
        <w:t>Data#3</w:t>
      </w:r>
      <w:proofErr w:type="spellEnd"/>
    </w:p>
    <w:p w:rsidR="00CE696A" w:rsidRDefault="00C12F9D">
      <w:pPr>
        <w:spacing w:before="250"/>
        <w:ind w:left="2013" w:right="2248"/>
        <w:rPr>
          <w:sz w:val="32"/>
        </w:rPr>
      </w:pPr>
      <w:r>
        <w:rPr>
          <w:color w:val="6D6E71"/>
          <w:sz w:val="32"/>
        </w:rPr>
        <w:t xml:space="preserve">[2016] </w:t>
      </w:r>
      <w:proofErr w:type="spellStart"/>
      <w:r>
        <w:rPr>
          <w:color w:val="6D6E71"/>
          <w:sz w:val="32"/>
        </w:rPr>
        <w:t>AusHRC</w:t>
      </w:r>
      <w:proofErr w:type="spellEnd"/>
      <w:r>
        <w:rPr>
          <w:color w:val="6D6E71"/>
          <w:sz w:val="32"/>
        </w:rPr>
        <w:t xml:space="preserve"> 105</w:t>
      </w:r>
    </w:p>
    <w:p w:rsidR="00CE696A" w:rsidRDefault="00CE696A">
      <w:pPr>
        <w:pStyle w:val="BodyText"/>
        <w:rPr>
          <w:sz w:val="32"/>
        </w:rPr>
      </w:pPr>
    </w:p>
    <w:p w:rsidR="00CE696A" w:rsidRDefault="00CE696A">
      <w:pPr>
        <w:pStyle w:val="BodyText"/>
        <w:rPr>
          <w:sz w:val="32"/>
        </w:rPr>
      </w:pPr>
    </w:p>
    <w:p w:rsidR="00CE696A" w:rsidRDefault="00CE696A">
      <w:pPr>
        <w:pStyle w:val="BodyText"/>
        <w:rPr>
          <w:sz w:val="32"/>
        </w:rPr>
      </w:pPr>
    </w:p>
    <w:p w:rsidR="00CE696A" w:rsidRDefault="00CE696A">
      <w:pPr>
        <w:pStyle w:val="BodyText"/>
        <w:spacing w:before="7"/>
        <w:rPr>
          <w:sz w:val="27"/>
        </w:rPr>
      </w:pPr>
    </w:p>
    <w:p w:rsidR="00CE696A" w:rsidRDefault="00C12F9D">
      <w:pPr>
        <w:spacing w:line="360" w:lineRule="exact"/>
        <w:ind w:left="2013" w:right="2248"/>
        <w:rPr>
          <w:sz w:val="32"/>
        </w:rPr>
      </w:pPr>
      <w:r>
        <w:rPr>
          <w:color w:val="6D6E71"/>
          <w:sz w:val="32"/>
        </w:rPr>
        <w:t>Report into a complaint of discrimination in employment on the basis of criminal record</w:t>
      </w:r>
    </w:p>
    <w:p w:rsidR="00CE696A" w:rsidRDefault="00CE696A">
      <w:pPr>
        <w:pStyle w:val="BodyText"/>
        <w:rPr>
          <w:sz w:val="32"/>
        </w:rPr>
      </w:pPr>
    </w:p>
    <w:p w:rsidR="00CE696A" w:rsidRDefault="00CE696A">
      <w:pPr>
        <w:pStyle w:val="BodyText"/>
        <w:rPr>
          <w:sz w:val="32"/>
        </w:rPr>
      </w:pPr>
    </w:p>
    <w:p w:rsidR="00CE696A" w:rsidRDefault="00CE696A">
      <w:pPr>
        <w:pStyle w:val="BodyText"/>
        <w:rPr>
          <w:sz w:val="32"/>
        </w:rPr>
      </w:pPr>
    </w:p>
    <w:p w:rsidR="00CE696A" w:rsidRDefault="00CE696A">
      <w:pPr>
        <w:pStyle w:val="BodyText"/>
        <w:spacing w:before="5"/>
        <w:rPr>
          <w:sz w:val="26"/>
        </w:rPr>
      </w:pPr>
    </w:p>
    <w:p w:rsidR="00CE696A" w:rsidRDefault="00C12F9D">
      <w:pPr>
        <w:pStyle w:val="Heading3"/>
        <w:spacing w:before="0"/>
        <w:ind w:left="2013" w:firstLine="0"/>
      </w:pPr>
      <w:r>
        <w:rPr>
          <w:color w:val="6D6E71"/>
        </w:rPr>
        <w:t>Australian Human Rights Commission 2016</w:t>
      </w: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12F9D">
      <w:pPr>
        <w:pStyle w:val="BodyText"/>
        <w:spacing w:before="5"/>
        <w:rPr>
          <w:b/>
          <w:sz w:val="26"/>
        </w:rPr>
      </w:pPr>
      <w:r>
        <w:pict w14:anchorId="00EE492A">
          <v:group id="_x0000_s1072" style="position:absolute;margin-left:184.65pt;margin-top:17.15pt;width:43.65pt;height:43.5pt;z-index:1216;mso-wrap-distance-left:0;mso-wrap-distance-right:0;mso-position-horizontal-relative:page" coordorigin="3693,343" coordsize="873,870">
            <v:shape id="_x0000_s1079" type="#_x0000_t75" style="position:absolute;left:3764;top:343;width:775;height:399">
              <v:imagedata r:id="rId24" o:title=""/>
            </v:shape>
            <v:shape id="_x0000_s1078" type="#_x0000_t75" style="position:absolute;left:3697;top:588;width:869;height:290">
              <v:imagedata r:id="rId25" o:title=""/>
            </v:shape>
            <v:shape id="_x0000_s1077" type="#_x0000_t75" style="position:absolute;left:3697;top:588;width:869;height:290">
              <v:imagedata r:id="rId26" o:title=""/>
            </v:shape>
            <v:shape id="_x0000_s1076" type="#_x0000_t75" style="position:absolute;left:3693;top:781;width:872;height:248">
              <v:imagedata r:id="rId27" o:title=""/>
            </v:shape>
            <v:shape id="_x0000_s1075" type="#_x0000_t75" style="position:absolute;left:3693;top:781;width:872;height:248">
              <v:imagedata r:id="rId28" o:title=""/>
            </v:shape>
            <v:shape id="_x0000_s1074" type="#_x0000_t75" style="position:absolute;left:3738;top:957;width:789;height:256">
              <v:imagedata r:id="rId29" o:title=""/>
            </v:shape>
            <v:shape id="_x0000_s1073" type="#_x0000_t75" style="position:absolute;left:3738;top:957;width:789;height:256">
              <v:imagedata r:id="rId30" o:title=""/>
            </v:shape>
            <w10:wrap type="topAndBottom" anchorx="page"/>
          </v:group>
        </w:pict>
      </w:r>
      <w:r>
        <w:pict w14:anchorId="50798169">
          <v:group id="_x0000_s1057" style="position:absolute;margin-left:235.4pt;margin-top:22.4pt;width:76.25pt;height:32.9pt;z-index:1240;mso-wrap-distance-left:0;mso-wrap-distance-right:0;mso-position-horizontal-relative:page" coordorigin="4708,449" coordsize="1525,658">
            <v:shape id="_x0000_s1071" type="#_x0000_t75" style="position:absolute;left:4708;top:465;width:726;height:168">
              <v:imagedata r:id="rId31" o:title=""/>
            </v:shape>
            <v:shape id="_x0000_s1070" type="#_x0000_t75" style="position:absolute;left:5454;top:449;width:352;height:197">
              <v:imagedata r:id="rId32" o:title=""/>
            </v:shape>
            <v:shape id="_x0000_s1069" type="#_x0000_t75" style="position:absolute;left:4725;top:695;width:728;height:168">
              <v:imagedata r:id="rId33" o:title=""/>
            </v:shape>
            <v:shape id="_x0000_s1068" type="#_x0000_t75" style="position:absolute;left:5552;top:695;width:681;height:214">
              <v:imagedata r:id="rId34" o:title=""/>
            </v:shape>
            <v:shape id="_x0000_s1067" style="position:absolute;left:4719;top:923;width:144;height:171" coordorigin="4719,923" coordsize="144,171" o:spt="100" adj="0,,0" path="m4797,923l4780,925,4765,929,4752,936,4741,946,4731,958,4725,973,4721,990,4719,1010,4721,1028,4725,1045,4731,1059,4741,1071,4752,1081,4765,1088,4779,1092,4795,1094,4807,1093,4819,1090,4829,1086,4838,1081,4846,1073,4852,1065,4782,1065,4772,1061,4765,1052,4760,1044,4757,1034,4754,1022,4754,1007,4754,994,4757,982,4760,972,4765,965,4773,956,4783,952,4855,952,4853,948,4846,941,4836,933,4824,928,4811,924,4797,923xm4831,1030l4828,1042,4824,1051,4811,1062,4803,1065,4852,1065,4853,1064,4859,1053,4863,1040,4831,1030xm4855,952l4804,952,4811,954,4824,964,4828,971,4830,979,4863,971,4859,958,4855,952xe" fillcolor="#6d6e71" stroked="f">
              <v:stroke joinstyle="round"/>
              <v:formulas/>
              <v:path arrowok="t" o:connecttype="segments"/>
            </v:shape>
            <v:shape id="_x0000_s1066" style="position:absolute;left:4880;top:969;width:124;height:125" coordorigin="4880,969" coordsize="124,125" o:spt="100" adj="0,,0" path="m4942,969l4930,969,4920,971,4901,982,4893,989,4883,1009,4881,1018,4880,1044,4883,1055,4893,1074,4901,1081,4921,1091,4931,1094,4942,1094,4955,1093,4966,1089,4977,1084,4986,1076,4993,1068,4934,1068,4927,1065,4916,1052,4913,1043,4913,1019,4916,1010,4927,998,4934,994,4993,994,4986,986,4977,979,4967,973,4955,970,4942,969xm4993,994l4950,994,4957,998,4968,1010,4971,1019,4971,1043,4968,1052,4957,1065,4950,1068,4993,1068,4994,1066,4999,1056,5003,1044,5004,1031,5004,1029,5003,1018,4999,1006,4994,996,4993,994xe" fillcolor="#6d6e71" stroked="f">
              <v:stroke joinstyle="round"/>
              <v:formulas/>
              <v:path arrowok="t" o:connecttype="segments"/>
            </v:shape>
            <v:shape id="_x0000_s1065" style="position:absolute;left:5020;top:969;width:176;height:123" coordorigin="5020,969" coordsize="176,123" o:spt="100" adj="0,,0" path="m5049,971l5020,971,5020,1091,5051,1091,5051,1021,5052,1013,5055,1003,5058,999,5066,994,5070,993,5193,993,5191,988,5049,988,5049,971xm5143,993l5079,993,5082,994,5087,997,5089,999,5089,1000,5091,1006,5092,1013,5092,1091,5123,1091,5124,1021,5124,1014,5128,1004,5131,1000,5138,994,5143,993xm5193,993l5153,993,5158,995,5160,1000,5163,1003,5164,1011,5164,1091,5195,1091,5195,1003,5194,995,5193,993xm5094,969l5086,969,5076,970,5066,973,5057,979,5049,988,5120,988,5116,981,5111,977,5100,970,5094,969xm5165,969l5149,969,5143,970,5131,977,5125,981,5120,988,5191,988,5189,983,5185,978,5172,970,5165,969xe" fillcolor="#6d6e71" stroked="f">
              <v:stroke joinstyle="round"/>
              <v:formulas/>
              <v:path arrowok="t" o:connecttype="segments"/>
            </v:shape>
            <v:shape id="_x0000_s1064" style="position:absolute;left:5222;top:969;width:176;height:123" coordorigin="5222,969" coordsize="176,123" o:spt="100" adj="0,,0" path="m5251,971l5222,971,5222,1091,5253,1091,5253,1021,5254,1013,5256,1008,5258,1003,5260,999,5268,994,5273,993,5396,993,5394,988,5251,988,5251,971xm5345,993l5282,993,5285,994,5290,997,5291,999,5291,1000,5294,1006,5294,1013,5294,1091,5326,1091,5326,1021,5327,1014,5330,1004,5333,1000,5341,994,5345,993xm5396,993l5355,993,5360,995,5363,1000,5365,1003,5366,1011,5366,1091,5398,1091,5398,1003,5397,995,5396,993xm5296,969l5288,969,5278,970,5268,973,5259,979,5251,988,5322,988,5318,981,5314,977,5303,970,5296,969xm5367,969l5352,969,5345,970,5333,977,5327,981,5322,988,5394,988,5391,983,5387,978,5375,970,5367,969xe" fillcolor="#6d6e71" stroked="f">
              <v:stroke joinstyle="round"/>
              <v:formulas/>
              <v:path arrowok="t" o:connecttype="segments"/>
            </v:shape>
            <v:line id="_x0000_s1063" style="position:absolute" from="5439,926" to="5439,1091" strokecolor="#6d6e71" strokeweight="20091emu"/>
            <v:shape id="_x0000_s1062" style="position:absolute;left:5474;top:969;width:112;height:125" coordorigin="5474,969" coordsize="112,125" o:spt="100" adj="0,,0" path="m5506,1052l5474,1057,5477,1068,5483,1077,5502,1090,5515,1094,5532,1094,5544,1093,5555,1091,5565,1087,5572,1082,5581,1074,5583,1071,5524,1071,5518,1069,5510,1063,5507,1058,5506,1052xm5545,969l5512,969,5499,972,5483,986,5479,995,5479,1017,5483,1026,5493,1032,5500,1036,5510,1040,5524,1044,5547,1049,5550,1050,5552,1052,5553,1053,5554,1055,5554,1061,5553,1064,5550,1066,5546,1069,5540,1071,5583,1071,5586,1065,5586,1043,5583,1036,5576,1030,5569,1024,5558,1020,5524,1012,5514,1009,5509,1005,5508,1004,5508,999,5509,997,5512,995,5515,993,5521,991,5579,991,5579,990,5573,982,5558,971,5545,969xm5579,991l5536,991,5541,993,5548,998,5551,1001,5552,1006,5582,1000,5579,991xe" fillcolor="#6d6e71" stroked="f">
              <v:stroke joinstyle="round"/>
              <v:formulas/>
              <v:path arrowok="t" o:connecttype="segments"/>
            </v:shape>
            <v:shape id="_x0000_s1061" style="position:absolute;left:5602;top:969;width:112;height:125" coordorigin="5602,969" coordsize="112,125" o:spt="100" adj="0,,0" path="m5634,1052l5602,1057,5605,1068,5611,1077,5630,1090,5643,1094,5659,1094,5672,1093,5683,1091,5692,1087,5700,1082,5709,1074,5711,1071,5652,1071,5646,1069,5638,1063,5635,1058,5634,1052xm5673,969l5640,969,5627,972,5611,986,5607,995,5607,1017,5611,1026,5621,1032,5628,1036,5638,1040,5652,1044,5675,1049,5678,1050,5680,1052,5681,1053,5682,1055,5682,1061,5681,1064,5678,1066,5674,1069,5668,1071,5711,1071,5714,1065,5714,1043,5711,1036,5704,1030,5697,1024,5685,1020,5652,1012,5642,1009,5637,1005,5636,1004,5636,999,5637,997,5640,995,5643,993,5649,991,5707,991,5707,990,5701,982,5685,971,5673,969xm5707,991l5664,991,5669,993,5676,998,5679,1001,5680,1006,5710,1000,5707,991xe" fillcolor="#6d6e71" stroked="f">
              <v:stroke joinstyle="round"/>
              <v:formulas/>
              <v:path arrowok="t" o:connecttype="segments"/>
            </v:shape>
            <v:line id="_x0000_s1060" style="position:absolute" from="5751,926" to="5751,1091" strokecolor="#6d6e71" strokeweight="20091emu"/>
            <v:shape id="_x0000_s1059" style="position:absolute;left:5789;top:969;width:124;height:125" coordorigin="5789,969" coordsize="124,125" o:spt="100" adj="0,,0" path="m5851,969l5839,969,5829,971,5810,982,5802,989,5792,1009,5790,1018,5789,1044,5792,1055,5802,1074,5810,1081,5830,1091,5840,1094,5851,1094,5864,1093,5875,1089,5886,1084,5895,1076,5902,1068,5843,1068,5836,1065,5825,1052,5822,1043,5822,1019,5825,1010,5836,998,5843,994,5902,994,5895,986,5886,979,5876,973,5864,970,5851,969xm5902,994l5859,994,5866,998,5877,1010,5880,1019,5880,1043,5877,1052,5866,1065,5859,1068,5902,1068,5903,1066,5908,1056,5912,1044,5913,1031,5913,1029,5912,1018,5908,1006,5903,996,5902,994xe" fillcolor="#6d6e71" stroked="f">
              <v:stroke joinstyle="round"/>
              <v:formulas/>
              <v:path arrowok="t" o:connecttype="segments"/>
            </v:shape>
            <v:shape id="_x0000_s1058" style="position:absolute;left:5933;top:969;width:109;height:123" coordorigin="5933,969" coordsize="109,123" o:spt="100" adj="0,,0" path="m5963,971l5933,971,5933,1091,5965,1091,5965,1023,5966,1014,5969,1004,5972,1000,5981,994,5986,993,6040,993,6039,990,6039,989,5963,989,5963,971xm6040,993l5995,993,5999,994,6005,998,6007,1001,6010,1009,6011,1017,6011,1091,6042,1091,6042,1007,6042,1000,6040,993xm6009,969l6002,969,5991,970,5980,974,5971,980,5963,989,6039,989,6037,986,6031,978,6027,975,6016,970,6009,969xe" fillcolor="#6d6e71" stroked="f">
              <v:stroke joinstyle="round"/>
              <v:formulas/>
              <v:path arrowok="t" o:connecttype="segments"/>
            </v:shape>
            <w10:wrap type="topAndBottom" anchorx="page"/>
          </v:group>
        </w:pict>
      </w:r>
    </w:p>
    <w:p w:rsidR="00CE696A" w:rsidRDefault="00CE696A">
      <w:pPr>
        <w:rPr>
          <w:sz w:val="26"/>
        </w:rPr>
        <w:sectPr w:rsidR="00CE696A">
          <w:pgSz w:w="11910" w:h="16840"/>
          <w:pgMar w:top="1580" w:right="1680" w:bottom="280" w:left="1680" w:header="720" w:footer="720" w:gutter="0"/>
          <w:cols w:space="720"/>
        </w:sect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E696A">
      <w:pPr>
        <w:pStyle w:val="BodyText"/>
        <w:rPr>
          <w:b/>
          <w:sz w:val="20"/>
        </w:rPr>
      </w:pPr>
    </w:p>
    <w:p w:rsidR="00CE696A" w:rsidRDefault="00C12F9D">
      <w:pPr>
        <w:spacing w:before="153"/>
        <w:ind w:left="1251" w:right="526"/>
        <w:rPr>
          <w:sz w:val="52"/>
        </w:rPr>
      </w:pPr>
      <w:r>
        <w:rPr>
          <w:color w:val="231F20"/>
          <w:sz w:val="52"/>
        </w:rPr>
        <w:t>Contents</w:t>
      </w:r>
    </w:p>
    <w:p w:rsidR="00CE696A" w:rsidRDefault="00CE696A">
      <w:pPr>
        <w:pStyle w:val="BodyText"/>
        <w:rPr>
          <w:sz w:val="20"/>
        </w:rPr>
      </w:pPr>
    </w:p>
    <w:p w:rsidR="00CE696A" w:rsidRDefault="00CE696A">
      <w:pPr>
        <w:pStyle w:val="BodyText"/>
        <w:rPr>
          <w:sz w:val="20"/>
        </w:rPr>
      </w:pPr>
    </w:p>
    <w:p w:rsidR="00CE696A" w:rsidRDefault="00CE696A">
      <w:pPr>
        <w:pStyle w:val="BodyText"/>
        <w:spacing w:before="9"/>
        <w:rPr>
          <w:sz w:val="23"/>
        </w:rPr>
      </w:pPr>
    </w:p>
    <w:sdt>
      <w:sdtPr>
        <w:id w:val="1905798461"/>
        <w:docPartObj>
          <w:docPartGallery w:val="Table of Contents"/>
          <w:docPartUnique/>
        </w:docPartObj>
      </w:sdtPr>
      <w:sdtEndPr/>
      <w:sdtContent>
        <w:p w:rsidR="00CE696A" w:rsidRDefault="00C12F9D">
          <w:pPr>
            <w:pStyle w:val="TOC1"/>
            <w:numPr>
              <w:ilvl w:val="1"/>
              <w:numId w:val="18"/>
            </w:numPr>
            <w:tabs>
              <w:tab w:val="left" w:pos="1649"/>
              <w:tab w:val="right" w:pos="7430"/>
            </w:tabs>
            <w:spacing w:before="72"/>
          </w:pPr>
          <w:hyperlink w:anchor="_bookmark0" w:history="1">
            <w:r>
              <w:rPr>
                <w:color w:val="231F20"/>
              </w:rPr>
              <w:t>Introduction to</w:t>
            </w:r>
            <w:r>
              <w:rPr>
                <w:color w:val="231F20"/>
                <w:spacing w:val="-3"/>
              </w:rPr>
              <w:t xml:space="preserve"> </w:t>
            </w:r>
            <w:r>
              <w:rPr>
                <w:color w:val="231F20"/>
              </w:rPr>
              <w:t>this</w:t>
            </w:r>
            <w:r>
              <w:rPr>
                <w:color w:val="231F20"/>
                <w:spacing w:val="-2"/>
              </w:rPr>
              <w:t xml:space="preserve"> </w:t>
            </w:r>
            <w:r>
              <w:rPr>
                <w:color w:val="231F20"/>
              </w:rPr>
              <w:t>inquiry</w:t>
            </w:r>
            <w:r>
              <w:rPr>
                <w:color w:val="231F20"/>
              </w:rPr>
              <w:tab/>
              <w:t>2</w:t>
            </w:r>
          </w:hyperlink>
        </w:p>
        <w:p w:rsidR="00CE696A" w:rsidRDefault="00C12F9D">
          <w:pPr>
            <w:pStyle w:val="TOC1"/>
            <w:numPr>
              <w:ilvl w:val="1"/>
              <w:numId w:val="18"/>
            </w:numPr>
            <w:tabs>
              <w:tab w:val="left" w:pos="1649"/>
              <w:tab w:val="right" w:pos="7430"/>
            </w:tabs>
          </w:pPr>
          <w:hyperlink w:anchor="_bookmark0" w:history="1">
            <w:r>
              <w:rPr>
                <w:color w:val="231F20"/>
              </w:rPr>
              <w:t>Summary of findings</w:t>
            </w:r>
            <w:r>
              <w:rPr>
                <w:color w:val="231F20"/>
                <w:spacing w:val="-1"/>
              </w:rPr>
              <w:t xml:space="preserve"> </w:t>
            </w:r>
            <w:r>
              <w:rPr>
                <w:color w:val="231F20"/>
              </w:rPr>
              <w:t>and</w:t>
            </w:r>
            <w:r>
              <w:rPr>
                <w:color w:val="231F20"/>
                <w:spacing w:val="-1"/>
              </w:rPr>
              <w:t xml:space="preserve"> </w:t>
            </w:r>
            <w:r>
              <w:rPr>
                <w:color w:val="231F20"/>
              </w:rPr>
              <w:t>recommendations</w:t>
            </w:r>
            <w:r>
              <w:rPr>
                <w:rFonts w:ascii="Times New Roman"/>
                <w:color w:val="231F20"/>
              </w:rPr>
              <w:tab/>
            </w:r>
            <w:r>
              <w:rPr>
                <w:color w:val="231F20"/>
              </w:rPr>
              <w:t>2</w:t>
            </w:r>
          </w:hyperlink>
        </w:p>
        <w:p w:rsidR="00CE696A" w:rsidRDefault="00C12F9D">
          <w:pPr>
            <w:pStyle w:val="TOC1"/>
            <w:numPr>
              <w:ilvl w:val="1"/>
              <w:numId w:val="18"/>
            </w:numPr>
            <w:tabs>
              <w:tab w:val="left" w:pos="1649"/>
              <w:tab w:val="right" w:pos="7430"/>
            </w:tabs>
          </w:pPr>
          <w:hyperlink w:anchor="_bookmark1" w:history="1">
            <w:r>
              <w:rPr>
                <w:color w:val="231F20"/>
              </w:rPr>
              <w:t>Background</w:t>
            </w:r>
            <w:r>
              <w:rPr>
                <w:color w:val="231F20"/>
              </w:rPr>
              <w:tab/>
              <w:t>3</w:t>
            </w:r>
          </w:hyperlink>
        </w:p>
        <w:p w:rsidR="00CE696A" w:rsidRDefault="00C12F9D">
          <w:pPr>
            <w:pStyle w:val="TOC2"/>
            <w:numPr>
              <w:ilvl w:val="2"/>
              <w:numId w:val="18"/>
            </w:numPr>
            <w:tabs>
              <w:tab w:val="left" w:pos="2045"/>
              <w:tab w:val="right" w:pos="7430"/>
            </w:tabs>
            <w:spacing w:before="67"/>
            <w:ind w:hanging="396"/>
          </w:pPr>
          <w:hyperlink w:anchor="_bookmark1" w:history="1">
            <w:r>
              <w:rPr>
                <w:color w:val="231F20"/>
              </w:rPr>
              <w:t>Complaint by</w:t>
            </w:r>
            <w:r>
              <w:rPr>
                <w:color w:val="231F20"/>
                <w:spacing w:val="-1"/>
              </w:rPr>
              <w:t xml:space="preserve"> </w:t>
            </w:r>
            <w:proofErr w:type="spellStart"/>
            <w:r>
              <w:rPr>
                <w:color w:val="231F20"/>
              </w:rPr>
              <w:t>Mr</w:t>
            </w:r>
            <w:proofErr w:type="spellEnd"/>
            <w:r>
              <w:rPr>
                <w:color w:val="231F20"/>
                <w:spacing w:val="-14"/>
              </w:rPr>
              <w:t xml:space="preserve"> </w:t>
            </w:r>
            <w:r>
              <w:rPr>
                <w:color w:val="231F20"/>
                <w:spacing w:val="-5"/>
              </w:rPr>
              <w:t>AW</w:t>
            </w:r>
            <w:r>
              <w:rPr>
                <w:color w:val="231F20"/>
                <w:spacing w:val="-5"/>
              </w:rPr>
              <w:tab/>
            </w:r>
            <w:r>
              <w:rPr>
                <w:color w:val="231F20"/>
              </w:rPr>
              <w:t>3</w:t>
            </w:r>
          </w:hyperlink>
        </w:p>
        <w:p w:rsidR="00CE696A" w:rsidRDefault="00C12F9D">
          <w:pPr>
            <w:pStyle w:val="TOC2"/>
            <w:numPr>
              <w:ilvl w:val="2"/>
              <w:numId w:val="18"/>
            </w:numPr>
            <w:tabs>
              <w:tab w:val="left" w:pos="2045"/>
              <w:tab w:val="right" w:pos="7430"/>
            </w:tabs>
            <w:ind w:hanging="396"/>
          </w:pPr>
          <w:hyperlink w:anchor="_bookmark2" w:history="1">
            <w:r>
              <w:rPr>
                <w:color w:val="231F20"/>
              </w:rPr>
              <w:t>Response</w:t>
            </w:r>
            <w:r>
              <w:rPr>
                <w:color w:val="231F20"/>
                <w:spacing w:val="-1"/>
              </w:rPr>
              <w:t xml:space="preserve"> </w:t>
            </w:r>
            <w:r>
              <w:rPr>
                <w:color w:val="231F20"/>
              </w:rPr>
              <w:t>of</w:t>
            </w:r>
            <w:r>
              <w:rPr>
                <w:color w:val="231F20"/>
                <w:spacing w:val="-1"/>
              </w:rPr>
              <w:t xml:space="preserve"> </w:t>
            </w:r>
            <w:proofErr w:type="spellStart"/>
            <w:r>
              <w:rPr>
                <w:color w:val="231F20"/>
              </w:rPr>
              <w:t>Data#3</w:t>
            </w:r>
            <w:proofErr w:type="spellEnd"/>
            <w:r>
              <w:rPr>
                <w:color w:val="231F20"/>
              </w:rPr>
              <w:tab/>
              <w:t>4</w:t>
            </w:r>
          </w:hyperlink>
        </w:p>
        <w:p w:rsidR="00CE696A" w:rsidRDefault="00C12F9D">
          <w:pPr>
            <w:pStyle w:val="TOC1"/>
            <w:numPr>
              <w:ilvl w:val="1"/>
              <w:numId w:val="18"/>
            </w:numPr>
            <w:tabs>
              <w:tab w:val="left" w:pos="1649"/>
              <w:tab w:val="right" w:pos="7430"/>
            </w:tabs>
            <w:spacing w:before="209"/>
          </w:pPr>
          <w:hyperlink w:anchor="_bookmark3" w:history="1">
            <w:r>
              <w:rPr>
                <w:color w:val="231F20"/>
              </w:rPr>
              <w:t>Relevant</w:t>
            </w:r>
            <w:r>
              <w:rPr>
                <w:color w:val="231F20"/>
                <w:spacing w:val="-1"/>
              </w:rPr>
              <w:t xml:space="preserve"> </w:t>
            </w:r>
            <w:r>
              <w:rPr>
                <w:color w:val="231F20"/>
              </w:rPr>
              <w:t>legal</w:t>
            </w:r>
            <w:r>
              <w:rPr>
                <w:color w:val="231F20"/>
                <w:spacing w:val="-1"/>
              </w:rPr>
              <w:t xml:space="preserve"> </w:t>
            </w:r>
            <w:r>
              <w:rPr>
                <w:color w:val="231F20"/>
              </w:rPr>
              <w:t>framework</w:t>
            </w:r>
            <w:r>
              <w:rPr>
                <w:color w:val="231F20"/>
              </w:rPr>
              <w:tab/>
              <w:t>5</w:t>
            </w:r>
          </w:hyperlink>
        </w:p>
        <w:p w:rsidR="00CE696A" w:rsidRDefault="00C12F9D">
          <w:pPr>
            <w:pStyle w:val="TOC1"/>
            <w:numPr>
              <w:ilvl w:val="1"/>
              <w:numId w:val="18"/>
            </w:numPr>
            <w:tabs>
              <w:tab w:val="left" w:pos="1649"/>
              <w:tab w:val="right" w:pos="7430"/>
            </w:tabs>
          </w:pPr>
          <w:hyperlink w:anchor="_bookmark4" w:history="1">
            <w:r>
              <w:rPr>
                <w:color w:val="231F20"/>
              </w:rPr>
              <w:t>Consideration</w:t>
            </w:r>
            <w:r>
              <w:rPr>
                <w:color w:val="231F20"/>
              </w:rPr>
              <w:tab/>
              <w:t>6</w:t>
            </w:r>
          </w:hyperlink>
        </w:p>
        <w:p w:rsidR="00CE696A" w:rsidRDefault="00C12F9D">
          <w:pPr>
            <w:pStyle w:val="TOC2"/>
            <w:numPr>
              <w:ilvl w:val="2"/>
              <w:numId w:val="18"/>
            </w:numPr>
            <w:tabs>
              <w:tab w:val="left" w:pos="2045"/>
              <w:tab w:val="right" w:pos="7430"/>
            </w:tabs>
            <w:spacing w:before="67"/>
            <w:ind w:hanging="396"/>
          </w:pPr>
          <w:hyperlink w:anchor="_bookmark4" w:history="1">
            <w:r>
              <w:rPr>
                <w:color w:val="231F20"/>
              </w:rPr>
              <w:t>Is there an act</w:t>
            </w:r>
            <w:r>
              <w:rPr>
                <w:color w:val="231F20"/>
                <w:spacing w:val="-2"/>
              </w:rPr>
              <w:t xml:space="preserve"> </w:t>
            </w:r>
            <w:r>
              <w:rPr>
                <w:color w:val="231F20"/>
              </w:rPr>
              <w:t>or</w:t>
            </w:r>
            <w:r>
              <w:rPr>
                <w:color w:val="231F20"/>
                <w:spacing w:val="-1"/>
              </w:rPr>
              <w:t xml:space="preserve"> </w:t>
            </w:r>
            <w:r>
              <w:rPr>
                <w:color w:val="231F20"/>
              </w:rPr>
              <w:t>practice?</w:t>
            </w:r>
            <w:r>
              <w:rPr>
                <w:color w:val="231F20"/>
              </w:rPr>
              <w:tab/>
              <w:t>6</w:t>
            </w:r>
          </w:hyperlink>
        </w:p>
        <w:p w:rsidR="00CE696A" w:rsidRDefault="00C12F9D">
          <w:pPr>
            <w:pStyle w:val="TOC2"/>
            <w:numPr>
              <w:ilvl w:val="2"/>
              <w:numId w:val="18"/>
            </w:numPr>
            <w:tabs>
              <w:tab w:val="left" w:pos="2045"/>
              <w:tab w:val="right" w:pos="7414"/>
            </w:tabs>
            <w:spacing w:line="249" w:lineRule="auto"/>
            <w:ind w:right="1492" w:hanging="396"/>
          </w:pPr>
          <w:hyperlink w:anchor="_bookmark4" w:history="1">
            <w:r>
              <w:rPr>
                <w:color w:val="231F20"/>
              </w:rPr>
              <w:t>Does t</w:t>
            </w:r>
            <w:r>
              <w:rPr>
                <w:color w:val="231F20"/>
              </w:rPr>
              <w:t>he act involve a distinction, exclusion or</w:t>
            </w:r>
          </w:hyperlink>
          <w:r>
            <w:rPr>
              <w:color w:val="231F20"/>
            </w:rPr>
            <w:t xml:space="preserve"> </w:t>
          </w:r>
          <w:hyperlink w:anchor="_bookmark4" w:history="1">
            <w:r>
              <w:rPr>
                <w:color w:val="231F20"/>
              </w:rPr>
              <w:t>preference on the basis of</w:t>
            </w:r>
            <w:r>
              <w:rPr>
                <w:color w:val="231F20"/>
                <w:spacing w:val="-14"/>
              </w:rPr>
              <w:t xml:space="preserve"> </w:t>
            </w:r>
            <w:r>
              <w:rPr>
                <w:color w:val="231F20"/>
              </w:rPr>
              <w:t>criminal</w:t>
            </w:r>
            <w:r>
              <w:rPr>
                <w:color w:val="231F20"/>
                <w:spacing w:val="-4"/>
              </w:rPr>
              <w:t xml:space="preserve"> </w:t>
            </w:r>
            <w:r>
              <w:rPr>
                <w:color w:val="231F20"/>
              </w:rPr>
              <w:t xml:space="preserve">record? </w:t>
            </w:r>
            <w:r>
              <w:rPr>
                <w:color w:val="231F20"/>
              </w:rPr>
              <w:tab/>
            </w:r>
            <w:r>
              <w:rPr>
                <w:color w:val="231F20"/>
                <w:w w:val="26"/>
              </w:rPr>
              <w:t xml:space="preserve"> </w:t>
            </w:r>
            <w:r>
              <w:rPr>
                <w:color w:val="231F20"/>
              </w:rPr>
              <w:t>6</w:t>
            </w:r>
          </w:hyperlink>
        </w:p>
        <w:p w:rsidR="00CE696A" w:rsidRDefault="00C12F9D">
          <w:pPr>
            <w:pStyle w:val="TOC2"/>
            <w:numPr>
              <w:ilvl w:val="2"/>
              <w:numId w:val="18"/>
            </w:numPr>
            <w:tabs>
              <w:tab w:val="left" w:pos="2045"/>
              <w:tab w:val="right" w:pos="7414"/>
            </w:tabs>
            <w:spacing w:before="29" w:line="249" w:lineRule="auto"/>
            <w:ind w:right="1492" w:hanging="396"/>
          </w:pPr>
          <w:hyperlink w:anchor="_bookmark5" w:history="1">
            <w:r>
              <w:rPr>
                <w:color w:val="231F20"/>
              </w:rPr>
              <w:t>Did that exclusion have the effect of nullifying or</w:t>
            </w:r>
          </w:hyperlink>
          <w:r>
            <w:rPr>
              <w:color w:val="231F20"/>
            </w:rPr>
            <w:t xml:space="preserve"> </w:t>
          </w:r>
          <w:hyperlink w:anchor="_bookmark5" w:history="1">
            <w:r>
              <w:rPr>
                <w:color w:val="231F20"/>
              </w:rPr>
              <w:t>impairing equality of o</w:t>
            </w:r>
            <w:r>
              <w:rPr>
                <w:color w:val="231F20"/>
              </w:rPr>
              <w:t>pportunity or treatment in</w:t>
            </w:r>
          </w:hyperlink>
          <w:r>
            <w:rPr>
              <w:color w:val="231F20"/>
            </w:rPr>
            <w:t xml:space="preserve"> </w:t>
          </w:r>
          <w:hyperlink w:anchor="_bookmark5" w:history="1">
            <w:r>
              <w:rPr>
                <w:color w:val="231F20"/>
              </w:rPr>
              <w:t>employment</w:t>
            </w:r>
            <w:r>
              <w:rPr>
                <w:color w:val="231F20"/>
                <w:spacing w:val="-11"/>
              </w:rPr>
              <w:t xml:space="preserve"> </w:t>
            </w:r>
            <w:r>
              <w:rPr>
                <w:color w:val="231F20"/>
              </w:rPr>
              <w:t>or</w:t>
            </w:r>
            <w:r>
              <w:rPr>
                <w:color w:val="231F20"/>
                <w:spacing w:val="-11"/>
              </w:rPr>
              <w:t xml:space="preserve"> </w:t>
            </w:r>
            <w:r>
              <w:rPr>
                <w:color w:val="231F20"/>
              </w:rPr>
              <w:t xml:space="preserve">occupation? </w:t>
            </w:r>
            <w:r>
              <w:rPr>
                <w:color w:val="231F20"/>
              </w:rPr>
              <w:tab/>
            </w:r>
            <w:r>
              <w:rPr>
                <w:color w:val="231F20"/>
                <w:w w:val="26"/>
              </w:rPr>
              <w:t xml:space="preserve"> </w:t>
            </w:r>
            <w:r>
              <w:rPr>
                <w:color w:val="231F20"/>
              </w:rPr>
              <w:t>8</w:t>
            </w:r>
          </w:hyperlink>
        </w:p>
      </w:sdtContent>
    </w:sdt>
    <w:p w:rsidR="00CE696A" w:rsidRDefault="00C12F9D">
      <w:pPr>
        <w:pStyle w:val="ListParagraph"/>
        <w:numPr>
          <w:ilvl w:val="2"/>
          <w:numId w:val="18"/>
        </w:numPr>
        <w:tabs>
          <w:tab w:val="left" w:pos="2045"/>
        </w:tabs>
        <w:spacing w:before="29" w:after="35"/>
        <w:ind w:hanging="396"/>
      </w:pPr>
      <w:hyperlink w:anchor="_bookmark6" w:history="1">
        <w:r>
          <w:rPr>
            <w:color w:val="231F20"/>
            <w:spacing w:val="-4"/>
          </w:rPr>
          <w:t xml:space="preserve">Was </w:t>
        </w:r>
        <w:r>
          <w:rPr>
            <w:color w:val="231F20"/>
          </w:rPr>
          <w:t>the exclusion based on the</w:t>
        </w:r>
        <w:r>
          <w:rPr>
            <w:color w:val="231F20"/>
            <w:spacing w:val="-16"/>
          </w:rPr>
          <w:t xml:space="preserve"> </w:t>
        </w:r>
        <w:r>
          <w:rPr>
            <w:color w:val="231F20"/>
          </w:rPr>
          <w:t>inherent</w:t>
        </w:r>
      </w:hyperlink>
    </w:p>
    <w:tbl>
      <w:tblPr>
        <w:tblW w:w="0" w:type="auto"/>
        <w:tblInd w:w="12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5"/>
        <w:gridCol w:w="5371"/>
        <w:gridCol w:w="584"/>
      </w:tblGrid>
      <w:tr w:rsidR="00CE696A">
        <w:trPr>
          <w:trHeight w:hRule="exact" w:val="345"/>
        </w:trPr>
        <w:tc>
          <w:tcPr>
            <w:tcW w:w="295" w:type="dxa"/>
          </w:tcPr>
          <w:p w:rsidR="00CE696A" w:rsidRDefault="00CE696A"/>
        </w:tc>
        <w:tc>
          <w:tcPr>
            <w:tcW w:w="5371" w:type="dxa"/>
          </w:tcPr>
          <w:p w:rsidR="00CE696A" w:rsidRDefault="00C12F9D">
            <w:pPr>
              <w:pStyle w:val="TableParagraph"/>
              <w:spacing w:before="0" w:line="229" w:lineRule="exact"/>
              <w:ind w:left="534"/>
            </w:pPr>
            <w:hyperlink w:anchor="_bookmark6" w:history="1">
              <w:r>
                <w:rPr>
                  <w:color w:val="231F20"/>
                </w:rPr>
                <w:t>requirements of the Position?</w:t>
              </w:r>
            </w:hyperlink>
          </w:p>
        </w:tc>
        <w:tc>
          <w:tcPr>
            <w:tcW w:w="584" w:type="dxa"/>
          </w:tcPr>
          <w:p w:rsidR="00CE696A" w:rsidRDefault="00C12F9D">
            <w:pPr>
              <w:pStyle w:val="TableParagraph"/>
              <w:spacing w:before="0" w:line="229" w:lineRule="exact"/>
              <w:ind w:left="0" w:right="33"/>
              <w:jc w:val="right"/>
            </w:pPr>
            <w:hyperlink w:anchor="_bookmark6" w:history="1">
              <w:r>
                <w:rPr>
                  <w:color w:val="231F20"/>
                </w:rPr>
                <w:t>9</w:t>
              </w:r>
            </w:hyperlink>
          </w:p>
        </w:tc>
      </w:tr>
      <w:tr w:rsidR="00CE696A">
        <w:trPr>
          <w:trHeight w:hRule="exact" w:val="392"/>
        </w:trPr>
        <w:tc>
          <w:tcPr>
            <w:tcW w:w="295" w:type="dxa"/>
          </w:tcPr>
          <w:p w:rsidR="00CE696A" w:rsidRDefault="00C12F9D">
            <w:pPr>
              <w:pStyle w:val="TableParagraph"/>
              <w:spacing w:before="93"/>
              <w:ind w:left="35"/>
            </w:pPr>
            <w:hyperlink w:anchor="_bookmark7" w:history="1">
              <w:r>
                <w:rPr>
                  <w:color w:val="231F20"/>
                </w:rPr>
                <w:t>6</w:t>
              </w:r>
            </w:hyperlink>
          </w:p>
        </w:tc>
        <w:tc>
          <w:tcPr>
            <w:tcW w:w="5371" w:type="dxa"/>
          </w:tcPr>
          <w:p w:rsidR="00CE696A" w:rsidRDefault="00C12F9D">
            <w:pPr>
              <w:pStyle w:val="TableParagraph"/>
              <w:spacing w:before="93"/>
              <w:ind w:left="137"/>
            </w:pPr>
            <w:hyperlink w:anchor="_bookmark7" w:history="1">
              <w:r>
                <w:rPr>
                  <w:color w:val="231F20"/>
                </w:rPr>
                <w:t>Recommendations</w:t>
              </w:r>
            </w:hyperlink>
          </w:p>
        </w:tc>
        <w:tc>
          <w:tcPr>
            <w:tcW w:w="584" w:type="dxa"/>
          </w:tcPr>
          <w:p w:rsidR="00CE696A" w:rsidRDefault="00C12F9D">
            <w:pPr>
              <w:pStyle w:val="TableParagraph"/>
              <w:spacing w:before="93"/>
              <w:ind w:left="0" w:right="33"/>
              <w:jc w:val="right"/>
            </w:pPr>
            <w:hyperlink w:anchor="_bookmark7" w:history="1">
              <w:r>
                <w:rPr>
                  <w:color w:val="231F20"/>
                </w:rPr>
                <w:t>17</w:t>
              </w:r>
            </w:hyperlink>
          </w:p>
        </w:tc>
      </w:tr>
      <w:tr w:rsidR="00CE696A">
        <w:trPr>
          <w:trHeight w:hRule="exact" w:val="307"/>
        </w:trPr>
        <w:tc>
          <w:tcPr>
            <w:tcW w:w="295" w:type="dxa"/>
          </w:tcPr>
          <w:p w:rsidR="00CE696A" w:rsidRDefault="00CE696A"/>
        </w:tc>
        <w:tc>
          <w:tcPr>
            <w:tcW w:w="5371" w:type="dxa"/>
          </w:tcPr>
          <w:p w:rsidR="00CE696A" w:rsidRDefault="00C12F9D">
            <w:pPr>
              <w:pStyle w:val="TableParagraph"/>
              <w:spacing w:before="22"/>
              <w:ind w:left="137"/>
            </w:pPr>
            <w:hyperlink w:anchor="_bookmark7" w:history="1">
              <w:r>
                <w:rPr>
                  <w:color w:val="231F20"/>
                </w:rPr>
                <w:t xml:space="preserve">6.1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xml:space="preserve"> submissions</w:t>
              </w:r>
            </w:hyperlink>
          </w:p>
        </w:tc>
        <w:tc>
          <w:tcPr>
            <w:tcW w:w="584" w:type="dxa"/>
          </w:tcPr>
          <w:p w:rsidR="00CE696A" w:rsidRDefault="00C12F9D">
            <w:pPr>
              <w:pStyle w:val="TableParagraph"/>
              <w:spacing w:before="22"/>
              <w:ind w:left="0" w:right="33"/>
              <w:jc w:val="right"/>
            </w:pPr>
            <w:hyperlink w:anchor="_bookmark7" w:history="1">
              <w:r>
                <w:rPr>
                  <w:color w:val="231F20"/>
                </w:rPr>
                <w:t>17</w:t>
              </w:r>
            </w:hyperlink>
          </w:p>
        </w:tc>
      </w:tr>
      <w:tr w:rsidR="00CE696A">
        <w:trPr>
          <w:trHeight w:hRule="exact" w:val="292"/>
        </w:trPr>
        <w:tc>
          <w:tcPr>
            <w:tcW w:w="295" w:type="dxa"/>
          </w:tcPr>
          <w:p w:rsidR="00CE696A" w:rsidRDefault="00CE696A"/>
        </w:tc>
        <w:tc>
          <w:tcPr>
            <w:tcW w:w="5371" w:type="dxa"/>
          </w:tcPr>
          <w:p w:rsidR="00CE696A" w:rsidRDefault="00C12F9D">
            <w:pPr>
              <w:pStyle w:val="TableParagraph"/>
              <w:spacing w:before="8"/>
              <w:ind w:left="137"/>
            </w:pPr>
            <w:hyperlink w:anchor="_bookmark8" w:history="1">
              <w:r>
                <w:rPr>
                  <w:color w:val="231F20"/>
                </w:rPr>
                <w:t xml:space="preserve">6.2 </w:t>
              </w:r>
              <w:proofErr w:type="spellStart"/>
              <w:r>
                <w:rPr>
                  <w:color w:val="231F20"/>
                </w:rPr>
                <w:t>Data#3’s</w:t>
              </w:r>
              <w:proofErr w:type="spellEnd"/>
              <w:r>
                <w:rPr>
                  <w:color w:val="231F20"/>
                </w:rPr>
                <w:t xml:space="preserve"> submissions</w:t>
              </w:r>
            </w:hyperlink>
          </w:p>
        </w:tc>
        <w:tc>
          <w:tcPr>
            <w:tcW w:w="584" w:type="dxa"/>
          </w:tcPr>
          <w:p w:rsidR="00CE696A" w:rsidRDefault="00C12F9D">
            <w:pPr>
              <w:pStyle w:val="TableParagraph"/>
              <w:spacing w:before="8"/>
              <w:ind w:left="0" w:right="33"/>
              <w:jc w:val="right"/>
            </w:pPr>
            <w:hyperlink w:anchor="_bookmark8" w:history="1">
              <w:r>
                <w:rPr>
                  <w:color w:val="231F20"/>
                </w:rPr>
                <w:t>19</w:t>
              </w:r>
            </w:hyperlink>
          </w:p>
        </w:tc>
      </w:tr>
      <w:tr w:rsidR="00CE696A">
        <w:trPr>
          <w:trHeight w:hRule="exact" w:val="292"/>
        </w:trPr>
        <w:tc>
          <w:tcPr>
            <w:tcW w:w="295" w:type="dxa"/>
          </w:tcPr>
          <w:p w:rsidR="00CE696A" w:rsidRDefault="00CE696A"/>
        </w:tc>
        <w:tc>
          <w:tcPr>
            <w:tcW w:w="5371" w:type="dxa"/>
          </w:tcPr>
          <w:p w:rsidR="00CE696A" w:rsidRDefault="00C12F9D">
            <w:pPr>
              <w:pStyle w:val="TableParagraph"/>
              <w:spacing w:before="8"/>
              <w:ind w:left="137"/>
            </w:pPr>
            <w:hyperlink w:anchor="_bookmark8" w:history="1">
              <w:r>
                <w:rPr>
                  <w:color w:val="231F20"/>
                </w:rPr>
                <w:t>6.3 Consideration of compensation</w:t>
              </w:r>
            </w:hyperlink>
          </w:p>
        </w:tc>
        <w:tc>
          <w:tcPr>
            <w:tcW w:w="584" w:type="dxa"/>
          </w:tcPr>
          <w:p w:rsidR="00CE696A" w:rsidRDefault="00C12F9D">
            <w:pPr>
              <w:pStyle w:val="TableParagraph"/>
              <w:spacing w:before="8"/>
              <w:ind w:left="0" w:right="33"/>
              <w:jc w:val="right"/>
            </w:pPr>
            <w:hyperlink w:anchor="_bookmark8" w:history="1">
              <w:r>
                <w:rPr>
                  <w:color w:val="231F20"/>
                </w:rPr>
                <w:t>19</w:t>
              </w:r>
            </w:hyperlink>
          </w:p>
        </w:tc>
      </w:tr>
      <w:tr w:rsidR="00CE696A">
        <w:trPr>
          <w:trHeight w:hRule="exact" w:val="377"/>
        </w:trPr>
        <w:tc>
          <w:tcPr>
            <w:tcW w:w="295" w:type="dxa"/>
          </w:tcPr>
          <w:p w:rsidR="00CE696A" w:rsidRDefault="00CE696A"/>
        </w:tc>
        <w:tc>
          <w:tcPr>
            <w:tcW w:w="5371" w:type="dxa"/>
          </w:tcPr>
          <w:p w:rsidR="00CE696A" w:rsidRDefault="00C12F9D">
            <w:pPr>
              <w:pStyle w:val="TableParagraph"/>
              <w:spacing w:before="8"/>
              <w:ind w:left="137"/>
            </w:pPr>
            <w:hyperlink w:anchor="_bookmark9" w:history="1">
              <w:r>
                <w:rPr>
                  <w:color w:val="231F20"/>
                </w:rPr>
                <w:t xml:space="preserve">6.4 Consideration of </w:t>
              </w:r>
              <w:proofErr w:type="spellStart"/>
              <w:r>
                <w:rPr>
                  <w:color w:val="231F20"/>
                </w:rPr>
                <w:t>Data#3’s</w:t>
              </w:r>
              <w:proofErr w:type="spellEnd"/>
              <w:r>
                <w:rPr>
                  <w:color w:val="231F20"/>
                </w:rPr>
                <w:t xml:space="preserve"> policies and training</w:t>
              </w:r>
            </w:hyperlink>
          </w:p>
        </w:tc>
        <w:tc>
          <w:tcPr>
            <w:tcW w:w="584" w:type="dxa"/>
          </w:tcPr>
          <w:p w:rsidR="00CE696A" w:rsidRDefault="00C12F9D">
            <w:pPr>
              <w:pStyle w:val="TableParagraph"/>
              <w:spacing w:before="8"/>
              <w:ind w:left="0" w:right="33"/>
              <w:jc w:val="right"/>
            </w:pPr>
            <w:hyperlink w:anchor="_bookmark9" w:history="1">
              <w:r>
                <w:rPr>
                  <w:color w:val="231F20"/>
                </w:rPr>
                <w:t>24</w:t>
              </w:r>
            </w:hyperlink>
          </w:p>
        </w:tc>
      </w:tr>
      <w:tr w:rsidR="00CE696A">
        <w:trPr>
          <w:trHeight w:hRule="exact" w:val="441"/>
        </w:trPr>
        <w:tc>
          <w:tcPr>
            <w:tcW w:w="295" w:type="dxa"/>
          </w:tcPr>
          <w:p w:rsidR="00CE696A" w:rsidRDefault="00C12F9D">
            <w:pPr>
              <w:pStyle w:val="TableParagraph"/>
              <w:spacing w:before="93"/>
              <w:ind w:left="35"/>
            </w:pPr>
            <w:hyperlink w:anchor="_bookmark10" w:history="1">
              <w:r>
                <w:rPr>
                  <w:color w:val="231F20"/>
                </w:rPr>
                <w:t>7</w:t>
              </w:r>
            </w:hyperlink>
          </w:p>
        </w:tc>
        <w:tc>
          <w:tcPr>
            <w:tcW w:w="5371" w:type="dxa"/>
          </w:tcPr>
          <w:p w:rsidR="00CE696A" w:rsidRDefault="00C12F9D">
            <w:pPr>
              <w:pStyle w:val="TableParagraph"/>
              <w:spacing w:before="93"/>
              <w:ind w:left="137"/>
            </w:pPr>
            <w:hyperlink w:anchor="_bookmark10" w:history="1">
              <w:r>
                <w:rPr>
                  <w:color w:val="231F20"/>
                </w:rPr>
                <w:t>Response to recommendations</w:t>
              </w:r>
            </w:hyperlink>
          </w:p>
        </w:tc>
        <w:tc>
          <w:tcPr>
            <w:tcW w:w="584" w:type="dxa"/>
          </w:tcPr>
          <w:p w:rsidR="00CE696A" w:rsidRDefault="00C12F9D">
            <w:pPr>
              <w:pStyle w:val="TableParagraph"/>
              <w:spacing w:before="93"/>
              <w:ind w:left="0" w:right="33"/>
              <w:jc w:val="right"/>
            </w:pPr>
            <w:hyperlink w:anchor="_bookmark10" w:history="1">
              <w:r>
                <w:rPr>
                  <w:color w:val="231F20"/>
                </w:rPr>
                <w:t>27</w:t>
              </w:r>
            </w:hyperlink>
          </w:p>
        </w:tc>
      </w:tr>
    </w:tbl>
    <w:p w:rsidR="00CE696A" w:rsidRDefault="00CE696A">
      <w:pPr>
        <w:jc w:val="right"/>
        <w:sectPr w:rsidR="00CE696A">
          <w:footerReference w:type="even" r:id="rId35"/>
          <w:footerReference w:type="default" r:id="rId36"/>
          <w:pgSz w:w="11910" w:h="16840"/>
          <w:pgMar w:top="1580" w:right="1680" w:bottom="860" w:left="1300" w:header="0" w:footer="665" w:gutter="0"/>
          <w:cols w:space="720"/>
        </w:sectPr>
      </w:pPr>
    </w:p>
    <w:p w:rsidR="00CE696A" w:rsidRDefault="00CE696A">
      <w:pPr>
        <w:pStyle w:val="BodyText"/>
        <w:spacing w:before="4"/>
        <w:rPr>
          <w:sz w:val="16"/>
        </w:rPr>
      </w:pPr>
    </w:p>
    <w:p w:rsidR="00CE696A" w:rsidRDefault="00C12F9D">
      <w:pPr>
        <w:ind w:left="174"/>
        <w:rPr>
          <w:sz w:val="20"/>
        </w:rPr>
      </w:pPr>
      <w:r>
        <w:rPr>
          <w:sz w:val="20"/>
        </w:rPr>
      </w:r>
      <w:r>
        <w:rPr>
          <w:sz w:val="20"/>
        </w:rPr>
        <w:pict w14:anchorId="563C0056">
          <v:group id="_x0000_s1049" style="width:43.65pt;height:43.5pt;mso-position-horizontal-relative:char;mso-position-vertical-relative:line" coordsize="873,870">
            <v:shape id="_x0000_s1056" type="#_x0000_t75" style="position:absolute;left:71;width:775;height:399">
              <v:imagedata r:id="rId37" o:title=""/>
            </v:shape>
            <v:shape id="_x0000_s1055" type="#_x0000_t75" style="position:absolute;left:3;top:245;width:869;height:289">
              <v:imagedata r:id="rId38" o:title=""/>
            </v:shape>
            <v:shape id="_x0000_s1054" type="#_x0000_t75" style="position:absolute;left:3;top:245;width:869;height:289">
              <v:imagedata r:id="rId39" o:title=""/>
            </v:shape>
            <v:shape id="_x0000_s1053" type="#_x0000_t75" style="position:absolute;top:438;width:872;height:248">
              <v:imagedata r:id="rId40" o:title=""/>
            </v:shape>
            <v:shape id="_x0000_s1052" type="#_x0000_t75" style="position:absolute;top:438;width:872;height:248">
              <v:imagedata r:id="rId41" o:title=""/>
            </v:shape>
            <v:shape id="_x0000_s1051" type="#_x0000_t75" style="position:absolute;left:45;top:613;width:789;height:256">
              <v:imagedata r:id="rId42" o:title=""/>
            </v:shape>
            <v:shape id="_x0000_s1050" type="#_x0000_t75" style="position:absolute;left:45;top:613;width:789;height:256">
              <v:imagedata r:id="rId43" o:title=""/>
            </v:shape>
            <w10:wrap type="none"/>
            <w10:anchorlock/>
          </v:group>
        </w:pict>
      </w:r>
      <w:r>
        <w:rPr>
          <w:rFonts w:ascii="Times New Roman"/>
          <w:spacing w:val="82"/>
          <w:sz w:val="20"/>
        </w:rPr>
        <w:t xml:space="preserve"> </w:t>
      </w:r>
      <w:r>
        <w:rPr>
          <w:spacing w:val="82"/>
          <w:position w:val="11"/>
          <w:sz w:val="20"/>
        </w:rPr>
      </w:r>
      <w:r>
        <w:rPr>
          <w:spacing w:val="82"/>
          <w:position w:val="11"/>
          <w:sz w:val="20"/>
        </w:rPr>
        <w:pict w14:anchorId="47A4B404">
          <v:group id="_x0000_s1034" style="width:76.25pt;height:32.9pt;mso-position-horizontal-relative:char;mso-position-vertical-relative:line" coordsize="1525,658">
            <v:shape id="_x0000_s1048" type="#_x0000_t75" style="position:absolute;top:16;width:726;height:168">
              <v:imagedata r:id="rId44" o:title=""/>
            </v:shape>
            <v:shape id="_x0000_s1047" type="#_x0000_t75" style="position:absolute;left:745;width:352;height:197">
              <v:imagedata r:id="rId45" o:title=""/>
            </v:shape>
            <v:shape id="_x0000_s1046" type="#_x0000_t75" style="position:absolute;left:17;top:246;width:728;height:168">
              <v:imagedata r:id="rId46" o:title=""/>
            </v:shape>
            <v:shape id="_x0000_s1045" type="#_x0000_t75" style="position:absolute;left:844;top:246;width:681;height:214">
              <v:imagedata r:id="rId47" o:title=""/>
            </v:shape>
            <v:shape id="_x0000_s1044" style="position:absolute;left:11;top:474;width:144;height:171" coordorigin="11,474" coordsize="144,171" o:spt="100" adj="0,,0" path="m88,474l72,476,57,480,44,487,32,497,23,509,16,524,12,541,11,561,12,579,16,596,23,610,32,622,43,632,56,639,70,643,86,645,99,644,110,642,121,637,130,632,138,624,144,616,74,616,64,612,57,603,52,595,48,585,46,573,45,558,46,545,48,533,52,523,57,516,64,507,74,503,147,503,145,499,137,492,127,484,116,479,103,475,88,474xm122,581l120,593,115,602,102,613,95,616,144,616,145,615,150,604,155,592,122,581xm147,503l95,503,103,505,115,515,119,522,121,530,154,522,150,509,147,503xe" fillcolor="#6d6e71" stroked="f">
              <v:stroke joinstyle="round"/>
              <v:formulas/>
              <v:path arrowok="t" o:connecttype="segments"/>
            </v:shape>
            <v:shape id="_x0000_s1043" style="position:absolute;left:172;top:520;width:124;height:125" coordorigin="172,520" coordsize="124,125" o:spt="100" adj="0,,0" path="m233,520l222,520,211,522,192,533,185,540,174,560,172,569,172,595,174,606,185,625,192,632,212,642,223,645,234,645,246,644,258,640,268,635,278,627,284,619,225,619,218,616,207,603,204,594,204,570,207,561,218,549,225,545,284,545,278,537,269,530,258,524,246,521,233,520xm284,545l242,545,249,549,260,561,263,570,263,594,260,603,249,616,242,619,284,619,285,617,291,607,294,595,295,582,295,580,294,569,291,557,285,547,284,545xe" fillcolor="#6d6e71" stroked="f">
              <v:stroke joinstyle="round"/>
              <v:formulas/>
              <v:path arrowok="t" o:connecttype="segments"/>
            </v:shape>
            <v:shape id="_x0000_s1042" style="position:absolute;left:311;top:520;width:176;height:123" coordorigin="311,520" coordsize="176,123" o:spt="100" adj="0,,0" path="m340,522l311,522,311,642,343,642,343,572,344,564,347,554,350,550,357,545,362,544,485,544,483,539,340,539,340,522xm434,544l371,544,374,545,379,548,380,550,381,551,383,557,383,564,383,642,415,642,415,572,416,565,419,555,422,551,430,545,434,544xm485,544l445,544,449,546,452,551,454,554,455,562,455,642,487,642,487,554,486,546,485,544xm385,520l377,520,367,521,357,524,348,530,340,539,411,539,408,532,403,528,392,521,385,520xm456,520l441,520,434,521,422,528,416,532,411,539,483,539,481,534,476,529,464,521,456,520xe" fillcolor="#6d6e71" stroked="f">
              <v:stroke joinstyle="round"/>
              <v:formulas/>
              <v:path arrowok="t" o:connecttype="segments"/>
            </v:shape>
            <v:shape id="_x0000_s1041" style="position:absolute;left:513;top:520;width:176;height:123" coordorigin="513,520" coordsize="176,123" o:spt="100" adj="0,,0" path="m542,522l513,522,513,642,545,642,545,572,546,564,547,559,549,554,552,550,560,545,564,544,687,544,685,539,542,539,542,522xm636,544l573,544,576,545,581,548,583,550,583,551,585,557,586,564,586,642,617,642,617,572,618,565,622,555,624,551,632,545,636,544xm687,544l647,544,651,546,654,551,656,554,658,562,658,642,689,642,689,554,688,546,687,544xm587,520l580,520,569,521,560,524,551,530,542,539,614,539,610,532,605,528,594,521,587,520xm659,520l643,520,637,521,624,528,619,532,614,539,685,539,683,534,678,529,666,521,659,520xe" fillcolor="#6d6e71" stroked="f">
              <v:stroke joinstyle="round"/>
              <v:formulas/>
              <v:path arrowok="t" o:connecttype="segments"/>
            </v:shape>
            <v:line id="_x0000_s1040" style="position:absolute" from="730,477" to="730,642" strokecolor="#6d6e71" strokeweight="20091emu"/>
            <v:shape id="_x0000_s1039" style="position:absolute;left:766;top:520;width:112;height:125" coordorigin="766,520" coordsize="112,125" o:spt="100" adj="0,,0" path="m798,603l766,608,769,619,775,628,794,641,807,645,823,645,836,644,847,642,856,638,864,633,873,625,874,622,816,622,810,620,802,614,799,609,798,603xm837,520l803,520,791,523,774,537,770,546,770,568,775,577,784,583,791,587,802,591,816,595,838,600,842,601,844,603,845,604,846,606,846,612,844,615,842,617,837,620,831,622,874,622,878,616,878,595,874,587,868,581,861,576,849,571,815,563,806,560,801,557,800,555,800,550,801,548,803,546,807,544,813,542,871,542,870,541,865,533,849,522,837,520xm871,542l828,542,833,544,840,549,842,552,844,557,873,551,871,542xe" fillcolor="#6d6e71" stroked="f">
              <v:stroke joinstyle="round"/>
              <v:formulas/>
              <v:path arrowok="t" o:connecttype="segments"/>
            </v:shape>
            <v:shape id="_x0000_s1038" style="position:absolute;left:894;top:520;width:112;height:125" coordorigin="894,520" coordsize="112,125" o:spt="100" adj="0,,0" path="m925,603l894,608,897,619,903,628,922,641,935,645,951,645,964,644,975,642,984,638,992,633,1001,625,1002,622,944,622,938,620,929,614,927,609,925,603xm965,520l931,520,918,523,902,537,898,546,898,568,903,577,912,583,919,587,929,591,943,595,966,600,970,601,971,603,973,604,974,606,974,612,972,615,969,617,965,620,959,622,1002,622,1005,616,1005,595,1002,587,995,581,989,576,977,571,943,563,933,560,928,557,927,555,927,550,929,548,931,546,935,544,941,542,999,542,998,541,993,533,977,522,965,520xm999,542l956,542,961,544,968,549,970,552,971,557,1001,551,999,542xe" fillcolor="#6d6e71" stroked="f">
              <v:stroke joinstyle="round"/>
              <v:formulas/>
              <v:path arrowok="t" o:connecttype="segments"/>
            </v:shape>
            <v:line id="_x0000_s1037" style="position:absolute" from="1043,477" to="1043,642" strokecolor="#6d6e71" strokeweight="20091emu"/>
            <v:shape id="_x0000_s1036" style="position:absolute;left:1081;top:520;width:124;height:125" coordorigin="1081,520" coordsize="124,125" o:spt="100" adj="0,,0" path="m1142,520l1131,520,1120,522,1101,533,1094,540,1083,560,1081,569,1081,595,1083,606,1094,625,1101,632,1121,642,1132,645,1143,645,1155,644,1167,640,1177,635,1187,627,1193,619,1134,619,1127,616,1116,603,1113,594,1113,570,1116,561,1127,549,1134,545,1193,545,1187,537,1178,530,1167,524,1155,521,1142,520xm1193,545l1151,545,1158,549,1169,561,1172,570,1172,594,1169,603,1158,616,1151,619,1193,619,1194,617,1200,607,1203,595,1204,582,1204,580,1203,569,1200,557,1194,547,1193,545xe" fillcolor="#6d6e71" stroked="f">
              <v:stroke joinstyle="round"/>
              <v:formulas/>
              <v:path arrowok="t" o:connecttype="segments"/>
            </v:shape>
            <v:shape id="_x0000_s1035" style="position:absolute;left:1225;top:520;width:109;height:123" coordorigin="1225,520" coordsize="109,123" o:spt="100" adj="0,,0" path="m1254,522l1225,522,1225,642,1257,642,1257,574,1257,565,1261,555,1264,551,1272,545,1277,544,1332,544,1331,541,1330,540,1254,540,1254,522xm1332,544l1287,544,1291,545,1297,549,1299,552,1302,560,1302,568,1302,642,1334,642,1334,558,1333,551,1332,544xm1301,520l1294,520,1282,521,1272,525,1263,531,1254,540,1330,540,1329,537,1323,529,1319,526,1307,521,1301,520xe" fillcolor="#6d6e71" stroked="f">
              <v:stroke joinstyle="round"/>
              <v:formulas/>
              <v:path arrowok="t" o:connecttype="segments"/>
            </v:shape>
            <w10:wrap type="none"/>
            <w10:anchorlock/>
          </v:group>
        </w:pict>
      </w:r>
    </w:p>
    <w:p w:rsidR="00CE696A" w:rsidRDefault="00C12F9D">
      <w:pPr>
        <w:pStyle w:val="BodyText"/>
        <w:spacing w:before="2"/>
        <w:rPr>
          <w:sz w:val="8"/>
        </w:rPr>
      </w:pPr>
      <w:r>
        <w:pict w14:anchorId="149ACEFA">
          <v:group id="_x0000_s1030" style="position:absolute;margin-left:70.85pt;margin-top:6.65pt;width:453.55pt;height:1pt;z-index:1312;mso-wrap-distance-left:0;mso-wrap-distance-right:0;mso-position-horizontal-relative:page" coordorigin="1417,134" coordsize="9071,20">
            <v:line id="_x0000_s1033" style="position:absolute" from="1467,144" to="10458,144" strokecolor="#6d6e71" strokeweight="1pt">
              <v:stroke dashstyle="dash"/>
            </v:line>
            <v:line id="_x0000_s1032" style="position:absolute" from="1427,144" to="1427,144" strokecolor="#6d6e71" strokeweight="1pt"/>
            <v:line id="_x0000_s1031" style="position:absolute" from="10478,144" to="10478,144" strokecolor="#6d6e71" strokeweight="1pt"/>
            <w10:wrap type="topAndBottom" anchorx="page"/>
          </v:group>
        </w:pict>
      </w:r>
    </w:p>
    <w:p w:rsidR="00CE696A" w:rsidRDefault="00CE696A">
      <w:pPr>
        <w:pStyle w:val="BodyText"/>
        <w:rPr>
          <w:sz w:val="20"/>
        </w:rPr>
      </w:pPr>
    </w:p>
    <w:p w:rsidR="00CE696A" w:rsidRDefault="00CE696A">
      <w:pPr>
        <w:pStyle w:val="BodyText"/>
        <w:spacing w:before="9"/>
        <w:rPr>
          <w:sz w:val="18"/>
        </w:rPr>
      </w:pPr>
    </w:p>
    <w:p w:rsidR="00CE696A" w:rsidRDefault="00C12F9D">
      <w:pPr>
        <w:pStyle w:val="BodyText"/>
        <w:ind w:left="117" w:right="5197"/>
      </w:pPr>
      <w:r>
        <w:rPr>
          <w:color w:val="231F20"/>
        </w:rPr>
        <w:t>March 2016</w:t>
      </w:r>
    </w:p>
    <w:p w:rsidR="00CE696A" w:rsidRDefault="00C12F9D">
      <w:pPr>
        <w:pStyle w:val="BodyText"/>
        <w:spacing w:before="182" w:line="249" w:lineRule="auto"/>
        <w:ind w:left="117" w:right="5197"/>
      </w:pPr>
      <w:r>
        <w:rPr>
          <w:color w:val="231F20"/>
        </w:rPr>
        <w:t xml:space="preserve">Senator the Hon. George </w:t>
      </w:r>
      <w:proofErr w:type="spellStart"/>
      <w:r>
        <w:rPr>
          <w:color w:val="231F20"/>
        </w:rPr>
        <w:t>Brandis</w:t>
      </w:r>
      <w:proofErr w:type="spellEnd"/>
      <w:r>
        <w:rPr>
          <w:color w:val="231F20"/>
        </w:rPr>
        <w:t xml:space="preserve"> QC Attorney-General</w:t>
      </w:r>
    </w:p>
    <w:p w:rsidR="00CE696A" w:rsidRDefault="00C12F9D">
      <w:pPr>
        <w:pStyle w:val="BodyText"/>
        <w:spacing w:before="1" w:line="249" w:lineRule="auto"/>
        <w:ind w:left="117" w:right="6304"/>
      </w:pPr>
      <w:r>
        <w:rPr>
          <w:color w:val="231F20"/>
        </w:rPr>
        <w:t>Parliament House Canberra ACT 2600</w:t>
      </w:r>
    </w:p>
    <w:p w:rsidR="00CE696A" w:rsidRDefault="00C12F9D">
      <w:pPr>
        <w:pStyle w:val="BodyText"/>
        <w:spacing w:before="171"/>
        <w:ind w:left="117" w:right="5197"/>
      </w:pPr>
      <w:r>
        <w:rPr>
          <w:color w:val="231F20"/>
        </w:rPr>
        <w:t>Dear Attorney,</w:t>
      </w:r>
    </w:p>
    <w:p w:rsidR="00CE696A" w:rsidRDefault="00C12F9D">
      <w:pPr>
        <w:pStyle w:val="BodyText"/>
        <w:spacing w:before="125" w:line="249" w:lineRule="auto"/>
        <w:ind w:left="117"/>
      </w:pPr>
      <w:r>
        <w:rPr>
          <w:color w:val="231F20"/>
        </w:rPr>
        <w:t xml:space="preserve">I have completed my report pursuant to section 11(1)(f)(ii) of the </w:t>
      </w:r>
      <w:r>
        <w:rPr>
          <w:i/>
          <w:color w:val="231F20"/>
        </w:rPr>
        <w:t xml:space="preserve">Australian Human Rights Commission Act 1986 </w:t>
      </w:r>
      <w:r>
        <w:rPr>
          <w:color w:val="231F20"/>
        </w:rPr>
        <w:t>(</w:t>
      </w:r>
      <w:proofErr w:type="spellStart"/>
      <w:r>
        <w:rPr>
          <w:color w:val="231F20"/>
        </w:rPr>
        <w:t>Cth</w:t>
      </w:r>
      <w:proofErr w:type="spellEnd"/>
      <w:r>
        <w:rPr>
          <w:color w:val="231F20"/>
        </w:rPr>
        <w:t>) into the complaint of discrimination in employment on the basis of criminal record made b</w:t>
      </w:r>
      <w:r>
        <w:rPr>
          <w:color w:val="231F20"/>
        </w:rPr>
        <w:t xml:space="preserve">y </w:t>
      </w:r>
      <w:proofErr w:type="spellStart"/>
      <w:r>
        <w:rPr>
          <w:color w:val="231F20"/>
        </w:rPr>
        <w:t>Mr</w:t>
      </w:r>
      <w:proofErr w:type="spellEnd"/>
      <w:r>
        <w:rPr>
          <w:color w:val="231F20"/>
        </w:rPr>
        <w:t xml:space="preserve"> AW against </w:t>
      </w:r>
      <w:proofErr w:type="spellStart"/>
      <w:r>
        <w:rPr>
          <w:color w:val="231F20"/>
        </w:rPr>
        <w:t>Data#3</w:t>
      </w:r>
      <w:proofErr w:type="spellEnd"/>
      <w:r>
        <w:rPr>
          <w:color w:val="231F20"/>
        </w:rPr>
        <w:t xml:space="preserve"> Limited (</w:t>
      </w:r>
      <w:proofErr w:type="spellStart"/>
      <w:r>
        <w:rPr>
          <w:color w:val="231F20"/>
        </w:rPr>
        <w:t>Data#3</w:t>
      </w:r>
      <w:proofErr w:type="spellEnd"/>
      <w:r>
        <w:rPr>
          <w:color w:val="231F20"/>
        </w:rPr>
        <w:t>).</w:t>
      </w:r>
    </w:p>
    <w:p w:rsidR="00CE696A" w:rsidRDefault="00C12F9D">
      <w:pPr>
        <w:pStyle w:val="BodyText"/>
        <w:spacing w:before="114" w:line="249" w:lineRule="auto"/>
        <w:ind w:left="117" w:right="148"/>
      </w:pPr>
      <w:r>
        <w:rPr>
          <w:color w:val="231F20"/>
        </w:rPr>
        <w:t xml:space="preserve">I have found that </w:t>
      </w:r>
      <w:proofErr w:type="spellStart"/>
      <w:r>
        <w:rPr>
          <w:color w:val="231F20"/>
        </w:rPr>
        <w:t>Data#3’s</w:t>
      </w:r>
      <w:proofErr w:type="spellEnd"/>
      <w:r>
        <w:rPr>
          <w:color w:val="231F20"/>
        </w:rPr>
        <w:t xml:space="preserve"> act of terminating </w:t>
      </w:r>
      <w:proofErr w:type="spellStart"/>
      <w:r>
        <w:rPr>
          <w:color w:val="231F20"/>
        </w:rPr>
        <w:t>Mr</w:t>
      </w:r>
      <w:proofErr w:type="spellEnd"/>
      <w:r>
        <w:rPr>
          <w:color w:val="231F20"/>
        </w:rPr>
        <w:t xml:space="preserve"> </w:t>
      </w:r>
      <w:proofErr w:type="spellStart"/>
      <w:r>
        <w:rPr>
          <w:color w:val="231F20"/>
          <w:spacing w:val="-4"/>
        </w:rPr>
        <w:t>AW’s</w:t>
      </w:r>
      <w:proofErr w:type="spellEnd"/>
      <w:r>
        <w:rPr>
          <w:color w:val="231F20"/>
          <w:spacing w:val="-4"/>
        </w:rPr>
        <w:t xml:space="preserve"> </w:t>
      </w:r>
      <w:r>
        <w:rPr>
          <w:color w:val="231F20"/>
        </w:rPr>
        <w:t xml:space="preserve">employment as a Microsoft Solution Specialist constituted an exclusion made on the basis of criminal record. This had the effect of nullifying or impairing </w:t>
      </w:r>
      <w:proofErr w:type="spellStart"/>
      <w:r>
        <w:rPr>
          <w:color w:val="231F20"/>
        </w:rPr>
        <w:t>Mr</w:t>
      </w:r>
      <w:proofErr w:type="spellEnd"/>
      <w:r>
        <w:rPr>
          <w:color w:val="231F20"/>
        </w:rPr>
        <w:t xml:space="preserve"> </w:t>
      </w:r>
      <w:proofErr w:type="spellStart"/>
      <w:r>
        <w:rPr>
          <w:color w:val="231F20"/>
          <w:spacing w:val="-4"/>
        </w:rPr>
        <w:t>AW</w:t>
      </w:r>
      <w:r>
        <w:rPr>
          <w:color w:val="231F20"/>
          <w:spacing w:val="-4"/>
        </w:rPr>
        <w:t>’s</w:t>
      </w:r>
      <w:proofErr w:type="spellEnd"/>
      <w:r>
        <w:rPr>
          <w:color w:val="231F20"/>
          <w:spacing w:val="-4"/>
        </w:rPr>
        <w:t xml:space="preserve"> </w:t>
      </w:r>
      <w:r>
        <w:rPr>
          <w:color w:val="231F20"/>
        </w:rPr>
        <w:t>equality of opportunity or treatment</w:t>
      </w:r>
      <w:r>
        <w:rPr>
          <w:color w:val="231F20"/>
          <w:spacing w:val="-5"/>
        </w:rPr>
        <w:t xml:space="preserve"> </w:t>
      </w:r>
      <w:r>
        <w:rPr>
          <w:color w:val="231F20"/>
        </w:rPr>
        <w:t>in</w:t>
      </w:r>
      <w:r>
        <w:rPr>
          <w:color w:val="231F20"/>
          <w:spacing w:val="-4"/>
        </w:rPr>
        <w:t xml:space="preserve"> </w:t>
      </w:r>
      <w:r>
        <w:rPr>
          <w:color w:val="231F20"/>
        </w:rPr>
        <w:t>employment</w:t>
      </w:r>
      <w:r>
        <w:rPr>
          <w:color w:val="231F20"/>
          <w:spacing w:val="-4"/>
        </w:rPr>
        <w:t xml:space="preserve"> </w:t>
      </w:r>
      <w:r>
        <w:rPr>
          <w:color w:val="231F20"/>
        </w:rPr>
        <w:t>or</w:t>
      </w:r>
      <w:r>
        <w:rPr>
          <w:color w:val="231F20"/>
          <w:spacing w:val="-4"/>
        </w:rPr>
        <w:t xml:space="preserve"> </w:t>
      </w:r>
      <w:r>
        <w:rPr>
          <w:color w:val="231F20"/>
        </w:rPr>
        <w:t>occupation.</w:t>
      </w:r>
      <w:r>
        <w:rPr>
          <w:color w:val="231F20"/>
          <w:spacing w:val="-8"/>
        </w:rPr>
        <w:t xml:space="preserve"> </w:t>
      </w:r>
      <w:r>
        <w:rPr>
          <w:color w:val="231F20"/>
        </w:rPr>
        <w:t>The</w:t>
      </w:r>
      <w:r>
        <w:rPr>
          <w:color w:val="231F20"/>
          <w:spacing w:val="-5"/>
        </w:rPr>
        <w:t xml:space="preserve"> </w:t>
      </w:r>
      <w:r>
        <w:rPr>
          <w:color w:val="231F20"/>
        </w:rPr>
        <w:t>exclusion</w:t>
      </w:r>
      <w:r>
        <w:rPr>
          <w:color w:val="231F20"/>
          <w:spacing w:val="-4"/>
        </w:rPr>
        <w:t xml:space="preserve"> </w:t>
      </w:r>
      <w:r>
        <w:rPr>
          <w:color w:val="231F20"/>
        </w:rPr>
        <w:t>was</w:t>
      </w:r>
      <w:r>
        <w:rPr>
          <w:color w:val="231F20"/>
          <w:spacing w:val="-4"/>
        </w:rPr>
        <w:t xml:space="preserve"> </w:t>
      </w:r>
      <w:r>
        <w:rPr>
          <w:color w:val="231F20"/>
        </w:rPr>
        <w:t>not</w:t>
      </w:r>
      <w:r>
        <w:rPr>
          <w:color w:val="231F20"/>
          <w:spacing w:val="-4"/>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rPr>
        <w:t>inherent requirements of the</w:t>
      </w:r>
      <w:r>
        <w:rPr>
          <w:color w:val="231F20"/>
          <w:spacing w:val="-7"/>
        </w:rPr>
        <w:t xml:space="preserve"> </w:t>
      </w:r>
      <w:r>
        <w:rPr>
          <w:color w:val="231F20"/>
        </w:rPr>
        <w:t>job.</w:t>
      </w:r>
    </w:p>
    <w:p w:rsidR="00CE696A" w:rsidRDefault="00C12F9D">
      <w:pPr>
        <w:pStyle w:val="BodyText"/>
        <w:spacing w:before="114" w:line="249" w:lineRule="auto"/>
        <w:ind w:left="117" w:right="168"/>
      </w:pPr>
      <w:r>
        <w:rPr>
          <w:color w:val="231F20"/>
        </w:rPr>
        <w:t xml:space="preserve">In light of my findings I recommended that </w:t>
      </w:r>
      <w:proofErr w:type="spellStart"/>
      <w:r>
        <w:rPr>
          <w:color w:val="231F20"/>
        </w:rPr>
        <w:t>Data#3</w:t>
      </w:r>
      <w:proofErr w:type="spellEnd"/>
      <w:r>
        <w:rPr>
          <w:color w:val="231F20"/>
        </w:rPr>
        <w:t xml:space="preserve"> develop workplace policies in relation to prevention of discriminati</w:t>
      </w:r>
      <w:r>
        <w:rPr>
          <w:color w:val="231F20"/>
        </w:rPr>
        <w:t xml:space="preserve">on in employment on the basis of criminal record; conduct training to assist staff to fairly assess a job applicant with a criminal record; pay </w:t>
      </w:r>
      <w:proofErr w:type="spellStart"/>
      <w:r>
        <w:rPr>
          <w:color w:val="231F20"/>
        </w:rPr>
        <w:t>Mr</w:t>
      </w:r>
      <w:proofErr w:type="spellEnd"/>
      <w:r>
        <w:rPr>
          <w:color w:val="231F20"/>
        </w:rPr>
        <w:t xml:space="preserve"> AW an amount in compensation for loss of earnings; and pay </w:t>
      </w:r>
      <w:proofErr w:type="spellStart"/>
      <w:r>
        <w:rPr>
          <w:color w:val="231F20"/>
        </w:rPr>
        <w:t>Mr</w:t>
      </w:r>
      <w:proofErr w:type="spellEnd"/>
      <w:r>
        <w:rPr>
          <w:color w:val="231F20"/>
        </w:rPr>
        <w:t xml:space="preserve"> AW $5,000 in compensation for hurt, humiliation</w:t>
      </w:r>
      <w:r>
        <w:rPr>
          <w:color w:val="231F20"/>
        </w:rPr>
        <w:t xml:space="preserve"> and distress as a result of being discriminated against.</w:t>
      </w:r>
    </w:p>
    <w:p w:rsidR="00CE696A" w:rsidRDefault="00C12F9D">
      <w:pPr>
        <w:pStyle w:val="BodyText"/>
        <w:spacing w:before="114" w:line="249" w:lineRule="auto"/>
        <w:ind w:left="117" w:right="221"/>
      </w:pPr>
      <w:proofErr w:type="spellStart"/>
      <w:r>
        <w:rPr>
          <w:color w:val="231F20"/>
        </w:rPr>
        <w:t>Data#3</w:t>
      </w:r>
      <w:proofErr w:type="spellEnd"/>
      <w:r>
        <w:rPr>
          <w:color w:val="231F20"/>
        </w:rPr>
        <w:t xml:space="preserve"> provided its response to my findings and recommendations on 8 January 2016. In particular, it agreed to develop a workplace policy to prevent discrimination on the basis of criminal record an</w:t>
      </w:r>
      <w:r>
        <w:rPr>
          <w:color w:val="231F20"/>
        </w:rPr>
        <w:t xml:space="preserve">d to conduct staff training on how to fairly assess whether a job applicant with a criminal record can perform the inherent requirements of a particular job. </w:t>
      </w:r>
      <w:proofErr w:type="spellStart"/>
      <w:r>
        <w:rPr>
          <w:color w:val="231F20"/>
        </w:rPr>
        <w:t>Data#3’s</w:t>
      </w:r>
      <w:proofErr w:type="spellEnd"/>
      <w:r>
        <w:rPr>
          <w:color w:val="231F20"/>
        </w:rPr>
        <w:t xml:space="preserve"> </w:t>
      </w:r>
      <w:r>
        <w:t>response is set out in part 7 of this report.</w:t>
      </w:r>
    </w:p>
    <w:p w:rsidR="00CE696A" w:rsidRDefault="00C12F9D">
      <w:pPr>
        <w:pStyle w:val="BodyText"/>
        <w:spacing w:before="114" w:line="408" w:lineRule="auto"/>
        <w:ind w:left="117" w:right="6024"/>
      </w:pPr>
      <w:r>
        <w:t xml:space="preserve">I enclose a copy of my report. </w:t>
      </w:r>
      <w:r>
        <w:rPr>
          <w:color w:val="231F20"/>
        </w:rPr>
        <w:t>Yours sincer</w:t>
      </w:r>
      <w:r>
        <w:rPr>
          <w:color w:val="231F20"/>
        </w:rPr>
        <w:t>ely,</w:t>
      </w:r>
    </w:p>
    <w:p w:rsidR="00CE696A" w:rsidRDefault="00CE696A">
      <w:pPr>
        <w:pStyle w:val="BodyText"/>
        <w:rPr>
          <w:sz w:val="35"/>
        </w:rPr>
      </w:pPr>
    </w:p>
    <w:p w:rsidR="00CE696A" w:rsidRDefault="00C12F9D">
      <w:pPr>
        <w:pStyle w:val="BodyText"/>
        <w:spacing w:before="1"/>
        <w:ind w:left="117" w:right="5197"/>
      </w:pPr>
      <w:r>
        <w:rPr>
          <w:color w:val="231F20"/>
        </w:rPr>
        <w:t xml:space="preserve">Gillian </w:t>
      </w:r>
      <w:proofErr w:type="spellStart"/>
      <w:r>
        <w:rPr>
          <w:color w:val="231F20"/>
        </w:rPr>
        <w:t>Triggs</w:t>
      </w:r>
      <w:proofErr w:type="spellEnd"/>
    </w:p>
    <w:p w:rsidR="00CE696A" w:rsidRDefault="00C12F9D">
      <w:pPr>
        <w:pStyle w:val="Heading3"/>
        <w:spacing w:before="24"/>
        <w:ind w:left="117" w:right="5197" w:firstLine="0"/>
      </w:pPr>
      <w:r>
        <w:rPr>
          <w:color w:val="231F20"/>
        </w:rPr>
        <w:t>President</w:t>
      </w:r>
    </w:p>
    <w:p w:rsidR="00CE696A" w:rsidRDefault="00C12F9D">
      <w:pPr>
        <w:pStyle w:val="BodyText"/>
        <w:spacing w:before="24"/>
        <w:ind w:left="117"/>
      </w:pPr>
      <w:r>
        <w:rPr>
          <w:color w:val="231F20"/>
        </w:rPr>
        <w:t>Australian Human Rights Commission</w:t>
      </w:r>
    </w:p>
    <w:p w:rsidR="00CE696A" w:rsidRDefault="00CE696A">
      <w:pPr>
        <w:pStyle w:val="BodyText"/>
        <w:rPr>
          <w:sz w:val="20"/>
        </w:rPr>
      </w:pPr>
    </w:p>
    <w:p w:rsidR="00CE696A" w:rsidRDefault="00C12F9D">
      <w:pPr>
        <w:pStyle w:val="BodyText"/>
        <w:spacing w:before="8"/>
        <w:rPr>
          <w:sz w:val="14"/>
        </w:rPr>
      </w:pPr>
      <w:r>
        <w:pict w14:anchorId="12031847">
          <v:group id="_x0000_s1026" style="position:absolute;margin-left:70.85pt;margin-top:10.4pt;width:453.55pt;height:1pt;z-index:1336;mso-wrap-distance-left:0;mso-wrap-distance-right:0;mso-position-horizontal-relative:page" coordorigin="1417,208" coordsize="9071,20">
            <v:line id="_x0000_s1029" style="position:absolute" from="1467,218" to="10458,218" strokecolor="#6d6e71" strokeweight="1pt">
              <v:stroke dashstyle="dash"/>
            </v:line>
            <v:line id="_x0000_s1028" style="position:absolute" from="1427,218" to="1427,218" strokecolor="#6d6e71" strokeweight="1pt"/>
            <v:line id="_x0000_s1027" style="position:absolute" from="10478,218" to="10478,218" strokecolor="#6d6e71" strokeweight="1pt"/>
            <w10:wrap type="topAndBottom" anchorx="page"/>
          </v:group>
        </w:pict>
      </w:r>
    </w:p>
    <w:p w:rsidR="00CE696A" w:rsidRDefault="00C12F9D">
      <w:pPr>
        <w:spacing w:before="100"/>
        <w:ind w:left="117" w:right="5197"/>
        <w:rPr>
          <w:b/>
          <w:sz w:val="15"/>
        </w:rPr>
      </w:pPr>
      <w:r>
        <w:rPr>
          <w:b/>
          <w:color w:val="231F20"/>
          <w:w w:val="90"/>
          <w:sz w:val="15"/>
        </w:rPr>
        <w:t>Australian Human Rights Commission</w:t>
      </w:r>
    </w:p>
    <w:p w:rsidR="00CE696A" w:rsidRDefault="00C12F9D">
      <w:pPr>
        <w:spacing w:before="118"/>
        <w:ind w:left="117" w:right="5197"/>
        <w:rPr>
          <w:sz w:val="14"/>
        </w:rPr>
      </w:pPr>
      <w:r>
        <w:rPr>
          <w:color w:val="231F20"/>
          <w:sz w:val="14"/>
        </w:rPr>
        <w:t>Level 3, 175 Pitt Street, Sydney NSW 2000</w:t>
      </w:r>
    </w:p>
    <w:p w:rsidR="00CE696A" w:rsidRDefault="00C12F9D">
      <w:pPr>
        <w:spacing w:before="7"/>
        <w:ind w:left="117" w:right="5197"/>
        <w:rPr>
          <w:sz w:val="14"/>
        </w:rPr>
      </w:pPr>
      <w:r>
        <w:rPr>
          <w:color w:val="231F20"/>
          <w:sz w:val="14"/>
        </w:rPr>
        <w:t>GPO Box 5218, Sydney NSW 2001</w:t>
      </w:r>
    </w:p>
    <w:p w:rsidR="00CE696A" w:rsidRDefault="00C12F9D">
      <w:pPr>
        <w:spacing w:before="63"/>
        <w:ind w:left="117" w:right="5197"/>
        <w:rPr>
          <w:sz w:val="14"/>
        </w:rPr>
      </w:pPr>
      <w:r>
        <w:rPr>
          <w:i/>
          <w:color w:val="231F20"/>
          <w:sz w:val="14"/>
        </w:rPr>
        <w:t xml:space="preserve">Telephone: </w:t>
      </w:r>
      <w:r>
        <w:rPr>
          <w:color w:val="231F20"/>
          <w:sz w:val="14"/>
        </w:rPr>
        <w:t>02 9284 9600</w:t>
      </w:r>
    </w:p>
    <w:p w:rsidR="00CE696A" w:rsidRDefault="00C12F9D">
      <w:pPr>
        <w:spacing w:before="7"/>
        <w:ind w:left="117" w:right="5197"/>
        <w:rPr>
          <w:sz w:val="14"/>
        </w:rPr>
      </w:pPr>
      <w:r>
        <w:rPr>
          <w:i/>
          <w:color w:val="231F20"/>
          <w:sz w:val="14"/>
        </w:rPr>
        <w:t xml:space="preserve">Facsimile: </w:t>
      </w:r>
      <w:r>
        <w:rPr>
          <w:color w:val="231F20"/>
          <w:sz w:val="14"/>
        </w:rPr>
        <w:t>02 9284 9611</w:t>
      </w:r>
    </w:p>
    <w:p w:rsidR="00CE696A" w:rsidRDefault="00C12F9D">
      <w:pPr>
        <w:spacing w:before="7"/>
        <w:ind w:left="117" w:right="5197"/>
        <w:rPr>
          <w:sz w:val="14"/>
        </w:rPr>
      </w:pPr>
      <w:r>
        <w:rPr>
          <w:i/>
          <w:color w:val="231F20"/>
          <w:sz w:val="14"/>
        </w:rPr>
        <w:t xml:space="preserve">Website: </w:t>
      </w:r>
      <w:hyperlink r:id="rId48">
        <w:proofErr w:type="spellStart"/>
        <w:r>
          <w:rPr>
            <w:color w:val="0079C1"/>
            <w:sz w:val="14"/>
          </w:rPr>
          <w:t>www.humanrights.gov.au</w:t>
        </w:r>
        <w:proofErr w:type="spellEnd"/>
      </w:hyperlink>
    </w:p>
    <w:p w:rsidR="00CE696A" w:rsidRDefault="00CE696A">
      <w:pPr>
        <w:rPr>
          <w:sz w:val="14"/>
        </w:rPr>
        <w:sectPr w:rsidR="00CE696A">
          <w:pgSz w:w="11910" w:h="16840"/>
          <w:pgMar w:top="1580" w:right="130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6"/>
        </w:rPr>
      </w:pPr>
    </w:p>
    <w:p w:rsidR="00CE696A" w:rsidRDefault="00C12F9D">
      <w:pPr>
        <w:pStyle w:val="Heading1"/>
        <w:numPr>
          <w:ilvl w:val="0"/>
          <w:numId w:val="17"/>
        </w:numPr>
        <w:tabs>
          <w:tab w:val="left" w:pos="798"/>
        </w:tabs>
        <w:spacing w:before="54"/>
        <w:ind w:hanging="680"/>
      </w:pPr>
      <w:bookmarkStart w:id="0" w:name="_bookmark0"/>
      <w:bookmarkEnd w:id="0"/>
      <w:r>
        <w:rPr>
          <w:color w:val="231F20"/>
        </w:rPr>
        <w:t>Introduction to this</w:t>
      </w:r>
      <w:r>
        <w:rPr>
          <w:color w:val="231F20"/>
          <w:spacing w:val="-1"/>
        </w:rPr>
        <w:t xml:space="preserve"> </w:t>
      </w:r>
      <w:r>
        <w:rPr>
          <w:color w:val="231F20"/>
        </w:rPr>
        <w:t>inquiry</w:t>
      </w:r>
    </w:p>
    <w:p w:rsidR="00CE696A" w:rsidRDefault="00C12F9D">
      <w:pPr>
        <w:pStyle w:val="ListParagraph"/>
        <w:numPr>
          <w:ilvl w:val="0"/>
          <w:numId w:val="16"/>
        </w:numPr>
        <w:tabs>
          <w:tab w:val="left" w:pos="798"/>
        </w:tabs>
        <w:spacing w:before="225" w:line="261" w:lineRule="auto"/>
        <w:ind w:right="124" w:hanging="680"/>
        <w:rPr>
          <w:sz w:val="24"/>
        </w:rPr>
      </w:pPr>
      <w:r>
        <w:rPr>
          <w:color w:val="231F20"/>
          <w:sz w:val="24"/>
        </w:rPr>
        <w:t>This report sets out the Australian Human Rights Commission’s findings following an inquiry into a complaint of discrimination in emp</w:t>
      </w:r>
      <w:r>
        <w:rPr>
          <w:color w:val="231F20"/>
          <w:sz w:val="24"/>
        </w:rPr>
        <w:t xml:space="preserve">loyment on the basis of criminal record. The complaint was made by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against </w:t>
      </w:r>
      <w:proofErr w:type="spellStart"/>
      <w:r>
        <w:rPr>
          <w:color w:val="231F20"/>
          <w:sz w:val="24"/>
        </w:rPr>
        <w:t>Data#3</w:t>
      </w:r>
      <w:proofErr w:type="spellEnd"/>
      <w:r>
        <w:rPr>
          <w:color w:val="231F20"/>
          <w:sz w:val="24"/>
        </w:rPr>
        <w:t xml:space="preserve"> Limited (</w:t>
      </w:r>
      <w:proofErr w:type="spellStart"/>
      <w:r>
        <w:rPr>
          <w:color w:val="231F20"/>
          <w:sz w:val="24"/>
        </w:rPr>
        <w:t>Data#3</w:t>
      </w:r>
      <w:proofErr w:type="spellEnd"/>
      <w:r>
        <w:rPr>
          <w:color w:val="231F20"/>
          <w:sz w:val="24"/>
        </w:rPr>
        <w:t>). The Commission issued a Preliminary View to the parties</w:t>
      </w:r>
      <w:r>
        <w:rPr>
          <w:color w:val="231F20"/>
          <w:spacing w:val="-41"/>
          <w:sz w:val="24"/>
        </w:rPr>
        <w:t xml:space="preserve"> </w:t>
      </w:r>
      <w:r>
        <w:rPr>
          <w:color w:val="231F20"/>
          <w:sz w:val="24"/>
        </w:rPr>
        <w:t>on 31 July</w:t>
      </w:r>
      <w:r>
        <w:rPr>
          <w:color w:val="231F20"/>
          <w:spacing w:val="-1"/>
          <w:sz w:val="24"/>
        </w:rPr>
        <w:t xml:space="preserve"> </w:t>
      </w:r>
      <w:r>
        <w:rPr>
          <w:color w:val="231F20"/>
          <w:sz w:val="24"/>
        </w:rPr>
        <w:t>2015.</w:t>
      </w:r>
    </w:p>
    <w:p w:rsidR="00CE696A" w:rsidRDefault="00C12F9D">
      <w:pPr>
        <w:pStyle w:val="ListParagraph"/>
        <w:numPr>
          <w:ilvl w:val="0"/>
          <w:numId w:val="16"/>
        </w:numPr>
        <w:tabs>
          <w:tab w:val="left" w:pos="798"/>
        </w:tabs>
        <w:spacing w:line="261" w:lineRule="auto"/>
        <w:ind w:right="156" w:hanging="680"/>
        <w:rPr>
          <w:sz w:val="24"/>
        </w:rPr>
      </w:pPr>
      <w:r>
        <w:rPr>
          <w:color w:val="231F20"/>
          <w:sz w:val="24"/>
        </w:rPr>
        <w:t xml:space="preserve">This inquiry has been undertaken pursuant to s 31(b) of the </w:t>
      </w:r>
      <w:r>
        <w:rPr>
          <w:i/>
          <w:color w:val="231F20"/>
          <w:sz w:val="24"/>
        </w:rPr>
        <w:t xml:space="preserve">Australian Human </w:t>
      </w:r>
      <w:r>
        <w:rPr>
          <w:i/>
          <w:color w:val="231F20"/>
          <w:sz w:val="24"/>
        </w:rPr>
        <w:t xml:space="preserve">Rights Commission Act 1986 </w:t>
      </w:r>
      <w:r>
        <w:rPr>
          <w:color w:val="231F20"/>
          <w:sz w:val="24"/>
        </w:rPr>
        <w:t>(</w:t>
      </w:r>
      <w:proofErr w:type="spellStart"/>
      <w:r>
        <w:rPr>
          <w:color w:val="231F20"/>
          <w:sz w:val="24"/>
        </w:rPr>
        <w:t>Cth</w:t>
      </w:r>
      <w:proofErr w:type="spellEnd"/>
      <w:r>
        <w:rPr>
          <w:color w:val="231F20"/>
          <w:sz w:val="24"/>
        </w:rPr>
        <w:t>) (</w:t>
      </w:r>
      <w:proofErr w:type="spellStart"/>
      <w:r>
        <w:rPr>
          <w:color w:val="231F20"/>
          <w:sz w:val="24"/>
        </w:rPr>
        <w:t>AHRC</w:t>
      </w:r>
      <w:proofErr w:type="spellEnd"/>
      <w:r>
        <w:rPr>
          <w:color w:val="231F20"/>
          <w:spacing w:val="-40"/>
          <w:sz w:val="24"/>
        </w:rPr>
        <w:t xml:space="preserve"> </w:t>
      </w:r>
      <w:r>
        <w:rPr>
          <w:color w:val="231F20"/>
          <w:sz w:val="24"/>
        </w:rPr>
        <w:t>Act).</w:t>
      </w:r>
    </w:p>
    <w:p w:rsidR="00CE696A" w:rsidRDefault="00C12F9D">
      <w:pPr>
        <w:pStyle w:val="ListParagraph"/>
        <w:numPr>
          <w:ilvl w:val="0"/>
          <w:numId w:val="16"/>
        </w:numPr>
        <w:tabs>
          <w:tab w:val="left" w:pos="798"/>
        </w:tabs>
        <w:spacing w:line="261" w:lineRule="auto"/>
        <w:ind w:right="115" w:hanging="680"/>
        <w:rPr>
          <w:sz w:val="24"/>
        </w:rPr>
      </w:pPr>
      <w:proofErr w:type="spellStart"/>
      <w:r>
        <w:rPr>
          <w:color w:val="231F20"/>
          <w:sz w:val="24"/>
        </w:rPr>
        <w:t>Mr</w:t>
      </w:r>
      <w:proofErr w:type="spellEnd"/>
      <w:r>
        <w:rPr>
          <w:color w:val="231F20"/>
          <w:spacing w:val="-49"/>
          <w:sz w:val="24"/>
        </w:rPr>
        <w:t xml:space="preserve"> </w:t>
      </w:r>
      <w:r>
        <w:rPr>
          <w:color w:val="231F20"/>
          <w:spacing w:val="-5"/>
          <w:sz w:val="24"/>
        </w:rPr>
        <w:t xml:space="preserve">AW </w:t>
      </w:r>
      <w:r>
        <w:rPr>
          <w:color w:val="231F20"/>
          <w:sz w:val="24"/>
        </w:rPr>
        <w:t xml:space="preserve">has asked that his identity not be disclosed in the Commission’s report. I have removed his name and referred to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by a pseudonym. I have made a direction under section 14(2) of the </w:t>
      </w:r>
      <w:proofErr w:type="spellStart"/>
      <w:r>
        <w:rPr>
          <w:color w:val="231F20"/>
          <w:sz w:val="24"/>
        </w:rPr>
        <w:t>AHRC</w:t>
      </w:r>
      <w:proofErr w:type="spellEnd"/>
      <w:r>
        <w:rPr>
          <w:color w:val="231F20"/>
          <w:sz w:val="24"/>
        </w:rPr>
        <w:t xml:space="preserve"> Act that </w:t>
      </w:r>
      <w:proofErr w:type="spellStart"/>
      <w:r>
        <w:rPr>
          <w:color w:val="231F20"/>
          <w:sz w:val="24"/>
        </w:rPr>
        <w:t>Mr</w:t>
      </w:r>
      <w:proofErr w:type="spellEnd"/>
      <w:r>
        <w:rPr>
          <w:color w:val="231F20"/>
          <w:sz w:val="24"/>
        </w:rPr>
        <w:t xml:space="preserve"> </w:t>
      </w:r>
      <w:proofErr w:type="spellStart"/>
      <w:r>
        <w:rPr>
          <w:color w:val="231F20"/>
          <w:spacing w:val="-4"/>
          <w:sz w:val="24"/>
        </w:rPr>
        <w:t>AW</w:t>
      </w:r>
      <w:r>
        <w:rPr>
          <w:color w:val="231F20"/>
          <w:spacing w:val="-4"/>
          <w:sz w:val="24"/>
        </w:rPr>
        <w:t>’s</w:t>
      </w:r>
      <w:proofErr w:type="spellEnd"/>
      <w:r>
        <w:rPr>
          <w:color w:val="231F20"/>
          <w:spacing w:val="-4"/>
          <w:sz w:val="24"/>
        </w:rPr>
        <w:t xml:space="preserve"> </w:t>
      </w:r>
      <w:r>
        <w:rPr>
          <w:color w:val="231F20"/>
          <w:sz w:val="24"/>
        </w:rPr>
        <w:t>name not be</w:t>
      </w:r>
      <w:r>
        <w:rPr>
          <w:color w:val="231F20"/>
          <w:spacing w:val="-11"/>
          <w:sz w:val="24"/>
        </w:rPr>
        <w:t xml:space="preserve"> </w:t>
      </w:r>
      <w:r>
        <w:rPr>
          <w:color w:val="231F20"/>
          <w:sz w:val="24"/>
        </w:rPr>
        <w:t>disclosed.</w:t>
      </w:r>
    </w:p>
    <w:p w:rsidR="00CE696A" w:rsidRDefault="00CE696A">
      <w:pPr>
        <w:pStyle w:val="BodyText"/>
        <w:spacing w:before="3"/>
        <w:rPr>
          <w:sz w:val="31"/>
        </w:rPr>
      </w:pPr>
    </w:p>
    <w:p w:rsidR="00CE696A" w:rsidRDefault="00C12F9D">
      <w:pPr>
        <w:pStyle w:val="Heading1"/>
        <w:numPr>
          <w:ilvl w:val="0"/>
          <w:numId w:val="17"/>
        </w:numPr>
        <w:tabs>
          <w:tab w:val="left" w:pos="798"/>
        </w:tabs>
        <w:ind w:hanging="680"/>
      </w:pPr>
      <w:r>
        <w:rPr>
          <w:color w:val="231F20"/>
        </w:rPr>
        <w:t>Summary of findings and recommendations</w:t>
      </w:r>
    </w:p>
    <w:p w:rsidR="00CE696A" w:rsidRDefault="00C12F9D">
      <w:pPr>
        <w:pStyle w:val="ListParagraph"/>
        <w:numPr>
          <w:ilvl w:val="0"/>
          <w:numId w:val="16"/>
        </w:numPr>
        <w:tabs>
          <w:tab w:val="left" w:pos="798"/>
        </w:tabs>
        <w:spacing w:before="225" w:line="261" w:lineRule="auto"/>
        <w:ind w:right="316" w:hanging="680"/>
        <w:rPr>
          <w:sz w:val="24"/>
        </w:rPr>
      </w:pPr>
      <w:r>
        <w:rPr>
          <w:color w:val="231F20"/>
          <w:sz w:val="24"/>
        </w:rPr>
        <w:t xml:space="preserve">As a result of this </w:t>
      </w:r>
      <w:r>
        <w:rPr>
          <w:color w:val="231F20"/>
          <w:spacing w:val="-3"/>
          <w:sz w:val="24"/>
        </w:rPr>
        <w:t xml:space="preserve">inquiry, </w:t>
      </w:r>
      <w:r>
        <w:rPr>
          <w:color w:val="231F20"/>
          <w:sz w:val="24"/>
        </w:rPr>
        <w:t xml:space="preserve">I have found that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was discriminated against by </w:t>
      </w:r>
      <w:proofErr w:type="spellStart"/>
      <w:r>
        <w:rPr>
          <w:color w:val="231F20"/>
          <w:sz w:val="24"/>
        </w:rPr>
        <w:t>Data#3</w:t>
      </w:r>
      <w:proofErr w:type="spellEnd"/>
      <w:r>
        <w:rPr>
          <w:color w:val="231F20"/>
          <w:sz w:val="24"/>
        </w:rPr>
        <w:t xml:space="preserve"> on the basis of his criminal</w:t>
      </w:r>
      <w:r>
        <w:rPr>
          <w:color w:val="231F20"/>
          <w:spacing w:val="-16"/>
          <w:sz w:val="24"/>
        </w:rPr>
        <w:t xml:space="preserve"> </w:t>
      </w:r>
      <w:r>
        <w:rPr>
          <w:color w:val="231F20"/>
          <w:sz w:val="24"/>
        </w:rPr>
        <w:t>record.</w:t>
      </w:r>
    </w:p>
    <w:p w:rsidR="00CE696A" w:rsidRDefault="00C12F9D">
      <w:pPr>
        <w:pStyle w:val="ListParagraph"/>
        <w:numPr>
          <w:ilvl w:val="0"/>
          <w:numId w:val="16"/>
        </w:numPr>
        <w:tabs>
          <w:tab w:val="left" w:pos="798"/>
        </w:tabs>
        <w:ind w:hanging="680"/>
        <w:rPr>
          <w:sz w:val="24"/>
        </w:rPr>
      </w:pPr>
      <w:r>
        <w:rPr>
          <w:color w:val="231F20"/>
          <w:sz w:val="24"/>
        </w:rPr>
        <w:t>In light of my findings, I recommend that</w:t>
      </w:r>
      <w:r>
        <w:rPr>
          <w:color w:val="231F20"/>
          <w:spacing w:val="-16"/>
          <w:sz w:val="24"/>
        </w:rPr>
        <w:t xml:space="preserve"> </w:t>
      </w:r>
      <w:proofErr w:type="spellStart"/>
      <w:r>
        <w:rPr>
          <w:color w:val="231F20"/>
          <w:sz w:val="24"/>
        </w:rPr>
        <w:t>Data#3</w:t>
      </w:r>
      <w:proofErr w:type="spellEnd"/>
      <w:r>
        <w:rPr>
          <w:color w:val="231F20"/>
          <w:sz w:val="24"/>
        </w:rPr>
        <w:t>:</w:t>
      </w:r>
    </w:p>
    <w:p w:rsidR="00CE696A" w:rsidRDefault="00C12F9D">
      <w:pPr>
        <w:pStyle w:val="ListParagraph"/>
        <w:numPr>
          <w:ilvl w:val="1"/>
          <w:numId w:val="16"/>
        </w:numPr>
        <w:tabs>
          <w:tab w:val="left" w:pos="1365"/>
        </w:tabs>
        <w:spacing w:before="125" w:line="249" w:lineRule="auto"/>
        <w:ind w:right="643" w:hanging="170"/>
        <w:rPr>
          <w:color w:val="231F20"/>
          <w:sz w:val="24"/>
        </w:rPr>
      </w:pPr>
      <w:r>
        <w:rPr>
          <w:color w:val="231F20"/>
          <w:sz w:val="24"/>
        </w:rPr>
        <w:t>develop workplace policies in relation to prevention of discrimination in employment on the basis of criminal</w:t>
      </w:r>
      <w:r>
        <w:rPr>
          <w:color w:val="231F20"/>
          <w:spacing w:val="-18"/>
          <w:sz w:val="24"/>
        </w:rPr>
        <w:t xml:space="preserve"> </w:t>
      </w:r>
      <w:r>
        <w:rPr>
          <w:color w:val="231F20"/>
          <w:sz w:val="24"/>
        </w:rPr>
        <w:t>record;</w:t>
      </w:r>
    </w:p>
    <w:p w:rsidR="00CE696A" w:rsidRDefault="00C12F9D">
      <w:pPr>
        <w:pStyle w:val="ListParagraph"/>
        <w:numPr>
          <w:ilvl w:val="1"/>
          <w:numId w:val="16"/>
        </w:numPr>
        <w:tabs>
          <w:tab w:val="left" w:pos="1365"/>
        </w:tabs>
        <w:spacing w:before="114" w:line="249" w:lineRule="auto"/>
        <w:ind w:right="1540" w:hanging="170"/>
        <w:rPr>
          <w:color w:val="231F20"/>
          <w:sz w:val="24"/>
        </w:rPr>
      </w:pPr>
      <w:r>
        <w:rPr>
          <w:color w:val="231F20"/>
          <w:sz w:val="24"/>
        </w:rPr>
        <w:t xml:space="preserve">conduct training to assist staff to fairly assess whether a job applicant with a criminal record can perform the inherent requirements of </w:t>
      </w:r>
      <w:r>
        <w:rPr>
          <w:color w:val="231F20"/>
          <w:sz w:val="24"/>
        </w:rPr>
        <w:t>a particular</w:t>
      </w:r>
      <w:r>
        <w:rPr>
          <w:color w:val="231F20"/>
          <w:spacing w:val="-15"/>
          <w:sz w:val="24"/>
        </w:rPr>
        <w:t xml:space="preserve"> </w:t>
      </w:r>
      <w:r>
        <w:rPr>
          <w:color w:val="231F20"/>
          <w:sz w:val="24"/>
        </w:rPr>
        <w:t>job;</w:t>
      </w:r>
    </w:p>
    <w:p w:rsidR="00CE696A" w:rsidRDefault="00C12F9D">
      <w:pPr>
        <w:pStyle w:val="ListParagraph"/>
        <w:numPr>
          <w:ilvl w:val="1"/>
          <w:numId w:val="16"/>
        </w:numPr>
        <w:tabs>
          <w:tab w:val="left" w:pos="1365"/>
        </w:tabs>
        <w:spacing w:before="114" w:line="249" w:lineRule="auto"/>
        <w:ind w:right="677" w:hanging="170"/>
        <w:rPr>
          <w:color w:val="231F20"/>
          <w:sz w:val="24"/>
        </w:rPr>
      </w:pPr>
      <w:r>
        <w:rPr>
          <w:color w:val="231F20"/>
          <w:sz w:val="24"/>
        </w:rPr>
        <w:t xml:space="preserve">pay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an amount in compensation for loss of earnings,</w:t>
      </w:r>
      <w:r>
        <w:rPr>
          <w:color w:val="231F20"/>
          <w:spacing w:val="-31"/>
          <w:sz w:val="24"/>
        </w:rPr>
        <w:t xml:space="preserve"> </w:t>
      </w:r>
      <w:r>
        <w:rPr>
          <w:color w:val="231F20"/>
          <w:sz w:val="24"/>
        </w:rPr>
        <w:t>caused by its termination of his employment, which I have found to be discriminatory;</w:t>
      </w:r>
      <w:r>
        <w:rPr>
          <w:color w:val="231F20"/>
          <w:spacing w:val="-17"/>
          <w:sz w:val="24"/>
        </w:rPr>
        <w:t xml:space="preserve"> </w:t>
      </w:r>
      <w:r>
        <w:rPr>
          <w:color w:val="231F20"/>
          <w:sz w:val="24"/>
        </w:rPr>
        <w:t>and</w:t>
      </w:r>
    </w:p>
    <w:p w:rsidR="00CE696A" w:rsidRDefault="00C12F9D">
      <w:pPr>
        <w:pStyle w:val="ListParagraph"/>
        <w:numPr>
          <w:ilvl w:val="1"/>
          <w:numId w:val="16"/>
        </w:numPr>
        <w:tabs>
          <w:tab w:val="left" w:pos="1365"/>
        </w:tabs>
        <w:spacing w:before="114" w:line="249" w:lineRule="auto"/>
        <w:ind w:right="612" w:hanging="170"/>
        <w:rPr>
          <w:color w:val="231F20"/>
          <w:sz w:val="24"/>
        </w:rPr>
      </w:pPr>
      <w:r>
        <w:rPr>
          <w:color w:val="231F20"/>
          <w:sz w:val="24"/>
        </w:rPr>
        <w:t xml:space="preserve">pay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$5,000 in compensation for hurt, humiliation and</w:t>
      </w:r>
      <w:r>
        <w:rPr>
          <w:color w:val="231F20"/>
          <w:spacing w:val="-41"/>
          <w:sz w:val="24"/>
        </w:rPr>
        <w:t xml:space="preserve"> </w:t>
      </w:r>
      <w:r>
        <w:rPr>
          <w:color w:val="231F20"/>
          <w:sz w:val="24"/>
        </w:rPr>
        <w:t>distress as a result of being discriminated</w:t>
      </w:r>
      <w:r>
        <w:rPr>
          <w:color w:val="231F20"/>
          <w:spacing w:val="-26"/>
          <w:sz w:val="24"/>
        </w:rPr>
        <w:t xml:space="preserve"> </w:t>
      </w:r>
      <w:r>
        <w:rPr>
          <w:color w:val="231F20"/>
          <w:sz w:val="24"/>
        </w:rPr>
        <w:t>against.</w:t>
      </w:r>
    </w:p>
    <w:p w:rsidR="00CE696A" w:rsidRDefault="00CE696A">
      <w:pPr>
        <w:spacing w:line="249" w:lineRule="auto"/>
        <w:rPr>
          <w:sz w:val="24"/>
        </w:rPr>
        <w:sectPr w:rsidR="00CE696A">
          <w:footerReference w:type="even" r:id="rId49"/>
          <w:footerReference w:type="default" r:id="rId50"/>
          <w:pgSz w:w="11910" w:h="16840"/>
          <w:pgMar w:top="1580" w:right="1380" w:bottom="860" w:left="1300" w:header="0" w:footer="665" w:gutter="0"/>
          <w:pgNumType w:start="2"/>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6"/>
        </w:rPr>
      </w:pPr>
    </w:p>
    <w:p w:rsidR="00CE696A" w:rsidRDefault="00C12F9D">
      <w:pPr>
        <w:pStyle w:val="Heading1"/>
        <w:numPr>
          <w:ilvl w:val="0"/>
          <w:numId w:val="17"/>
        </w:numPr>
        <w:tabs>
          <w:tab w:val="left" w:pos="798"/>
        </w:tabs>
        <w:spacing w:before="54"/>
        <w:ind w:hanging="680"/>
      </w:pPr>
      <w:bookmarkStart w:id="1" w:name="_bookmark1"/>
      <w:bookmarkEnd w:id="1"/>
      <w:r>
        <w:rPr>
          <w:color w:val="231F20"/>
        </w:rPr>
        <w:t>Background</w:t>
      </w:r>
    </w:p>
    <w:p w:rsidR="00CE696A" w:rsidRDefault="00CE696A">
      <w:pPr>
        <w:pStyle w:val="BodyText"/>
        <w:spacing w:before="2"/>
        <w:rPr>
          <w:b/>
          <w:sz w:val="34"/>
        </w:rPr>
      </w:pPr>
    </w:p>
    <w:p w:rsidR="00CE696A" w:rsidRDefault="00C12F9D">
      <w:pPr>
        <w:pStyle w:val="Heading2"/>
        <w:numPr>
          <w:ilvl w:val="1"/>
          <w:numId w:val="17"/>
        </w:numPr>
        <w:tabs>
          <w:tab w:val="left" w:pos="798"/>
        </w:tabs>
        <w:ind w:hanging="680"/>
      </w:pPr>
      <w:r>
        <w:rPr>
          <w:color w:val="231F20"/>
        </w:rPr>
        <w:t xml:space="preserve">Complaint by </w:t>
      </w:r>
      <w:proofErr w:type="spellStart"/>
      <w:r>
        <w:rPr>
          <w:color w:val="231F20"/>
        </w:rPr>
        <w:t>Mr</w:t>
      </w:r>
      <w:proofErr w:type="spellEnd"/>
      <w:r>
        <w:rPr>
          <w:color w:val="231F20"/>
          <w:spacing w:val="-20"/>
        </w:rPr>
        <w:t xml:space="preserve"> </w:t>
      </w:r>
      <w:r>
        <w:rPr>
          <w:color w:val="231F20"/>
          <w:spacing w:val="-8"/>
        </w:rPr>
        <w:t>AW</w:t>
      </w:r>
    </w:p>
    <w:p w:rsidR="00CE696A" w:rsidRDefault="00C12F9D">
      <w:pPr>
        <w:pStyle w:val="ListParagraph"/>
        <w:numPr>
          <w:ilvl w:val="0"/>
          <w:numId w:val="16"/>
        </w:numPr>
        <w:tabs>
          <w:tab w:val="left" w:pos="798"/>
        </w:tabs>
        <w:spacing w:before="185" w:line="261" w:lineRule="auto"/>
        <w:ind w:right="656" w:hanging="680"/>
        <w:rPr>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made a written complaint to the Commission on 1 May 2014. He alleges that </w:t>
      </w:r>
      <w:proofErr w:type="spellStart"/>
      <w:r>
        <w:rPr>
          <w:color w:val="231F20"/>
          <w:sz w:val="24"/>
        </w:rPr>
        <w:t>Data#3</w:t>
      </w:r>
      <w:proofErr w:type="spellEnd"/>
      <w:r>
        <w:rPr>
          <w:color w:val="231F20"/>
          <w:sz w:val="24"/>
        </w:rPr>
        <w:t xml:space="preserve"> terminated his employment due to his criminal</w:t>
      </w:r>
      <w:r>
        <w:rPr>
          <w:color w:val="231F20"/>
          <w:spacing w:val="-30"/>
          <w:sz w:val="24"/>
        </w:rPr>
        <w:t xml:space="preserve"> </w:t>
      </w:r>
      <w:r>
        <w:rPr>
          <w:color w:val="231F20"/>
          <w:sz w:val="24"/>
        </w:rPr>
        <w:t>record.</w:t>
      </w:r>
    </w:p>
    <w:p w:rsidR="00CE696A" w:rsidRDefault="00C12F9D">
      <w:pPr>
        <w:pStyle w:val="ListParagraph"/>
        <w:numPr>
          <w:ilvl w:val="0"/>
          <w:numId w:val="16"/>
        </w:numPr>
        <w:tabs>
          <w:tab w:val="left" w:pos="798"/>
        </w:tabs>
        <w:spacing w:line="261" w:lineRule="auto"/>
        <w:ind w:right="281" w:hanging="680"/>
        <w:rPr>
          <w:sz w:val="24"/>
        </w:rPr>
      </w:pPr>
      <w:r>
        <w:rPr>
          <w:color w:val="231F20"/>
          <w:sz w:val="24"/>
        </w:rPr>
        <w:t>Based on the information provided by the parties, the relevant facts appear to be as</w:t>
      </w:r>
      <w:r>
        <w:rPr>
          <w:color w:val="231F20"/>
          <w:spacing w:val="-2"/>
          <w:sz w:val="24"/>
        </w:rPr>
        <w:t xml:space="preserve"> </w:t>
      </w:r>
      <w:r>
        <w:rPr>
          <w:color w:val="231F20"/>
          <w:sz w:val="24"/>
        </w:rPr>
        <w:t>follows:</w:t>
      </w:r>
    </w:p>
    <w:p w:rsidR="00CE696A" w:rsidRDefault="00C12F9D">
      <w:pPr>
        <w:pStyle w:val="ListParagraph"/>
        <w:numPr>
          <w:ilvl w:val="0"/>
          <w:numId w:val="15"/>
        </w:numPr>
        <w:tabs>
          <w:tab w:val="left" w:pos="2102"/>
        </w:tabs>
        <w:spacing w:before="96" w:line="249" w:lineRule="auto"/>
        <w:ind w:right="159" w:hanging="453"/>
      </w:pPr>
      <w:r>
        <w:rPr>
          <w:color w:val="231F20"/>
        </w:rPr>
        <w:t xml:space="preserve">In early December 2013, </w:t>
      </w:r>
      <w:proofErr w:type="spellStart"/>
      <w:r>
        <w:rPr>
          <w:color w:val="231F20"/>
        </w:rPr>
        <w:t>Mr</w:t>
      </w:r>
      <w:proofErr w:type="spellEnd"/>
      <w:r>
        <w:rPr>
          <w:color w:val="231F20"/>
        </w:rPr>
        <w:t xml:space="preserve"> </w:t>
      </w:r>
      <w:r>
        <w:rPr>
          <w:color w:val="231F20"/>
          <w:spacing w:val="-5"/>
        </w:rPr>
        <w:t xml:space="preserve">AW </w:t>
      </w:r>
      <w:r>
        <w:rPr>
          <w:color w:val="231F20"/>
        </w:rPr>
        <w:t xml:space="preserve">interviewed with </w:t>
      </w:r>
      <w:proofErr w:type="spellStart"/>
      <w:r>
        <w:rPr>
          <w:color w:val="231F20"/>
        </w:rPr>
        <w:t>Data#3</w:t>
      </w:r>
      <w:proofErr w:type="spellEnd"/>
      <w:r>
        <w:rPr>
          <w:color w:val="231F20"/>
        </w:rPr>
        <w:t xml:space="preserve"> for an IT position described as ‘Solution Specialist – Microsoft’ (the Position),</w:t>
      </w:r>
      <w:r>
        <w:rPr>
          <w:color w:val="231F20"/>
          <w:spacing w:val="-37"/>
        </w:rPr>
        <w:t xml:space="preserve"> </w:t>
      </w:r>
      <w:r>
        <w:rPr>
          <w:color w:val="231F20"/>
        </w:rPr>
        <w:t>with a remuneration package of about $185,000 per</w:t>
      </w:r>
      <w:r>
        <w:rPr>
          <w:color w:val="231F20"/>
          <w:spacing w:val="-27"/>
        </w:rPr>
        <w:t xml:space="preserve"> </w:t>
      </w:r>
      <w:r>
        <w:rPr>
          <w:color w:val="231F20"/>
        </w:rPr>
        <w:t>annum.</w:t>
      </w:r>
    </w:p>
    <w:p w:rsidR="00CE696A" w:rsidRDefault="00C12F9D">
      <w:pPr>
        <w:pStyle w:val="ListParagraph"/>
        <w:numPr>
          <w:ilvl w:val="0"/>
          <w:numId w:val="15"/>
        </w:numPr>
        <w:tabs>
          <w:tab w:val="left" w:pos="2102"/>
        </w:tabs>
        <w:spacing w:before="114" w:line="249" w:lineRule="auto"/>
        <w:ind w:right="602" w:hanging="453"/>
      </w:pPr>
      <w:r>
        <w:rPr>
          <w:color w:val="231F20"/>
        </w:rPr>
        <w:t xml:space="preserve">On or about 12 December 2013, </w:t>
      </w:r>
      <w:proofErr w:type="spellStart"/>
      <w:r>
        <w:rPr>
          <w:color w:val="231F20"/>
        </w:rPr>
        <w:t>Data#3</w:t>
      </w:r>
      <w:proofErr w:type="spellEnd"/>
      <w:r>
        <w:rPr>
          <w:color w:val="231F20"/>
        </w:rPr>
        <w:t xml:space="preserve"> made a job offer to </w:t>
      </w:r>
      <w:proofErr w:type="spellStart"/>
      <w:r>
        <w:rPr>
          <w:color w:val="231F20"/>
        </w:rPr>
        <w:t>Mr</w:t>
      </w:r>
      <w:proofErr w:type="spellEnd"/>
      <w:r>
        <w:rPr>
          <w:color w:val="231F20"/>
          <w:spacing w:val="-42"/>
        </w:rPr>
        <w:t xml:space="preserve"> </w:t>
      </w:r>
      <w:r>
        <w:rPr>
          <w:color w:val="231F20"/>
          <w:spacing w:val="-8"/>
        </w:rPr>
        <w:t xml:space="preserve">AW, </w:t>
      </w:r>
      <w:r>
        <w:rPr>
          <w:color w:val="231F20"/>
        </w:rPr>
        <w:t>which he</w:t>
      </w:r>
      <w:r>
        <w:rPr>
          <w:color w:val="231F20"/>
          <w:spacing w:val="-14"/>
        </w:rPr>
        <w:t xml:space="preserve"> </w:t>
      </w:r>
      <w:r>
        <w:rPr>
          <w:color w:val="231F20"/>
        </w:rPr>
        <w:t>accepted.</w:t>
      </w:r>
    </w:p>
    <w:p w:rsidR="00CE696A" w:rsidRDefault="00C12F9D">
      <w:pPr>
        <w:pStyle w:val="ListParagraph"/>
        <w:numPr>
          <w:ilvl w:val="0"/>
          <w:numId w:val="15"/>
        </w:numPr>
        <w:tabs>
          <w:tab w:val="left" w:pos="2102"/>
        </w:tabs>
        <w:spacing w:before="114" w:line="249" w:lineRule="auto"/>
        <w:ind w:right="126" w:hanging="453"/>
      </w:pPr>
      <w:r>
        <w:rPr>
          <w:color w:val="231F20"/>
        </w:rPr>
        <w:t xml:space="preserve">On 16 December 2013, </w:t>
      </w:r>
      <w:proofErr w:type="spellStart"/>
      <w:r>
        <w:rPr>
          <w:color w:val="231F20"/>
        </w:rPr>
        <w:t>Data#3</w:t>
      </w:r>
      <w:proofErr w:type="spellEnd"/>
      <w:r>
        <w:rPr>
          <w:color w:val="231F20"/>
        </w:rPr>
        <w:t xml:space="preserve"> forwarded to </w:t>
      </w:r>
      <w:proofErr w:type="spellStart"/>
      <w:r>
        <w:rPr>
          <w:color w:val="231F20"/>
        </w:rPr>
        <w:t>Mr</w:t>
      </w:r>
      <w:proofErr w:type="spellEnd"/>
      <w:r>
        <w:rPr>
          <w:color w:val="231F20"/>
        </w:rPr>
        <w:t xml:space="preserve"> </w:t>
      </w:r>
      <w:r>
        <w:rPr>
          <w:color w:val="231F20"/>
          <w:spacing w:val="-5"/>
        </w:rPr>
        <w:t xml:space="preserve">AW </w:t>
      </w:r>
      <w:r>
        <w:rPr>
          <w:color w:val="231F20"/>
        </w:rPr>
        <w:t>its letter of offer</w:t>
      </w:r>
      <w:r>
        <w:rPr>
          <w:color w:val="231F20"/>
          <w:spacing w:val="-42"/>
        </w:rPr>
        <w:t xml:space="preserve"> </w:t>
      </w:r>
      <w:r>
        <w:rPr>
          <w:color w:val="231F20"/>
        </w:rPr>
        <w:t>and new starter pack, including the Employment Agreement (that</w:t>
      </w:r>
      <w:r>
        <w:rPr>
          <w:color w:val="231F20"/>
          <w:spacing w:val="-36"/>
        </w:rPr>
        <w:t xml:space="preserve"> </w:t>
      </w:r>
      <w:r>
        <w:rPr>
          <w:color w:val="231F20"/>
        </w:rPr>
        <w:t>included</w:t>
      </w:r>
    </w:p>
    <w:p w:rsidR="00CE696A" w:rsidRDefault="00C12F9D">
      <w:pPr>
        <w:spacing w:before="1" w:line="249" w:lineRule="auto"/>
        <w:ind w:left="2101" w:right="96"/>
      </w:pPr>
      <w:r>
        <w:rPr>
          <w:color w:val="231F20"/>
        </w:rPr>
        <w:t>a requirement to perform all duties of the role), Code of Conduct Guidelines and Declaration, and the Position Descri</w:t>
      </w:r>
      <w:r>
        <w:rPr>
          <w:color w:val="231F20"/>
        </w:rPr>
        <w:t xml:space="preserve">ption. The new starter pack did not include any documents in relation to a security check or a criminal record check to be completed by </w:t>
      </w:r>
      <w:proofErr w:type="spellStart"/>
      <w:r>
        <w:rPr>
          <w:color w:val="231F20"/>
        </w:rPr>
        <w:t>Mr</w:t>
      </w:r>
      <w:proofErr w:type="spellEnd"/>
      <w:r>
        <w:rPr>
          <w:color w:val="231F20"/>
        </w:rPr>
        <w:t xml:space="preserve"> AW.</w:t>
      </w:r>
    </w:p>
    <w:p w:rsidR="00CE696A" w:rsidRDefault="00C12F9D">
      <w:pPr>
        <w:pStyle w:val="ListParagraph"/>
        <w:numPr>
          <w:ilvl w:val="0"/>
          <w:numId w:val="15"/>
        </w:numPr>
        <w:tabs>
          <w:tab w:val="left" w:pos="2102"/>
        </w:tabs>
        <w:spacing w:before="114"/>
        <w:ind w:hanging="453"/>
      </w:pPr>
      <w:r>
        <w:rPr>
          <w:color w:val="231F20"/>
        </w:rPr>
        <w:t xml:space="preserve">On 6 January 2014, </w:t>
      </w:r>
      <w:proofErr w:type="spellStart"/>
      <w:r>
        <w:rPr>
          <w:color w:val="231F20"/>
        </w:rPr>
        <w:t>Mr</w:t>
      </w:r>
      <w:proofErr w:type="spellEnd"/>
      <w:r>
        <w:rPr>
          <w:color w:val="231F20"/>
        </w:rPr>
        <w:t xml:space="preserve"> </w:t>
      </w:r>
      <w:r>
        <w:rPr>
          <w:color w:val="231F20"/>
          <w:spacing w:val="-5"/>
        </w:rPr>
        <w:t xml:space="preserve">AW </w:t>
      </w:r>
      <w:r>
        <w:rPr>
          <w:color w:val="231F20"/>
        </w:rPr>
        <w:t>commenced work at</w:t>
      </w:r>
      <w:r>
        <w:rPr>
          <w:color w:val="231F20"/>
          <w:spacing w:val="-7"/>
        </w:rPr>
        <w:t xml:space="preserve"> </w:t>
      </w:r>
      <w:proofErr w:type="spellStart"/>
      <w:r>
        <w:rPr>
          <w:color w:val="231F20"/>
        </w:rPr>
        <w:t>Data#3</w:t>
      </w:r>
      <w:proofErr w:type="spellEnd"/>
      <w:r>
        <w:rPr>
          <w:color w:val="231F20"/>
        </w:rPr>
        <w:t>.</w:t>
      </w:r>
    </w:p>
    <w:p w:rsidR="00CE696A" w:rsidRDefault="00C12F9D">
      <w:pPr>
        <w:pStyle w:val="ListParagraph"/>
        <w:numPr>
          <w:ilvl w:val="0"/>
          <w:numId w:val="15"/>
        </w:numPr>
        <w:tabs>
          <w:tab w:val="left" w:pos="2102"/>
        </w:tabs>
        <w:spacing w:before="124" w:line="249" w:lineRule="auto"/>
        <w:ind w:right="101" w:hanging="453"/>
      </w:pPr>
      <w:r>
        <w:rPr>
          <w:color w:val="231F20"/>
        </w:rPr>
        <w:t xml:space="preserve">On 14 January 2014, </w:t>
      </w:r>
      <w:proofErr w:type="spellStart"/>
      <w:r>
        <w:rPr>
          <w:color w:val="231F20"/>
        </w:rPr>
        <w:t>Data#3</w:t>
      </w:r>
      <w:proofErr w:type="spellEnd"/>
      <w:r>
        <w:rPr>
          <w:color w:val="231F20"/>
        </w:rPr>
        <w:t xml:space="preserve"> discovered that </w:t>
      </w:r>
      <w:proofErr w:type="spellStart"/>
      <w:r>
        <w:rPr>
          <w:color w:val="231F20"/>
        </w:rPr>
        <w:t>Mr</w:t>
      </w:r>
      <w:proofErr w:type="spellEnd"/>
      <w:r>
        <w:rPr>
          <w:color w:val="231F20"/>
        </w:rPr>
        <w:t xml:space="preserve"> </w:t>
      </w:r>
      <w:r>
        <w:rPr>
          <w:color w:val="231F20"/>
          <w:spacing w:val="-5"/>
        </w:rPr>
        <w:t xml:space="preserve">AW </w:t>
      </w:r>
      <w:r>
        <w:rPr>
          <w:color w:val="231F20"/>
        </w:rPr>
        <w:t>had a crimina</w:t>
      </w:r>
      <w:r>
        <w:rPr>
          <w:color w:val="231F20"/>
        </w:rPr>
        <w:t xml:space="preserve">l record. </w:t>
      </w:r>
      <w:proofErr w:type="spellStart"/>
      <w:r>
        <w:rPr>
          <w:color w:val="231F20"/>
        </w:rPr>
        <w:t>Data#3</w:t>
      </w:r>
      <w:proofErr w:type="spellEnd"/>
      <w:r>
        <w:rPr>
          <w:color w:val="231F20"/>
        </w:rPr>
        <w:t xml:space="preserve"> submits that a representative of a ‘major strategic supplier’ contacted </w:t>
      </w:r>
      <w:proofErr w:type="spellStart"/>
      <w:r>
        <w:rPr>
          <w:color w:val="231F20"/>
        </w:rPr>
        <w:t>Data#3</w:t>
      </w:r>
      <w:proofErr w:type="spellEnd"/>
      <w:r>
        <w:rPr>
          <w:color w:val="231F20"/>
        </w:rPr>
        <w:t xml:space="preserve"> and said that he had found two media reports which indicated that </w:t>
      </w:r>
      <w:proofErr w:type="spellStart"/>
      <w:r>
        <w:rPr>
          <w:color w:val="231F20"/>
        </w:rPr>
        <w:t>Mr</w:t>
      </w:r>
      <w:proofErr w:type="spellEnd"/>
      <w:r>
        <w:rPr>
          <w:color w:val="231F20"/>
        </w:rPr>
        <w:t xml:space="preserve"> </w:t>
      </w:r>
      <w:r>
        <w:rPr>
          <w:color w:val="231F20"/>
          <w:spacing w:val="-5"/>
        </w:rPr>
        <w:t xml:space="preserve">AW </w:t>
      </w:r>
      <w:r>
        <w:rPr>
          <w:color w:val="231F20"/>
        </w:rPr>
        <w:t>had a ‘serious criminal</w:t>
      </w:r>
      <w:r>
        <w:rPr>
          <w:color w:val="231F20"/>
          <w:spacing w:val="-29"/>
        </w:rPr>
        <w:t xml:space="preserve"> </w:t>
      </w:r>
      <w:r>
        <w:rPr>
          <w:color w:val="231F20"/>
        </w:rPr>
        <w:t>record’.</w:t>
      </w:r>
    </w:p>
    <w:p w:rsidR="00CE696A" w:rsidRDefault="00C12F9D">
      <w:pPr>
        <w:pStyle w:val="ListParagraph"/>
        <w:numPr>
          <w:ilvl w:val="0"/>
          <w:numId w:val="15"/>
        </w:numPr>
        <w:tabs>
          <w:tab w:val="left" w:pos="2102"/>
        </w:tabs>
        <w:spacing w:before="114" w:line="249" w:lineRule="auto"/>
        <w:ind w:right="119" w:hanging="453"/>
      </w:pPr>
      <w:r>
        <w:rPr>
          <w:color w:val="231F20"/>
        </w:rPr>
        <w:t xml:space="preserve">On 16 January 2014, </w:t>
      </w:r>
      <w:proofErr w:type="spellStart"/>
      <w:r>
        <w:rPr>
          <w:color w:val="231F20"/>
        </w:rPr>
        <w:t>Mr</w:t>
      </w:r>
      <w:proofErr w:type="spellEnd"/>
      <w:r>
        <w:rPr>
          <w:color w:val="231F20"/>
        </w:rPr>
        <w:t xml:space="preserve"> </w:t>
      </w:r>
      <w:proofErr w:type="spellStart"/>
      <w:r>
        <w:rPr>
          <w:color w:val="231F20"/>
          <w:spacing w:val="-4"/>
        </w:rPr>
        <w:t>AW’s</w:t>
      </w:r>
      <w:proofErr w:type="spellEnd"/>
      <w:r>
        <w:rPr>
          <w:color w:val="231F20"/>
          <w:spacing w:val="-4"/>
        </w:rPr>
        <w:t xml:space="preserve"> </w:t>
      </w:r>
      <w:r>
        <w:rPr>
          <w:color w:val="231F20"/>
        </w:rPr>
        <w:t xml:space="preserve">manager, </w:t>
      </w:r>
      <w:proofErr w:type="spellStart"/>
      <w:r>
        <w:rPr>
          <w:color w:val="231F20"/>
        </w:rPr>
        <w:t>Mr</w:t>
      </w:r>
      <w:proofErr w:type="spellEnd"/>
      <w:r>
        <w:rPr>
          <w:color w:val="231F20"/>
        </w:rPr>
        <w:t xml:space="preserve"> AX scheduled a meeting with </w:t>
      </w:r>
      <w:proofErr w:type="spellStart"/>
      <w:r>
        <w:rPr>
          <w:color w:val="231F20"/>
        </w:rPr>
        <w:t>Mr</w:t>
      </w:r>
      <w:proofErr w:type="spellEnd"/>
      <w:r>
        <w:rPr>
          <w:color w:val="231F20"/>
        </w:rPr>
        <w:t xml:space="preserve"> </w:t>
      </w:r>
      <w:r>
        <w:rPr>
          <w:color w:val="231F20"/>
          <w:spacing w:val="-8"/>
        </w:rPr>
        <w:t xml:space="preserve">AW. </w:t>
      </w:r>
      <w:r>
        <w:rPr>
          <w:color w:val="231F20"/>
        </w:rPr>
        <w:t xml:space="preserve">The precise details of this meeting are in dispute. </w:t>
      </w:r>
      <w:r>
        <w:rPr>
          <w:color w:val="231F20"/>
          <w:spacing w:val="-3"/>
        </w:rPr>
        <w:t xml:space="preserve">However, </w:t>
      </w:r>
      <w:r>
        <w:rPr>
          <w:color w:val="231F20"/>
        </w:rPr>
        <w:t xml:space="preserve">it is agreed that at this meeting </w:t>
      </w:r>
      <w:proofErr w:type="spellStart"/>
      <w:r>
        <w:rPr>
          <w:color w:val="231F20"/>
        </w:rPr>
        <w:t>Mr</w:t>
      </w:r>
      <w:proofErr w:type="spellEnd"/>
      <w:r>
        <w:rPr>
          <w:color w:val="231F20"/>
        </w:rPr>
        <w:t xml:space="preserve"> </w:t>
      </w:r>
      <w:r>
        <w:rPr>
          <w:color w:val="231F20"/>
          <w:spacing w:val="-5"/>
        </w:rPr>
        <w:t xml:space="preserve">AW </w:t>
      </w:r>
      <w:r>
        <w:rPr>
          <w:color w:val="231F20"/>
        </w:rPr>
        <w:t xml:space="preserve">either disclosed that he had a criminal conviction in New Zealand for selling </w:t>
      </w:r>
      <w:proofErr w:type="spellStart"/>
      <w:r>
        <w:rPr>
          <w:color w:val="231F20"/>
        </w:rPr>
        <w:t>MDMA</w:t>
      </w:r>
      <w:proofErr w:type="spellEnd"/>
      <w:r>
        <w:rPr>
          <w:color w:val="231F20"/>
        </w:rPr>
        <w:t xml:space="preserve"> (</w:t>
      </w:r>
      <w:proofErr w:type="spellStart"/>
      <w:r>
        <w:rPr>
          <w:color w:val="231F20"/>
        </w:rPr>
        <w:t>Data#3’s</w:t>
      </w:r>
      <w:proofErr w:type="spellEnd"/>
      <w:r>
        <w:rPr>
          <w:color w:val="231F20"/>
          <w:spacing w:val="-34"/>
        </w:rPr>
        <w:t xml:space="preserve"> </w:t>
      </w:r>
      <w:r>
        <w:rPr>
          <w:color w:val="231F20"/>
        </w:rPr>
        <w:t>position), or c</w:t>
      </w:r>
      <w:r>
        <w:rPr>
          <w:color w:val="231F20"/>
        </w:rPr>
        <w:t>onfirmed that he had this conviction when it was put to him (</w:t>
      </w:r>
      <w:proofErr w:type="spellStart"/>
      <w:r>
        <w:rPr>
          <w:color w:val="231F20"/>
        </w:rPr>
        <w:t>Mr</w:t>
      </w:r>
      <w:proofErr w:type="spellEnd"/>
      <w:r>
        <w:rPr>
          <w:color w:val="231F20"/>
        </w:rPr>
        <w:t xml:space="preserve"> </w:t>
      </w:r>
      <w:proofErr w:type="spellStart"/>
      <w:r>
        <w:rPr>
          <w:color w:val="231F20"/>
          <w:spacing w:val="-4"/>
        </w:rPr>
        <w:t>AW’s</w:t>
      </w:r>
      <w:proofErr w:type="spellEnd"/>
      <w:r>
        <w:rPr>
          <w:color w:val="231F20"/>
          <w:spacing w:val="-4"/>
        </w:rPr>
        <w:t xml:space="preserve"> </w:t>
      </w:r>
      <w:r>
        <w:rPr>
          <w:color w:val="231F20"/>
        </w:rPr>
        <w:t>position).</w:t>
      </w:r>
    </w:p>
    <w:p w:rsidR="00CE696A" w:rsidRDefault="00C12F9D">
      <w:pPr>
        <w:pStyle w:val="ListParagraph"/>
        <w:numPr>
          <w:ilvl w:val="0"/>
          <w:numId w:val="15"/>
        </w:numPr>
        <w:tabs>
          <w:tab w:val="left" w:pos="2102"/>
        </w:tabs>
        <w:spacing w:before="114" w:line="249" w:lineRule="auto"/>
        <w:ind w:right="460" w:hanging="453"/>
      </w:pPr>
      <w:r>
        <w:rPr>
          <w:color w:val="231F20"/>
        </w:rPr>
        <w:t xml:space="preserve">On 17 January 2014, </w:t>
      </w:r>
      <w:proofErr w:type="spellStart"/>
      <w:r>
        <w:rPr>
          <w:color w:val="231F20"/>
        </w:rPr>
        <w:t>Mr</w:t>
      </w:r>
      <w:proofErr w:type="spellEnd"/>
      <w:r>
        <w:rPr>
          <w:color w:val="231F20"/>
        </w:rPr>
        <w:t xml:space="preserve"> AX had another meeting with </w:t>
      </w:r>
      <w:proofErr w:type="spellStart"/>
      <w:r>
        <w:rPr>
          <w:color w:val="231F20"/>
        </w:rPr>
        <w:t>Mr</w:t>
      </w:r>
      <w:proofErr w:type="spellEnd"/>
      <w:r>
        <w:rPr>
          <w:color w:val="231F20"/>
        </w:rPr>
        <w:t xml:space="preserve"> </w:t>
      </w:r>
      <w:r>
        <w:rPr>
          <w:color w:val="231F20"/>
          <w:spacing w:val="-8"/>
        </w:rPr>
        <w:t xml:space="preserve">AW. </w:t>
      </w:r>
      <w:proofErr w:type="spellStart"/>
      <w:r>
        <w:rPr>
          <w:color w:val="231F20"/>
        </w:rPr>
        <w:t>Mr</w:t>
      </w:r>
      <w:proofErr w:type="spellEnd"/>
      <w:r>
        <w:rPr>
          <w:color w:val="231F20"/>
          <w:spacing w:val="-28"/>
        </w:rPr>
        <w:t xml:space="preserve"> </w:t>
      </w:r>
      <w:r>
        <w:rPr>
          <w:color w:val="231F20"/>
          <w:spacing w:val="-5"/>
        </w:rPr>
        <w:t xml:space="preserve">AW </w:t>
      </w:r>
      <w:r>
        <w:rPr>
          <w:color w:val="231F20"/>
        </w:rPr>
        <w:t xml:space="preserve">submits that during this meeting </w:t>
      </w:r>
      <w:proofErr w:type="spellStart"/>
      <w:r>
        <w:rPr>
          <w:color w:val="231F20"/>
        </w:rPr>
        <w:t>Mr</w:t>
      </w:r>
      <w:proofErr w:type="spellEnd"/>
      <w:r>
        <w:rPr>
          <w:color w:val="231F20"/>
        </w:rPr>
        <w:t xml:space="preserve"> AX told him that his employment would be terminated due to his criminal</w:t>
      </w:r>
      <w:r>
        <w:rPr>
          <w:color w:val="231F20"/>
          <w:spacing w:val="-12"/>
        </w:rPr>
        <w:t xml:space="preserve"> </w:t>
      </w:r>
      <w:r>
        <w:rPr>
          <w:color w:val="231F20"/>
        </w:rPr>
        <w:t>conviction.</w:t>
      </w:r>
    </w:p>
    <w:p w:rsidR="00CE696A" w:rsidRDefault="00C12F9D">
      <w:pPr>
        <w:pStyle w:val="ListParagraph"/>
        <w:numPr>
          <w:ilvl w:val="0"/>
          <w:numId w:val="15"/>
        </w:numPr>
        <w:tabs>
          <w:tab w:val="left" w:pos="2102"/>
        </w:tabs>
        <w:spacing w:before="114" w:line="249" w:lineRule="auto"/>
        <w:ind w:right="481" w:hanging="453"/>
      </w:pPr>
      <w:r>
        <w:rPr>
          <w:color w:val="231F20"/>
        </w:rPr>
        <w:t xml:space="preserve">Subsequently, </w:t>
      </w:r>
      <w:proofErr w:type="spellStart"/>
      <w:r>
        <w:rPr>
          <w:color w:val="231F20"/>
        </w:rPr>
        <w:t>Mr</w:t>
      </w:r>
      <w:proofErr w:type="spellEnd"/>
      <w:r>
        <w:rPr>
          <w:color w:val="231F20"/>
        </w:rPr>
        <w:t xml:space="preserve"> </w:t>
      </w:r>
      <w:r>
        <w:rPr>
          <w:color w:val="231F20"/>
          <w:spacing w:val="-5"/>
        </w:rPr>
        <w:t xml:space="preserve">AW </w:t>
      </w:r>
      <w:r>
        <w:rPr>
          <w:color w:val="231F20"/>
        </w:rPr>
        <w:t xml:space="preserve">received a letter from </w:t>
      </w:r>
      <w:proofErr w:type="spellStart"/>
      <w:r>
        <w:rPr>
          <w:color w:val="231F20"/>
        </w:rPr>
        <w:t>Mr</w:t>
      </w:r>
      <w:proofErr w:type="spellEnd"/>
      <w:r>
        <w:rPr>
          <w:color w:val="231F20"/>
        </w:rPr>
        <w:t xml:space="preserve"> AX, dated 17</w:t>
      </w:r>
      <w:r>
        <w:rPr>
          <w:color w:val="231F20"/>
          <w:spacing w:val="-38"/>
        </w:rPr>
        <w:t xml:space="preserve"> </w:t>
      </w:r>
      <w:r>
        <w:rPr>
          <w:color w:val="231F20"/>
        </w:rPr>
        <w:t>January 2014. It</w:t>
      </w:r>
      <w:r>
        <w:rPr>
          <w:color w:val="231F20"/>
          <w:spacing w:val="-4"/>
        </w:rPr>
        <w:t xml:space="preserve"> </w:t>
      </w:r>
      <w:r>
        <w:rPr>
          <w:color w:val="231F20"/>
        </w:rPr>
        <w:t>stated:</w:t>
      </w:r>
    </w:p>
    <w:p w:rsidR="00CE696A" w:rsidRDefault="00C12F9D">
      <w:pPr>
        <w:spacing w:before="114"/>
        <w:ind w:left="1931"/>
        <w:jc w:val="both"/>
      </w:pPr>
      <w:r>
        <w:rPr>
          <w:color w:val="231F20"/>
        </w:rPr>
        <w:t>It has been decided not to continue your employment under ‘Clause</w:t>
      </w:r>
    </w:p>
    <w:p w:rsidR="00CE696A" w:rsidRDefault="00C12F9D">
      <w:pPr>
        <w:spacing w:before="11" w:line="249" w:lineRule="auto"/>
        <w:ind w:left="1931" w:right="96"/>
      </w:pPr>
      <w:r>
        <w:rPr>
          <w:color w:val="231F20"/>
        </w:rPr>
        <w:t>2. Period of employment’. We refer below, to the extract from your Employment Agreement:</w:t>
      </w:r>
    </w:p>
    <w:p w:rsidR="00CE696A" w:rsidRDefault="00C12F9D">
      <w:pPr>
        <w:pStyle w:val="ListParagraph"/>
        <w:numPr>
          <w:ilvl w:val="1"/>
          <w:numId w:val="14"/>
        </w:numPr>
        <w:tabs>
          <w:tab w:val="left" w:pos="2295"/>
        </w:tabs>
        <w:spacing w:before="114" w:line="249" w:lineRule="auto"/>
        <w:ind w:right="264" w:firstLine="0"/>
        <w:jc w:val="both"/>
      </w:pPr>
      <w:r>
        <w:rPr>
          <w:color w:val="231F20"/>
        </w:rPr>
        <w:t>The f</w:t>
      </w:r>
      <w:r>
        <w:rPr>
          <w:color w:val="231F20"/>
        </w:rPr>
        <w:t>irst six months of your employment is a probation period. During the probation period, we will endeavor to provide you with the necessary guidance, feedback and assistance to succeed in your</w:t>
      </w:r>
      <w:r>
        <w:rPr>
          <w:color w:val="231F20"/>
          <w:spacing w:val="-33"/>
        </w:rPr>
        <w:t xml:space="preserve"> </w:t>
      </w:r>
      <w:r>
        <w:rPr>
          <w:color w:val="231F20"/>
        </w:rPr>
        <w:t>position.</w:t>
      </w:r>
    </w:p>
    <w:p w:rsidR="00CE696A" w:rsidRDefault="00CE696A">
      <w:pPr>
        <w:spacing w:line="249" w:lineRule="auto"/>
        <w:jc w:val="both"/>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pStyle w:val="ListParagraph"/>
        <w:numPr>
          <w:ilvl w:val="1"/>
          <w:numId w:val="14"/>
        </w:numPr>
        <w:tabs>
          <w:tab w:val="left" w:pos="2287"/>
        </w:tabs>
        <w:spacing w:before="72" w:line="249" w:lineRule="auto"/>
        <w:ind w:right="675" w:firstLine="0"/>
      </w:pPr>
      <w:bookmarkStart w:id="2" w:name="_bookmark2"/>
      <w:bookmarkEnd w:id="2"/>
      <w:r>
        <w:rPr>
          <w:color w:val="231F20"/>
        </w:rPr>
        <w:t>At</w:t>
      </w:r>
      <w:r>
        <w:rPr>
          <w:color w:val="231F20"/>
        </w:rPr>
        <w:t xml:space="preserve"> any time during the probation period you or we may terminate your employment by giving one week’s notice. If we terminate your employment, we may elect to pay you in lieu of</w:t>
      </w:r>
      <w:r>
        <w:rPr>
          <w:color w:val="231F20"/>
          <w:spacing w:val="-31"/>
        </w:rPr>
        <w:t xml:space="preserve"> </w:t>
      </w:r>
      <w:r>
        <w:rPr>
          <w:color w:val="231F20"/>
        </w:rPr>
        <w:t>notice.</w:t>
      </w:r>
    </w:p>
    <w:p w:rsidR="00CE696A" w:rsidRDefault="00C12F9D">
      <w:pPr>
        <w:spacing w:before="114" w:line="249" w:lineRule="auto"/>
        <w:ind w:left="1931" w:right="100"/>
      </w:pPr>
      <w:r>
        <w:rPr>
          <w:color w:val="231F20"/>
        </w:rPr>
        <w:t>Your last day of employment is the 17</w:t>
      </w:r>
      <w:proofErr w:type="spellStart"/>
      <w:r>
        <w:rPr>
          <w:color w:val="231F20"/>
          <w:position w:val="7"/>
          <w:sz w:val="13"/>
        </w:rPr>
        <w:t>th</w:t>
      </w:r>
      <w:proofErr w:type="spellEnd"/>
      <w:r>
        <w:rPr>
          <w:color w:val="231F20"/>
          <w:position w:val="7"/>
          <w:sz w:val="13"/>
        </w:rPr>
        <w:t xml:space="preserve"> </w:t>
      </w:r>
      <w:r>
        <w:rPr>
          <w:color w:val="231F20"/>
        </w:rPr>
        <w:t xml:space="preserve">of January 2014… </w:t>
      </w:r>
      <w:proofErr w:type="spellStart"/>
      <w:r>
        <w:rPr>
          <w:color w:val="231F20"/>
        </w:rPr>
        <w:t>Data#3</w:t>
      </w:r>
      <w:proofErr w:type="spellEnd"/>
      <w:r>
        <w:rPr>
          <w:color w:val="231F20"/>
        </w:rPr>
        <w:t xml:space="preserve"> is only r</w:t>
      </w:r>
      <w:r>
        <w:rPr>
          <w:color w:val="231F20"/>
        </w:rPr>
        <w:t>equired to give you one week of notice, however in this instance we have decided to pay you up to and including 3</w:t>
      </w:r>
      <w:proofErr w:type="spellStart"/>
      <w:r>
        <w:rPr>
          <w:color w:val="231F20"/>
          <w:position w:val="7"/>
          <w:sz w:val="13"/>
        </w:rPr>
        <w:t>rd</w:t>
      </w:r>
      <w:proofErr w:type="spellEnd"/>
      <w:r>
        <w:rPr>
          <w:color w:val="231F20"/>
          <w:position w:val="7"/>
          <w:sz w:val="13"/>
        </w:rPr>
        <w:t xml:space="preserve"> </w:t>
      </w:r>
      <w:r>
        <w:rPr>
          <w:color w:val="231F20"/>
        </w:rPr>
        <w:t>February 2014 to provide you with a period to find alternative employment.</w:t>
      </w:r>
    </w:p>
    <w:p w:rsidR="00CE696A" w:rsidRDefault="00C12F9D">
      <w:pPr>
        <w:pStyle w:val="ListParagraph"/>
        <w:numPr>
          <w:ilvl w:val="0"/>
          <w:numId w:val="16"/>
        </w:numPr>
        <w:tabs>
          <w:tab w:val="left" w:pos="798"/>
        </w:tabs>
        <w:spacing w:before="188"/>
        <w:ind w:hanging="680"/>
        <w:rPr>
          <w:sz w:val="24"/>
        </w:rPr>
      </w:pPr>
      <w:r>
        <w:rPr>
          <w:color w:val="231F20"/>
          <w:sz w:val="24"/>
        </w:rPr>
        <w:t xml:space="preserve">In connection with his complaint,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submits as</w:t>
      </w:r>
      <w:r>
        <w:rPr>
          <w:color w:val="231F20"/>
          <w:spacing w:val="-17"/>
          <w:sz w:val="24"/>
        </w:rPr>
        <w:t xml:space="preserve"> </w:t>
      </w:r>
      <w:r>
        <w:rPr>
          <w:color w:val="231F20"/>
          <w:sz w:val="24"/>
        </w:rPr>
        <w:t>follows:</w:t>
      </w:r>
    </w:p>
    <w:p w:rsidR="00CE696A" w:rsidRDefault="00C12F9D">
      <w:pPr>
        <w:pStyle w:val="ListParagraph"/>
        <w:numPr>
          <w:ilvl w:val="1"/>
          <w:numId w:val="16"/>
        </w:numPr>
        <w:tabs>
          <w:tab w:val="left" w:pos="1365"/>
        </w:tabs>
        <w:spacing w:before="125" w:line="249" w:lineRule="auto"/>
        <w:ind w:right="722" w:hanging="170"/>
        <w:rPr>
          <w:color w:val="231F20"/>
          <w:sz w:val="24"/>
        </w:rPr>
      </w:pPr>
      <w:r>
        <w:rPr>
          <w:color w:val="231F20"/>
          <w:sz w:val="24"/>
        </w:rPr>
        <w:t>He ha</w:t>
      </w:r>
      <w:r>
        <w:rPr>
          <w:color w:val="231F20"/>
          <w:sz w:val="24"/>
        </w:rPr>
        <w:t xml:space="preserve">s a criminal conviction from </w:t>
      </w:r>
      <w:r>
        <w:rPr>
          <w:color w:val="231F20"/>
          <w:spacing w:val="-5"/>
          <w:sz w:val="24"/>
        </w:rPr>
        <w:t xml:space="preserve">2011, </w:t>
      </w:r>
      <w:r>
        <w:rPr>
          <w:color w:val="231F20"/>
          <w:sz w:val="24"/>
        </w:rPr>
        <w:t xml:space="preserve">when he was found by a New Zealand court to have committed six counts of selling the drug </w:t>
      </w:r>
      <w:proofErr w:type="spellStart"/>
      <w:r>
        <w:rPr>
          <w:color w:val="231F20"/>
          <w:sz w:val="24"/>
        </w:rPr>
        <w:t>MDMA</w:t>
      </w:r>
      <w:proofErr w:type="spellEnd"/>
      <w:r>
        <w:rPr>
          <w:color w:val="231F20"/>
          <w:sz w:val="24"/>
        </w:rPr>
        <w:t>. He was sentenced to one year home</w:t>
      </w:r>
      <w:r>
        <w:rPr>
          <w:color w:val="231F20"/>
          <w:spacing w:val="-21"/>
          <w:sz w:val="24"/>
        </w:rPr>
        <w:t xml:space="preserve"> </w:t>
      </w:r>
      <w:r>
        <w:rPr>
          <w:color w:val="231F20"/>
          <w:sz w:val="24"/>
        </w:rPr>
        <w:t>detention.</w:t>
      </w:r>
    </w:p>
    <w:p w:rsidR="00CE696A" w:rsidRDefault="00C12F9D">
      <w:pPr>
        <w:pStyle w:val="ListParagraph"/>
        <w:numPr>
          <w:ilvl w:val="1"/>
          <w:numId w:val="16"/>
        </w:numPr>
        <w:tabs>
          <w:tab w:val="left" w:pos="1365"/>
        </w:tabs>
        <w:spacing w:before="58"/>
        <w:ind w:hanging="170"/>
        <w:rPr>
          <w:color w:val="231F20"/>
          <w:sz w:val="24"/>
        </w:rPr>
      </w:pPr>
      <w:r>
        <w:rPr>
          <w:color w:val="231F20"/>
          <w:sz w:val="24"/>
        </w:rPr>
        <w:t>During the process of interviewing for the Position with</w:t>
      </w:r>
      <w:r>
        <w:rPr>
          <w:color w:val="231F20"/>
          <w:spacing w:val="-37"/>
          <w:sz w:val="24"/>
        </w:rPr>
        <w:t xml:space="preserve"> </w:t>
      </w:r>
      <w:proofErr w:type="spellStart"/>
      <w:r>
        <w:rPr>
          <w:color w:val="231F20"/>
          <w:sz w:val="24"/>
        </w:rPr>
        <w:t>Data#3</w:t>
      </w:r>
      <w:proofErr w:type="spellEnd"/>
      <w:r>
        <w:rPr>
          <w:color w:val="231F20"/>
          <w:sz w:val="24"/>
        </w:rPr>
        <w:t>,</w:t>
      </w:r>
    </w:p>
    <w:p w:rsidR="00CE696A" w:rsidRDefault="00C12F9D">
      <w:pPr>
        <w:pStyle w:val="BodyText"/>
        <w:spacing w:before="12" w:line="249" w:lineRule="auto"/>
        <w:ind w:left="1364" w:right="775"/>
      </w:pPr>
      <w:proofErr w:type="spellStart"/>
      <w:r>
        <w:rPr>
          <w:color w:val="231F20"/>
        </w:rPr>
        <w:t>Mr</w:t>
      </w:r>
      <w:proofErr w:type="spellEnd"/>
      <w:r>
        <w:rPr>
          <w:color w:val="231F20"/>
        </w:rPr>
        <w:t xml:space="preserve"> AW submits: ‘I specifically asked on at least two occasions whether it was a condition of my employment at </w:t>
      </w:r>
      <w:proofErr w:type="spellStart"/>
      <w:r>
        <w:rPr>
          <w:color w:val="231F20"/>
        </w:rPr>
        <w:t>Data#3</w:t>
      </w:r>
      <w:proofErr w:type="spellEnd"/>
      <w:r>
        <w:rPr>
          <w:color w:val="231F20"/>
        </w:rPr>
        <w:t xml:space="preserve"> that I pass a criminal record check or needed to obtain a security clearance.</w:t>
      </w:r>
    </w:p>
    <w:p w:rsidR="00CE696A" w:rsidRDefault="00C12F9D">
      <w:pPr>
        <w:pStyle w:val="BodyText"/>
        <w:spacing w:before="1" w:line="249" w:lineRule="auto"/>
        <w:ind w:left="1364" w:right="655"/>
      </w:pPr>
      <w:r>
        <w:rPr>
          <w:color w:val="231F20"/>
        </w:rPr>
        <w:t>I was assured on each occasion that there was no such conditi</w:t>
      </w:r>
      <w:r>
        <w:rPr>
          <w:color w:val="231F20"/>
        </w:rPr>
        <w:t>on to my employment.’</w:t>
      </w:r>
    </w:p>
    <w:p w:rsidR="00CE696A" w:rsidRDefault="00C12F9D">
      <w:pPr>
        <w:pStyle w:val="ListParagraph"/>
        <w:numPr>
          <w:ilvl w:val="1"/>
          <w:numId w:val="16"/>
        </w:numPr>
        <w:tabs>
          <w:tab w:val="left" w:pos="1365"/>
        </w:tabs>
        <w:spacing w:before="58" w:line="249" w:lineRule="auto"/>
        <w:ind w:right="1096" w:hanging="170"/>
        <w:rPr>
          <w:color w:val="231F20"/>
          <w:sz w:val="24"/>
        </w:rPr>
      </w:pPr>
      <w:r>
        <w:rPr>
          <w:color w:val="231F20"/>
          <w:sz w:val="24"/>
        </w:rPr>
        <w:t xml:space="preserve">In relation to his conviction,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states ‘[T]he crime of selling </w:t>
      </w:r>
      <w:r>
        <w:rPr>
          <w:color w:val="231F20"/>
          <w:spacing w:val="-3"/>
          <w:sz w:val="24"/>
        </w:rPr>
        <w:t xml:space="preserve">ecstasy, </w:t>
      </w:r>
      <w:r>
        <w:rPr>
          <w:color w:val="231F20"/>
          <w:sz w:val="24"/>
        </w:rPr>
        <w:t>for which I was convicted, arose in my personal life</w:t>
      </w:r>
      <w:r>
        <w:rPr>
          <w:color w:val="231F20"/>
          <w:spacing w:val="-22"/>
          <w:sz w:val="24"/>
        </w:rPr>
        <w:t xml:space="preserve"> </w:t>
      </w:r>
      <w:r>
        <w:rPr>
          <w:color w:val="231F20"/>
          <w:sz w:val="24"/>
        </w:rPr>
        <w:t xml:space="preserve">and involved me exercising very poor </w:t>
      </w:r>
      <w:proofErr w:type="spellStart"/>
      <w:r>
        <w:rPr>
          <w:color w:val="231F20"/>
          <w:sz w:val="24"/>
        </w:rPr>
        <w:t>judgement</w:t>
      </w:r>
      <w:proofErr w:type="spellEnd"/>
      <w:r>
        <w:rPr>
          <w:color w:val="231F20"/>
          <w:sz w:val="24"/>
        </w:rPr>
        <w:t xml:space="preserve"> at the</w:t>
      </w:r>
      <w:r>
        <w:rPr>
          <w:color w:val="231F20"/>
          <w:spacing w:val="-1"/>
          <w:sz w:val="24"/>
        </w:rPr>
        <w:t xml:space="preserve"> </w:t>
      </w:r>
      <w:r>
        <w:rPr>
          <w:color w:val="231F20"/>
          <w:sz w:val="24"/>
        </w:rPr>
        <w:t>time…in</w:t>
      </w:r>
    </w:p>
    <w:p w:rsidR="00CE696A" w:rsidRDefault="00C12F9D">
      <w:pPr>
        <w:pStyle w:val="BodyText"/>
        <w:spacing w:before="1" w:line="249" w:lineRule="auto"/>
        <w:ind w:left="1364" w:right="575"/>
      </w:pPr>
      <w:r>
        <w:rPr>
          <w:color w:val="231F20"/>
        </w:rPr>
        <w:t>sentencing it was shown that I had been an</w:t>
      </w:r>
      <w:r>
        <w:rPr>
          <w:color w:val="231F20"/>
        </w:rPr>
        <w:t xml:space="preserve"> insignificant part in the dealing of others, namely being involved in the communications between the dealing parties. Furthermore I was supported through dozens of references attesting to my good character and work ethic.’</w:t>
      </w:r>
    </w:p>
    <w:p w:rsidR="00CE696A" w:rsidRDefault="00C12F9D">
      <w:pPr>
        <w:pStyle w:val="ListParagraph"/>
        <w:numPr>
          <w:ilvl w:val="1"/>
          <w:numId w:val="16"/>
        </w:numPr>
        <w:tabs>
          <w:tab w:val="left" w:pos="1365"/>
        </w:tabs>
        <w:spacing w:before="58" w:line="249" w:lineRule="auto"/>
        <w:ind w:right="616" w:hanging="170"/>
        <w:rPr>
          <w:color w:val="231F20"/>
          <w:sz w:val="24"/>
        </w:rPr>
      </w:pPr>
      <w:r>
        <w:rPr>
          <w:color w:val="231F20"/>
          <w:sz w:val="24"/>
        </w:rPr>
        <w:t>He was and remains able to perform all the inherent requirements of the</w:t>
      </w:r>
      <w:r>
        <w:rPr>
          <w:color w:val="231F20"/>
          <w:spacing w:val="-1"/>
          <w:sz w:val="24"/>
        </w:rPr>
        <w:t xml:space="preserve"> </w:t>
      </w:r>
      <w:r>
        <w:rPr>
          <w:color w:val="231F20"/>
          <w:sz w:val="24"/>
        </w:rPr>
        <w:t>Position.</w:t>
      </w:r>
    </w:p>
    <w:p w:rsidR="00CE696A" w:rsidRDefault="00CE696A">
      <w:pPr>
        <w:pStyle w:val="BodyText"/>
        <w:spacing w:before="7"/>
        <w:rPr>
          <w:sz w:val="25"/>
        </w:rPr>
      </w:pPr>
    </w:p>
    <w:p w:rsidR="00CE696A" w:rsidRDefault="00C12F9D">
      <w:pPr>
        <w:pStyle w:val="Heading2"/>
        <w:numPr>
          <w:ilvl w:val="1"/>
          <w:numId w:val="17"/>
        </w:numPr>
        <w:tabs>
          <w:tab w:val="left" w:pos="798"/>
        </w:tabs>
        <w:spacing w:before="0"/>
        <w:ind w:hanging="680"/>
      </w:pPr>
      <w:r>
        <w:rPr>
          <w:color w:val="231F20"/>
        </w:rPr>
        <w:t>Response of</w:t>
      </w:r>
      <w:r>
        <w:rPr>
          <w:color w:val="231F20"/>
          <w:spacing w:val="-13"/>
        </w:rPr>
        <w:t xml:space="preserve"> </w:t>
      </w:r>
      <w:proofErr w:type="spellStart"/>
      <w:r>
        <w:rPr>
          <w:color w:val="231F20"/>
        </w:rPr>
        <w:t>Data#3</w:t>
      </w:r>
      <w:proofErr w:type="spellEnd"/>
    </w:p>
    <w:p w:rsidR="00CE696A" w:rsidRDefault="00C12F9D">
      <w:pPr>
        <w:pStyle w:val="ListParagraph"/>
        <w:numPr>
          <w:ilvl w:val="0"/>
          <w:numId w:val="16"/>
        </w:numPr>
        <w:tabs>
          <w:tab w:val="left" w:pos="798"/>
        </w:tabs>
        <w:spacing w:before="185"/>
        <w:ind w:hanging="680"/>
        <w:rPr>
          <w:sz w:val="24"/>
        </w:rPr>
      </w:pPr>
      <w:r>
        <w:rPr>
          <w:color w:val="231F20"/>
          <w:sz w:val="24"/>
        </w:rPr>
        <w:t xml:space="preserve">On </w:t>
      </w:r>
      <w:r>
        <w:rPr>
          <w:color w:val="231F20"/>
          <w:spacing w:val="-9"/>
          <w:sz w:val="24"/>
        </w:rPr>
        <w:t xml:space="preserve">11 </w:t>
      </w:r>
      <w:r>
        <w:rPr>
          <w:color w:val="231F20"/>
          <w:sz w:val="24"/>
        </w:rPr>
        <w:t xml:space="preserve">July 2014, </w:t>
      </w:r>
      <w:proofErr w:type="spellStart"/>
      <w:r>
        <w:rPr>
          <w:color w:val="231F20"/>
          <w:sz w:val="24"/>
        </w:rPr>
        <w:t>Data#3</w:t>
      </w:r>
      <w:proofErr w:type="spellEnd"/>
      <w:r>
        <w:rPr>
          <w:color w:val="231F20"/>
          <w:sz w:val="24"/>
        </w:rPr>
        <w:t xml:space="preserve"> provided a response to the complaint</w:t>
      </w:r>
      <w:r>
        <w:rPr>
          <w:color w:val="231F20"/>
          <w:spacing w:val="7"/>
          <w:sz w:val="24"/>
        </w:rPr>
        <w:t xml:space="preserve"> </w:t>
      </w:r>
      <w:r>
        <w:rPr>
          <w:color w:val="231F20"/>
          <w:sz w:val="24"/>
        </w:rPr>
        <w:t>(Response).</w:t>
      </w:r>
    </w:p>
    <w:p w:rsidR="00CE696A" w:rsidRDefault="00C12F9D">
      <w:pPr>
        <w:pStyle w:val="ListParagraph"/>
        <w:numPr>
          <w:ilvl w:val="0"/>
          <w:numId w:val="16"/>
        </w:numPr>
        <w:tabs>
          <w:tab w:val="left" w:pos="798"/>
        </w:tabs>
        <w:spacing w:before="137"/>
        <w:ind w:hanging="680"/>
        <w:rPr>
          <w:sz w:val="24"/>
        </w:rPr>
      </w:pPr>
      <w:proofErr w:type="spellStart"/>
      <w:r>
        <w:rPr>
          <w:color w:val="231F20"/>
          <w:sz w:val="24"/>
        </w:rPr>
        <w:t>Data#3</w:t>
      </w:r>
      <w:proofErr w:type="spellEnd"/>
      <w:r>
        <w:rPr>
          <w:color w:val="231F20"/>
          <w:sz w:val="24"/>
        </w:rPr>
        <w:t xml:space="preserve"> stated that, as is evidenced by the role’s remuneration level</w:t>
      </w:r>
      <w:r>
        <w:rPr>
          <w:color w:val="231F20"/>
          <w:spacing w:val="-30"/>
          <w:sz w:val="24"/>
        </w:rPr>
        <w:t xml:space="preserve"> </w:t>
      </w:r>
      <w:r>
        <w:rPr>
          <w:color w:val="231F20"/>
          <w:sz w:val="24"/>
        </w:rPr>
        <w:t>of</w:t>
      </w:r>
    </w:p>
    <w:p w:rsidR="00CE696A" w:rsidRDefault="00C12F9D">
      <w:pPr>
        <w:pStyle w:val="BodyText"/>
        <w:spacing w:before="24" w:line="261" w:lineRule="auto"/>
        <w:ind w:left="797" w:right="141"/>
      </w:pPr>
      <w:r>
        <w:rPr>
          <w:color w:val="231F20"/>
        </w:rPr>
        <w:t xml:space="preserve">$185,000 </w:t>
      </w:r>
      <w:r>
        <w:rPr>
          <w:color w:val="231F20"/>
        </w:rPr>
        <w:t xml:space="preserve">and Position Description, the role is positioned to ‘strong candidates who, relevantly, are required to demonstrate professionalism and integrity in their interactions with </w:t>
      </w:r>
      <w:proofErr w:type="spellStart"/>
      <w:r>
        <w:rPr>
          <w:color w:val="231F20"/>
        </w:rPr>
        <w:t>Data#3</w:t>
      </w:r>
      <w:proofErr w:type="spellEnd"/>
      <w:r>
        <w:rPr>
          <w:color w:val="231F20"/>
        </w:rPr>
        <w:t xml:space="preserve"> senior management, </w:t>
      </w:r>
      <w:proofErr w:type="spellStart"/>
      <w:r>
        <w:rPr>
          <w:color w:val="231F20"/>
        </w:rPr>
        <w:t>Data#3’s</w:t>
      </w:r>
      <w:proofErr w:type="spellEnd"/>
      <w:r>
        <w:rPr>
          <w:color w:val="231F20"/>
        </w:rPr>
        <w:t xml:space="preserve"> customer base of large government and corporate </w:t>
      </w:r>
      <w:r>
        <w:rPr>
          <w:color w:val="231F20"/>
        </w:rPr>
        <w:t xml:space="preserve">customers and </w:t>
      </w:r>
      <w:proofErr w:type="spellStart"/>
      <w:r>
        <w:rPr>
          <w:color w:val="231F20"/>
        </w:rPr>
        <w:t>Data#3’s</w:t>
      </w:r>
      <w:proofErr w:type="spellEnd"/>
      <w:r>
        <w:rPr>
          <w:color w:val="231F20"/>
        </w:rPr>
        <w:t xml:space="preserve"> vendor partners’.</w:t>
      </w:r>
    </w:p>
    <w:p w:rsidR="00CE696A" w:rsidRDefault="00C12F9D">
      <w:pPr>
        <w:pStyle w:val="ListParagraph"/>
        <w:numPr>
          <w:ilvl w:val="0"/>
          <w:numId w:val="16"/>
        </w:numPr>
        <w:tabs>
          <w:tab w:val="left" w:pos="798"/>
        </w:tabs>
        <w:ind w:hanging="680"/>
        <w:rPr>
          <w:sz w:val="24"/>
        </w:rPr>
      </w:pPr>
      <w:proofErr w:type="spellStart"/>
      <w:r>
        <w:rPr>
          <w:color w:val="231F20"/>
          <w:sz w:val="24"/>
        </w:rPr>
        <w:t>Data#3</w:t>
      </w:r>
      <w:proofErr w:type="spellEnd"/>
      <w:r>
        <w:rPr>
          <w:color w:val="231F20"/>
          <w:sz w:val="24"/>
        </w:rPr>
        <w:t xml:space="preserve"> further submitted</w:t>
      </w:r>
      <w:r>
        <w:rPr>
          <w:color w:val="231F20"/>
          <w:spacing w:val="-7"/>
          <w:sz w:val="24"/>
        </w:rPr>
        <w:t xml:space="preserve"> </w:t>
      </w:r>
      <w:r>
        <w:rPr>
          <w:color w:val="231F20"/>
          <w:sz w:val="24"/>
        </w:rPr>
        <w:t>that:</w:t>
      </w:r>
    </w:p>
    <w:p w:rsidR="00CE696A" w:rsidRDefault="00C12F9D">
      <w:pPr>
        <w:spacing w:before="120" w:line="249" w:lineRule="auto"/>
        <w:ind w:left="1364" w:right="484"/>
      </w:pPr>
      <w:r>
        <w:rPr>
          <w:color w:val="231F20"/>
        </w:rPr>
        <w:t xml:space="preserve">Under the contract of employment, </w:t>
      </w:r>
      <w:proofErr w:type="spellStart"/>
      <w:r>
        <w:rPr>
          <w:color w:val="231F20"/>
        </w:rPr>
        <w:t>Data#3</w:t>
      </w:r>
      <w:proofErr w:type="spellEnd"/>
      <w:r>
        <w:rPr>
          <w:color w:val="231F20"/>
        </w:rPr>
        <w:t xml:space="preserve"> Limited was entitled to terminate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employment during his probation period for any reason on the payment of one week’s notice.</w:t>
      </w:r>
    </w:p>
    <w:p w:rsidR="00CE696A" w:rsidRDefault="00CE696A">
      <w:pPr>
        <w:spacing w:line="249" w:lineRule="auto"/>
        <w:sectPr w:rsidR="00CE696A">
          <w:pgSz w:w="11910" w:h="16840"/>
          <w:pgMar w:top="1580" w:right="138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spacing w:before="72" w:line="249" w:lineRule="auto"/>
        <w:ind w:left="1364" w:right="226"/>
      </w:pPr>
      <w:bookmarkStart w:id="3" w:name="_bookmark3"/>
      <w:bookmarkEnd w:id="3"/>
      <w:r>
        <w:rPr>
          <w:color w:val="231F20"/>
        </w:rPr>
        <w:t>Data #3 Limited terminated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employment on 17 January 2014, during his probation period, after reviewing his suitability for the role and concerns about his ability to perform the inherent requirements of that role. …</w:t>
      </w:r>
    </w:p>
    <w:p w:rsidR="00CE696A" w:rsidRDefault="00C12F9D">
      <w:pPr>
        <w:spacing w:before="114" w:line="249" w:lineRule="auto"/>
        <w:ind w:left="1364" w:right="96"/>
      </w:pPr>
      <w:r>
        <w:rPr>
          <w:color w:val="231F20"/>
        </w:rPr>
        <w:t>[</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xml:space="preserve">] recent and serious criminal actions are inconsistent with </w:t>
      </w:r>
      <w:proofErr w:type="spellStart"/>
      <w:r>
        <w:rPr>
          <w:color w:val="231F20"/>
        </w:rPr>
        <w:t>Data#3</w:t>
      </w:r>
      <w:proofErr w:type="spellEnd"/>
      <w:r>
        <w:rPr>
          <w:color w:val="231F20"/>
        </w:rPr>
        <w:t xml:space="preserve"> Limited’s core values and the requirement that both it and its employees (particularly senior employees) must have and exhibit the highest ethical standards. In those circumstances,</w:t>
      </w:r>
      <w:r>
        <w:rPr>
          <w:color w:val="231F20"/>
        </w:rPr>
        <w:t xml:space="preserve">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continued employment was untenable.</w:t>
      </w:r>
    </w:p>
    <w:p w:rsidR="00CE696A" w:rsidRDefault="00C12F9D">
      <w:pPr>
        <w:pStyle w:val="ListParagraph"/>
        <w:numPr>
          <w:ilvl w:val="0"/>
          <w:numId w:val="16"/>
        </w:numPr>
        <w:tabs>
          <w:tab w:val="left" w:pos="798"/>
        </w:tabs>
        <w:spacing w:before="132" w:line="261" w:lineRule="auto"/>
        <w:ind w:right="269" w:hanging="680"/>
        <w:rPr>
          <w:sz w:val="24"/>
        </w:rPr>
      </w:pPr>
      <w:proofErr w:type="spellStart"/>
      <w:r>
        <w:rPr>
          <w:color w:val="231F20"/>
          <w:sz w:val="24"/>
        </w:rPr>
        <w:t>Data#3</w:t>
      </w:r>
      <w:proofErr w:type="spellEnd"/>
      <w:r>
        <w:rPr>
          <w:color w:val="231F20"/>
          <w:sz w:val="24"/>
        </w:rPr>
        <w:t xml:space="preserve"> also submits that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was verbally notified during the interview process of the possibility that a security clearance may be required for certain </w:t>
      </w:r>
      <w:proofErr w:type="spellStart"/>
      <w:r>
        <w:rPr>
          <w:color w:val="231F20"/>
          <w:sz w:val="24"/>
        </w:rPr>
        <w:t>Data#3</w:t>
      </w:r>
      <w:proofErr w:type="spellEnd"/>
      <w:r>
        <w:rPr>
          <w:color w:val="231F20"/>
          <w:spacing w:val="-10"/>
          <w:sz w:val="24"/>
        </w:rPr>
        <w:t xml:space="preserve"> </w:t>
      </w:r>
      <w:r>
        <w:rPr>
          <w:color w:val="231F20"/>
          <w:sz w:val="24"/>
        </w:rPr>
        <w:t>work:</w:t>
      </w:r>
    </w:p>
    <w:p w:rsidR="00CE696A" w:rsidRDefault="00C12F9D">
      <w:pPr>
        <w:spacing w:before="96" w:line="249" w:lineRule="auto"/>
        <w:ind w:left="1364" w:right="524"/>
      </w:pPr>
      <w:r>
        <w:rPr>
          <w:color w:val="231F20"/>
        </w:rPr>
        <w:t>During the interview process [</w:t>
      </w:r>
      <w:proofErr w:type="spellStart"/>
      <w:r>
        <w:rPr>
          <w:color w:val="231F20"/>
        </w:rPr>
        <w:t>Mr</w:t>
      </w:r>
      <w:proofErr w:type="spellEnd"/>
      <w:r>
        <w:rPr>
          <w:color w:val="231F20"/>
        </w:rPr>
        <w:t xml:space="preserve"> AW] aske</w:t>
      </w:r>
      <w:r>
        <w:rPr>
          <w:color w:val="231F20"/>
        </w:rPr>
        <w:t>d [</w:t>
      </w:r>
      <w:proofErr w:type="spellStart"/>
      <w:r>
        <w:rPr>
          <w:color w:val="231F20"/>
        </w:rPr>
        <w:t>Mr</w:t>
      </w:r>
      <w:proofErr w:type="spellEnd"/>
      <w:r>
        <w:rPr>
          <w:color w:val="231F20"/>
        </w:rPr>
        <w:t xml:space="preserve"> AX] if he was required to get a “security clearance” as part of this role. [</w:t>
      </w:r>
      <w:proofErr w:type="spellStart"/>
      <w:r>
        <w:rPr>
          <w:color w:val="231F20"/>
        </w:rPr>
        <w:t>Mr</w:t>
      </w:r>
      <w:proofErr w:type="spellEnd"/>
      <w:r>
        <w:rPr>
          <w:color w:val="231F20"/>
        </w:rPr>
        <w:t xml:space="preserve"> AX] responded with words to the effect that as far as he was aware it was not a requirement for pre-</w:t>
      </w:r>
    </w:p>
    <w:p w:rsidR="00CE696A" w:rsidRDefault="00C12F9D">
      <w:pPr>
        <w:spacing w:before="1" w:line="249" w:lineRule="auto"/>
        <w:ind w:left="1364" w:right="385"/>
      </w:pPr>
      <w:r>
        <w:rPr>
          <w:color w:val="231F20"/>
        </w:rPr>
        <w:t>sales resources to obtain security clearances. However … Data #3’s Nat</w:t>
      </w:r>
      <w:r>
        <w:rPr>
          <w:color w:val="231F20"/>
        </w:rPr>
        <w:t>ional Microsoft Practice Manager, [</w:t>
      </w:r>
      <w:proofErr w:type="spellStart"/>
      <w:r>
        <w:rPr>
          <w:color w:val="231F20"/>
        </w:rPr>
        <w:t>Mr</w:t>
      </w:r>
      <w:proofErr w:type="spellEnd"/>
      <w:r>
        <w:rPr>
          <w:color w:val="231F20"/>
        </w:rPr>
        <w:t xml:space="preserve"> AY], notified [</w:t>
      </w:r>
      <w:proofErr w:type="spellStart"/>
      <w:r>
        <w:rPr>
          <w:color w:val="231F20"/>
        </w:rPr>
        <w:t>Mr</w:t>
      </w:r>
      <w:proofErr w:type="spellEnd"/>
      <w:r>
        <w:rPr>
          <w:color w:val="231F20"/>
        </w:rPr>
        <w:t xml:space="preserve"> AW] during his interview process that it may be necessary for his role to pass security clearances to perform work for and meet with certain government customers of </w:t>
      </w:r>
      <w:proofErr w:type="spellStart"/>
      <w:r>
        <w:rPr>
          <w:color w:val="231F20"/>
        </w:rPr>
        <w:t>Data#3</w:t>
      </w:r>
      <w:proofErr w:type="spellEnd"/>
      <w:r>
        <w:rPr>
          <w:color w:val="231F20"/>
        </w:rPr>
        <w:t>.</w:t>
      </w:r>
    </w:p>
    <w:p w:rsidR="00CE696A" w:rsidRDefault="00CE696A">
      <w:pPr>
        <w:pStyle w:val="BodyText"/>
        <w:spacing w:before="10"/>
        <w:rPr>
          <w:sz w:val="32"/>
        </w:rPr>
      </w:pPr>
    </w:p>
    <w:p w:rsidR="00CE696A" w:rsidRDefault="00C12F9D">
      <w:pPr>
        <w:pStyle w:val="Heading1"/>
        <w:numPr>
          <w:ilvl w:val="0"/>
          <w:numId w:val="17"/>
        </w:numPr>
        <w:tabs>
          <w:tab w:val="left" w:pos="798"/>
        </w:tabs>
        <w:ind w:hanging="680"/>
      </w:pPr>
      <w:r>
        <w:rPr>
          <w:color w:val="231F20"/>
        </w:rPr>
        <w:t>Relevant legal</w:t>
      </w:r>
      <w:r>
        <w:rPr>
          <w:color w:val="231F20"/>
          <w:spacing w:val="-8"/>
        </w:rPr>
        <w:t xml:space="preserve"> </w:t>
      </w:r>
      <w:r>
        <w:rPr>
          <w:color w:val="231F20"/>
        </w:rPr>
        <w:t>framework</w:t>
      </w:r>
    </w:p>
    <w:p w:rsidR="00CE696A" w:rsidRDefault="00C12F9D">
      <w:pPr>
        <w:pStyle w:val="ListParagraph"/>
        <w:numPr>
          <w:ilvl w:val="0"/>
          <w:numId w:val="16"/>
        </w:numPr>
        <w:tabs>
          <w:tab w:val="left" w:pos="798"/>
        </w:tabs>
        <w:spacing w:before="225" w:line="261" w:lineRule="auto"/>
        <w:ind w:right="509" w:hanging="680"/>
        <w:rPr>
          <w:sz w:val="24"/>
        </w:rPr>
      </w:pPr>
      <w:r>
        <w:rPr>
          <w:color w:val="231F20"/>
          <w:sz w:val="24"/>
        </w:rPr>
        <w:t>P</w:t>
      </w:r>
      <w:r>
        <w:rPr>
          <w:color w:val="231F20"/>
          <w:sz w:val="24"/>
        </w:rPr>
        <w:t>art</w:t>
      </w:r>
      <w:r>
        <w:rPr>
          <w:color w:val="231F20"/>
          <w:spacing w:val="-2"/>
          <w:sz w:val="24"/>
        </w:rPr>
        <w:t xml:space="preserve"> </w:t>
      </w:r>
      <w:r>
        <w:rPr>
          <w:color w:val="231F20"/>
          <w:sz w:val="24"/>
        </w:rPr>
        <w:t>II,</w:t>
      </w:r>
      <w:r>
        <w:rPr>
          <w:color w:val="231F20"/>
          <w:spacing w:val="-2"/>
          <w:sz w:val="24"/>
        </w:rPr>
        <w:t xml:space="preserve"> </w:t>
      </w:r>
      <w:r>
        <w:rPr>
          <w:color w:val="231F20"/>
          <w:sz w:val="24"/>
        </w:rPr>
        <w:t>Division</w:t>
      </w:r>
      <w:r>
        <w:rPr>
          <w:color w:val="231F20"/>
          <w:spacing w:val="-2"/>
          <w:sz w:val="24"/>
        </w:rPr>
        <w:t xml:space="preserve"> </w:t>
      </w:r>
      <w:r>
        <w:rPr>
          <w:color w:val="231F20"/>
          <w:sz w:val="24"/>
        </w:rPr>
        <w:t>4</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6"/>
          <w:sz w:val="24"/>
        </w:rPr>
        <w:t xml:space="preserve"> </w:t>
      </w:r>
      <w:proofErr w:type="spellStart"/>
      <w:r>
        <w:rPr>
          <w:color w:val="231F20"/>
          <w:sz w:val="24"/>
        </w:rPr>
        <w:t>AHRC</w:t>
      </w:r>
      <w:proofErr w:type="spellEnd"/>
      <w:r>
        <w:rPr>
          <w:color w:val="231F20"/>
          <w:spacing w:val="-16"/>
          <w:sz w:val="24"/>
        </w:rPr>
        <w:t xml:space="preserve"> </w:t>
      </w:r>
      <w:r>
        <w:rPr>
          <w:color w:val="231F20"/>
          <w:sz w:val="24"/>
        </w:rPr>
        <w:t>Act,</w:t>
      </w:r>
      <w:r>
        <w:rPr>
          <w:color w:val="231F20"/>
          <w:spacing w:val="-2"/>
          <w:sz w:val="24"/>
        </w:rPr>
        <w:t xml:space="preserve"> </w:t>
      </w:r>
      <w:r>
        <w:rPr>
          <w:color w:val="231F20"/>
          <w:sz w:val="24"/>
        </w:rPr>
        <w:t>which</w:t>
      </w:r>
      <w:r>
        <w:rPr>
          <w:color w:val="231F20"/>
          <w:spacing w:val="-2"/>
          <w:sz w:val="24"/>
        </w:rPr>
        <w:t xml:space="preserve"> </w:t>
      </w:r>
      <w:r>
        <w:rPr>
          <w:color w:val="231F20"/>
          <w:sz w:val="24"/>
        </w:rPr>
        <w:t>is</w:t>
      </w:r>
      <w:r>
        <w:rPr>
          <w:color w:val="231F20"/>
          <w:spacing w:val="-2"/>
          <w:sz w:val="24"/>
        </w:rPr>
        <w:t xml:space="preserve"> </w:t>
      </w:r>
      <w:r>
        <w:rPr>
          <w:color w:val="231F20"/>
          <w:sz w:val="24"/>
        </w:rPr>
        <w:t>comprised</w:t>
      </w:r>
      <w:r>
        <w:rPr>
          <w:color w:val="231F20"/>
          <w:spacing w:val="-3"/>
          <w:sz w:val="24"/>
        </w:rPr>
        <w:t xml:space="preserve"> </w:t>
      </w:r>
      <w:r>
        <w:rPr>
          <w:color w:val="231F20"/>
          <w:sz w:val="24"/>
        </w:rPr>
        <w:t>of</w:t>
      </w:r>
      <w:r>
        <w:rPr>
          <w:color w:val="231F20"/>
          <w:spacing w:val="-2"/>
          <w:sz w:val="24"/>
        </w:rPr>
        <w:t xml:space="preserve"> </w:t>
      </w:r>
      <w:r>
        <w:rPr>
          <w:color w:val="231F20"/>
          <w:sz w:val="24"/>
        </w:rPr>
        <w:t>sections</w:t>
      </w:r>
      <w:r>
        <w:rPr>
          <w:color w:val="231F20"/>
          <w:spacing w:val="-3"/>
          <w:sz w:val="24"/>
        </w:rPr>
        <w:t xml:space="preserve"> </w:t>
      </w:r>
      <w:r>
        <w:rPr>
          <w:color w:val="231F20"/>
          <w:sz w:val="24"/>
        </w:rPr>
        <w:t>30-35,</w:t>
      </w:r>
      <w:r>
        <w:rPr>
          <w:color w:val="231F20"/>
          <w:spacing w:val="-2"/>
          <w:sz w:val="24"/>
        </w:rPr>
        <w:t xml:space="preserve"> </w:t>
      </w:r>
      <w:r>
        <w:rPr>
          <w:color w:val="231F20"/>
          <w:sz w:val="24"/>
        </w:rPr>
        <w:t>is concerned with the Commission’s functions relating to equal opportunity in employment.</w:t>
      </w:r>
    </w:p>
    <w:p w:rsidR="00CE696A" w:rsidRDefault="00C12F9D">
      <w:pPr>
        <w:pStyle w:val="ListParagraph"/>
        <w:numPr>
          <w:ilvl w:val="0"/>
          <w:numId w:val="16"/>
        </w:numPr>
        <w:tabs>
          <w:tab w:val="left" w:pos="798"/>
        </w:tabs>
        <w:spacing w:line="261" w:lineRule="auto"/>
        <w:ind w:right="175" w:hanging="680"/>
        <w:rPr>
          <w:sz w:val="24"/>
        </w:rPr>
      </w:pPr>
      <w:r>
        <w:rPr>
          <w:color w:val="231F20"/>
          <w:sz w:val="24"/>
        </w:rPr>
        <w:t>Section 31(b) confers on the Commission a function of inquiring into any act or practice tha</w:t>
      </w:r>
      <w:r>
        <w:rPr>
          <w:color w:val="231F20"/>
          <w:sz w:val="24"/>
        </w:rPr>
        <w:t xml:space="preserve">t may constitute discrimination. Section 32(1)(b) requires the Commission to exercise this function when a complaint is made to it in writing alleging that an act or practice constitutes discrimination. Section 8(6) of the </w:t>
      </w:r>
      <w:proofErr w:type="spellStart"/>
      <w:r>
        <w:rPr>
          <w:color w:val="231F20"/>
          <w:sz w:val="24"/>
        </w:rPr>
        <w:t>AHRC</w:t>
      </w:r>
      <w:proofErr w:type="spellEnd"/>
      <w:r>
        <w:rPr>
          <w:color w:val="231F20"/>
          <w:sz w:val="24"/>
        </w:rPr>
        <w:t xml:space="preserve"> Act requires that the functi</w:t>
      </w:r>
      <w:r>
        <w:rPr>
          <w:color w:val="231F20"/>
          <w:sz w:val="24"/>
        </w:rPr>
        <w:t>on of the Commission under section 31(b)</w:t>
      </w:r>
      <w:r>
        <w:rPr>
          <w:color w:val="231F20"/>
          <w:spacing w:val="-40"/>
          <w:sz w:val="24"/>
        </w:rPr>
        <w:t xml:space="preserve"> </w:t>
      </w:r>
      <w:r>
        <w:rPr>
          <w:color w:val="231F20"/>
          <w:sz w:val="24"/>
        </w:rPr>
        <w:t>be performed by the</w:t>
      </w:r>
      <w:r>
        <w:rPr>
          <w:color w:val="231F20"/>
          <w:spacing w:val="-10"/>
          <w:sz w:val="24"/>
        </w:rPr>
        <w:t xml:space="preserve"> </w:t>
      </w:r>
      <w:r>
        <w:rPr>
          <w:color w:val="231F20"/>
          <w:sz w:val="24"/>
        </w:rPr>
        <w:t>President.</w:t>
      </w:r>
    </w:p>
    <w:p w:rsidR="00CE696A" w:rsidRDefault="00C12F9D">
      <w:pPr>
        <w:pStyle w:val="ListParagraph"/>
        <w:numPr>
          <w:ilvl w:val="0"/>
          <w:numId w:val="16"/>
        </w:numPr>
        <w:tabs>
          <w:tab w:val="left" w:pos="798"/>
        </w:tabs>
        <w:spacing w:line="261" w:lineRule="auto"/>
        <w:ind w:right="949" w:hanging="680"/>
        <w:rPr>
          <w:sz w:val="24"/>
        </w:rPr>
      </w:pPr>
      <w:r>
        <w:rPr>
          <w:color w:val="231F20"/>
          <w:sz w:val="24"/>
        </w:rPr>
        <w:t>Section</w:t>
      </w:r>
      <w:r>
        <w:rPr>
          <w:color w:val="231F20"/>
          <w:spacing w:val="-4"/>
          <w:sz w:val="24"/>
        </w:rPr>
        <w:t xml:space="preserve"> </w:t>
      </w:r>
      <w:r>
        <w:rPr>
          <w:color w:val="231F20"/>
          <w:sz w:val="24"/>
        </w:rPr>
        <w:t>3(1)</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7"/>
          <w:sz w:val="24"/>
        </w:rPr>
        <w:t xml:space="preserve"> </w:t>
      </w:r>
      <w:proofErr w:type="spellStart"/>
      <w:r>
        <w:rPr>
          <w:color w:val="231F20"/>
          <w:sz w:val="24"/>
        </w:rPr>
        <w:t>AHRC</w:t>
      </w:r>
      <w:proofErr w:type="spellEnd"/>
      <w:r>
        <w:rPr>
          <w:color w:val="231F20"/>
          <w:spacing w:val="-17"/>
          <w:sz w:val="24"/>
        </w:rPr>
        <w:t xml:space="preserve"> </w:t>
      </w:r>
      <w:r>
        <w:rPr>
          <w:color w:val="231F20"/>
          <w:sz w:val="24"/>
        </w:rPr>
        <w:t>Act</w:t>
      </w:r>
      <w:r>
        <w:rPr>
          <w:color w:val="231F20"/>
          <w:spacing w:val="-3"/>
          <w:sz w:val="24"/>
        </w:rPr>
        <w:t xml:space="preserve"> </w:t>
      </w:r>
      <w:r>
        <w:rPr>
          <w:color w:val="231F20"/>
          <w:sz w:val="24"/>
        </w:rPr>
        <w:t>defines</w:t>
      </w:r>
      <w:r>
        <w:rPr>
          <w:color w:val="231F20"/>
          <w:spacing w:val="-3"/>
          <w:sz w:val="24"/>
        </w:rPr>
        <w:t xml:space="preserve"> </w:t>
      </w:r>
      <w:r>
        <w:rPr>
          <w:color w:val="231F20"/>
          <w:sz w:val="24"/>
        </w:rPr>
        <w:t>discrimination</w:t>
      </w:r>
      <w:r>
        <w:rPr>
          <w:color w:val="231F20"/>
          <w:spacing w:val="-3"/>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purposes</w:t>
      </w:r>
      <w:r>
        <w:rPr>
          <w:color w:val="231F20"/>
          <w:spacing w:val="-3"/>
          <w:sz w:val="24"/>
        </w:rPr>
        <w:t xml:space="preserve"> </w:t>
      </w:r>
      <w:r>
        <w:rPr>
          <w:color w:val="231F20"/>
          <w:sz w:val="24"/>
        </w:rPr>
        <w:t>of section 31(b)</w:t>
      </w:r>
      <w:r>
        <w:rPr>
          <w:color w:val="231F20"/>
          <w:spacing w:val="-8"/>
          <w:sz w:val="24"/>
        </w:rPr>
        <w:t xml:space="preserve"> </w:t>
      </w:r>
      <w:r>
        <w:rPr>
          <w:color w:val="231F20"/>
          <w:sz w:val="24"/>
        </w:rPr>
        <w:t>as:</w:t>
      </w:r>
    </w:p>
    <w:p w:rsidR="00CE696A" w:rsidRDefault="00C12F9D">
      <w:pPr>
        <w:spacing w:before="96" w:line="249" w:lineRule="auto"/>
        <w:ind w:left="1364" w:right="278" w:hanging="284"/>
      </w:pPr>
      <w:r>
        <w:rPr>
          <w:color w:val="231F20"/>
        </w:rPr>
        <w:t xml:space="preserve">(a)any distinction, exclusion or preference made on the basis of race, </w:t>
      </w:r>
      <w:proofErr w:type="spellStart"/>
      <w:r>
        <w:rPr>
          <w:color w:val="231F20"/>
        </w:rPr>
        <w:t>colour</w:t>
      </w:r>
      <w:proofErr w:type="spellEnd"/>
      <w:r>
        <w:rPr>
          <w:color w:val="231F20"/>
        </w:rPr>
        <w:t>, sex, religion, political opinion, national extraction or social origin that has the effect of nullifying or impairing equality of opportunity or treatment in employment or occup</w:t>
      </w:r>
      <w:r>
        <w:rPr>
          <w:color w:val="231F20"/>
        </w:rPr>
        <w:t>ation; and</w:t>
      </w:r>
    </w:p>
    <w:p w:rsidR="00CE696A" w:rsidRDefault="00C12F9D">
      <w:pPr>
        <w:spacing w:before="114"/>
        <w:ind w:left="1081" w:right="96"/>
      </w:pPr>
      <w:r>
        <w:rPr>
          <w:color w:val="231F20"/>
        </w:rPr>
        <w:t>(b)any other distinction, exclusion or preference that:</w:t>
      </w:r>
    </w:p>
    <w:p w:rsidR="00CE696A" w:rsidRDefault="00C12F9D">
      <w:pPr>
        <w:pStyle w:val="ListParagraph"/>
        <w:numPr>
          <w:ilvl w:val="0"/>
          <w:numId w:val="13"/>
        </w:numPr>
        <w:tabs>
          <w:tab w:val="left" w:pos="2556"/>
        </w:tabs>
        <w:spacing w:before="124" w:line="249" w:lineRule="auto"/>
        <w:ind w:right="569"/>
      </w:pPr>
      <w:r>
        <w:rPr>
          <w:color w:val="231F20"/>
        </w:rPr>
        <w:t>has the effect of nullifying or impairing equality of opportunity or treatment in employment or occupation;</w:t>
      </w:r>
      <w:r>
        <w:rPr>
          <w:color w:val="231F20"/>
          <w:spacing w:val="-25"/>
        </w:rPr>
        <w:t xml:space="preserve"> </w:t>
      </w:r>
      <w:r>
        <w:rPr>
          <w:color w:val="231F20"/>
        </w:rPr>
        <w:t>and</w:t>
      </w:r>
    </w:p>
    <w:p w:rsidR="00CE696A" w:rsidRDefault="00C12F9D">
      <w:pPr>
        <w:pStyle w:val="ListParagraph"/>
        <w:numPr>
          <w:ilvl w:val="0"/>
          <w:numId w:val="13"/>
        </w:numPr>
        <w:tabs>
          <w:tab w:val="left" w:pos="2556"/>
        </w:tabs>
        <w:spacing w:before="114" w:line="249" w:lineRule="auto"/>
        <w:ind w:right="467"/>
      </w:pPr>
      <w:r>
        <w:rPr>
          <w:color w:val="231F20"/>
        </w:rPr>
        <w:t>has been declared by the regulations to constitute discrimination for the pur</w:t>
      </w:r>
      <w:r>
        <w:rPr>
          <w:color w:val="231F20"/>
        </w:rPr>
        <w:t xml:space="preserve">poses of this </w:t>
      </w:r>
      <w:proofErr w:type="spellStart"/>
      <w:r>
        <w:rPr>
          <w:color w:val="231F20"/>
        </w:rPr>
        <w:t>AHRC</w:t>
      </w:r>
      <w:proofErr w:type="spellEnd"/>
      <w:r>
        <w:rPr>
          <w:color w:val="231F20"/>
          <w:spacing w:val="-36"/>
        </w:rPr>
        <w:t xml:space="preserve"> </w:t>
      </w:r>
      <w:r>
        <w:rPr>
          <w:color w:val="231F20"/>
        </w:rPr>
        <w:t>Act;</w:t>
      </w:r>
    </w:p>
    <w:p w:rsidR="00CE696A" w:rsidRDefault="00CE696A">
      <w:pPr>
        <w:spacing w:line="249" w:lineRule="auto"/>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spacing w:before="72"/>
        <w:ind w:left="1081" w:right="748"/>
      </w:pPr>
      <w:bookmarkStart w:id="4" w:name="_bookmark4"/>
      <w:bookmarkEnd w:id="4"/>
      <w:r>
        <w:rPr>
          <w:color w:val="231F20"/>
        </w:rPr>
        <w:t>but does not include any distinction, exclusion or preference:</w:t>
      </w:r>
    </w:p>
    <w:p w:rsidR="00CE696A" w:rsidRDefault="00C12F9D">
      <w:pPr>
        <w:pStyle w:val="ListParagraph"/>
        <w:numPr>
          <w:ilvl w:val="0"/>
          <w:numId w:val="12"/>
        </w:numPr>
        <w:tabs>
          <w:tab w:val="left" w:pos="1365"/>
        </w:tabs>
        <w:spacing w:before="124"/>
        <w:ind w:hanging="283"/>
      </w:pPr>
      <w:r>
        <w:rPr>
          <w:color w:val="231F20"/>
        </w:rPr>
        <w:t>in respect of a particular job based on the inherent requirements of the job;</w:t>
      </w:r>
      <w:r>
        <w:rPr>
          <w:color w:val="231F20"/>
          <w:spacing w:val="-34"/>
        </w:rPr>
        <w:t xml:space="preserve"> </w:t>
      </w:r>
      <w:r>
        <w:rPr>
          <w:color w:val="231F20"/>
        </w:rPr>
        <w:t>or</w:t>
      </w:r>
    </w:p>
    <w:p w:rsidR="00CE696A" w:rsidRDefault="00C12F9D">
      <w:pPr>
        <w:pStyle w:val="ListParagraph"/>
        <w:numPr>
          <w:ilvl w:val="0"/>
          <w:numId w:val="12"/>
        </w:numPr>
        <w:tabs>
          <w:tab w:val="left" w:pos="1365"/>
        </w:tabs>
        <w:spacing w:before="124" w:line="249" w:lineRule="auto"/>
        <w:ind w:right="272" w:hanging="283"/>
      </w:pPr>
      <w:r>
        <w:rPr>
          <w:color w:val="231F20"/>
        </w:rPr>
        <w:t>in connection with employment as a member of the staff of an inst</w:t>
      </w:r>
      <w:r>
        <w:rPr>
          <w:color w:val="231F20"/>
        </w:rPr>
        <w:t>itution that is conducted in accordance with the doctrines, tenets, beliefs or teachings of</w:t>
      </w:r>
      <w:r>
        <w:rPr>
          <w:color w:val="231F20"/>
          <w:spacing w:val="-35"/>
        </w:rPr>
        <w:t xml:space="preserve"> </w:t>
      </w:r>
      <w:r>
        <w:rPr>
          <w:color w:val="231F20"/>
        </w:rPr>
        <w:t>a</w:t>
      </w:r>
    </w:p>
    <w:p w:rsidR="00CE696A" w:rsidRDefault="00C12F9D">
      <w:pPr>
        <w:spacing w:before="1" w:line="249" w:lineRule="auto"/>
        <w:ind w:left="1364" w:right="187"/>
        <w:jc w:val="both"/>
      </w:pPr>
      <w:r>
        <w:rPr>
          <w:color w:val="231F20"/>
        </w:rPr>
        <w:t>particular religion or creed, being a distinction, exclusion or preference made in good faith in order to avoid injury to the religious susceptibilities of adherents of that religion or that creed.</w:t>
      </w:r>
    </w:p>
    <w:p w:rsidR="00CE696A" w:rsidRDefault="00C12F9D">
      <w:pPr>
        <w:pStyle w:val="ListParagraph"/>
        <w:numPr>
          <w:ilvl w:val="0"/>
          <w:numId w:val="16"/>
        </w:numPr>
        <w:tabs>
          <w:tab w:val="left" w:pos="798"/>
        </w:tabs>
        <w:spacing w:before="132" w:line="261" w:lineRule="auto"/>
        <w:ind w:right="549" w:hanging="680"/>
        <w:rPr>
          <w:sz w:val="14"/>
        </w:rPr>
      </w:pPr>
      <w:r>
        <w:rPr>
          <w:color w:val="231F20"/>
          <w:sz w:val="24"/>
        </w:rPr>
        <w:t xml:space="preserve">Australia has declared criminal record as a ground of discrimination for the purposes of the </w:t>
      </w:r>
      <w:proofErr w:type="spellStart"/>
      <w:r>
        <w:rPr>
          <w:color w:val="231F20"/>
          <w:sz w:val="24"/>
        </w:rPr>
        <w:t>AHRC</w:t>
      </w:r>
      <w:proofErr w:type="spellEnd"/>
      <w:r>
        <w:rPr>
          <w:color w:val="231F20"/>
          <w:spacing w:val="-36"/>
          <w:sz w:val="24"/>
        </w:rPr>
        <w:t xml:space="preserve"> </w:t>
      </w:r>
      <w:r>
        <w:rPr>
          <w:color w:val="231F20"/>
          <w:sz w:val="24"/>
        </w:rPr>
        <w:t>Act.</w:t>
      </w:r>
      <w:hyperlink w:anchor="_bookmark11" w:history="1">
        <w:r>
          <w:rPr>
            <w:color w:val="231F20"/>
            <w:position w:val="8"/>
            <w:sz w:val="14"/>
          </w:rPr>
          <w:t>1</w:t>
        </w:r>
      </w:hyperlink>
    </w:p>
    <w:p w:rsidR="00CE696A" w:rsidRDefault="00CE696A">
      <w:pPr>
        <w:pStyle w:val="BodyText"/>
        <w:spacing w:before="3"/>
        <w:rPr>
          <w:sz w:val="31"/>
        </w:rPr>
      </w:pPr>
    </w:p>
    <w:p w:rsidR="00CE696A" w:rsidRDefault="00C12F9D">
      <w:pPr>
        <w:pStyle w:val="Heading1"/>
        <w:numPr>
          <w:ilvl w:val="0"/>
          <w:numId w:val="17"/>
        </w:numPr>
        <w:tabs>
          <w:tab w:val="left" w:pos="798"/>
        </w:tabs>
        <w:ind w:hanging="680"/>
      </w:pPr>
      <w:r>
        <w:rPr>
          <w:color w:val="231F20"/>
        </w:rPr>
        <w:t>Consideration</w:t>
      </w:r>
    </w:p>
    <w:p w:rsidR="00CE696A" w:rsidRDefault="00C12F9D">
      <w:pPr>
        <w:pStyle w:val="ListParagraph"/>
        <w:numPr>
          <w:ilvl w:val="0"/>
          <w:numId w:val="16"/>
        </w:numPr>
        <w:tabs>
          <w:tab w:val="left" w:pos="798"/>
        </w:tabs>
        <w:spacing w:before="225" w:line="261" w:lineRule="auto"/>
        <w:ind w:right="336" w:hanging="680"/>
        <w:rPr>
          <w:sz w:val="24"/>
        </w:rPr>
      </w:pPr>
      <w:r>
        <w:rPr>
          <w:color w:val="231F20"/>
          <w:sz w:val="24"/>
        </w:rPr>
        <w:t xml:space="preserve">In deciding whether there has been discrimination within the terms of s 31(b) of the </w:t>
      </w:r>
      <w:proofErr w:type="spellStart"/>
      <w:r>
        <w:rPr>
          <w:color w:val="231F20"/>
          <w:sz w:val="24"/>
        </w:rPr>
        <w:t>AHRC</w:t>
      </w:r>
      <w:proofErr w:type="spellEnd"/>
      <w:r>
        <w:rPr>
          <w:color w:val="231F20"/>
          <w:sz w:val="24"/>
        </w:rPr>
        <w:t xml:space="preserve"> Act, I am requir</w:t>
      </w:r>
      <w:r>
        <w:rPr>
          <w:color w:val="231F20"/>
          <w:sz w:val="24"/>
        </w:rPr>
        <w:t>ed to consider the following</w:t>
      </w:r>
      <w:r>
        <w:rPr>
          <w:color w:val="231F20"/>
          <w:spacing w:val="-45"/>
          <w:sz w:val="24"/>
        </w:rPr>
        <w:t xml:space="preserve"> </w:t>
      </w:r>
      <w:r>
        <w:rPr>
          <w:color w:val="231F20"/>
          <w:sz w:val="24"/>
        </w:rPr>
        <w:t>questions:</w:t>
      </w:r>
    </w:p>
    <w:p w:rsidR="00CE696A" w:rsidRDefault="00C12F9D">
      <w:pPr>
        <w:pStyle w:val="ListParagraph"/>
        <w:numPr>
          <w:ilvl w:val="1"/>
          <w:numId w:val="16"/>
        </w:numPr>
        <w:tabs>
          <w:tab w:val="left" w:pos="1365"/>
        </w:tabs>
        <w:spacing w:before="101" w:line="249" w:lineRule="auto"/>
        <w:ind w:right="862" w:hanging="170"/>
        <w:rPr>
          <w:color w:val="231F20"/>
          <w:sz w:val="24"/>
        </w:rPr>
      </w:pPr>
      <w:r>
        <w:rPr>
          <w:color w:val="231F20"/>
          <w:sz w:val="24"/>
        </w:rPr>
        <w:t xml:space="preserve">whether there was an act or practice within the meaning of s 30(1) of the </w:t>
      </w:r>
      <w:proofErr w:type="spellStart"/>
      <w:r>
        <w:rPr>
          <w:color w:val="231F20"/>
          <w:sz w:val="24"/>
        </w:rPr>
        <w:t>AHRC</w:t>
      </w:r>
      <w:proofErr w:type="spellEnd"/>
      <w:r>
        <w:rPr>
          <w:color w:val="231F20"/>
          <w:spacing w:val="-29"/>
          <w:sz w:val="24"/>
        </w:rPr>
        <w:t xml:space="preserve"> </w:t>
      </w:r>
      <w:r>
        <w:rPr>
          <w:color w:val="231F20"/>
          <w:sz w:val="24"/>
        </w:rPr>
        <w:t>Act;</w:t>
      </w:r>
    </w:p>
    <w:p w:rsidR="00CE696A" w:rsidRDefault="00C12F9D">
      <w:pPr>
        <w:pStyle w:val="ListParagraph"/>
        <w:numPr>
          <w:ilvl w:val="1"/>
          <w:numId w:val="16"/>
        </w:numPr>
        <w:tabs>
          <w:tab w:val="left" w:pos="1365"/>
        </w:tabs>
        <w:spacing w:before="114" w:line="249" w:lineRule="auto"/>
        <w:ind w:right="652" w:hanging="170"/>
        <w:rPr>
          <w:color w:val="231F20"/>
          <w:sz w:val="24"/>
        </w:rPr>
      </w:pPr>
      <w:r>
        <w:rPr>
          <w:color w:val="231F20"/>
          <w:sz w:val="24"/>
        </w:rPr>
        <w:t>whether that act or practice involved a distinction, exclusion or preference that was made on the basis of the complainant’s crimina</w:t>
      </w:r>
      <w:r>
        <w:rPr>
          <w:color w:val="231F20"/>
          <w:sz w:val="24"/>
        </w:rPr>
        <w:t>l record;</w:t>
      </w:r>
    </w:p>
    <w:p w:rsidR="00CE696A" w:rsidRDefault="00C12F9D">
      <w:pPr>
        <w:pStyle w:val="ListParagraph"/>
        <w:numPr>
          <w:ilvl w:val="1"/>
          <w:numId w:val="16"/>
        </w:numPr>
        <w:tabs>
          <w:tab w:val="left" w:pos="1365"/>
        </w:tabs>
        <w:spacing w:before="114" w:line="249" w:lineRule="auto"/>
        <w:ind w:right="1279" w:hanging="170"/>
        <w:jc w:val="both"/>
        <w:rPr>
          <w:color w:val="231F20"/>
          <w:sz w:val="24"/>
        </w:rPr>
      </w:pPr>
      <w:r>
        <w:rPr>
          <w:color w:val="231F20"/>
          <w:sz w:val="24"/>
        </w:rPr>
        <w:t>whether that distinction, exclusion or preference had the effect of nullifying or impairing equality of opportunity or treatment in employment or occupation;</w:t>
      </w:r>
      <w:r>
        <w:rPr>
          <w:color w:val="231F20"/>
          <w:spacing w:val="-23"/>
          <w:sz w:val="24"/>
        </w:rPr>
        <w:t xml:space="preserve"> </w:t>
      </w:r>
      <w:r>
        <w:rPr>
          <w:color w:val="231F20"/>
          <w:sz w:val="24"/>
        </w:rPr>
        <w:t>and</w:t>
      </w:r>
    </w:p>
    <w:p w:rsidR="00CE696A" w:rsidRDefault="00C12F9D">
      <w:pPr>
        <w:pStyle w:val="ListParagraph"/>
        <w:numPr>
          <w:ilvl w:val="1"/>
          <w:numId w:val="16"/>
        </w:numPr>
        <w:tabs>
          <w:tab w:val="left" w:pos="1365"/>
        </w:tabs>
        <w:spacing w:before="114" w:line="249" w:lineRule="auto"/>
        <w:ind w:right="781" w:hanging="170"/>
        <w:rPr>
          <w:color w:val="231F20"/>
          <w:sz w:val="24"/>
        </w:rPr>
      </w:pPr>
      <w:r>
        <w:rPr>
          <w:color w:val="231F20"/>
          <w:sz w:val="24"/>
        </w:rPr>
        <w:t>whether that distinction, exclusion, or preference was based on the inherent require</w:t>
      </w:r>
      <w:r>
        <w:rPr>
          <w:color w:val="231F20"/>
          <w:sz w:val="24"/>
        </w:rPr>
        <w:t>ments of the</w:t>
      </w:r>
      <w:r>
        <w:rPr>
          <w:color w:val="231F20"/>
          <w:spacing w:val="-14"/>
          <w:sz w:val="24"/>
        </w:rPr>
        <w:t xml:space="preserve"> </w:t>
      </w:r>
      <w:r>
        <w:rPr>
          <w:color w:val="231F20"/>
          <w:sz w:val="24"/>
        </w:rPr>
        <w:t>job.</w:t>
      </w:r>
    </w:p>
    <w:p w:rsidR="00CE696A" w:rsidRDefault="00CE696A">
      <w:pPr>
        <w:pStyle w:val="BodyText"/>
        <w:spacing w:before="7"/>
        <w:rPr>
          <w:sz w:val="25"/>
        </w:rPr>
      </w:pPr>
    </w:p>
    <w:p w:rsidR="00CE696A" w:rsidRDefault="00C12F9D">
      <w:pPr>
        <w:pStyle w:val="Heading2"/>
        <w:numPr>
          <w:ilvl w:val="1"/>
          <w:numId w:val="11"/>
        </w:numPr>
        <w:tabs>
          <w:tab w:val="left" w:pos="798"/>
        </w:tabs>
        <w:spacing w:before="0"/>
        <w:ind w:hanging="680"/>
      </w:pPr>
      <w:r>
        <w:rPr>
          <w:color w:val="231F20"/>
        </w:rPr>
        <w:t>Is there an act or</w:t>
      </w:r>
      <w:r>
        <w:rPr>
          <w:color w:val="231F20"/>
          <w:spacing w:val="-6"/>
        </w:rPr>
        <w:t xml:space="preserve"> </w:t>
      </w:r>
      <w:r>
        <w:rPr>
          <w:color w:val="231F20"/>
        </w:rPr>
        <w:t>practice?</w:t>
      </w:r>
    </w:p>
    <w:p w:rsidR="00CE696A" w:rsidRDefault="00C12F9D">
      <w:pPr>
        <w:pStyle w:val="ListParagraph"/>
        <w:numPr>
          <w:ilvl w:val="0"/>
          <w:numId w:val="16"/>
        </w:numPr>
        <w:tabs>
          <w:tab w:val="left" w:pos="798"/>
        </w:tabs>
        <w:spacing w:before="185" w:line="261" w:lineRule="auto"/>
        <w:ind w:right="121" w:hanging="680"/>
        <w:rPr>
          <w:sz w:val="24"/>
        </w:rPr>
      </w:pPr>
      <w:r>
        <w:rPr>
          <w:color w:val="231F20"/>
          <w:sz w:val="24"/>
        </w:rPr>
        <w:t xml:space="preserve">‘Act’ and ‘practice’ are defined at s 30(1) of the </w:t>
      </w:r>
      <w:proofErr w:type="spellStart"/>
      <w:r>
        <w:rPr>
          <w:color w:val="231F20"/>
          <w:sz w:val="24"/>
        </w:rPr>
        <w:t>AHRC</w:t>
      </w:r>
      <w:proofErr w:type="spellEnd"/>
      <w:r>
        <w:rPr>
          <w:color w:val="231F20"/>
          <w:sz w:val="24"/>
        </w:rPr>
        <w:t xml:space="preserve"> Act. ‘Act’ and ‘practice’ have their ordinary meanings. An act is a thing done and a practice is a</w:t>
      </w:r>
      <w:r>
        <w:rPr>
          <w:color w:val="231F20"/>
          <w:spacing w:val="-40"/>
          <w:sz w:val="24"/>
        </w:rPr>
        <w:t xml:space="preserve"> </w:t>
      </w:r>
      <w:r>
        <w:rPr>
          <w:color w:val="231F20"/>
          <w:sz w:val="24"/>
        </w:rPr>
        <w:t>course of repeated</w:t>
      </w:r>
      <w:r>
        <w:rPr>
          <w:color w:val="231F20"/>
          <w:spacing w:val="-2"/>
          <w:sz w:val="24"/>
        </w:rPr>
        <w:t xml:space="preserve"> </w:t>
      </w:r>
      <w:r>
        <w:rPr>
          <w:color w:val="231F20"/>
          <w:sz w:val="24"/>
        </w:rPr>
        <w:t>conduct.</w:t>
      </w:r>
    </w:p>
    <w:p w:rsidR="00CE696A" w:rsidRDefault="00C12F9D">
      <w:pPr>
        <w:pStyle w:val="ListParagraph"/>
        <w:numPr>
          <w:ilvl w:val="0"/>
          <w:numId w:val="16"/>
        </w:numPr>
        <w:tabs>
          <w:tab w:val="left" w:pos="798"/>
        </w:tabs>
        <w:spacing w:line="261" w:lineRule="auto"/>
        <w:ind w:right="295" w:hanging="680"/>
        <w:rPr>
          <w:sz w:val="24"/>
        </w:rPr>
      </w:pPr>
      <w:r>
        <w:rPr>
          <w:color w:val="231F20"/>
          <w:sz w:val="24"/>
        </w:rPr>
        <w:t xml:space="preserve">On 17 January 2014, </w:t>
      </w:r>
      <w:proofErr w:type="spellStart"/>
      <w:r>
        <w:rPr>
          <w:color w:val="231F20"/>
          <w:sz w:val="24"/>
        </w:rPr>
        <w:t>Data#3</w:t>
      </w:r>
      <w:proofErr w:type="spellEnd"/>
      <w:r>
        <w:rPr>
          <w:color w:val="231F20"/>
          <w:sz w:val="24"/>
        </w:rPr>
        <w:t xml:space="preserve"> terminated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employment. I am</w:t>
      </w:r>
      <w:r>
        <w:rPr>
          <w:color w:val="231F20"/>
          <w:spacing w:val="-8"/>
          <w:sz w:val="24"/>
        </w:rPr>
        <w:t xml:space="preserve"> </w:t>
      </w:r>
      <w:r>
        <w:rPr>
          <w:color w:val="231F20"/>
          <w:sz w:val="24"/>
        </w:rPr>
        <w:t>satisfied that</w:t>
      </w:r>
      <w:r>
        <w:rPr>
          <w:color w:val="231F20"/>
          <w:spacing w:val="-3"/>
          <w:sz w:val="24"/>
        </w:rPr>
        <w:t xml:space="preserve"> </w:t>
      </w:r>
      <w:r>
        <w:rPr>
          <w:color w:val="231F20"/>
          <w:sz w:val="24"/>
        </w:rPr>
        <w:t>this</w:t>
      </w:r>
      <w:r>
        <w:rPr>
          <w:color w:val="231F20"/>
          <w:spacing w:val="-3"/>
          <w:sz w:val="24"/>
        </w:rPr>
        <w:t xml:space="preserve"> </w:t>
      </w:r>
      <w:r>
        <w:rPr>
          <w:color w:val="231F20"/>
          <w:sz w:val="24"/>
        </w:rPr>
        <w:t>was</w:t>
      </w:r>
      <w:r>
        <w:rPr>
          <w:color w:val="231F20"/>
          <w:spacing w:val="-2"/>
          <w:sz w:val="24"/>
        </w:rPr>
        <w:t xml:space="preserve"> </w:t>
      </w:r>
      <w:r>
        <w:rPr>
          <w:color w:val="231F20"/>
          <w:sz w:val="24"/>
        </w:rPr>
        <w:t>an</w:t>
      </w:r>
      <w:r>
        <w:rPr>
          <w:color w:val="231F20"/>
          <w:spacing w:val="-2"/>
          <w:sz w:val="24"/>
        </w:rPr>
        <w:t xml:space="preserve"> </w:t>
      </w:r>
      <w:r>
        <w:rPr>
          <w:color w:val="231F20"/>
          <w:sz w:val="24"/>
        </w:rPr>
        <w:t>‘act’</w:t>
      </w:r>
      <w:r>
        <w:rPr>
          <w:color w:val="231F20"/>
          <w:spacing w:val="-11"/>
          <w:sz w:val="24"/>
        </w:rPr>
        <w:t xml:space="preserve"> </w:t>
      </w:r>
      <w:r>
        <w:rPr>
          <w:color w:val="231F20"/>
          <w:sz w:val="24"/>
        </w:rPr>
        <w:t>within</w:t>
      </w:r>
      <w:r>
        <w:rPr>
          <w:color w:val="231F20"/>
          <w:spacing w:val="-2"/>
          <w:sz w:val="24"/>
        </w:rPr>
        <w:t xml:space="preserve"> </w:t>
      </w:r>
      <w:r>
        <w:rPr>
          <w:color w:val="231F20"/>
          <w:sz w:val="24"/>
        </w:rPr>
        <w:t>the</w:t>
      </w:r>
      <w:r>
        <w:rPr>
          <w:color w:val="231F20"/>
          <w:spacing w:val="-3"/>
          <w:sz w:val="24"/>
        </w:rPr>
        <w:t xml:space="preserve"> </w:t>
      </w:r>
      <w:r>
        <w:rPr>
          <w:color w:val="231F20"/>
          <w:sz w:val="24"/>
        </w:rPr>
        <w:t>meaning</w:t>
      </w:r>
      <w:r>
        <w:rPr>
          <w:color w:val="231F20"/>
          <w:spacing w:val="-3"/>
          <w:sz w:val="24"/>
        </w:rPr>
        <w:t xml:space="preserve"> </w:t>
      </w:r>
      <w:r>
        <w:rPr>
          <w:color w:val="231F20"/>
          <w:sz w:val="24"/>
        </w:rPr>
        <w:t>of</w:t>
      </w:r>
      <w:r>
        <w:rPr>
          <w:color w:val="231F20"/>
          <w:spacing w:val="-2"/>
          <w:sz w:val="24"/>
        </w:rPr>
        <w:t xml:space="preserve"> </w:t>
      </w:r>
      <w:r>
        <w:rPr>
          <w:color w:val="231F20"/>
          <w:sz w:val="24"/>
        </w:rPr>
        <w:t>s</w:t>
      </w:r>
      <w:r>
        <w:rPr>
          <w:color w:val="231F20"/>
          <w:spacing w:val="-2"/>
          <w:sz w:val="24"/>
        </w:rPr>
        <w:t xml:space="preserve"> </w:t>
      </w:r>
      <w:r>
        <w:rPr>
          <w:color w:val="231F20"/>
          <w:sz w:val="24"/>
        </w:rPr>
        <w:t>30(1)</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6"/>
          <w:sz w:val="24"/>
        </w:rPr>
        <w:t xml:space="preserve"> </w:t>
      </w:r>
      <w:proofErr w:type="spellStart"/>
      <w:r>
        <w:rPr>
          <w:color w:val="231F20"/>
          <w:sz w:val="24"/>
        </w:rPr>
        <w:t>AHRC</w:t>
      </w:r>
      <w:proofErr w:type="spellEnd"/>
      <w:r>
        <w:rPr>
          <w:color w:val="231F20"/>
          <w:spacing w:val="-16"/>
          <w:sz w:val="24"/>
        </w:rPr>
        <w:t xml:space="preserve"> </w:t>
      </w:r>
      <w:r>
        <w:rPr>
          <w:color w:val="231F20"/>
          <w:sz w:val="24"/>
        </w:rPr>
        <w:t>Act.</w:t>
      </w:r>
    </w:p>
    <w:p w:rsidR="00CE696A" w:rsidRDefault="00CE696A">
      <w:pPr>
        <w:pStyle w:val="BodyText"/>
        <w:spacing w:before="5"/>
      </w:pPr>
    </w:p>
    <w:p w:rsidR="00CE696A" w:rsidRDefault="00C12F9D">
      <w:pPr>
        <w:pStyle w:val="Heading2"/>
        <w:numPr>
          <w:ilvl w:val="1"/>
          <w:numId w:val="11"/>
        </w:numPr>
        <w:tabs>
          <w:tab w:val="left" w:pos="798"/>
        </w:tabs>
        <w:spacing w:line="249" w:lineRule="auto"/>
        <w:ind w:right="276" w:hanging="680"/>
      </w:pPr>
      <w:r>
        <w:rPr>
          <w:color w:val="231F20"/>
        </w:rPr>
        <w:t>Does the act involve a distinction, exclusion or preference on the basis of criminal</w:t>
      </w:r>
      <w:r>
        <w:rPr>
          <w:color w:val="231F20"/>
          <w:spacing w:val="-15"/>
        </w:rPr>
        <w:t xml:space="preserve"> </w:t>
      </w:r>
      <w:r>
        <w:rPr>
          <w:color w:val="231F20"/>
        </w:rPr>
        <w:t>record?</w:t>
      </w:r>
    </w:p>
    <w:p w:rsidR="00CE696A" w:rsidRDefault="00C12F9D">
      <w:pPr>
        <w:pStyle w:val="ListParagraph"/>
        <w:numPr>
          <w:ilvl w:val="0"/>
          <w:numId w:val="16"/>
        </w:numPr>
        <w:tabs>
          <w:tab w:val="left" w:pos="798"/>
        </w:tabs>
        <w:spacing w:before="173" w:line="261" w:lineRule="auto"/>
        <w:ind w:right="113" w:hanging="680"/>
        <w:rPr>
          <w:sz w:val="24"/>
        </w:rPr>
      </w:pPr>
      <w:r>
        <w:rPr>
          <w:color w:val="231F20"/>
          <w:sz w:val="24"/>
        </w:rPr>
        <w:t xml:space="preserve">I consider that </w:t>
      </w:r>
      <w:proofErr w:type="spellStart"/>
      <w:r>
        <w:rPr>
          <w:color w:val="231F20"/>
          <w:sz w:val="24"/>
        </w:rPr>
        <w:t>Data#3’s</w:t>
      </w:r>
      <w:proofErr w:type="spellEnd"/>
      <w:r>
        <w:rPr>
          <w:color w:val="231F20"/>
          <w:sz w:val="24"/>
        </w:rPr>
        <w:t xml:space="preserve"> decision to terminate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employment</w:t>
      </w:r>
      <w:r>
        <w:rPr>
          <w:color w:val="231F20"/>
          <w:spacing w:val="-38"/>
          <w:sz w:val="24"/>
        </w:rPr>
        <w:t xml:space="preserve"> </w:t>
      </w:r>
      <w:r>
        <w:rPr>
          <w:color w:val="231F20"/>
          <w:sz w:val="24"/>
        </w:rPr>
        <w:t xml:space="preserve">constitutes an ‘exclusion’ within the scope of the definition of ‘discrimination’ in the </w:t>
      </w:r>
      <w:proofErr w:type="spellStart"/>
      <w:r>
        <w:rPr>
          <w:color w:val="231F20"/>
          <w:sz w:val="24"/>
        </w:rPr>
        <w:t>AHRC</w:t>
      </w:r>
      <w:proofErr w:type="spellEnd"/>
      <w:r>
        <w:rPr>
          <w:color w:val="231F20"/>
          <w:sz w:val="24"/>
        </w:rPr>
        <w:t xml:space="preserve"> Act.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submits that the reason for </w:t>
      </w:r>
      <w:proofErr w:type="spellStart"/>
      <w:r>
        <w:rPr>
          <w:color w:val="231F20"/>
          <w:sz w:val="24"/>
        </w:rPr>
        <w:t>Data#3’s</w:t>
      </w:r>
      <w:proofErr w:type="spellEnd"/>
      <w:r>
        <w:rPr>
          <w:color w:val="231F20"/>
          <w:sz w:val="24"/>
        </w:rPr>
        <w:t xml:space="preserve"> decision was his criminal record.</w:t>
      </w:r>
    </w:p>
    <w:p w:rsidR="00CE696A" w:rsidRDefault="00CE696A">
      <w:pPr>
        <w:spacing w:line="261" w:lineRule="auto"/>
        <w:rPr>
          <w:sz w:val="24"/>
        </w:rPr>
        <w:sectPr w:rsidR="00CE696A">
          <w:pgSz w:w="11910" w:h="16840"/>
          <w:pgMar w:top="1580" w:right="136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488" w:hanging="680"/>
        <w:rPr>
          <w:sz w:val="24"/>
        </w:rPr>
      </w:pPr>
      <w:r>
        <w:rPr>
          <w:color w:val="231F20"/>
          <w:sz w:val="24"/>
        </w:rPr>
        <w:t xml:space="preserve">For a case of discrimination to be found regarding </w:t>
      </w:r>
      <w:proofErr w:type="spellStart"/>
      <w:r>
        <w:rPr>
          <w:color w:val="231F20"/>
          <w:sz w:val="24"/>
        </w:rPr>
        <w:t>Data#3’s</w:t>
      </w:r>
      <w:proofErr w:type="spellEnd"/>
      <w:r>
        <w:rPr>
          <w:color w:val="231F20"/>
          <w:sz w:val="24"/>
        </w:rPr>
        <w:t xml:space="preserve"> decision to terminate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employment, it would need to be shown that the</w:t>
      </w:r>
      <w:r>
        <w:rPr>
          <w:color w:val="231F20"/>
          <w:spacing w:val="-32"/>
          <w:sz w:val="24"/>
        </w:rPr>
        <w:t xml:space="preserve"> </w:t>
      </w:r>
      <w:r>
        <w:rPr>
          <w:color w:val="231F20"/>
          <w:sz w:val="24"/>
        </w:rPr>
        <w:t>relevant exclusion was made ‘on the basis’ of his criminal</w:t>
      </w:r>
      <w:r>
        <w:rPr>
          <w:color w:val="231F20"/>
          <w:spacing w:val="-32"/>
          <w:sz w:val="24"/>
        </w:rPr>
        <w:t xml:space="preserve"> </w:t>
      </w:r>
      <w:r>
        <w:rPr>
          <w:color w:val="231F20"/>
          <w:sz w:val="24"/>
        </w:rPr>
        <w:t>record.</w:t>
      </w:r>
    </w:p>
    <w:p w:rsidR="00CE696A" w:rsidRDefault="00C12F9D">
      <w:pPr>
        <w:pStyle w:val="ListParagraph"/>
        <w:numPr>
          <w:ilvl w:val="0"/>
          <w:numId w:val="16"/>
        </w:numPr>
        <w:tabs>
          <w:tab w:val="left" w:pos="798"/>
        </w:tabs>
        <w:spacing w:line="261" w:lineRule="auto"/>
        <w:ind w:right="116" w:hanging="680"/>
        <w:rPr>
          <w:sz w:val="24"/>
        </w:rPr>
      </w:pPr>
      <w:r>
        <w:rPr>
          <w:color w:val="231F20"/>
          <w:sz w:val="24"/>
        </w:rPr>
        <w:t xml:space="preserve">In considering the expression ‘based on’, in a similar definition of discrimination under section 9(1) of the </w:t>
      </w:r>
      <w:r>
        <w:rPr>
          <w:i/>
          <w:color w:val="231F20"/>
          <w:sz w:val="24"/>
        </w:rPr>
        <w:t xml:space="preserve">Racial Discrimination Act 1975 </w:t>
      </w:r>
      <w:r>
        <w:rPr>
          <w:color w:val="231F20"/>
          <w:sz w:val="24"/>
        </w:rPr>
        <w:t>(</w:t>
      </w:r>
      <w:proofErr w:type="spellStart"/>
      <w:r>
        <w:rPr>
          <w:color w:val="231F20"/>
          <w:sz w:val="24"/>
        </w:rPr>
        <w:t>Cth</w:t>
      </w:r>
      <w:proofErr w:type="spellEnd"/>
      <w:r>
        <w:rPr>
          <w:color w:val="231F20"/>
          <w:sz w:val="24"/>
        </w:rPr>
        <w:t>), the Federal Court held that the words were to be equated with the phrase ‘by</w:t>
      </w:r>
      <w:r>
        <w:rPr>
          <w:color w:val="231F20"/>
          <w:spacing w:val="-35"/>
          <w:sz w:val="24"/>
        </w:rPr>
        <w:t xml:space="preserve"> </w:t>
      </w:r>
      <w:r>
        <w:rPr>
          <w:color w:val="231F20"/>
          <w:sz w:val="24"/>
        </w:rPr>
        <w:t>reference</w:t>
      </w:r>
    </w:p>
    <w:p w:rsidR="00CE696A" w:rsidRDefault="00C12F9D">
      <w:pPr>
        <w:pStyle w:val="BodyText"/>
        <w:spacing w:line="261" w:lineRule="auto"/>
        <w:ind w:left="797" w:right="210"/>
        <w:jc w:val="both"/>
      </w:pPr>
      <w:r>
        <w:rPr>
          <w:color w:val="231F20"/>
        </w:rPr>
        <w:t xml:space="preserve">to’, rather than the </w:t>
      </w:r>
      <w:r>
        <w:rPr>
          <w:color w:val="231F20"/>
        </w:rPr>
        <w:t>more limited ‘by reason of’ or ‘on the ground of’ which have been interpreted elsewhere to require some sort of causal connection.</w:t>
      </w:r>
      <w:hyperlink w:anchor="_bookmark12" w:history="1">
        <w:r>
          <w:rPr>
            <w:color w:val="231F20"/>
            <w:position w:val="8"/>
            <w:sz w:val="14"/>
          </w:rPr>
          <w:t>2</w:t>
        </w:r>
      </w:hyperlink>
      <w:r>
        <w:rPr>
          <w:color w:val="231F20"/>
          <w:position w:val="8"/>
          <w:sz w:val="14"/>
        </w:rPr>
        <w:t xml:space="preserve"> </w:t>
      </w:r>
      <w:r>
        <w:rPr>
          <w:color w:val="231F20"/>
        </w:rPr>
        <w:t>It does not need to be the sole reason.</w:t>
      </w:r>
    </w:p>
    <w:p w:rsidR="00CE696A" w:rsidRDefault="00C12F9D">
      <w:pPr>
        <w:pStyle w:val="ListParagraph"/>
        <w:numPr>
          <w:ilvl w:val="0"/>
          <w:numId w:val="16"/>
        </w:numPr>
        <w:tabs>
          <w:tab w:val="left" w:pos="798"/>
        </w:tabs>
        <w:ind w:hanging="680"/>
        <w:rPr>
          <w:sz w:val="24"/>
        </w:rPr>
      </w:pPr>
      <w:r>
        <w:rPr>
          <w:color w:val="231F20"/>
          <w:sz w:val="24"/>
        </w:rPr>
        <w:t xml:space="preserve">In its Response dated </w:t>
      </w:r>
      <w:r>
        <w:rPr>
          <w:color w:val="231F20"/>
          <w:spacing w:val="-9"/>
          <w:sz w:val="24"/>
        </w:rPr>
        <w:t xml:space="preserve">11 </w:t>
      </w:r>
      <w:r>
        <w:rPr>
          <w:color w:val="231F20"/>
          <w:sz w:val="24"/>
        </w:rPr>
        <w:t xml:space="preserve">July 2014, </w:t>
      </w:r>
      <w:proofErr w:type="spellStart"/>
      <w:r>
        <w:rPr>
          <w:color w:val="231F20"/>
          <w:sz w:val="24"/>
        </w:rPr>
        <w:t>Data#3</w:t>
      </w:r>
      <w:proofErr w:type="spellEnd"/>
      <w:r>
        <w:rPr>
          <w:color w:val="231F20"/>
          <w:spacing w:val="8"/>
          <w:sz w:val="24"/>
        </w:rPr>
        <w:t xml:space="preserve"> </w:t>
      </w:r>
      <w:r>
        <w:rPr>
          <w:color w:val="231F20"/>
          <w:sz w:val="24"/>
        </w:rPr>
        <w:t>stated:</w:t>
      </w:r>
    </w:p>
    <w:p w:rsidR="00CE696A" w:rsidRDefault="00C12F9D">
      <w:pPr>
        <w:spacing w:before="120" w:line="249" w:lineRule="auto"/>
        <w:ind w:left="1364" w:right="148"/>
      </w:pPr>
      <w:proofErr w:type="spellStart"/>
      <w:r>
        <w:rPr>
          <w:color w:val="231F20"/>
        </w:rPr>
        <w:t>Da</w:t>
      </w:r>
      <w:r>
        <w:rPr>
          <w:color w:val="231F20"/>
        </w:rPr>
        <w:t>ta#3</w:t>
      </w:r>
      <w:proofErr w:type="spellEnd"/>
      <w:r>
        <w:rPr>
          <w:color w:val="231F20"/>
        </w:rPr>
        <w:t xml:space="preserve"> Limited terminated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employment on 17 January 2014, during his probation period, after reviewing his suitability for the role and concerns about his ability to perform the inherent requirements of that role. …</w:t>
      </w:r>
    </w:p>
    <w:p w:rsidR="00CE696A" w:rsidRDefault="00C12F9D">
      <w:pPr>
        <w:spacing w:before="114" w:line="249" w:lineRule="auto"/>
        <w:ind w:left="1364" w:right="347"/>
      </w:pPr>
      <w:r>
        <w:rPr>
          <w:color w:val="231F20"/>
        </w:rPr>
        <w:t>[</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recent and serious crim</w:t>
      </w:r>
      <w:r>
        <w:rPr>
          <w:color w:val="231F20"/>
        </w:rPr>
        <w:t xml:space="preserve">inal actions are inconsistent with </w:t>
      </w:r>
      <w:proofErr w:type="spellStart"/>
      <w:r>
        <w:rPr>
          <w:color w:val="231F20"/>
        </w:rPr>
        <w:t>Data#3</w:t>
      </w:r>
      <w:proofErr w:type="spellEnd"/>
      <w:r>
        <w:rPr>
          <w:color w:val="231F20"/>
        </w:rPr>
        <w:t xml:space="preserve"> Limited’s core values and the requirement that both it and its employees (particularly senior employees) must have and exhibit the highest ethical standards. In those circumstances,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continued employment w</w:t>
      </w:r>
      <w:r>
        <w:rPr>
          <w:color w:val="231F20"/>
        </w:rPr>
        <w:t xml:space="preserve">as untenable. Further, </w:t>
      </w:r>
      <w:proofErr w:type="spellStart"/>
      <w:r>
        <w:rPr>
          <w:color w:val="231F20"/>
        </w:rPr>
        <w:t>Data#3’s</w:t>
      </w:r>
      <w:proofErr w:type="spellEnd"/>
      <w:r>
        <w:rPr>
          <w:color w:val="231F20"/>
        </w:rPr>
        <w:t xml:space="preserve"> National Practice Manager…recalls mentioning to [</w:t>
      </w:r>
      <w:proofErr w:type="spellStart"/>
      <w:r>
        <w:rPr>
          <w:color w:val="231F20"/>
        </w:rPr>
        <w:t>Mr</w:t>
      </w:r>
      <w:proofErr w:type="spellEnd"/>
      <w:r>
        <w:rPr>
          <w:color w:val="231F20"/>
        </w:rPr>
        <w:t xml:space="preserve"> AW] verbally during his interview that it may be necessary for pre-sales roles to pass security clearances to perform work for and meet with certain government customers of</w:t>
      </w:r>
      <w:r>
        <w:rPr>
          <w:color w:val="231F20"/>
        </w:rPr>
        <w:t xml:space="preserve"> </w:t>
      </w:r>
      <w:proofErr w:type="spellStart"/>
      <w:r>
        <w:rPr>
          <w:color w:val="231F20"/>
        </w:rPr>
        <w:t>Data#3</w:t>
      </w:r>
      <w:proofErr w:type="spellEnd"/>
      <w:r>
        <w:rPr>
          <w:color w:val="231F20"/>
        </w:rPr>
        <w:t>.</w:t>
      </w:r>
    </w:p>
    <w:p w:rsidR="00CE696A" w:rsidRDefault="00C12F9D">
      <w:pPr>
        <w:pStyle w:val="ListParagraph"/>
        <w:numPr>
          <w:ilvl w:val="0"/>
          <w:numId w:val="16"/>
        </w:numPr>
        <w:tabs>
          <w:tab w:val="left" w:pos="798"/>
        </w:tabs>
        <w:spacing w:before="132" w:line="261" w:lineRule="auto"/>
        <w:ind w:right="289" w:hanging="680"/>
        <w:rPr>
          <w:sz w:val="24"/>
        </w:rPr>
      </w:pPr>
      <w:r>
        <w:rPr>
          <w:color w:val="231F20"/>
          <w:sz w:val="24"/>
        </w:rPr>
        <w:t xml:space="preserve">It is evident from this statement that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criminal record was a reason</w:t>
      </w:r>
      <w:r>
        <w:rPr>
          <w:color w:val="231F20"/>
          <w:spacing w:val="-23"/>
          <w:sz w:val="24"/>
        </w:rPr>
        <w:t xml:space="preserve"> </w:t>
      </w:r>
      <w:r>
        <w:rPr>
          <w:color w:val="231F20"/>
          <w:sz w:val="24"/>
        </w:rPr>
        <w:t>for the</w:t>
      </w:r>
      <w:r>
        <w:rPr>
          <w:color w:val="231F20"/>
          <w:spacing w:val="-11"/>
          <w:sz w:val="24"/>
        </w:rPr>
        <w:t xml:space="preserve"> </w:t>
      </w:r>
      <w:r>
        <w:rPr>
          <w:color w:val="231F20"/>
          <w:sz w:val="24"/>
        </w:rPr>
        <w:t>exclusion.</w:t>
      </w:r>
    </w:p>
    <w:p w:rsidR="00CE696A" w:rsidRDefault="00C12F9D">
      <w:pPr>
        <w:pStyle w:val="ListParagraph"/>
        <w:numPr>
          <w:ilvl w:val="0"/>
          <w:numId w:val="16"/>
        </w:numPr>
        <w:tabs>
          <w:tab w:val="left" w:pos="798"/>
        </w:tabs>
        <w:spacing w:line="261" w:lineRule="auto"/>
        <w:ind w:right="195" w:hanging="680"/>
        <w:rPr>
          <w:sz w:val="24"/>
        </w:rPr>
      </w:pPr>
      <w:r>
        <w:rPr>
          <w:color w:val="231F20"/>
          <w:spacing w:val="-3"/>
          <w:sz w:val="24"/>
        </w:rPr>
        <w:t xml:space="preserve">However, </w:t>
      </w:r>
      <w:proofErr w:type="spellStart"/>
      <w:r>
        <w:rPr>
          <w:color w:val="231F20"/>
          <w:sz w:val="24"/>
        </w:rPr>
        <w:t>Data#3</w:t>
      </w:r>
      <w:proofErr w:type="spellEnd"/>
      <w:r>
        <w:rPr>
          <w:color w:val="231F20"/>
          <w:sz w:val="24"/>
        </w:rPr>
        <w:t xml:space="preserve"> disputes this. It states that it’s ‘decision to terminate was not based on the fact that he had a serious criminal conviction’. </w:t>
      </w:r>
      <w:r>
        <w:rPr>
          <w:color w:val="231F20"/>
          <w:spacing w:val="-3"/>
          <w:sz w:val="24"/>
        </w:rPr>
        <w:t xml:space="preserve">Rather, </w:t>
      </w:r>
      <w:proofErr w:type="spellStart"/>
      <w:r>
        <w:rPr>
          <w:color w:val="231F20"/>
          <w:sz w:val="24"/>
        </w:rPr>
        <w:t>Data#3</w:t>
      </w:r>
      <w:proofErr w:type="spellEnd"/>
      <w:r>
        <w:rPr>
          <w:color w:val="231F20"/>
          <w:sz w:val="24"/>
        </w:rPr>
        <w:t xml:space="preserve"> submits that the decision to terminate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employment was attributable</w:t>
      </w:r>
      <w:r>
        <w:rPr>
          <w:color w:val="231F20"/>
          <w:spacing w:val="-41"/>
          <w:sz w:val="24"/>
        </w:rPr>
        <w:t xml:space="preserve"> </w:t>
      </w:r>
      <w:r>
        <w:rPr>
          <w:color w:val="231F20"/>
          <w:sz w:val="24"/>
        </w:rPr>
        <w:t>to another</w:t>
      </w:r>
      <w:r>
        <w:rPr>
          <w:color w:val="231F20"/>
          <w:spacing w:val="-6"/>
          <w:sz w:val="24"/>
        </w:rPr>
        <w:t xml:space="preserve"> </w:t>
      </w:r>
      <w:r>
        <w:rPr>
          <w:color w:val="231F20"/>
          <w:sz w:val="24"/>
        </w:rPr>
        <w:t>reason:</w:t>
      </w:r>
    </w:p>
    <w:p w:rsidR="00CE696A" w:rsidRDefault="00C12F9D">
      <w:pPr>
        <w:spacing w:before="96" w:line="249" w:lineRule="auto"/>
        <w:ind w:left="1364"/>
      </w:pPr>
      <w:r>
        <w:rPr>
          <w:color w:val="231F20"/>
        </w:rPr>
        <w:t>[</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xml:space="preserve">] history of criminal activity and associated criminal conviction caused (but was not the only cause) </w:t>
      </w:r>
      <w:proofErr w:type="spellStart"/>
      <w:r>
        <w:rPr>
          <w:color w:val="231F20"/>
        </w:rPr>
        <w:t>Data#3</w:t>
      </w:r>
      <w:proofErr w:type="spellEnd"/>
      <w:r>
        <w:rPr>
          <w:color w:val="231F20"/>
        </w:rPr>
        <w:t xml:space="preserve"> to question his ability to perform these highlighted inherent </w:t>
      </w:r>
      <w:proofErr w:type="spellStart"/>
      <w:r>
        <w:rPr>
          <w:color w:val="231F20"/>
        </w:rPr>
        <w:t>behavioural</w:t>
      </w:r>
      <w:proofErr w:type="spellEnd"/>
      <w:r>
        <w:rPr>
          <w:color w:val="231F20"/>
        </w:rPr>
        <w:t xml:space="preserve"> requirements of the position. Separately</w:t>
      </w:r>
    </w:p>
    <w:p w:rsidR="00CE696A" w:rsidRDefault="00C12F9D">
      <w:pPr>
        <w:spacing w:before="1" w:line="249" w:lineRule="auto"/>
        <w:ind w:left="1364" w:right="125"/>
      </w:pPr>
      <w:r>
        <w:rPr>
          <w:color w:val="231F20"/>
        </w:rPr>
        <w:t>[</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xml:space="preserve">] criminal record caused </w:t>
      </w:r>
      <w:proofErr w:type="spellStart"/>
      <w:r>
        <w:rPr>
          <w:color w:val="231F20"/>
        </w:rPr>
        <w:t>Data#3</w:t>
      </w:r>
      <w:proofErr w:type="spellEnd"/>
      <w:r>
        <w:rPr>
          <w:color w:val="231F20"/>
        </w:rPr>
        <w:t xml:space="preserve"> to question the integrity of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conduct during the interview process. Our expectation was, that it was incumbent on [</w:t>
      </w:r>
      <w:proofErr w:type="spellStart"/>
      <w:r>
        <w:rPr>
          <w:color w:val="231F20"/>
        </w:rPr>
        <w:t>Mr</w:t>
      </w:r>
      <w:proofErr w:type="spellEnd"/>
      <w:r>
        <w:rPr>
          <w:color w:val="231F20"/>
        </w:rPr>
        <w:t xml:space="preserve"> AW] to volunteer information that may impact on his ability to perform the role – and it </w:t>
      </w:r>
      <w:r>
        <w:rPr>
          <w:color w:val="231F20"/>
        </w:rPr>
        <w:t>would be misleading or deceptive not to do so. During this process, [</w:t>
      </w:r>
      <w:proofErr w:type="spellStart"/>
      <w:r>
        <w:rPr>
          <w:color w:val="231F20"/>
        </w:rPr>
        <w:t>Mr</w:t>
      </w:r>
      <w:proofErr w:type="spellEnd"/>
      <w:r>
        <w:rPr>
          <w:color w:val="231F20"/>
        </w:rPr>
        <w:t xml:space="preserve"> AW] was informed by </w:t>
      </w:r>
      <w:proofErr w:type="spellStart"/>
      <w:r>
        <w:rPr>
          <w:color w:val="231F20"/>
        </w:rPr>
        <w:t>Data#3’s</w:t>
      </w:r>
      <w:proofErr w:type="spellEnd"/>
      <w:r>
        <w:rPr>
          <w:color w:val="231F20"/>
        </w:rPr>
        <w:t xml:space="preserve"> National Practice Manager for Microsoft that security clearances may be required to perform work for and meet certain government customers, and [</w:t>
      </w:r>
      <w:proofErr w:type="spellStart"/>
      <w:r>
        <w:rPr>
          <w:color w:val="231F20"/>
        </w:rPr>
        <w:t>Mr</w:t>
      </w:r>
      <w:proofErr w:type="spellEnd"/>
      <w:r>
        <w:rPr>
          <w:color w:val="231F20"/>
        </w:rPr>
        <w:t xml:space="preserve"> AW] did</w:t>
      </w:r>
      <w:r>
        <w:rPr>
          <w:color w:val="231F20"/>
        </w:rPr>
        <w:t xml:space="preserve"> not volunteer any concerns in this regard. We formed an internal view that this amounted to dishonest conduct and his employment became untenable on that footing alone. If [</w:t>
      </w:r>
      <w:proofErr w:type="spellStart"/>
      <w:r>
        <w:rPr>
          <w:color w:val="231F20"/>
        </w:rPr>
        <w:t>Mr</w:t>
      </w:r>
      <w:proofErr w:type="spellEnd"/>
      <w:r>
        <w:rPr>
          <w:color w:val="231F20"/>
        </w:rPr>
        <w:t xml:space="preserve"> AW] had volunteered the relevant information, this would have been assessed fai</w:t>
      </w:r>
      <w:r>
        <w:rPr>
          <w:color w:val="231F20"/>
        </w:rPr>
        <w:t>rly and equitably as part of the recruitment process.</w:t>
      </w:r>
    </w:p>
    <w:p w:rsidR="00CE696A" w:rsidRDefault="00CE696A">
      <w:pPr>
        <w:spacing w:line="249" w:lineRule="auto"/>
        <w:sectPr w:rsidR="00CE696A">
          <w:pgSz w:w="11910" w:h="16840"/>
          <w:pgMar w:top="1580" w:right="130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164" w:hanging="680"/>
        <w:rPr>
          <w:sz w:val="24"/>
        </w:rPr>
      </w:pPr>
      <w:bookmarkStart w:id="5" w:name="_bookmark5"/>
      <w:bookmarkEnd w:id="5"/>
      <w:r>
        <w:rPr>
          <w:color w:val="231F20"/>
          <w:sz w:val="24"/>
        </w:rPr>
        <w:t xml:space="preserve">In its 26 August 2015 response to the Commission’s Preliminary </w:t>
      </w:r>
      <w:r>
        <w:rPr>
          <w:color w:val="231F20"/>
          <w:spacing w:val="-5"/>
          <w:sz w:val="24"/>
        </w:rPr>
        <w:t>View,</w:t>
      </w:r>
      <w:r>
        <w:rPr>
          <w:color w:val="231F20"/>
          <w:spacing w:val="-41"/>
          <w:sz w:val="24"/>
        </w:rPr>
        <w:t xml:space="preserve"> </w:t>
      </w:r>
      <w:proofErr w:type="spellStart"/>
      <w:r>
        <w:rPr>
          <w:color w:val="231F20"/>
          <w:sz w:val="24"/>
        </w:rPr>
        <w:t>Data#3</w:t>
      </w:r>
      <w:proofErr w:type="spellEnd"/>
      <w:r>
        <w:rPr>
          <w:color w:val="231F20"/>
          <w:sz w:val="24"/>
        </w:rPr>
        <w:t xml:space="preserve"> stated:</w:t>
      </w:r>
    </w:p>
    <w:p w:rsidR="00CE696A" w:rsidRDefault="00C12F9D">
      <w:pPr>
        <w:spacing w:before="96" w:line="249" w:lineRule="auto"/>
        <w:ind w:left="1364" w:right="130"/>
      </w:pPr>
      <w:r>
        <w:rPr>
          <w:color w:val="231F20"/>
        </w:rPr>
        <w:t xml:space="preserve">The decision of </w:t>
      </w:r>
      <w:proofErr w:type="spellStart"/>
      <w:r>
        <w:rPr>
          <w:color w:val="231F20"/>
        </w:rPr>
        <w:t>Data#3</w:t>
      </w:r>
      <w:proofErr w:type="spellEnd"/>
      <w:r>
        <w:rPr>
          <w:color w:val="231F20"/>
        </w:rPr>
        <w:t xml:space="preserve"> to terminate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xml:space="preserve">] employment was entirely based upon his lack of </w:t>
      </w:r>
      <w:proofErr w:type="spellStart"/>
      <w:r>
        <w:rPr>
          <w:color w:val="231F20"/>
        </w:rPr>
        <w:t>ca</w:t>
      </w:r>
      <w:r>
        <w:rPr>
          <w:color w:val="231F20"/>
        </w:rPr>
        <w:t>ndour</w:t>
      </w:r>
      <w:proofErr w:type="spellEnd"/>
      <w:r>
        <w:rPr>
          <w:color w:val="231F20"/>
        </w:rPr>
        <w:t xml:space="preserve">, lack of good faith, lack of demonstration of </w:t>
      </w:r>
      <w:proofErr w:type="spellStart"/>
      <w:r>
        <w:rPr>
          <w:color w:val="231F20"/>
        </w:rPr>
        <w:t>Data#3</w:t>
      </w:r>
      <w:proofErr w:type="spellEnd"/>
      <w:r>
        <w:rPr>
          <w:color w:val="231F20"/>
        </w:rPr>
        <w:t xml:space="preserve"> core values and his lack of honesty in failing to disclose a serious criminal conviction to </w:t>
      </w:r>
      <w:proofErr w:type="spellStart"/>
      <w:r>
        <w:rPr>
          <w:color w:val="231F20"/>
        </w:rPr>
        <w:t>Data#3</w:t>
      </w:r>
      <w:proofErr w:type="spellEnd"/>
      <w:r>
        <w:rPr>
          <w:color w:val="231F20"/>
        </w:rPr>
        <w:t xml:space="preserve"> during the recruitment process … had [</w:t>
      </w:r>
      <w:proofErr w:type="spellStart"/>
      <w:r>
        <w:rPr>
          <w:color w:val="231F20"/>
        </w:rPr>
        <w:t>Mr</w:t>
      </w:r>
      <w:proofErr w:type="spellEnd"/>
      <w:r>
        <w:rPr>
          <w:color w:val="231F20"/>
        </w:rPr>
        <w:t xml:space="preserve"> AW] fully disclosed his serious criminal conviction to </w:t>
      </w:r>
      <w:proofErr w:type="spellStart"/>
      <w:r>
        <w:rPr>
          <w:color w:val="231F20"/>
        </w:rPr>
        <w:t>Da</w:t>
      </w:r>
      <w:r>
        <w:rPr>
          <w:color w:val="231F20"/>
        </w:rPr>
        <w:t>ta#3</w:t>
      </w:r>
      <w:proofErr w:type="spellEnd"/>
      <w:r>
        <w:rPr>
          <w:color w:val="231F20"/>
        </w:rPr>
        <w:t xml:space="preserve"> at this time … </w:t>
      </w:r>
      <w:proofErr w:type="spellStart"/>
      <w:r>
        <w:rPr>
          <w:color w:val="231F20"/>
        </w:rPr>
        <w:t>Data#3</w:t>
      </w:r>
      <w:proofErr w:type="spellEnd"/>
      <w:r>
        <w:rPr>
          <w:color w:val="231F20"/>
        </w:rPr>
        <w:t xml:space="preserve"> would have assessed the honesty of that disclosure, and his ability to perform the role fully, within the context of assessment of other candidates for the position (who were subsequently unsuccessful). During the recruitment pro</w:t>
      </w:r>
      <w:r>
        <w:rPr>
          <w:color w:val="231F20"/>
        </w:rPr>
        <w:t>cess [</w:t>
      </w:r>
      <w:proofErr w:type="spellStart"/>
      <w:r>
        <w:rPr>
          <w:color w:val="231F20"/>
        </w:rPr>
        <w:t>Mr</w:t>
      </w:r>
      <w:proofErr w:type="spellEnd"/>
      <w:r>
        <w:rPr>
          <w:color w:val="231F20"/>
        </w:rPr>
        <w:t xml:space="preserve"> AW] was informed by </w:t>
      </w:r>
      <w:proofErr w:type="spellStart"/>
      <w:r>
        <w:rPr>
          <w:color w:val="231F20"/>
        </w:rPr>
        <w:t>Data#3</w:t>
      </w:r>
      <w:proofErr w:type="spellEnd"/>
      <w:r>
        <w:rPr>
          <w:color w:val="231F20"/>
        </w:rPr>
        <w:t xml:space="preserve"> that security clearances were a requirement to perform the role for </w:t>
      </w:r>
      <w:proofErr w:type="spellStart"/>
      <w:r>
        <w:rPr>
          <w:color w:val="231F20"/>
        </w:rPr>
        <w:t>Data#3</w:t>
      </w:r>
      <w:proofErr w:type="spellEnd"/>
      <w:r>
        <w:rPr>
          <w:color w:val="231F20"/>
        </w:rPr>
        <w:t>, having regard to its customer and vendor requirements …</w:t>
      </w:r>
    </w:p>
    <w:p w:rsidR="00CE696A" w:rsidRDefault="00C12F9D">
      <w:pPr>
        <w:spacing w:before="114"/>
        <w:ind w:left="1364" w:right="100"/>
      </w:pPr>
      <w:r>
        <w:rPr>
          <w:color w:val="231F20"/>
        </w:rPr>
        <w:t>[</w:t>
      </w:r>
      <w:proofErr w:type="spellStart"/>
      <w:r>
        <w:rPr>
          <w:color w:val="231F20"/>
        </w:rPr>
        <w:t>Mr</w:t>
      </w:r>
      <w:proofErr w:type="spellEnd"/>
      <w:r>
        <w:rPr>
          <w:color w:val="231F20"/>
        </w:rPr>
        <w:t xml:space="preserve"> AW] was duty bound to disclose his serious criminal conviction …</w:t>
      </w:r>
    </w:p>
    <w:p w:rsidR="00CE696A" w:rsidRDefault="00C12F9D">
      <w:pPr>
        <w:spacing w:before="124"/>
        <w:ind w:left="1364" w:right="100"/>
      </w:pPr>
      <w:r>
        <w:rPr>
          <w:color w:val="231F20"/>
        </w:rPr>
        <w:t xml:space="preserve">… he failed in his </w:t>
      </w:r>
      <w:r>
        <w:rPr>
          <w:color w:val="231F20"/>
        </w:rPr>
        <w:t>disclosure obligations.</w:t>
      </w:r>
    </w:p>
    <w:p w:rsidR="00CE696A" w:rsidRDefault="00CE696A">
      <w:pPr>
        <w:pStyle w:val="BodyText"/>
        <w:spacing w:before="2"/>
        <w:rPr>
          <w:sz w:val="17"/>
        </w:rPr>
      </w:pPr>
    </w:p>
    <w:p w:rsidR="00CE696A" w:rsidRDefault="00C12F9D">
      <w:pPr>
        <w:pStyle w:val="ListParagraph"/>
        <w:numPr>
          <w:ilvl w:val="0"/>
          <w:numId w:val="16"/>
        </w:numPr>
        <w:tabs>
          <w:tab w:val="left" w:pos="798"/>
        </w:tabs>
        <w:spacing w:before="1" w:line="261" w:lineRule="auto"/>
        <w:ind w:right="213" w:hanging="680"/>
        <w:rPr>
          <w:sz w:val="24"/>
        </w:rPr>
      </w:pPr>
      <w:r>
        <w:rPr>
          <w:color w:val="231F20"/>
          <w:sz w:val="24"/>
        </w:rPr>
        <w:t xml:space="preserve">I have carefully considered </w:t>
      </w:r>
      <w:proofErr w:type="spellStart"/>
      <w:r>
        <w:rPr>
          <w:color w:val="231F20"/>
          <w:sz w:val="24"/>
        </w:rPr>
        <w:t>Data#3’s</w:t>
      </w:r>
      <w:proofErr w:type="spellEnd"/>
      <w:r>
        <w:rPr>
          <w:color w:val="231F20"/>
          <w:sz w:val="24"/>
        </w:rPr>
        <w:t xml:space="preserve"> submissions. I find that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30"/>
          <w:sz w:val="24"/>
        </w:rPr>
        <w:t xml:space="preserve"> </w:t>
      </w:r>
      <w:r>
        <w:rPr>
          <w:color w:val="231F20"/>
          <w:sz w:val="24"/>
        </w:rPr>
        <w:t xml:space="preserve">criminal record was a reason for the termination of his employment. It is evident from </w:t>
      </w:r>
      <w:proofErr w:type="spellStart"/>
      <w:r>
        <w:rPr>
          <w:color w:val="231F20"/>
          <w:sz w:val="24"/>
        </w:rPr>
        <w:t>Data#3’s</w:t>
      </w:r>
      <w:proofErr w:type="spellEnd"/>
      <w:r>
        <w:rPr>
          <w:color w:val="231F20"/>
          <w:sz w:val="24"/>
        </w:rPr>
        <w:t xml:space="preserve"> submissions that once </w:t>
      </w:r>
      <w:proofErr w:type="spellStart"/>
      <w:r>
        <w:rPr>
          <w:color w:val="231F20"/>
          <w:sz w:val="24"/>
        </w:rPr>
        <w:t>Data#3</w:t>
      </w:r>
      <w:proofErr w:type="spellEnd"/>
      <w:r>
        <w:rPr>
          <w:color w:val="231F20"/>
          <w:sz w:val="24"/>
        </w:rPr>
        <w:t xml:space="preserve"> became aware of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criminal rec</w:t>
      </w:r>
      <w:r>
        <w:rPr>
          <w:color w:val="231F20"/>
          <w:sz w:val="24"/>
        </w:rPr>
        <w:t>ord, it became concerned about his suitability for the role and his</w:t>
      </w:r>
      <w:r>
        <w:rPr>
          <w:color w:val="231F20"/>
          <w:spacing w:val="-28"/>
          <w:sz w:val="24"/>
        </w:rPr>
        <w:t xml:space="preserve"> </w:t>
      </w:r>
      <w:r>
        <w:rPr>
          <w:color w:val="231F20"/>
          <w:sz w:val="24"/>
        </w:rPr>
        <w:t>ability</w:t>
      </w:r>
    </w:p>
    <w:p w:rsidR="00CE696A" w:rsidRDefault="00C12F9D">
      <w:pPr>
        <w:pStyle w:val="BodyText"/>
        <w:spacing w:line="261" w:lineRule="auto"/>
        <w:ind w:left="797" w:right="318"/>
      </w:pPr>
      <w:r>
        <w:rPr>
          <w:color w:val="231F20"/>
        </w:rPr>
        <w:t>to perform the inherent requirements of the role and decided to terminate  his employment. It is not necessary for me to find that criminal record was the sole reason for the exclu</w:t>
      </w:r>
      <w:r>
        <w:rPr>
          <w:color w:val="231F20"/>
        </w:rPr>
        <w:t xml:space="preserve">sion. In this regard, I note that I accept </w:t>
      </w:r>
      <w:proofErr w:type="spellStart"/>
      <w:r>
        <w:rPr>
          <w:color w:val="231F20"/>
        </w:rPr>
        <w:t>Data#3’s</w:t>
      </w:r>
      <w:proofErr w:type="spellEnd"/>
      <w:r>
        <w:rPr>
          <w:color w:val="231F20"/>
        </w:rPr>
        <w:t xml:space="preserve"> submission that </w:t>
      </w:r>
      <w:proofErr w:type="spellStart"/>
      <w:r>
        <w:rPr>
          <w:color w:val="231F20"/>
        </w:rPr>
        <w:t>Mr</w:t>
      </w:r>
      <w:proofErr w:type="spellEnd"/>
      <w:r>
        <w:rPr>
          <w:color w:val="231F20"/>
        </w:rPr>
        <w:t xml:space="preserve"> </w:t>
      </w:r>
      <w:proofErr w:type="spellStart"/>
      <w:r>
        <w:rPr>
          <w:color w:val="231F20"/>
          <w:spacing w:val="-4"/>
        </w:rPr>
        <w:t>AW’s</w:t>
      </w:r>
      <w:proofErr w:type="spellEnd"/>
      <w:r>
        <w:rPr>
          <w:color w:val="231F20"/>
          <w:spacing w:val="-4"/>
        </w:rPr>
        <w:t xml:space="preserve"> </w:t>
      </w:r>
      <w:r>
        <w:rPr>
          <w:color w:val="231F20"/>
        </w:rPr>
        <w:t>decision not to disclose his criminal record</w:t>
      </w:r>
      <w:r>
        <w:rPr>
          <w:color w:val="231F20"/>
          <w:spacing w:val="-37"/>
        </w:rPr>
        <w:t xml:space="preserve"> </w:t>
      </w:r>
      <w:r>
        <w:rPr>
          <w:color w:val="231F20"/>
        </w:rPr>
        <w:t>during</w:t>
      </w:r>
    </w:p>
    <w:p w:rsidR="00CE696A" w:rsidRDefault="00C12F9D">
      <w:pPr>
        <w:pStyle w:val="BodyText"/>
        <w:spacing w:line="261" w:lineRule="auto"/>
        <w:ind w:left="797" w:right="142"/>
      </w:pPr>
      <w:r>
        <w:rPr>
          <w:color w:val="231F20"/>
        </w:rPr>
        <w:t xml:space="preserve">the interview process was also a reason for </w:t>
      </w:r>
      <w:proofErr w:type="spellStart"/>
      <w:r>
        <w:rPr>
          <w:color w:val="231F20"/>
        </w:rPr>
        <w:t>Data#3’s</w:t>
      </w:r>
      <w:proofErr w:type="spellEnd"/>
      <w:r>
        <w:rPr>
          <w:color w:val="231F20"/>
        </w:rPr>
        <w:t xml:space="preserve"> decision to terminate his employment.</w:t>
      </w:r>
    </w:p>
    <w:p w:rsidR="00CE696A" w:rsidRDefault="00C12F9D">
      <w:pPr>
        <w:pStyle w:val="ListParagraph"/>
        <w:numPr>
          <w:ilvl w:val="0"/>
          <w:numId w:val="16"/>
        </w:numPr>
        <w:tabs>
          <w:tab w:val="left" w:pos="798"/>
        </w:tabs>
        <w:ind w:hanging="680"/>
        <w:rPr>
          <w:sz w:val="24"/>
        </w:rPr>
      </w:pPr>
      <w:r>
        <w:rPr>
          <w:color w:val="231F20"/>
          <w:sz w:val="24"/>
        </w:rPr>
        <w:t>Interpreting the phrase ‘on the basis of’ in the broader sense, to</w:t>
      </w:r>
      <w:r>
        <w:rPr>
          <w:color w:val="231F20"/>
          <w:spacing w:val="-30"/>
          <w:sz w:val="24"/>
        </w:rPr>
        <w:t xml:space="preserve"> </w:t>
      </w:r>
      <w:r>
        <w:rPr>
          <w:color w:val="231F20"/>
          <w:sz w:val="24"/>
        </w:rPr>
        <w:t>mean</w:t>
      </w:r>
    </w:p>
    <w:p w:rsidR="00CE696A" w:rsidRDefault="00C12F9D">
      <w:pPr>
        <w:pStyle w:val="BodyText"/>
        <w:spacing w:before="24" w:line="261" w:lineRule="auto"/>
        <w:ind w:left="797" w:right="100"/>
      </w:pPr>
      <w:r>
        <w:rPr>
          <w:color w:val="231F20"/>
        </w:rPr>
        <w:t xml:space="preserve">‘by reference to’, I am satisfied that </w:t>
      </w:r>
      <w:proofErr w:type="spellStart"/>
      <w:r>
        <w:rPr>
          <w:color w:val="231F20"/>
        </w:rPr>
        <w:t>Data#3’s</w:t>
      </w:r>
      <w:proofErr w:type="spellEnd"/>
      <w:r>
        <w:rPr>
          <w:color w:val="231F20"/>
        </w:rPr>
        <w:t xml:space="preserve"> decision to terminate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xml:space="preserve"> employment constituted an exclusion on the basis of his criminal record.</w:t>
      </w:r>
    </w:p>
    <w:p w:rsidR="00CE696A" w:rsidRDefault="00CE696A">
      <w:pPr>
        <w:pStyle w:val="BodyText"/>
        <w:spacing w:before="5"/>
      </w:pPr>
    </w:p>
    <w:p w:rsidR="00CE696A" w:rsidRDefault="00C12F9D">
      <w:pPr>
        <w:pStyle w:val="Heading2"/>
        <w:numPr>
          <w:ilvl w:val="1"/>
          <w:numId w:val="11"/>
        </w:numPr>
        <w:tabs>
          <w:tab w:val="left" w:pos="798"/>
        </w:tabs>
        <w:spacing w:line="249" w:lineRule="auto"/>
        <w:ind w:right="614" w:hanging="680"/>
      </w:pPr>
      <w:r>
        <w:rPr>
          <w:color w:val="231F20"/>
        </w:rPr>
        <w:t>Did that exclusion have the effe</w:t>
      </w:r>
      <w:r>
        <w:rPr>
          <w:color w:val="231F20"/>
        </w:rPr>
        <w:t>ct of nullifying or impairing equality of opportunity or treatment in employment or occupation?</w:t>
      </w:r>
    </w:p>
    <w:p w:rsidR="00CE696A" w:rsidRDefault="00C12F9D">
      <w:pPr>
        <w:pStyle w:val="ListParagraph"/>
        <w:numPr>
          <w:ilvl w:val="0"/>
          <w:numId w:val="16"/>
        </w:numPr>
        <w:tabs>
          <w:tab w:val="left" w:pos="798"/>
        </w:tabs>
        <w:spacing w:before="173" w:line="261" w:lineRule="auto"/>
        <w:ind w:right="98" w:hanging="680"/>
        <w:rPr>
          <w:sz w:val="24"/>
        </w:rPr>
      </w:pPr>
      <w:r>
        <w:rPr>
          <w:color w:val="231F20"/>
          <w:sz w:val="24"/>
        </w:rPr>
        <w:t xml:space="preserve">The decision to terminate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on the basis of his criminal record</w:t>
      </w:r>
      <w:r>
        <w:rPr>
          <w:color w:val="231F20"/>
          <w:spacing w:val="-29"/>
          <w:sz w:val="24"/>
        </w:rPr>
        <w:t xml:space="preserve"> </w:t>
      </w:r>
      <w:r>
        <w:rPr>
          <w:color w:val="231F20"/>
          <w:sz w:val="24"/>
        </w:rPr>
        <w:t>constitutes an impairment of his equality of opportunity and treatment in</w:t>
      </w:r>
      <w:r>
        <w:rPr>
          <w:color w:val="231F20"/>
          <w:spacing w:val="-46"/>
          <w:sz w:val="24"/>
        </w:rPr>
        <w:t xml:space="preserve"> </w:t>
      </w:r>
      <w:r>
        <w:rPr>
          <w:color w:val="231F20"/>
          <w:sz w:val="24"/>
        </w:rPr>
        <w:t>employment.</w:t>
      </w:r>
    </w:p>
    <w:p w:rsidR="00CE696A" w:rsidRDefault="00C12F9D">
      <w:pPr>
        <w:pStyle w:val="ListParagraph"/>
        <w:numPr>
          <w:ilvl w:val="0"/>
          <w:numId w:val="16"/>
        </w:numPr>
        <w:tabs>
          <w:tab w:val="left" w:pos="798"/>
        </w:tabs>
        <w:ind w:hanging="680"/>
        <w:rPr>
          <w:sz w:val="24"/>
        </w:rPr>
      </w:pPr>
      <w:r>
        <w:rPr>
          <w:color w:val="231F20"/>
          <w:sz w:val="24"/>
        </w:rPr>
        <w:t xml:space="preserve">Had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employment not been terminated, he would</w:t>
      </w:r>
      <w:r>
        <w:rPr>
          <w:color w:val="231F20"/>
          <w:spacing w:val="-35"/>
          <w:sz w:val="24"/>
        </w:rPr>
        <w:t xml:space="preserve"> </w:t>
      </w:r>
      <w:r>
        <w:rPr>
          <w:color w:val="231F20"/>
          <w:sz w:val="24"/>
        </w:rPr>
        <w:t>have:</w:t>
      </w:r>
    </w:p>
    <w:p w:rsidR="00CE696A" w:rsidRDefault="00C12F9D">
      <w:pPr>
        <w:pStyle w:val="ListParagraph"/>
        <w:numPr>
          <w:ilvl w:val="1"/>
          <w:numId w:val="16"/>
        </w:numPr>
        <w:tabs>
          <w:tab w:val="left" w:pos="1365"/>
        </w:tabs>
        <w:spacing w:before="125" w:line="249" w:lineRule="auto"/>
        <w:ind w:right="1189" w:hanging="170"/>
        <w:rPr>
          <w:color w:val="231F20"/>
          <w:sz w:val="24"/>
        </w:rPr>
      </w:pPr>
      <w:r>
        <w:rPr>
          <w:color w:val="231F20"/>
          <w:sz w:val="24"/>
        </w:rPr>
        <w:t>continued working in the Position and earning a fortnightly or monthly salary in line with the base amount of $150,000.00 per annum (plus superannuation);</w:t>
      </w:r>
      <w:r>
        <w:rPr>
          <w:color w:val="231F20"/>
          <w:spacing w:val="-9"/>
          <w:sz w:val="24"/>
        </w:rPr>
        <w:t xml:space="preserve"> </w:t>
      </w:r>
      <w:r>
        <w:rPr>
          <w:color w:val="231F20"/>
          <w:sz w:val="24"/>
        </w:rPr>
        <w:t>and</w:t>
      </w:r>
    </w:p>
    <w:p w:rsidR="00CE696A" w:rsidRDefault="00CE696A">
      <w:pPr>
        <w:spacing w:line="249" w:lineRule="auto"/>
        <w:rPr>
          <w:sz w:val="24"/>
        </w:rPr>
        <w:sectPr w:rsidR="00CE696A">
          <w:pgSz w:w="11910" w:h="16840"/>
          <w:pgMar w:top="1580" w:right="138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1"/>
          <w:numId w:val="16"/>
        </w:numPr>
        <w:tabs>
          <w:tab w:val="left" w:pos="1365"/>
        </w:tabs>
        <w:spacing w:before="70" w:line="249" w:lineRule="auto"/>
        <w:ind w:right="1088" w:hanging="170"/>
        <w:jc w:val="both"/>
        <w:rPr>
          <w:color w:val="231F20"/>
          <w:sz w:val="24"/>
        </w:rPr>
      </w:pPr>
      <w:bookmarkStart w:id="6" w:name="_bookmark6"/>
      <w:bookmarkEnd w:id="6"/>
      <w:r>
        <w:rPr>
          <w:color w:val="231F20"/>
          <w:sz w:val="24"/>
        </w:rPr>
        <w:t>ha</w:t>
      </w:r>
      <w:r>
        <w:rPr>
          <w:color w:val="231F20"/>
          <w:sz w:val="24"/>
        </w:rPr>
        <w:t>d the opportunity to achieve the key performance indicators of the Position, attracting a bonus payment of up to $20,000.00 per annum.</w:t>
      </w:r>
    </w:p>
    <w:p w:rsidR="00CE696A" w:rsidRDefault="00C12F9D">
      <w:pPr>
        <w:pStyle w:val="ListParagraph"/>
        <w:numPr>
          <w:ilvl w:val="0"/>
          <w:numId w:val="16"/>
        </w:numPr>
        <w:tabs>
          <w:tab w:val="left" w:pos="798"/>
        </w:tabs>
        <w:spacing w:before="126" w:line="261" w:lineRule="auto"/>
        <w:ind w:right="153" w:hanging="680"/>
        <w:rPr>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was not given the opportunity to do so on the basis of his criminal record. </w:t>
      </w:r>
      <w:proofErr w:type="spellStart"/>
      <w:r>
        <w:rPr>
          <w:color w:val="231F20"/>
          <w:sz w:val="24"/>
        </w:rPr>
        <w:t>Data#3’s</w:t>
      </w:r>
      <w:proofErr w:type="spellEnd"/>
      <w:r>
        <w:rPr>
          <w:color w:val="231F20"/>
          <w:sz w:val="24"/>
        </w:rPr>
        <w:t xml:space="preserve"> termination of his employment </w:t>
      </w:r>
      <w:r>
        <w:rPr>
          <w:color w:val="231F20"/>
          <w:sz w:val="24"/>
        </w:rPr>
        <w:t>constituted an exclusion which impaired his equality of opportunity and treatment in</w:t>
      </w:r>
      <w:r>
        <w:rPr>
          <w:color w:val="231F20"/>
          <w:spacing w:val="-42"/>
          <w:sz w:val="24"/>
        </w:rPr>
        <w:t xml:space="preserve"> </w:t>
      </w:r>
      <w:r>
        <w:rPr>
          <w:color w:val="231F20"/>
          <w:sz w:val="24"/>
        </w:rPr>
        <w:t>employment.</w:t>
      </w:r>
    </w:p>
    <w:p w:rsidR="00CE696A" w:rsidRDefault="00CE696A">
      <w:pPr>
        <w:pStyle w:val="BodyText"/>
        <w:spacing w:before="5"/>
      </w:pPr>
    </w:p>
    <w:p w:rsidR="00CE696A" w:rsidRDefault="00C12F9D">
      <w:pPr>
        <w:pStyle w:val="Heading2"/>
        <w:numPr>
          <w:ilvl w:val="1"/>
          <w:numId w:val="11"/>
        </w:numPr>
        <w:tabs>
          <w:tab w:val="left" w:pos="798"/>
        </w:tabs>
        <w:spacing w:line="249" w:lineRule="auto"/>
        <w:ind w:right="374" w:hanging="680"/>
      </w:pPr>
      <w:r>
        <w:rPr>
          <w:color w:val="231F20"/>
          <w:spacing w:val="-4"/>
        </w:rPr>
        <w:t xml:space="preserve">Was </w:t>
      </w:r>
      <w:r>
        <w:rPr>
          <w:color w:val="231F20"/>
        </w:rPr>
        <w:t>the exclusion based on the inherent requirements of the Position?</w:t>
      </w:r>
    </w:p>
    <w:p w:rsidR="00CE696A" w:rsidRDefault="00C12F9D">
      <w:pPr>
        <w:pStyle w:val="ListParagraph"/>
        <w:numPr>
          <w:ilvl w:val="0"/>
          <w:numId w:val="16"/>
        </w:numPr>
        <w:tabs>
          <w:tab w:val="left" w:pos="798"/>
        </w:tabs>
        <w:spacing w:before="173" w:line="261" w:lineRule="auto"/>
        <w:ind w:right="269" w:hanging="680"/>
        <w:rPr>
          <w:sz w:val="24"/>
        </w:rPr>
      </w:pPr>
      <w:r>
        <w:rPr>
          <w:color w:val="231F20"/>
          <w:sz w:val="24"/>
        </w:rPr>
        <w:t>Section</w:t>
      </w:r>
      <w:r>
        <w:rPr>
          <w:color w:val="231F20"/>
          <w:spacing w:val="-5"/>
          <w:sz w:val="24"/>
        </w:rPr>
        <w:t xml:space="preserve"> </w:t>
      </w:r>
      <w:r>
        <w:rPr>
          <w:color w:val="231F20"/>
          <w:sz w:val="24"/>
        </w:rPr>
        <w:t>3(1)(c)</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7"/>
          <w:sz w:val="24"/>
        </w:rPr>
        <w:t xml:space="preserve"> </w:t>
      </w:r>
      <w:proofErr w:type="spellStart"/>
      <w:r>
        <w:rPr>
          <w:color w:val="231F20"/>
          <w:sz w:val="24"/>
        </w:rPr>
        <w:t>AHRC</w:t>
      </w:r>
      <w:proofErr w:type="spellEnd"/>
      <w:r>
        <w:rPr>
          <w:color w:val="231F20"/>
          <w:spacing w:val="-17"/>
          <w:sz w:val="24"/>
        </w:rPr>
        <w:t xml:space="preserve"> </w:t>
      </w:r>
      <w:r>
        <w:rPr>
          <w:color w:val="231F20"/>
          <w:sz w:val="24"/>
        </w:rPr>
        <w:t>Act</w:t>
      </w:r>
      <w:r>
        <w:rPr>
          <w:color w:val="231F20"/>
          <w:spacing w:val="-4"/>
          <w:sz w:val="24"/>
        </w:rPr>
        <w:t xml:space="preserve"> </w:t>
      </w:r>
      <w:r>
        <w:rPr>
          <w:color w:val="231F20"/>
          <w:sz w:val="24"/>
        </w:rPr>
        <w:t>provides</w:t>
      </w:r>
      <w:r>
        <w:rPr>
          <w:color w:val="231F20"/>
          <w:spacing w:val="-4"/>
          <w:sz w:val="24"/>
        </w:rPr>
        <w:t xml:space="preserve"> </w:t>
      </w:r>
      <w:r>
        <w:rPr>
          <w:color w:val="231F20"/>
          <w:sz w:val="24"/>
        </w:rPr>
        <w:t>that</w:t>
      </w:r>
      <w:r>
        <w:rPr>
          <w:color w:val="231F20"/>
          <w:spacing w:val="-5"/>
          <w:sz w:val="24"/>
        </w:rPr>
        <w:t xml:space="preserve"> </w:t>
      </w:r>
      <w:r>
        <w:rPr>
          <w:color w:val="231F20"/>
          <w:sz w:val="24"/>
        </w:rPr>
        <w:t>discrimination</w:t>
      </w:r>
      <w:r>
        <w:rPr>
          <w:color w:val="231F20"/>
          <w:spacing w:val="-4"/>
          <w:sz w:val="24"/>
        </w:rPr>
        <w:t xml:space="preserve"> </w:t>
      </w:r>
      <w:r>
        <w:rPr>
          <w:color w:val="231F20"/>
          <w:sz w:val="24"/>
        </w:rPr>
        <w:t>‘does</w:t>
      </w:r>
      <w:r>
        <w:rPr>
          <w:color w:val="231F20"/>
          <w:spacing w:val="-4"/>
          <w:sz w:val="24"/>
        </w:rPr>
        <w:t xml:space="preserve"> </w:t>
      </w:r>
      <w:r>
        <w:rPr>
          <w:color w:val="231F20"/>
          <w:sz w:val="24"/>
        </w:rPr>
        <w:t>not</w:t>
      </w:r>
      <w:r>
        <w:rPr>
          <w:color w:val="231F20"/>
          <w:spacing w:val="-4"/>
          <w:sz w:val="24"/>
        </w:rPr>
        <w:t xml:space="preserve"> </w:t>
      </w:r>
      <w:r>
        <w:rPr>
          <w:color w:val="231F20"/>
          <w:sz w:val="24"/>
        </w:rPr>
        <w:t>include any disti</w:t>
      </w:r>
      <w:r>
        <w:rPr>
          <w:color w:val="231F20"/>
          <w:sz w:val="24"/>
        </w:rPr>
        <w:t>nction, exclusion or preference, in respect of a particular job,</w:t>
      </w:r>
      <w:r>
        <w:rPr>
          <w:color w:val="231F20"/>
          <w:spacing w:val="-46"/>
          <w:sz w:val="24"/>
        </w:rPr>
        <w:t xml:space="preserve"> </w:t>
      </w:r>
      <w:r>
        <w:rPr>
          <w:color w:val="231F20"/>
          <w:sz w:val="24"/>
        </w:rPr>
        <w:t>that</w:t>
      </w:r>
    </w:p>
    <w:p w:rsidR="00CE696A" w:rsidRDefault="00C12F9D">
      <w:pPr>
        <w:pStyle w:val="BodyText"/>
        <w:spacing w:line="261" w:lineRule="auto"/>
        <w:ind w:left="797" w:right="242"/>
      </w:pPr>
      <w:r>
        <w:rPr>
          <w:color w:val="231F20"/>
        </w:rPr>
        <w:t xml:space="preserve">is based on the inherent requirements of the job’. Given my findings that </w:t>
      </w:r>
      <w:proofErr w:type="spellStart"/>
      <w:r>
        <w:rPr>
          <w:color w:val="231F20"/>
        </w:rPr>
        <w:t>Data#3’s</w:t>
      </w:r>
      <w:proofErr w:type="spellEnd"/>
      <w:r>
        <w:rPr>
          <w:color w:val="231F20"/>
        </w:rPr>
        <w:t xml:space="preserve"> decision not to engage </w:t>
      </w:r>
      <w:proofErr w:type="spellStart"/>
      <w:r>
        <w:rPr>
          <w:color w:val="231F20"/>
        </w:rPr>
        <w:t>Mr</w:t>
      </w:r>
      <w:proofErr w:type="spellEnd"/>
      <w:r>
        <w:rPr>
          <w:color w:val="231F20"/>
        </w:rPr>
        <w:t xml:space="preserve"> AW in the Position was an exclusion on the basis of criminal record, I must c</w:t>
      </w:r>
      <w:r>
        <w:rPr>
          <w:color w:val="231F20"/>
        </w:rPr>
        <w:t>onsider whether the exclusion was based on the inherent requirements of the job.</w:t>
      </w:r>
    </w:p>
    <w:p w:rsidR="00CE696A" w:rsidRDefault="00C12F9D">
      <w:pPr>
        <w:pStyle w:val="ListParagraph"/>
        <w:numPr>
          <w:ilvl w:val="0"/>
          <w:numId w:val="16"/>
        </w:numPr>
        <w:tabs>
          <w:tab w:val="left" w:pos="798"/>
        </w:tabs>
        <w:spacing w:line="261" w:lineRule="auto"/>
        <w:ind w:right="179" w:hanging="680"/>
        <w:rPr>
          <w:sz w:val="14"/>
        </w:rPr>
      </w:pPr>
      <w:r>
        <w:rPr>
          <w:color w:val="231F20"/>
          <w:sz w:val="24"/>
        </w:rPr>
        <w:t>Section 3(1)(c) is an ‘exception’ to the prohibition against discrimination. It should</w:t>
      </w:r>
      <w:r>
        <w:rPr>
          <w:color w:val="231F20"/>
          <w:spacing w:val="-5"/>
          <w:sz w:val="24"/>
        </w:rPr>
        <w:t xml:space="preserve"> </w:t>
      </w:r>
      <w:r>
        <w:rPr>
          <w:color w:val="231F20"/>
          <w:sz w:val="24"/>
        </w:rPr>
        <w:t>therefore</w:t>
      </w:r>
      <w:r>
        <w:rPr>
          <w:color w:val="231F20"/>
          <w:spacing w:val="-5"/>
          <w:sz w:val="24"/>
        </w:rPr>
        <w:t xml:space="preserve"> </w:t>
      </w:r>
      <w:r>
        <w:rPr>
          <w:color w:val="231F20"/>
          <w:sz w:val="24"/>
        </w:rPr>
        <w:t>be</w:t>
      </w:r>
      <w:r>
        <w:rPr>
          <w:color w:val="231F20"/>
          <w:spacing w:val="-4"/>
          <w:sz w:val="24"/>
        </w:rPr>
        <w:t xml:space="preserve"> </w:t>
      </w:r>
      <w:r>
        <w:rPr>
          <w:color w:val="231F20"/>
          <w:sz w:val="24"/>
        </w:rPr>
        <w:t>interpreted</w:t>
      </w:r>
      <w:r>
        <w:rPr>
          <w:color w:val="231F20"/>
          <w:spacing w:val="-4"/>
          <w:sz w:val="24"/>
        </w:rPr>
        <w:t xml:space="preserve"> </w:t>
      </w:r>
      <w:r>
        <w:rPr>
          <w:color w:val="231F20"/>
          <w:sz w:val="24"/>
        </w:rPr>
        <w:t>strictly,</w:t>
      </w:r>
      <w:r>
        <w:rPr>
          <w:color w:val="231F20"/>
          <w:spacing w:val="-4"/>
          <w:sz w:val="24"/>
        </w:rPr>
        <w:t xml:space="preserve"> </w:t>
      </w:r>
      <w:r>
        <w:rPr>
          <w:color w:val="231F20"/>
          <w:sz w:val="24"/>
        </w:rPr>
        <w:t>so</w:t>
      </w:r>
      <w:r>
        <w:rPr>
          <w:color w:val="231F20"/>
          <w:spacing w:val="-4"/>
          <w:sz w:val="24"/>
        </w:rPr>
        <w:t xml:space="preserve"> </w:t>
      </w:r>
      <w:r>
        <w:rPr>
          <w:color w:val="231F20"/>
          <w:sz w:val="24"/>
        </w:rPr>
        <w:t>as</w:t>
      </w:r>
      <w:r>
        <w:rPr>
          <w:color w:val="231F20"/>
          <w:spacing w:val="-4"/>
          <w:sz w:val="24"/>
        </w:rPr>
        <w:t xml:space="preserve"> </w:t>
      </w:r>
      <w:r>
        <w:rPr>
          <w:color w:val="231F20"/>
          <w:sz w:val="24"/>
        </w:rPr>
        <w:t>not</w:t>
      </w:r>
      <w:r>
        <w:rPr>
          <w:color w:val="231F20"/>
          <w:spacing w:val="-4"/>
          <w:sz w:val="24"/>
        </w:rPr>
        <w:t xml:space="preserve"> </w:t>
      </w:r>
      <w:r>
        <w:rPr>
          <w:color w:val="231F20"/>
          <w:sz w:val="24"/>
        </w:rPr>
        <w:t>to</w:t>
      </w:r>
      <w:r>
        <w:rPr>
          <w:color w:val="231F20"/>
          <w:spacing w:val="-5"/>
          <w:sz w:val="24"/>
        </w:rPr>
        <w:t xml:space="preserve"> </w:t>
      </w:r>
      <w:r>
        <w:rPr>
          <w:color w:val="231F20"/>
          <w:sz w:val="24"/>
        </w:rPr>
        <w:t>result</w:t>
      </w:r>
      <w:r>
        <w:rPr>
          <w:color w:val="231F20"/>
          <w:spacing w:val="-4"/>
          <w:sz w:val="24"/>
        </w:rPr>
        <w:t xml:space="preserve"> </w:t>
      </w:r>
      <w:r>
        <w:rPr>
          <w:color w:val="231F20"/>
          <w:sz w:val="24"/>
        </w:rPr>
        <w:t>in</w:t>
      </w:r>
      <w:r>
        <w:rPr>
          <w:color w:val="231F20"/>
          <w:spacing w:val="-4"/>
          <w:sz w:val="24"/>
        </w:rPr>
        <w:t xml:space="preserve"> </w:t>
      </w:r>
      <w:r>
        <w:rPr>
          <w:color w:val="231F20"/>
          <w:sz w:val="24"/>
        </w:rPr>
        <w:t>undue</w:t>
      </w:r>
      <w:r>
        <w:rPr>
          <w:color w:val="231F20"/>
          <w:spacing w:val="-4"/>
          <w:sz w:val="24"/>
        </w:rPr>
        <w:t xml:space="preserve"> </w:t>
      </w:r>
      <w:r>
        <w:rPr>
          <w:color w:val="231F20"/>
          <w:sz w:val="24"/>
        </w:rPr>
        <w:t>limitation</w:t>
      </w:r>
      <w:r>
        <w:rPr>
          <w:color w:val="231F20"/>
          <w:spacing w:val="-4"/>
          <w:sz w:val="24"/>
        </w:rPr>
        <w:t xml:space="preserve"> </w:t>
      </w:r>
      <w:r>
        <w:rPr>
          <w:color w:val="231F20"/>
          <w:sz w:val="24"/>
        </w:rPr>
        <w:t>of the protection conferred by the</w:t>
      </w:r>
      <w:r>
        <w:rPr>
          <w:color w:val="231F20"/>
          <w:spacing w:val="-24"/>
          <w:sz w:val="24"/>
        </w:rPr>
        <w:t xml:space="preserve"> </w:t>
      </w:r>
      <w:r>
        <w:rPr>
          <w:color w:val="231F20"/>
          <w:sz w:val="24"/>
        </w:rPr>
        <w:t>legislation.</w:t>
      </w:r>
      <w:hyperlink w:anchor="_bookmark13" w:history="1">
        <w:r>
          <w:rPr>
            <w:color w:val="231F20"/>
            <w:position w:val="8"/>
            <w:sz w:val="14"/>
          </w:rPr>
          <w:t>3</w:t>
        </w:r>
      </w:hyperlink>
    </w:p>
    <w:p w:rsidR="00CE696A" w:rsidRDefault="00CE696A">
      <w:pPr>
        <w:pStyle w:val="BodyText"/>
        <w:spacing w:before="6"/>
        <w:rPr>
          <w:sz w:val="23"/>
        </w:rPr>
      </w:pPr>
    </w:p>
    <w:p w:rsidR="00CE696A" w:rsidRDefault="00C12F9D">
      <w:pPr>
        <w:pStyle w:val="Heading3"/>
        <w:numPr>
          <w:ilvl w:val="0"/>
          <w:numId w:val="10"/>
        </w:numPr>
        <w:tabs>
          <w:tab w:val="left" w:pos="798"/>
        </w:tabs>
        <w:ind w:hanging="680"/>
      </w:pPr>
      <w:proofErr w:type="spellStart"/>
      <w:r>
        <w:rPr>
          <w:color w:val="231F20"/>
        </w:rPr>
        <w:t>Data#3’s</w:t>
      </w:r>
      <w:proofErr w:type="spellEnd"/>
      <w:r>
        <w:rPr>
          <w:color w:val="231F20"/>
          <w:spacing w:val="-26"/>
        </w:rPr>
        <w:t xml:space="preserve"> </w:t>
      </w:r>
      <w:r>
        <w:rPr>
          <w:color w:val="231F20"/>
        </w:rPr>
        <w:t>submissions</w:t>
      </w:r>
    </w:p>
    <w:p w:rsidR="00CE696A" w:rsidRDefault="00C12F9D">
      <w:pPr>
        <w:pStyle w:val="ListParagraph"/>
        <w:numPr>
          <w:ilvl w:val="0"/>
          <w:numId w:val="16"/>
        </w:numPr>
        <w:tabs>
          <w:tab w:val="left" w:pos="798"/>
        </w:tabs>
        <w:spacing w:before="194" w:line="261" w:lineRule="auto"/>
        <w:ind w:right="380" w:hanging="680"/>
        <w:rPr>
          <w:sz w:val="24"/>
        </w:rPr>
      </w:pPr>
      <w:proofErr w:type="spellStart"/>
      <w:r>
        <w:rPr>
          <w:color w:val="231F20"/>
          <w:sz w:val="24"/>
        </w:rPr>
        <w:t>Data#3</w:t>
      </w:r>
      <w:proofErr w:type="spellEnd"/>
      <w:r>
        <w:rPr>
          <w:color w:val="231F20"/>
          <w:sz w:val="24"/>
        </w:rPr>
        <w:t xml:space="preserve"> provided the Commission with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contract of employment and the Position Description and stated that these two documents demonstrate the minimu</w:t>
      </w:r>
      <w:r>
        <w:rPr>
          <w:color w:val="231F20"/>
          <w:sz w:val="24"/>
        </w:rPr>
        <w:t>m and inherent requirements of the role. The Position Description describes the role as</w:t>
      </w:r>
      <w:r>
        <w:rPr>
          <w:color w:val="231F20"/>
          <w:spacing w:val="-11"/>
          <w:sz w:val="24"/>
        </w:rPr>
        <w:t xml:space="preserve"> </w:t>
      </w:r>
      <w:r>
        <w:rPr>
          <w:color w:val="231F20"/>
          <w:sz w:val="24"/>
        </w:rPr>
        <w:t>follows:</w:t>
      </w:r>
    </w:p>
    <w:p w:rsidR="00CE696A" w:rsidRDefault="00C12F9D">
      <w:pPr>
        <w:spacing w:before="96" w:line="249" w:lineRule="auto"/>
        <w:ind w:left="1364" w:right="251"/>
      </w:pPr>
      <w:r>
        <w:rPr>
          <w:color w:val="231F20"/>
        </w:rPr>
        <w:t>Work with account teams and vendors to assess customer requirements and provide technical presales activity which includes architecting, scoping, costing and proposing solutions for the SWS Presales Practice.</w:t>
      </w:r>
    </w:p>
    <w:p w:rsidR="00CE696A" w:rsidRDefault="00C12F9D">
      <w:pPr>
        <w:pStyle w:val="ListParagraph"/>
        <w:numPr>
          <w:ilvl w:val="0"/>
          <w:numId w:val="16"/>
        </w:numPr>
        <w:tabs>
          <w:tab w:val="left" w:pos="798"/>
        </w:tabs>
        <w:spacing w:before="132" w:line="261" w:lineRule="auto"/>
        <w:ind w:right="553" w:hanging="680"/>
        <w:rPr>
          <w:sz w:val="24"/>
        </w:rPr>
      </w:pPr>
      <w:r>
        <w:rPr>
          <w:color w:val="231F20"/>
          <w:sz w:val="24"/>
        </w:rPr>
        <w:t xml:space="preserve">The Position Description also identifies </w:t>
      </w:r>
      <w:proofErr w:type="spellStart"/>
      <w:r>
        <w:rPr>
          <w:color w:val="231F20"/>
          <w:sz w:val="24"/>
        </w:rPr>
        <w:t>Data#3</w:t>
      </w:r>
      <w:r>
        <w:rPr>
          <w:color w:val="231F20"/>
          <w:sz w:val="24"/>
        </w:rPr>
        <w:t>’s</w:t>
      </w:r>
      <w:proofErr w:type="spellEnd"/>
      <w:r>
        <w:rPr>
          <w:color w:val="231F20"/>
          <w:sz w:val="24"/>
        </w:rPr>
        <w:t xml:space="preserve"> core values which include ‘honesty &amp; integrity’ and ‘respect &amp;</w:t>
      </w:r>
      <w:r>
        <w:rPr>
          <w:color w:val="231F20"/>
          <w:spacing w:val="-34"/>
          <w:sz w:val="24"/>
        </w:rPr>
        <w:t xml:space="preserve"> </w:t>
      </w:r>
      <w:r>
        <w:rPr>
          <w:color w:val="231F20"/>
          <w:sz w:val="24"/>
        </w:rPr>
        <w:t>trust.’</w:t>
      </w:r>
    </w:p>
    <w:p w:rsidR="00CE696A" w:rsidRDefault="00C12F9D">
      <w:pPr>
        <w:pStyle w:val="ListParagraph"/>
        <w:numPr>
          <w:ilvl w:val="0"/>
          <w:numId w:val="16"/>
        </w:numPr>
        <w:tabs>
          <w:tab w:val="left" w:pos="798"/>
        </w:tabs>
        <w:spacing w:line="261" w:lineRule="auto"/>
        <w:ind w:right="131" w:hanging="680"/>
        <w:rPr>
          <w:sz w:val="24"/>
        </w:rPr>
      </w:pPr>
      <w:r>
        <w:rPr>
          <w:color w:val="231F20"/>
          <w:sz w:val="24"/>
        </w:rPr>
        <w:t xml:space="preserve">When asked which inherent requirements of the Position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was</w:t>
      </w:r>
      <w:r>
        <w:rPr>
          <w:color w:val="231F20"/>
          <w:spacing w:val="-36"/>
          <w:sz w:val="24"/>
        </w:rPr>
        <w:t xml:space="preserve"> </w:t>
      </w:r>
      <w:r>
        <w:rPr>
          <w:color w:val="231F20"/>
          <w:sz w:val="24"/>
        </w:rPr>
        <w:t xml:space="preserve">assessed as being unable to perform, </w:t>
      </w:r>
      <w:proofErr w:type="spellStart"/>
      <w:r>
        <w:rPr>
          <w:color w:val="231F20"/>
          <w:sz w:val="24"/>
        </w:rPr>
        <w:t>Data#3</w:t>
      </w:r>
      <w:proofErr w:type="spellEnd"/>
      <w:r>
        <w:rPr>
          <w:color w:val="231F20"/>
          <w:spacing w:val="-23"/>
          <w:sz w:val="24"/>
        </w:rPr>
        <w:t xml:space="preserve"> </w:t>
      </w:r>
      <w:r>
        <w:rPr>
          <w:color w:val="231F20"/>
          <w:sz w:val="24"/>
        </w:rPr>
        <w:t>stated:</w:t>
      </w:r>
    </w:p>
    <w:p w:rsidR="00CE696A" w:rsidRDefault="00C12F9D">
      <w:pPr>
        <w:spacing w:before="96" w:line="249" w:lineRule="auto"/>
        <w:ind w:left="1364" w:right="226"/>
      </w:pPr>
      <w:r>
        <w:rPr>
          <w:color w:val="231F20"/>
        </w:rPr>
        <w:t>The inherent requirements of the role that [</w:t>
      </w:r>
      <w:proofErr w:type="spellStart"/>
      <w:r>
        <w:rPr>
          <w:color w:val="231F20"/>
        </w:rPr>
        <w:t>Mr</w:t>
      </w:r>
      <w:proofErr w:type="spellEnd"/>
      <w:r>
        <w:rPr>
          <w:color w:val="231F20"/>
        </w:rPr>
        <w:t xml:space="preserve"> AW] was assessed as being unable to perform, which </w:t>
      </w:r>
      <w:r>
        <w:rPr>
          <w:i/>
          <w:color w:val="231F20"/>
        </w:rPr>
        <w:t xml:space="preserve">contributed </w:t>
      </w:r>
      <w:r>
        <w:rPr>
          <w:color w:val="231F20"/>
        </w:rPr>
        <w:t xml:space="preserve">to a decision to terminate his employment in accordance with </w:t>
      </w:r>
      <w:proofErr w:type="spellStart"/>
      <w:r>
        <w:rPr>
          <w:color w:val="231F20"/>
        </w:rPr>
        <w:t>Data#3</w:t>
      </w:r>
      <w:proofErr w:type="spellEnd"/>
      <w:r>
        <w:rPr>
          <w:color w:val="231F20"/>
        </w:rPr>
        <w:t xml:space="preserve"> and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employment agreement relate specifically to the customer liaison</w:t>
      </w:r>
      <w:r>
        <w:rPr>
          <w:color w:val="231F20"/>
        </w:rPr>
        <w:t xml:space="preserve"> and </w:t>
      </w:r>
      <w:proofErr w:type="spellStart"/>
      <w:r>
        <w:rPr>
          <w:color w:val="231F20"/>
        </w:rPr>
        <w:t>behavioural</w:t>
      </w:r>
      <w:proofErr w:type="spellEnd"/>
      <w:r>
        <w:rPr>
          <w:color w:val="231F20"/>
        </w:rPr>
        <w:t xml:space="preserve"> aspects of the position. …</w:t>
      </w:r>
    </w:p>
    <w:p w:rsidR="00CE696A" w:rsidRDefault="00CE696A">
      <w:pPr>
        <w:spacing w:line="249" w:lineRule="auto"/>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spacing w:before="72" w:line="249" w:lineRule="auto"/>
        <w:ind w:left="1364" w:right="490"/>
      </w:pPr>
      <w:r>
        <w:rPr>
          <w:color w:val="231F20"/>
        </w:rPr>
        <w:t>In the key responsibilities [section of the Position Description document], the following phrases and words have been highlighted, “provide customers with value solutions”, “scoping”, “trus</w:t>
      </w:r>
      <w:r>
        <w:rPr>
          <w:color w:val="231F20"/>
        </w:rPr>
        <w:t>t and credibility”, “actively participate</w:t>
      </w:r>
      <w:r>
        <w:rPr>
          <w:color w:val="231F20"/>
          <w:spacing w:val="-22"/>
        </w:rPr>
        <w:t xml:space="preserve"> </w:t>
      </w:r>
      <w:r>
        <w:rPr>
          <w:color w:val="231F20"/>
        </w:rPr>
        <w:t>in</w:t>
      </w:r>
    </w:p>
    <w:p w:rsidR="00CE696A" w:rsidRDefault="00C12F9D">
      <w:pPr>
        <w:spacing w:before="1" w:line="249" w:lineRule="auto"/>
        <w:ind w:left="1364" w:right="121"/>
      </w:pPr>
      <w:r>
        <w:rPr>
          <w:color w:val="231F20"/>
        </w:rPr>
        <w:t>… customer events” and “build close working relationships with … vendor partners”. These words and phrases speak to the customer facing nature of the role …</w:t>
      </w:r>
    </w:p>
    <w:p w:rsidR="00CE696A" w:rsidRDefault="00C12F9D">
      <w:pPr>
        <w:spacing w:before="114" w:line="249" w:lineRule="auto"/>
        <w:ind w:left="1364" w:right="476"/>
      </w:pPr>
      <w:r>
        <w:rPr>
          <w:color w:val="231F20"/>
        </w:rPr>
        <w:t>In the key experience, skills and abilities section [o</w:t>
      </w:r>
      <w:r>
        <w:rPr>
          <w:color w:val="231F20"/>
        </w:rPr>
        <w:t>f the Position Description document], the following phrases have been highlighted, “experience</w:t>
      </w:r>
    </w:p>
    <w:p w:rsidR="00CE696A" w:rsidRDefault="00C12F9D">
      <w:pPr>
        <w:spacing w:before="1" w:line="249" w:lineRule="auto"/>
        <w:ind w:left="1364" w:right="195"/>
      </w:pPr>
      <w:r>
        <w:rPr>
          <w:color w:val="231F20"/>
        </w:rPr>
        <w:t>in a customer facing role”, “ability to present to…business audiences”, “communication of the values of solutions to clients”, “valued relationships with clients, suppliers and industry leaders”, “history of ethical business practices”. These phrases speak</w:t>
      </w:r>
      <w:r>
        <w:rPr>
          <w:color w:val="231F20"/>
        </w:rPr>
        <w:t xml:space="preserve"> to the customer facing nature of the role.</w:t>
      </w:r>
    </w:p>
    <w:p w:rsidR="00CE696A" w:rsidRDefault="00C12F9D">
      <w:pPr>
        <w:pStyle w:val="ListParagraph"/>
        <w:numPr>
          <w:ilvl w:val="0"/>
          <w:numId w:val="16"/>
        </w:numPr>
        <w:tabs>
          <w:tab w:val="left" w:pos="798"/>
        </w:tabs>
        <w:spacing w:before="132" w:line="261" w:lineRule="auto"/>
        <w:ind w:right="909" w:hanging="680"/>
        <w:rPr>
          <w:sz w:val="24"/>
        </w:rPr>
      </w:pPr>
      <w:proofErr w:type="spellStart"/>
      <w:r>
        <w:rPr>
          <w:color w:val="231F20"/>
          <w:sz w:val="24"/>
        </w:rPr>
        <w:t>Data#3</w:t>
      </w:r>
      <w:proofErr w:type="spellEnd"/>
      <w:r>
        <w:rPr>
          <w:color w:val="231F20"/>
          <w:sz w:val="24"/>
        </w:rPr>
        <w:t xml:space="preserve"> also submits that certain government agencies require security clearances as part of project specific requirements. </w:t>
      </w:r>
      <w:proofErr w:type="spellStart"/>
      <w:r>
        <w:rPr>
          <w:color w:val="231F20"/>
          <w:sz w:val="24"/>
        </w:rPr>
        <w:t>Data#3</w:t>
      </w:r>
      <w:proofErr w:type="spellEnd"/>
      <w:r>
        <w:rPr>
          <w:color w:val="231F20"/>
          <w:sz w:val="24"/>
        </w:rPr>
        <w:t xml:space="preserve"> states</w:t>
      </w:r>
      <w:r>
        <w:rPr>
          <w:color w:val="231F20"/>
          <w:spacing w:val="-19"/>
          <w:sz w:val="24"/>
        </w:rPr>
        <w:t xml:space="preserve"> </w:t>
      </w:r>
      <w:r>
        <w:rPr>
          <w:color w:val="231F20"/>
          <w:sz w:val="24"/>
        </w:rPr>
        <w:t>that</w:t>
      </w:r>
    </w:p>
    <w:p w:rsidR="00CE696A" w:rsidRDefault="00C12F9D">
      <w:pPr>
        <w:pStyle w:val="BodyText"/>
        <w:spacing w:line="261" w:lineRule="auto"/>
        <w:ind w:left="797" w:right="256"/>
      </w:pPr>
      <w:r>
        <w:rPr>
          <w:color w:val="231F20"/>
        </w:rPr>
        <w:t xml:space="preserve">‘6 current NSW/ACT employees of </w:t>
      </w:r>
      <w:proofErr w:type="spellStart"/>
      <w:r>
        <w:rPr>
          <w:color w:val="231F20"/>
        </w:rPr>
        <w:t>Data#3</w:t>
      </w:r>
      <w:proofErr w:type="spellEnd"/>
      <w:r>
        <w:rPr>
          <w:color w:val="231F20"/>
        </w:rPr>
        <w:t xml:space="preserve"> performing pre-sales and delive</w:t>
      </w:r>
      <w:r>
        <w:rPr>
          <w:color w:val="231F20"/>
        </w:rPr>
        <w:t xml:space="preserve">ry roles [out of a pool of approximately 32] have required a security clearance’. </w:t>
      </w:r>
      <w:proofErr w:type="spellStart"/>
      <w:r>
        <w:rPr>
          <w:color w:val="231F20"/>
        </w:rPr>
        <w:t>Data#3</w:t>
      </w:r>
      <w:proofErr w:type="spellEnd"/>
      <w:r>
        <w:rPr>
          <w:color w:val="231F20"/>
        </w:rPr>
        <w:t xml:space="preserve"> further states:</w:t>
      </w:r>
    </w:p>
    <w:p w:rsidR="00CE696A" w:rsidRDefault="00C12F9D">
      <w:pPr>
        <w:spacing w:before="96" w:line="249" w:lineRule="auto"/>
        <w:ind w:left="1364" w:right="97"/>
      </w:pPr>
      <w:r>
        <w:rPr>
          <w:color w:val="231F20"/>
        </w:rPr>
        <w:t>[I]n addition to government clients, the following other clients also require police checks for employees undertaking work for them:</w:t>
      </w:r>
    </w:p>
    <w:p w:rsidR="00CE696A" w:rsidRDefault="00C12F9D">
      <w:pPr>
        <w:spacing w:before="114" w:line="357" w:lineRule="auto"/>
        <w:ind w:left="1364" w:right="5196"/>
      </w:pPr>
      <w:r>
        <w:rPr>
          <w:color w:val="231F20"/>
        </w:rPr>
        <w:t>Law enforcement ag</w:t>
      </w:r>
      <w:r>
        <w:rPr>
          <w:color w:val="231F20"/>
        </w:rPr>
        <w:t>encies Education agencies</w:t>
      </w:r>
    </w:p>
    <w:p w:rsidR="00CE696A" w:rsidRDefault="00C12F9D">
      <w:pPr>
        <w:spacing w:before="4" w:line="357" w:lineRule="auto"/>
        <w:ind w:left="1364" w:right="6921"/>
      </w:pPr>
      <w:proofErr w:type="spellStart"/>
      <w:r>
        <w:rPr>
          <w:color w:val="231F20"/>
        </w:rPr>
        <w:t>ASIO</w:t>
      </w:r>
      <w:proofErr w:type="spellEnd"/>
      <w:r>
        <w:rPr>
          <w:color w:val="231F20"/>
        </w:rPr>
        <w:t xml:space="preserve"> </w:t>
      </w:r>
      <w:proofErr w:type="spellStart"/>
      <w:r>
        <w:rPr>
          <w:color w:val="231F20"/>
        </w:rPr>
        <w:t>ACCC</w:t>
      </w:r>
      <w:proofErr w:type="spellEnd"/>
      <w:r>
        <w:rPr>
          <w:color w:val="231F20"/>
        </w:rPr>
        <w:t xml:space="preserve"> …</w:t>
      </w:r>
    </w:p>
    <w:p w:rsidR="00CE696A" w:rsidRDefault="00C12F9D">
      <w:pPr>
        <w:pStyle w:val="Heading3"/>
        <w:numPr>
          <w:ilvl w:val="0"/>
          <w:numId w:val="10"/>
        </w:numPr>
        <w:tabs>
          <w:tab w:val="left" w:pos="798"/>
        </w:tabs>
        <w:spacing w:before="179"/>
        <w:ind w:hanging="680"/>
      </w:pPr>
      <w:r>
        <w:rPr>
          <w:color w:val="231F20"/>
        </w:rPr>
        <w:t>Identifying the ‘inherent</w:t>
      </w:r>
      <w:r>
        <w:rPr>
          <w:color w:val="231F20"/>
          <w:spacing w:val="-15"/>
        </w:rPr>
        <w:t xml:space="preserve"> </w:t>
      </w:r>
      <w:r>
        <w:rPr>
          <w:color w:val="231F20"/>
        </w:rPr>
        <w:t>requirements’</w:t>
      </w:r>
    </w:p>
    <w:p w:rsidR="00CE696A" w:rsidRDefault="00C12F9D">
      <w:pPr>
        <w:pStyle w:val="ListParagraph"/>
        <w:numPr>
          <w:ilvl w:val="0"/>
          <w:numId w:val="16"/>
        </w:numPr>
        <w:tabs>
          <w:tab w:val="left" w:pos="798"/>
        </w:tabs>
        <w:spacing w:before="194" w:line="261" w:lineRule="auto"/>
        <w:ind w:right="322" w:hanging="680"/>
        <w:rPr>
          <w:sz w:val="24"/>
        </w:rPr>
      </w:pPr>
      <w:r>
        <w:rPr>
          <w:color w:val="231F20"/>
          <w:sz w:val="24"/>
        </w:rPr>
        <w:t>Appropriate identification of the inherent requirements of the job is a pre- condition to proving that the complainant is unable to perform those inherent requirements.</w:t>
      </w:r>
    </w:p>
    <w:p w:rsidR="00CE696A" w:rsidRDefault="00C12F9D">
      <w:pPr>
        <w:pStyle w:val="ListParagraph"/>
        <w:numPr>
          <w:ilvl w:val="0"/>
          <w:numId w:val="16"/>
        </w:numPr>
        <w:tabs>
          <w:tab w:val="left" w:pos="798"/>
        </w:tabs>
        <w:spacing w:line="261" w:lineRule="auto"/>
        <w:ind w:right="385" w:hanging="680"/>
        <w:rPr>
          <w:sz w:val="14"/>
        </w:rPr>
      </w:pPr>
      <w:r>
        <w:rPr>
          <w:color w:val="231F20"/>
          <w:sz w:val="24"/>
        </w:rPr>
        <w:t>An ‘inher</w:t>
      </w:r>
      <w:r>
        <w:rPr>
          <w:color w:val="231F20"/>
          <w:sz w:val="24"/>
        </w:rPr>
        <w:t>ent requirement’ is something that is ‘essential to the position’</w:t>
      </w:r>
      <w:hyperlink w:anchor="_bookmark14" w:history="1">
        <w:r>
          <w:rPr>
            <w:color w:val="231F20"/>
            <w:position w:val="8"/>
            <w:sz w:val="14"/>
          </w:rPr>
          <w:t>4</w:t>
        </w:r>
      </w:hyperlink>
      <w:r>
        <w:rPr>
          <w:color w:val="231F20"/>
          <w:position w:val="8"/>
          <w:sz w:val="14"/>
        </w:rPr>
        <w:t xml:space="preserve"> </w:t>
      </w:r>
      <w:r>
        <w:rPr>
          <w:color w:val="231F20"/>
          <w:sz w:val="24"/>
        </w:rPr>
        <w:t>and not ‘peripheral’.</w:t>
      </w:r>
      <w:hyperlink w:anchor="_bookmark15" w:history="1">
        <w:r>
          <w:rPr>
            <w:color w:val="231F20"/>
            <w:position w:val="8"/>
            <w:sz w:val="14"/>
          </w:rPr>
          <w:t>5</w:t>
        </w:r>
      </w:hyperlink>
      <w:r>
        <w:rPr>
          <w:color w:val="231F20"/>
          <w:position w:val="8"/>
          <w:sz w:val="14"/>
        </w:rPr>
        <w:t xml:space="preserve"> </w:t>
      </w:r>
      <w:r>
        <w:rPr>
          <w:color w:val="231F20"/>
          <w:sz w:val="24"/>
        </w:rPr>
        <w:t>It is an ‘essential feature’ or ‘defining</w:t>
      </w:r>
      <w:r>
        <w:rPr>
          <w:color w:val="231F20"/>
          <w:spacing w:val="-17"/>
          <w:sz w:val="24"/>
        </w:rPr>
        <w:t xml:space="preserve"> </w:t>
      </w:r>
      <w:r>
        <w:rPr>
          <w:color w:val="231F20"/>
          <w:sz w:val="24"/>
        </w:rPr>
        <w:t>characteristic’.</w:t>
      </w:r>
      <w:hyperlink w:anchor="_bookmark16" w:history="1">
        <w:r>
          <w:rPr>
            <w:color w:val="231F20"/>
            <w:position w:val="8"/>
            <w:sz w:val="14"/>
          </w:rPr>
          <w:t>6</w:t>
        </w:r>
      </w:hyperlink>
    </w:p>
    <w:p w:rsidR="00CE696A" w:rsidRDefault="00C12F9D">
      <w:pPr>
        <w:pStyle w:val="ListParagraph"/>
        <w:numPr>
          <w:ilvl w:val="0"/>
          <w:numId w:val="16"/>
        </w:numPr>
        <w:tabs>
          <w:tab w:val="left" w:pos="798"/>
        </w:tabs>
        <w:ind w:hanging="680"/>
        <w:rPr>
          <w:sz w:val="24"/>
        </w:rPr>
      </w:pPr>
      <w:r>
        <w:rPr>
          <w:color w:val="231F20"/>
          <w:sz w:val="24"/>
        </w:rPr>
        <w:t xml:space="preserve">Further, the </w:t>
      </w:r>
      <w:r>
        <w:rPr>
          <w:color w:val="231F20"/>
          <w:sz w:val="24"/>
        </w:rPr>
        <w:t>inherent requirements must be in respect of ‘a particular</w:t>
      </w:r>
      <w:r>
        <w:rPr>
          <w:color w:val="231F20"/>
          <w:spacing w:val="-41"/>
          <w:sz w:val="24"/>
        </w:rPr>
        <w:t xml:space="preserve"> </w:t>
      </w:r>
      <w:r>
        <w:rPr>
          <w:color w:val="231F20"/>
          <w:sz w:val="24"/>
        </w:rPr>
        <w:t>job’.</w:t>
      </w:r>
    </w:p>
    <w:p w:rsidR="00CE696A" w:rsidRDefault="00C12F9D">
      <w:pPr>
        <w:pStyle w:val="BodyText"/>
        <w:spacing w:before="24" w:line="261" w:lineRule="auto"/>
        <w:ind w:left="797" w:right="134"/>
        <w:rPr>
          <w:sz w:val="14"/>
        </w:rPr>
      </w:pPr>
      <w:r>
        <w:rPr>
          <w:color w:val="231F20"/>
        </w:rPr>
        <w:t xml:space="preserve">The term ‘a particular job’ in Article 1(2) of the </w:t>
      </w:r>
      <w:proofErr w:type="spellStart"/>
      <w:r>
        <w:rPr>
          <w:color w:val="231F20"/>
        </w:rPr>
        <w:t>ILO</w:t>
      </w:r>
      <w:proofErr w:type="spellEnd"/>
      <w:r>
        <w:rPr>
          <w:color w:val="231F20"/>
        </w:rPr>
        <w:t xml:space="preserve"> 111 Convention has been construed by reference to the preparatory work and the text of the Convention to mean ‘a specific and definable job, function or task’ and its ‘inherent requirements’ are those </w:t>
      </w:r>
      <w:r>
        <w:rPr>
          <w:color w:val="231F20"/>
        </w:rPr>
        <w:t>required by the characteristics of the particular job.</w:t>
      </w:r>
      <w:hyperlink w:anchor="_bookmark17" w:history="1">
        <w:r>
          <w:rPr>
            <w:color w:val="231F20"/>
            <w:position w:val="8"/>
            <w:sz w:val="14"/>
          </w:rPr>
          <w:t>7</w:t>
        </w:r>
      </w:hyperlink>
    </w:p>
    <w:p w:rsidR="00CE696A" w:rsidRDefault="00CE696A">
      <w:pPr>
        <w:spacing w:line="261" w:lineRule="auto"/>
        <w:rPr>
          <w:sz w:val="14"/>
        </w:rPr>
        <w:sectPr w:rsidR="00CE696A">
          <w:footerReference w:type="even" r:id="rId51"/>
          <w:footerReference w:type="default" r:id="rId52"/>
          <w:pgSz w:w="11910" w:h="16840"/>
          <w:pgMar w:top="1580" w:right="140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282" w:hanging="680"/>
        <w:rPr>
          <w:sz w:val="24"/>
        </w:rPr>
      </w:pPr>
      <w:r>
        <w:rPr>
          <w:color w:val="231F20"/>
          <w:sz w:val="24"/>
        </w:rPr>
        <w:t xml:space="preserve">The fact that certain statements appear in the Position Description document, is not sufficient </w:t>
      </w:r>
      <w:r>
        <w:rPr>
          <w:color w:val="231F20"/>
          <w:sz w:val="24"/>
        </w:rPr>
        <w:t xml:space="preserve">to establish that they are ‘inherent requirements’ of his particular job. In </w:t>
      </w:r>
      <w:r>
        <w:rPr>
          <w:i/>
          <w:color w:val="231F20"/>
          <w:sz w:val="24"/>
        </w:rPr>
        <w:t>Qantas Airways v Christie</w:t>
      </w:r>
      <w:r>
        <w:rPr>
          <w:color w:val="231F20"/>
          <w:sz w:val="24"/>
        </w:rPr>
        <w:t>, Brennan J stated</w:t>
      </w:r>
      <w:r>
        <w:rPr>
          <w:color w:val="231F20"/>
          <w:spacing w:val="-31"/>
          <w:sz w:val="24"/>
        </w:rPr>
        <w:t xml:space="preserve"> </w:t>
      </w:r>
      <w:r>
        <w:rPr>
          <w:color w:val="231F20"/>
          <w:sz w:val="24"/>
        </w:rPr>
        <w:t>that:</w:t>
      </w:r>
    </w:p>
    <w:p w:rsidR="00CE696A" w:rsidRDefault="00C12F9D">
      <w:pPr>
        <w:spacing w:before="96" w:line="249" w:lineRule="auto"/>
        <w:ind w:left="1364" w:right="128"/>
        <w:rPr>
          <w:sz w:val="13"/>
        </w:rPr>
      </w:pPr>
      <w:r>
        <w:rPr>
          <w:color w:val="231F20"/>
        </w:rPr>
        <w:t>The question whether a requirement is inherent in a position must be answered by reference not only to the terms of the employmen</w:t>
      </w:r>
      <w:r>
        <w:rPr>
          <w:color w:val="231F20"/>
        </w:rPr>
        <w:t xml:space="preserve">t contract but also by reference to the function which the employee performs as part of the employer’s undertaking and, except where the employer’s undertaking is </w:t>
      </w:r>
      <w:proofErr w:type="spellStart"/>
      <w:r>
        <w:rPr>
          <w:color w:val="231F20"/>
        </w:rPr>
        <w:t>organised</w:t>
      </w:r>
      <w:proofErr w:type="spellEnd"/>
      <w:r>
        <w:rPr>
          <w:color w:val="231F20"/>
        </w:rPr>
        <w:t xml:space="preserve"> on a basis which impermissibly discriminates against the employee, by reference to </w:t>
      </w:r>
      <w:r>
        <w:rPr>
          <w:color w:val="231F20"/>
        </w:rPr>
        <w:t xml:space="preserve">that </w:t>
      </w:r>
      <w:proofErr w:type="spellStart"/>
      <w:r>
        <w:rPr>
          <w:color w:val="231F20"/>
        </w:rPr>
        <w:t>organisation</w:t>
      </w:r>
      <w:proofErr w:type="spellEnd"/>
      <w:r>
        <w:rPr>
          <w:color w:val="231F20"/>
        </w:rPr>
        <w:t>.</w:t>
      </w:r>
      <w:hyperlink w:anchor="_bookmark18" w:history="1">
        <w:r>
          <w:rPr>
            <w:color w:val="231F20"/>
            <w:position w:val="7"/>
            <w:sz w:val="13"/>
          </w:rPr>
          <w:t>8</w:t>
        </w:r>
      </w:hyperlink>
    </w:p>
    <w:p w:rsidR="00CE696A" w:rsidRDefault="00C12F9D">
      <w:pPr>
        <w:pStyle w:val="ListParagraph"/>
        <w:numPr>
          <w:ilvl w:val="0"/>
          <w:numId w:val="16"/>
        </w:numPr>
        <w:tabs>
          <w:tab w:val="left" w:pos="798"/>
        </w:tabs>
        <w:spacing w:before="132" w:line="261" w:lineRule="auto"/>
        <w:ind w:right="335" w:hanging="680"/>
        <w:rPr>
          <w:sz w:val="24"/>
        </w:rPr>
      </w:pPr>
      <w:r>
        <w:rPr>
          <w:color w:val="231F20"/>
          <w:sz w:val="24"/>
        </w:rPr>
        <w:t xml:space="preserve">For this reason, as discussed in the Commission’s </w:t>
      </w:r>
      <w:r>
        <w:rPr>
          <w:i/>
          <w:color w:val="231F20"/>
          <w:sz w:val="24"/>
        </w:rPr>
        <w:t>Guidelines for the Prevention of Discrimination in Employment on the Basis of Criminal</w:t>
      </w:r>
      <w:r>
        <w:rPr>
          <w:i/>
          <w:color w:val="231F20"/>
          <w:spacing w:val="-33"/>
          <w:sz w:val="24"/>
        </w:rPr>
        <w:t xml:space="preserve"> </w:t>
      </w:r>
      <w:r>
        <w:rPr>
          <w:i/>
          <w:color w:val="231F20"/>
          <w:sz w:val="24"/>
        </w:rPr>
        <w:t>Record</w:t>
      </w:r>
      <w:r>
        <w:rPr>
          <w:color w:val="231F20"/>
          <w:sz w:val="24"/>
        </w:rPr>
        <w:t>:</w:t>
      </w:r>
    </w:p>
    <w:p w:rsidR="00CE696A" w:rsidRDefault="00C12F9D">
      <w:pPr>
        <w:spacing w:before="96" w:line="249" w:lineRule="auto"/>
        <w:ind w:left="1364" w:right="409"/>
        <w:rPr>
          <w:sz w:val="13"/>
        </w:rPr>
      </w:pPr>
      <w:r>
        <w:rPr>
          <w:color w:val="231F20"/>
        </w:rPr>
        <w:t>Broad general statements about a job’s requirements are not clear enough to allow for an assessment of inherent requirements.</w:t>
      </w:r>
      <w:hyperlink w:anchor="_bookmark19" w:history="1">
        <w:r>
          <w:rPr>
            <w:color w:val="231F20"/>
            <w:position w:val="7"/>
            <w:sz w:val="13"/>
          </w:rPr>
          <w:t>9</w:t>
        </w:r>
      </w:hyperlink>
    </w:p>
    <w:p w:rsidR="00CE696A" w:rsidRDefault="00C12F9D">
      <w:pPr>
        <w:pStyle w:val="ListParagraph"/>
        <w:numPr>
          <w:ilvl w:val="0"/>
          <w:numId w:val="16"/>
        </w:numPr>
        <w:tabs>
          <w:tab w:val="left" w:pos="798"/>
        </w:tabs>
        <w:spacing w:before="132" w:line="261" w:lineRule="auto"/>
        <w:ind w:right="188" w:hanging="680"/>
        <w:rPr>
          <w:sz w:val="24"/>
        </w:rPr>
      </w:pPr>
      <w:r>
        <w:rPr>
          <w:color w:val="231F20"/>
          <w:sz w:val="24"/>
        </w:rPr>
        <w:t>For the purposes of assessing this complaint, it is not necessary for me to consider each item lis</w:t>
      </w:r>
      <w:r>
        <w:rPr>
          <w:color w:val="231F20"/>
          <w:sz w:val="24"/>
        </w:rPr>
        <w:t xml:space="preserve">ted in the Position Description and form a view as to which items constitute inherent requirements and which do not. </w:t>
      </w:r>
      <w:r>
        <w:rPr>
          <w:color w:val="231F20"/>
          <w:spacing w:val="-3"/>
          <w:sz w:val="24"/>
        </w:rPr>
        <w:t xml:space="preserve">However, </w:t>
      </w:r>
      <w:r>
        <w:rPr>
          <w:color w:val="231F20"/>
          <w:sz w:val="24"/>
        </w:rPr>
        <w:t xml:space="preserve">I am required to identify and form a view in relation to the inherent requirements which </w:t>
      </w:r>
      <w:proofErr w:type="spellStart"/>
      <w:r>
        <w:rPr>
          <w:color w:val="231F20"/>
          <w:sz w:val="24"/>
        </w:rPr>
        <w:t>Data#3</w:t>
      </w:r>
      <w:proofErr w:type="spellEnd"/>
      <w:r>
        <w:rPr>
          <w:color w:val="231F20"/>
          <w:sz w:val="24"/>
        </w:rPr>
        <w:t xml:space="preserve"> has assessed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as not being ab</w:t>
      </w:r>
      <w:r>
        <w:rPr>
          <w:color w:val="231F20"/>
          <w:sz w:val="24"/>
        </w:rPr>
        <w:t>le to</w:t>
      </w:r>
      <w:r>
        <w:rPr>
          <w:color w:val="231F20"/>
          <w:spacing w:val="-44"/>
          <w:sz w:val="24"/>
        </w:rPr>
        <w:t xml:space="preserve"> </w:t>
      </w:r>
      <w:r>
        <w:rPr>
          <w:color w:val="231F20"/>
          <w:sz w:val="24"/>
        </w:rPr>
        <w:t>perform.</w:t>
      </w:r>
    </w:p>
    <w:p w:rsidR="00CE696A" w:rsidRDefault="00C12F9D">
      <w:pPr>
        <w:pStyle w:val="ListParagraph"/>
        <w:numPr>
          <w:ilvl w:val="0"/>
          <w:numId w:val="16"/>
        </w:numPr>
        <w:tabs>
          <w:tab w:val="left" w:pos="798"/>
        </w:tabs>
        <w:spacing w:line="261" w:lineRule="auto"/>
        <w:ind w:right="726" w:hanging="680"/>
        <w:jc w:val="both"/>
        <w:rPr>
          <w:sz w:val="24"/>
        </w:rPr>
      </w:pPr>
      <w:r>
        <w:rPr>
          <w:color w:val="231F20"/>
          <w:sz w:val="24"/>
        </w:rPr>
        <w:t xml:space="preserve">Based on </w:t>
      </w:r>
      <w:proofErr w:type="spellStart"/>
      <w:r>
        <w:rPr>
          <w:color w:val="231F20"/>
          <w:sz w:val="24"/>
        </w:rPr>
        <w:t>Data#3’s</w:t>
      </w:r>
      <w:proofErr w:type="spellEnd"/>
      <w:r>
        <w:rPr>
          <w:color w:val="231F20"/>
          <w:sz w:val="24"/>
        </w:rPr>
        <w:t xml:space="preserve"> Response and further submissions of 15 May 2015, it appears that the following are the requirements of the Position that it has assessed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as not being able to</w:t>
      </w:r>
      <w:r>
        <w:rPr>
          <w:color w:val="231F20"/>
          <w:spacing w:val="-34"/>
          <w:sz w:val="24"/>
        </w:rPr>
        <w:t xml:space="preserve"> </w:t>
      </w:r>
      <w:r>
        <w:rPr>
          <w:color w:val="231F20"/>
          <w:sz w:val="24"/>
        </w:rPr>
        <w:t>perform:</w:t>
      </w:r>
    </w:p>
    <w:p w:rsidR="00CE696A" w:rsidRDefault="00C12F9D">
      <w:pPr>
        <w:pStyle w:val="ListParagraph"/>
        <w:numPr>
          <w:ilvl w:val="1"/>
          <w:numId w:val="16"/>
        </w:numPr>
        <w:tabs>
          <w:tab w:val="left" w:pos="1365"/>
        </w:tabs>
        <w:spacing w:before="101" w:line="249" w:lineRule="auto"/>
        <w:ind w:right="1062" w:hanging="170"/>
        <w:rPr>
          <w:color w:val="231F20"/>
          <w:sz w:val="24"/>
        </w:rPr>
      </w:pPr>
      <w:r>
        <w:rPr>
          <w:color w:val="231F20"/>
          <w:sz w:val="24"/>
        </w:rPr>
        <w:t xml:space="preserve">The customer-facing nature of the role, including </w:t>
      </w:r>
      <w:r>
        <w:rPr>
          <w:color w:val="231F20"/>
          <w:sz w:val="24"/>
        </w:rPr>
        <w:t>providing customers with value solutions, communicating value solutions to clients, ability to present to business audiences, building</w:t>
      </w:r>
      <w:r>
        <w:rPr>
          <w:color w:val="231F20"/>
          <w:spacing w:val="-39"/>
          <w:sz w:val="24"/>
        </w:rPr>
        <w:t xml:space="preserve"> </w:t>
      </w:r>
      <w:r>
        <w:rPr>
          <w:color w:val="231F20"/>
          <w:sz w:val="24"/>
        </w:rPr>
        <w:t>close</w:t>
      </w:r>
    </w:p>
    <w:p w:rsidR="00CE696A" w:rsidRDefault="00C12F9D">
      <w:pPr>
        <w:pStyle w:val="BodyText"/>
        <w:spacing w:before="1" w:line="249" w:lineRule="auto"/>
        <w:ind w:left="1364" w:right="728"/>
      </w:pPr>
      <w:r>
        <w:rPr>
          <w:color w:val="231F20"/>
        </w:rPr>
        <w:t>working relationships with vendor partners and actively participating in customer events;</w:t>
      </w:r>
    </w:p>
    <w:p w:rsidR="00CE696A" w:rsidRDefault="00C12F9D">
      <w:pPr>
        <w:pStyle w:val="ListParagraph"/>
        <w:numPr>
          <w:ilvl w:val="1"/>
          <w:numId w:val="16"/>
        </w:numPr>
        <w:tabs>
          <w:tab w:val="left" w:pos="1365"/>
        </w:tabs>
        <w:spacing w:before="114" w:line="249" w:lineRule="auto"/>
        <w:ind w:right="831" w:hanging="170"/>
        <w:rPr>
          <w:color w:val="231F20"/>
          <w:sz w:val="24"/>
        </w:rPr>
      </w:pPr>
      <w:r>
        <w:rPr>
          <w:color w:val="231F20"/>
          <w:sz w:val="24"/>
        </w:rPr>
        <w:t>Integrity, trust and cred</w:t>
      </w:r>
      <w:r>
        <w:rPr>
          <w:color w:val="231F20"/>
          <w:sz w:val="24"/>
        </w:rPr>
        <w:t>ibility, as reflected in a demonstrated</w:t>
      </w:r>
      <w:r>
        <w:rPr>
          <w:color w:val="231F20"/>
          <w:spacing w:val="-37"/>
          <w:sz w:val="24"/>
        </w:rPr>
        <w:t xml:space="preserve"> </w:t>
      </w:r>
      <w:r>
        <w:rPr>
          <w:color w:val="231F20"/>
          <w:sz w:val="24"/>
        </w:rPr>
        <w:t>history of ethical business practices;</w:t>
      </w:r>
      <w:r>
        <w:rPr>
          <w:color w:val="231F20"/>
          <w:spacing w:val="-26"/>
          <w:sz w:val="24"/>
        </w:rPr>
        <w:t xml:space="preserve"> </w:t>
      </w:r>
      <w:r>
        <w:rPr>
          <w:color w:val="231F20"/>
          <w:sz w:val="24"/>
        </w:rPr>
        <w:t>and</w:t>
      </w:r>
    </w:p>
    <w:p w:rsidR="00CE696A" w:rsidRDefault="00C12F9D">
      <w:pPr>
        <w:pStyle w:val="ListParagraph"/>
        <w:numPr>
          <w:ilvl w:val="1"/>
          <w:numId w:val="16"/>
        </w:numPr>
        <w:tabs>
          <w:tab w:val="left" w:pos="1365"/>
        </w:tabs>
        <w:spacing w:before="114" w:line="249" w:lineRule="auto"/>
        <w:ind w:right="1224" w:hanging="170"/>
        <w:rPr>
          <w:color w:val="231F20"/>
          <w:sz w:val="24"/>
        </w:rPr>
      </w:pPr>
      <w:r>
        <w:rPr>
          <w:color w:val="231F20"/>
          <w:sz w:val="24"/>
        </w:rPr>
        <w:t>Ability to obtain a security clearance or pass a police check to perform work for certain Commonwealth and NSW government clients.</w:t>
      </w:r>
    </w:p>
    <w:p w:rsidR="00CE696A" w:rsidRDefault="00C12F9D">
      <w:pPr>
        <w:pStyle w:val="ListParagraph"/>
        <w:numPr>
          <w:ilvl w:val="0"/>
          <w:numId w:val="16"/>
        </w:numPr>
        <w:tabs>
          <w:tab w:val="left" w:pos="798"/>
        </w:tabs>
        <w:spacing w:before="126" w:line="261" w:lineRule="auto"/>
        <w:ind w:right="521" w:hanging="680"/>
        <w:rPr>
          <w:sz w:val="24"/>
        </w:rPr>
      </w:pPr>
      <w:r>
        <w:rPr>
          <w:color w:val="231F20"/>
          <w:sz w:val="24"/>
        </w:rPr>
        <w:t xml:space="preserve">I accept that the customer liaison aspects of the Position, including the attendant skills, </w:t>
      </w:r>
      <w:proofErr w:type="spellStart"/>
      <w:r>
        <w:rPr>
          <w:color w:val="231F20"/>
          <w:sz w:val="24"/>
        </w:rPr>
        <w:t>behaviours</w:t>
      </w:r>
      <w:proofErr w:type="spellEnd"/>
      <w:r>
        <w:rPr>
          <w:color w:val="231F20"/>
          <w:sz w:val="24"/>
        </w:rPr>
        <w:t xml:space="preserve"> and attributes, are inherent requirements of the Position.</w:t>
      </w:r>
    </w:p>
    <w:p w:rsidR="00CE696A" w:rsidRDefault="00C12F9D">
      <w:pPr>
        <w:pStyle w:val="ListParagraph"/>
        <w:numPr>
          <w:ilvl w:val="0"/>
          <w:numId w:val="16"/>
        </w:numPr>
        <w:tabs>
          <w:tab w:val="left" w:pos="798"/>
        </w:tabs>
        <w:spacing w:line="261" w:lineRule="auto"/>
        <w:ind w:right="584" w:hanging="680"/>
        <w:rPr>
          <w:sz w:val="24"/>
        </w:rPr>
      </w:pPr>
      <w:r>
        <w:rPr>
          <w:color w:val="231F20"/>
          <w:sz w:val="24"/>
        </w:rPr>
        <w:t xml:space="preserve">I also accept that </w:t>
      </w:r>
      <w:r>
        <w:rPr>
          <w:color w:val="231F20"/>
          <w:spacing w:val="-3"/>
          <w:sz w:val="24"/>
        </w:rPr>
        <w:t xml:space="preserve">integrity, </w:t>
      </w:r>
      <w:r>
        <w:rPr>
          <w:color w:val="231F20"/>
          <w:sz w:val="24"/>
        </w:rPr>
        <w:t>trust and credibility, including a history of ethical business p</w:t>
      </w:r>
      <w:r>
        <w:rPr>
          <w:color w:val="231F20"/>
          <w:sz w:val="24"/>
        </w:rPr>
        <w:t>ractices, are inherent requirements of the</w:t>
      </w:r>
      <w:r>
        <w:rPr>
          <w:color w:val="231F20"/>
          <w:spacing w:val="-28"/>
          <w:sz w:val="24"/>
        </w:rPr>
        <w:t xml:space="preserve"> </w:t>
      </w:r>
      <w:r>
        <w:rPr>
          <w:color w:val="231F20"/>
          <w:sz w:val="24"/>
        </w:rPr>
        <w:t>Position.</w:t>
      </w:r>
    </w:p>
    <w:p w:rsidR="00CE696A" w:rsidRDefault="00CE696A">
      <w:pPr>
        <w:spacing w:line="261" w:lineRule="auto"/>
        <w:rPr>
          <w:sz w:val="24"/>
        </w:rPr>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308" w:hanging="680"/>
        <w:rPr>
          <w:sz w:val="24"/>
        </w:rPr>
      </w:pPr>
      <w:r>
        <w:rPr>
          <w:color w:val="231F20"/>
          <w:spacing w:val="-3"/>
          <w:sz w:val="24"/>
        </w:rPr>
        <w:t xml:space="preserve">However, </w:t>
      </w:r>
      <w:r>
        <w:rPr>
          <w:color w:val="231F20"/>
          <w:sz w:val="24"/>
        </w:rPr>
        <w:t xml:space="preserve">based on the information provided by </w:t>
      </w:r>
      <w:proofErr w:type="spellStart"/>
      <w:r>
        <w:rPr>
          <w:color w:val="231F20"/>
          <w:sz w:val="24"/>
        </w:rPr>
        <w:t>Data#3</w:t>
      </w:r>
      <w:proofErr w:type="spellEnd"/>
      <w:r>
        <w:rPr>
          <w:color w:val="231F20"/>
          <w:sz w:val="24"/>
        </w:rPr>
        <w:t>, I am not persuaded that obtaining a security clearance or passing a police check is an inherent requirement of the Position. The reasons for this finding are as</w:t>
      </w:r>
      <w:r>
        <w:rPr>
          <w:color w:val="231F20"/>
          <w:spacing w:val="-16"/>
          <w:sz w:val="24"/>
        </w:rPr>
        <w:t xml:space="preserve"> </w:t>
      </w:r>
      <w:r>
        <w:rPr>
          <w:color w:val="231F20"/>
          <w:sz w:val="24"/>
        </w:rPr>
        <w:t>follows:</w:t>
      </w:r>
    </w:p>
    <w:p w:rsidR="00CE696A" w:rsidRDefault="00C12F9D">
      <w:pPr>
        <w:pStyle w:val="ListParagraph"/>
        <w:numPr>
          <w:ilvl w:val="1"/>
          <w:numId w:val="16"/>
        </w:numPr>
        <w:tabs>
          <w:tab w:val="left" w:pos="1365"/>
        </w:tabs>
        <w:spacing w:before="101" w:line="249" w:lineRule="auto"/>
        <w:ind w:right="609" w:hanging="170"/>
        <w:jc w:val="both"/>
        <w:rPr>
          <w:color w:val="231F20"/>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expressly raised the issue of wheth</w:t>
      </w:r>
      <w:r>
        <w:rPr>
          <w:color w:val="231F20"/>
          <w:sz w:val="24"/>
        </w:rPr>
        <w:t xml:space="preserve">er he was required to get a security clearance as part of the role during the interview process. </w:t>
      </w:r>
      <w:proofErr w:type="spellStart"/>
      <w:r>
        <w:rPr>
          <w:color w:val="231F20"/>
          <w:sz w:val="24"/>
        </w:rPr>
        <w:t>Data#3</w:t>
      </w:r>
      <w:proofErr w:type="spellEnd"/>
      <w:r>
        <w:rPr>
          <w:color w:val="231F20"/>
          <w:sz w:val="24"/>
        </w:rPr>
        <w:t xml:space="preserve"> has submitted that it responded as</w:t>
      </w:r>
      <w:r>
        <w:rPr>
          <w:color w:val="231F20"/>
          <w:spacing w:val="-12"/>
          <w:sz w:val="24"/>
        </w:rPr>
        <w:t xml:space="preserve"> </w:t>
      </w:r>
      <w:r>
        <w:rPr>
          <w:color w:val="231F20"/>
          <w:sz w:val="24"/>
        </w:rPr>
        <w:t>follows:</w:t>
      </w:r>
    </w:p>
    <w:p w:rsidR="00CE696A" w:rsidRDefault="00C12F9D">
      <w:pPr>
        <w:spacing w:before="109" w:line="249" w:lineRule="auto"/>
        <w:ind w:left="1931" w:right="261"/>
      </w:pPr>
      <w:r>
        <w:rPr>
          <w:color w:val="231F20"/>
        </w:rPr>
        <w:t>During the interview process [</w:t>
      </w:r>
      <w:proofErr w:type="spellStart"/>
      <w:r>
        <w:rPr>
          <w:color w:val="231F20"/>
        </w:rPr>
        <w:t>Mr</w:t>
      </w:r>
      <w:proofErr w:type="spellEnd"/>
      <w:r>
        <w:rPr>
          <w:color w:val="231F20"/>
        </w:rPr>
        <w:t xml:space="preserve"> AW] asked [</w:t>
      </w:r>
      <w:proofErr w:type="spellStart"/>
      <w:r>
        <w:rPr>
          <w:color w:val="231F20"/>
        </w:rPr>
        <w:t>Mr</w:t>
      </w:r>
      <w:proofErr w:type="spellEnd"/>
      <w:r>
        <w:rPr>
          <w:color w:val="231F20"/>
        </w:rPr>
        <w:t xml:space="preserve"> AX] if he was required to get a “security clearance” as part </w:t>
      </w:r>
      <w:r>
        <w:rPr>
          <w:color w:val="231F20"/>
        </w:rPr>
        <w:t>of this role. [</w:t>
      </w:r>
      <w:proofErr w:type="spellStart"/>
      <w:r>
        <w:rPr>
          <w:color w:val="231F20"/>
        </w:rPr>
        <w:t>Mr</w:t>
      </w:r>
      <w:proofErr w:type="spellEnd"/>
      <w:r>
        <w:rPr>
          <w:color w:val="231F20"/>
        </w:rPr>
        <w:t xml:space="preserve"> AX] responded with words to the effect that as far as he was aware it was not a requirement for pre-sales resources to obtain security clearances. However … Data</w:t>
      </w:r>
    </w:p>
    <w:p w:rsidR="00CE696A" w:rsidRDefault="00C12F9D">
      <w:pPr>
        <w:spacing w:before="1" w:line="249" w:lineRule="auto"/>
        <w:ind w:left="1931" w:right="213"/>
      </w:pPr>
      <w:r>
        <w:rPr>
          <w:color w:val="231F20"/>
        </w:rPr>
        <w:t>#3’s National Microsoft Practice Manager, [</w:t>
      </w:r>
      <w:proofErr w:type="spellStart"/>
      <w:r>
        <w:rPr>
          <w:color w:val="231F20"/>
        </w:rPr>
        <w:t>Mr</w:t>
      </w:r>
      <w:proofErr w:type="spellEnd"/>
      <w:r>
        <w:rPr>
          <w:color w:val="231F20"/>
        </w:rPr>
        <w:t xml:space="preserve"> AY], notified [</w:t>
      </w:r>
      <w:proofErr w:type="spellStart"/>
      <w:r>
        <w:rPr>
          <w:color w:val="231F20"/>
        </w:rPr>
        <w:t>Mr</w:t>
      </w:r>
      <w:proofErr w:type="spellEnd"/>
      <w:r>
        <w:rPr>
          <w:color w:val="231F20"/>
        </w:rPr>
        <w:t xml:space="preserve"> AW] during h</w:t>
      </w:r>
      <w:r>
        <w:rPr>
          <w:color w:val="231F20"/>
        </w:rPr>
        <w:t xml:space="preserve">is interview process that it </w:t>
      </w:r>
      <w:r>
        <w:rPr>
          <w:b/>
          <w:color w:val="231F20"/>
        </w:rPr>
        <w:t xml:space="preserve">may be necessary for his role to pass security clearances to perform work for and meet with certain government customers </w:t>
      </w:r>
      <w:r>
        <w:rPr>
          <w:color w:val="231F20"/>
        </w:rPr>
        <w:t xml:space="preserve">of </w:t>
      </w:r>
      <w:proofErr w:type="spellStart"/>
      <w:r>
        <w:rPr>
          <w:color w:val="231F20"/>
        </w:rPr>
        <w:t>Data#3</w:t>
      </w:r>
      <w:proofErr w:type="spellEnd"/>
      <w:r>
        <w:rPr>
          <w:color w:val="231F20"/>
        </w:rPr>
        <w:t>. [Emphasis added]</w:t>
      </w:r>
    </w:p>
    <w:p w:rsidR="00CE696A" w:rsidRDefault="00C12F9D">
      <w:pPr>
        <w:pStyle w:val="ListParagraph"/>
        <w:numPr>
          <w:ilvl w:val="1"/>
          <w:numId w:val="16"/>
        </w:numPr>
        <w:tabs>
          <w:tab w:val="left" w:pos="1365"/>
        </w:tabs>
        <w:spacing w:before="120"/>
        <w:ind w:hanging="170"/>
        <w:rPr>
          <w:color w:val="231F20"/>
          <w:sz w:val="24"/>
        </w:rPr>
      </w:pPr>
      <w:proofErr w:type="spellStart"/>
      <w:r>
        <w:rPr>
          <w:color w:val="231F20"/>
          <w:sz w:val="24"/>
        </w:rPr>
        <w:t>Data#3</w:t>
      </w:r>
      <w:proofErr w:type="spellEnd"/>
      <w:r>
        <w:rPr>
          <w:color w:val="231F20"/>
          <w:sz w:val="24"/>
        </w:rPr>
        <w:t xml:space="preserve"> has further stated</w:t>
      </w:r>
      <w:r>
        <w:rPr>
          <w:color w:val="231F20"/>
          <w:spacing w:val="-8"/>
          <w:sz w:val="24"/>
        </w:rPr>
        <w:t xml:space="preserve"> </w:t>
      </w:r>
      <w:r>
        <w:rPr>
          <w:color w:val="231F20"/>
          <w:sz w:val="24"/>
        </w:rPr>
        <w:t>that:</w:t>
      </w:r>
    </w:p>
    <w:p w:rsidR="00CE696A" w:rsidRDefault="00C12F9D">
      <w:pPr>
        <w:spacing w:before="120" w:line="249" w:lineRule="auto"/>
        <w:ind w:left="1931" w:right="432"/>
      </w:pPr>
      <w:r>
        <w:rPr>
          <w:color w:val="231F20"/>
        </w:rPr>
        <w:t xml:space="preserve">all Federal and NSW government agencies </w:t>
      </w:r>
      <w:r>
        <w:rPr>
          <w:b/>
          <w:color w:val="231F20"/>
        </w:rPr>
        <w:t xml:space="preserve">can </w:t>
      </w:r>
      <w:r>
        <w:rPr>
          <w:color w:val="231F20"/>
        </w:rPr>
        <w:t>request security clearances as part of project specific requirements. [Emphasis added]</w:t>
      </w:r>
    </w:p>
    <w:p w:rsidR="00CE696A" w:rsidRDefault="00C12F9D">
      <w:pPr>
        <w:pStyle w:val="BodyText"/>
        <w:spacing w:before="120" w:line="249" w:lineRule="auto"/>
        <w:ind w:left="1364" w:right="662"/>
      </w:pPr>
      <w:r>
        <w:rPr>
          <w:color w:val="231F20"/>
        </w:rPr>
        <w:t>The fact that this may potentially arise on a given project does not mean that a security clearance is an inherent requirement for every person holding the Position.</w:t>
      </w:r>
    </w:p>
    <w:p w:rsidR="00CE696A" w:rsidRDefault="00C12F9D">
      <w:pPr>
        <w:pStyle w:val="ListParagraph"/>
        <w:numPr>
          <w:ilvl w:val="1"/>
          <w:numId w:val="16"/>
        </w:numPr>
        <w:tabs>
          <w:tab w:val="left" w:pos="1365"/>
        </w:tabs>
        <w:spacing w:before="114"/>
        <w:ind w:hanging="170"/>
        <w:rPr>
          <w:color w:val="231F20"/>
          <w:sz w:val="24"/>
        </w:rPr>
      </w:pPr>
      <w:proofErr w:type="spellStart"/>
      <w:r>
        <w:rPr>
          <w:color w:val="231F20"/>
          <w:sz w:val="24"/>
        </w:rPr>
        <w:t>Dat</w:t>
      </w:r>
      <w:r>
        <w:rPr>
          <w:color w:val="231F20"/>
          <w:sz w:val="24"/>
        </w:rPr>
        <w:t>a#3</w:t>
      </w:r>
      <w:proofErr w:type="spellEnd"/>
      <w:r>
        <w:rPr>
          <w:color w:val="231F20"/>
          <w:sz w:val="24"/>
        </w:rPr>
        <w:t xml:space="preserve"> has stated</w:t>
      </w:r>
      <w:r>
        <w:rPr>
          <w:color w:val="231F20"/>
          <w:spacing w:val="-7"/>
          <w:sz w:val="24"/>
        </w:rPr>
        <w:t xml:space="preserve"> </w:t>
      </w:r>
      <w:r>
        <w:rPr>
          <w:color w:val="231F20"/>
          <w:sz w:val="24"/>
        </w:rPr>
        <w:t>that:</w:t>
      </w:r>
    </w:p>
    <w:p w:rsidR="00CE696A" w:rsidRDefault="00C12F9D">
      <w:pPr>
        <w:spacing w:before="120" w:line="249" w:lineRule="auto"/>
        <w:ind w:left="1931" w:right="139"/>
      </w:pPr>
      <w:r>
        <w:rPr>
          <w:color w:val="231F20"/>
        </w:rPr>
        <w:t>There is no set or standard proportion of work undertaken by Solution Specialists that requires security clearances for members of the presales team. It varies greatly depending on the nature of the work being performed and the engagem</w:t>
      </w:r>
      <w:r>
        <w:rPr>
          <w:color w:val="231F20"/>
        </w:rPr>
        <w:t>ent with the client.</w:t>
      </w:r>
    </w:p>
    <w:p w:rsidR="00CE696A" w:rsidRDefault="00C12F9D">
      <w:pPr>
        <w:spacing w:before="114" w:line="249" w:lineRule="auto"/>
        <w:ind w:left="1931" w:right="311"/>
        <w:jc w:val="both"/>
      </w:pPr>
      <w:r>
        <w:rPr>
          <w:color w:val="231F20"/>
        </w:rPr>
        <w:t xml:space="preserve">Presales and Delivery staff employed by </w:t>
      </w:r>
      <w:proofErr w:type="spellStart"/>
      <w:r>
        <w:rPr>
          <w:color w:val="231F20"/>
        </w:rPr>
        <w:t>Data#3</w:t>
      </w:r>
      <w:proofErr w:type="spellEnd"/>
      <w:r>
        <w:rPr>
          <w:color w:val="231F20"/>
        </w:rPr>
        <w:t xml:space="preserve"> form part of a national pool of resources. At times these resources may be redeployed to</w:t>
      </w:r>
      <w:r>
        <w:rPr>
          <w:color w:val="231F20"/>
          <w:spacing w:val="-27"/>
        </w:rPr>
        <w:t xml:space="preserve"> </w:t>
      </w:r>
      <w:r>
        <w:rPr>
          <w:color w:val="231F20"/>
        </w:rPr>
        <w:t>work on</w:t>
      </w:r>
      <w:r>
        <w:rPr>
          <w:color w:val="231F20"/>
          <w:spacing w:val="-4"/>
        </w:rPr>
        <w:t xml:space="preserve"> </w:t>
      </w:r>
      <w:r>
        <w:rPr>
          <w:color w:val="231F20"/>
        </w:rPr>
        <w:t>projects</w:t>
      </w:r>
      <w:r>
        <w:rPr>
          <w:color w:val="231F20"/>
          <w:spacing w:val="-4"/>
        </w:rPr>
        <w:t xml:space="preserve"> </w:t>
      </w:r>
      <w:r>
        <w:rPr>
          <w:color w:val="231F20"/>
        </w:rPr>
        <w:t>interstate</w:t>
      </w:r>
      <w:r>
        <w:rPr>
          <w:color w:val="231F20"/>
          <w:spacing w:val="-4"/>
        </w:rPr>
        <w:t xml:space="preserve"> </w:t>
      </w:r>
      <w:r>
        <w:rPr>
          <w:color w:val="231F20"/>
        </w:rPr>
        <w:t>if</w:t>
      </w:r>
      <w:r>
        <w:rPr>
          <w:color w:val="231F20"/>
          <w:spacing w:val="-4"/>
        </w:rPr>
        <w:t xml:space="preserve"> </w:t>
      </w:r>
      <w:r>
        <w:rPr>
          <w:color w:val="231F20"/>
        </w:rPr>
        <w:t>the</w:t>
      </w:r>
      <w:r>
        <w:rPr>
          <w:color w:val="231F20"/>
          <w:spacing w:val="-5"/>
        </w:rPr>
        <w:t xml:space="preserve"> </w:t>
      </w:r>
      <w:r>
        <w:rPr>
          <w:color w:val="231F20"/>
        </w:rPr>
        <w:t>skills</w:t>
      </w:r>
      <w:r>
        <w:rPr>
          <w:color w:val="231F20"/>
          <w:spacing w:val="-5"/>
        </w:rPr>
        <w:t xml:space="preserve"> </w:t>
      </w:r>
      <w:r>
        <w:rPr>
          <w:color w:val="231F20"/>
        </w:rPr>
        <w:t>are</w:t>
      </w:r>
      <w:r>
        <w:rPr>
          <w:color w:val="231F20"/>
          <w:spacing w:val="-4"/>
        </w:rPr>
        <w:t xml:space="preserve"> </w:t>
      </w:r>
      <w:r>
        <w:rPr>
          <w:color w:val="231F20"/>
        </w:rPr>
        <w:t>not</w:t>
      </w:r>
      <w:r>
        <w:rPr>
          <w:color w:val="231F20"/>
          <w:spacing w:val="-4"/>
        </w:rPr>
        <w:t xml:space="preserve"> </w:t>
      </w:r>
      <w:r>
        <w:rPr>
          <w:color w:val="231F20"/>
        </w:rPr>
        <w:t>available</w:t>
      </w:r>
      <w:r>
        <w:rPr>
          <w:color w:val="231F20"/>
          <w:spacing w:val="-4"/>
        </w:rPr>
        <w:t xml:space="preserve"> </w:t>
      </w:r>
      <w:r>
        <w:rPr>
          <w:color w:val="231F20"/>
        </w:rPr>
        <w:t>in</w:t>
      </w:r>
      <w:r>
        <w:rPr>
          <w:color w:val="231F20"/>
          <w:spacing w:val="-4"/>
        </w:rPr>
        <w:t xml:space="preserve"> </w:t>
      </w:r>
      <w:r>
        <w:rPr>
          <w:color w:val="231F20"/>
        </w:rPr>
        <w:t>that</w:t>
      </w:r>
      <w:r>
        <w:rPr>
          <w:color w:val="231F20"/>
          <w:spacing w:val="-5"/>
        </w:rPr>
        <w:t xml:space="preserve"> </w:t>
      </w:r>
      <w:r>
        <w:rPr>
          <w:color w:val="231F20"/>
        </w:rPr>
        <w:t>location...</w:t>
      </w:r>
    </w:p>
    <w:p w:rsidR="00CE696A" w:rsidRDefault="00C12F9D">
      <w:pPr>
        <w:spacing w:before="1" w:line="249" w:lineRule="auto"/>
        <w:ind w:left="1931" w:right="89"/>
      </w:pPr>
      <w:proofErr w:type="spellStart"/>
      <w:r>
        <w:rPr>
          <w:color w:val="231F20"/>
        </w:rPr>
        <w:t>Data#3</w:t>
      </w:r>
      <w:proofErr w:type="spellEnd"/>
      <w:r>
        <w:rPr>
          <w:color w:val="231F20"/>
        </w:rPr>
        <w:t xml:space="preserve"> had 3 presales employees with security clearances and 6 presale employees [out of a pool of 32] who have had to pass Police Security checks in order to complete their roles.</w:t>
      </w:r>
    </w:p>
    <w:p w:rsidR="00CE696A" w:rsidRDefault="00C12F9D">
      <w:pPr>
        <w:pStyle w:val="BodyText"/>
        <w:spacing w:before="120" w:line="249" w:lineRule="auto"/>
        <w:ind w:left="1364" w:right="488"/>
      </w:pPr>
      <w:r>
        <w:rPr>
          <w:color w:val="231F20"/>
        </w:rPr>
        <w:t>An inherent requirement must be ‘essential’ or a ‘defining characteristic’.</w:t>
      </w:r>
      <w:r>
        <w:rPr>
          <w:color w:val="231F20"/>
        </w:rPr>
        <w:t xml:space="preserve"> As </w:t>
      </w:r>
      <w:proofErr w:type="spellStart"/>
      <w:r>
        <w:rPr>
          <w:color w:val="231F20"/>
        </w:rPr>
        <w:t>Data#3</w:t>
      </w:r>
      <w:proofErr w:type="spellEnd"/>
      <w:r>
        <w:rPr>
          <w:color w:val="231F20"/>
        </w:rPr>
        <w:t xml:space="preserve"> has a mobile and flexible presales team, it is not clear that it is essential for every Solution Specialist to have a security clearance. Many Solution Specialists employed by </w:t>
      </w:r>
      <w:proofErr w:type="spellStart"/>
      <w:r>
        <w:rPr>
          <w:color w:val="231F20"/>
        </w:rPr>
        <w:t>Data#3</w:t>
      </w:r>
      <w:proofErr w:type="spellEnd"/>
      <w:r>
        <w:rPr>
          <w:color w:val="231F20"/>
        </w:rPr>
        <w:t xml:space="preserve"> do not have security clearances.</w:t>
      </w:r>
    </w:p>
    <w:p w:rsidR="00CE696A" w:rsidRDefault="00CE696A">
      <w:pPr>
        <w:spacing w:line="249" w:lineRule="auto"/>
        <w:sectPr w:rsidR="00CE696A">
          <w:footerReference w:type="even" r:id="rId53"/>
          <w:footerReference w:type="default" r:id="rId54"/>
          <w:pgSz w:w="11910" w:h="16840"/>
          <w:pgMar w:top="1580" w:right="1440" w:bottom="860" w:left="1300" w:header="0" w:footer="665" w:gutter="0"/>
          <w:pgNumType w:start="12"/>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1"/>
          <w:numId w:val="16"/>
        </w:numPr>
        <w:tabs>
          <w:tab w:val="left" w:pos="1365"/>
        </w:tabs>
        <w:spacing w:before="70" w:line="249" w:lineRule="auto"/>
        <w:ind w:right="889" w:hanging="170"/>
        <w:rPr>
          <w:color w:val="231F20"/>
          <w:sz w:val="24"/>
        </w:rPr>
      </w:pPr>
      <w:r>
        <w:rPr>
          <w:color w:val="231F20"/>
          <w:sz w:val="24"/>
        </w:rPr>
        <w:t xml:space="preserve">An inherent requirement must be ‘specific and definable’. </w:t>
      </w:r>
      <w:proofErr w:type="spellStart"/>
      <w:r>
        <w:rPr>
          <w:color w:val="231F20"/>
          <w:sz w:val="24"/>
        </w:rPr>
        <w:t>Data#3</w:t>
      </w:r>
      <w:proofErr w:type="spellEnd"/>
      <w:r>
        <w:rPr>
          <w:color w:val="231F20"/>
          <w:sz w:val="24"/>
        </w:rPr>
        <w:t xml:space="preserve"> has not been able to specify what is required for a security clearance. It is not clear whether any police record </w:t>
      </w:r>
      <w:r>
        <w:rPr>
          <w:color w:val="231F20"/>
          <w:sz w:val="24"/>
        </w:rPr>
        <w:t xml:space="preserve">(including a conviction of any kind, at any point in time) would result in an adverse security clearance. </w:t>
      </w:r>
      <w:proofErr w:type="spellStart"/>
      <w:r>
        <w:rPr>
          <w:color w:val="231F20"/>
          <w:sz w:val="24"/>
        </w:rPr>
        <w:t>Data#3</w:t>
      </w:r>
      <w:proofErr w:type="spellEnd"/>
      <w:r>
        <w:rPr>
          <w:color w:val="231F20"/>
          <w:sz w:val="24"/>
        </w:rPr>
        <w:t xml:space="preserve"> state ‘[t]he process involved is driven by the relevant government </w:t>
      </w:r>
      <w:r>
        <w:rPr>
          <w:color w:val="231F20"/>
          <w:spacing w:val="-4"/>
          <w:sz w:val="24"/>
        </w:rPr>
        <w:t xml:space="preserve">agency. </w:t>
      </w:r>
      <w:r>
        <w:rPr>
          <w:color w:val="231F20"/>
          <w:sz w:val="24"/>
        </w:rPr>
        <w:t xml:space="preserve">It is their assessment process and we are not at liberty to comment </w:t>
      </w:r>
      <w:r>
        <w:rPr>
          <w:color w:val="231F20"/>
          <w:sz w:val="24"/>
        </w:rPr>
        <w:t>on</w:t>
      </w:r>
      <w:r>
        <w:rPr>
          <w:color w:val="231F20"/>
          <w:spacing w:val="-27"/>
          <w:sz w:val="24"/>
        </w:rPr>
        <w:t xml:space="preserve"> </w:t>
      </w:r>
      <w:r>
        <w:rPr>
          <w:color w:val="231F20"/>
          <w:sz w:val="24"/>
        </w:rPr>
        <w:t>it.’</w:t>
      </w:r>
    </w:p>
    <w:p w:rsidR="00CE696A" w:rsidRDefault="00C12F9D">
      <w:pPr>
        <w:pStyle w:val="ListParagraph"/>
        <w:numPr>
          <w:ilvl w:val="1"/>
          <w:numId w:val="16"/>
        </w:numPr>
        <w:tabs>
          <w:tab w:val="left" w:pos="1365"/>
        </w:tabs>
        <w:spacing w:before="114" w:line="249" w:lineRule="auto"/>
        <w:ind w:right="799" w:hanging="170"/>
        <w:rPr>
          <w:color w:val="231F20"/>
          <w:sz w:val="24"/>
        </w:rPr>
      </w:pPr>
      <w:r>
        <w:rPr>
          <w:color w:val="231F20"/>
          <w:spacing w:val="-3"/>
          <w:sz w:val="24"/>
        </w:rPr>
        <w:t xml:space="preserve">Finally, </w:t>
      </w:r>
      <w:r>
        <w:rPr>
          <w:color w:val="231F20"/>
          <w:sz w:val="24"/>
        </w:rPr>
        <w:t>I note that there is no reference in the Employment contract or Position Description to a successful candidate being required to pass any sort of security clearance or police check. While this is not a significant factor in my reasoning, one would expect t</w:t>
      </w:r>
      <w:r>
        <w:rPr>
          <w:color w:val="231F20"/>
          <w:sz w:val="24"/>
        </w:rPr>
        <w:t xml:space="preserve">his to be clearly stated in any position application documents if it were an inherent requirement of the </w:t>
      </w:r>
      <w:proofErr w:type="spellStart"/>
      <w:r>
        <w:rPr>
          <w:color w:val="231F20"/>
          <w:sz w:val="24"/>
        </w:rPr>
        <w:t>Positon</w:t>
      </w:r>
      <w:proofErr w:type="spellEnd"/>
      <w:r>
        <w:rPr>
          <w:color w:val="231F20"/>
          <w:sz w:val="24"/>
        </w:rPr>
        <w:t xml:space="preserve">. The Commission’s </w:t>
      </w:r>
      <w:r>
        <w:rPr>
          <w:i/>
          <w:color w:val="231F20"/>
          <w:sz w:val="24"/>
        </w:rPr>
        <w:t xml:space="preserve">Guidelines for the Prevention of Discrimination in Employment on the Basis of Criminal Record </w:t>
      </w:r>
      <w:r>
        <w:rPr>
          <w:color w:val="231F20"/>
          <w:sz w:val="24"/>
        </w:rPr>
        <w:t>discuss this issue at section</w:t>
      </w:r>
      <w:r>
        <w:rPr>
          <w:color w:val="231F20"/>
          <w:spacing w:val="-30"/>
          <w:sz w:val="24"/>
        </w:rPr>
        <w:t xml:space="preserve"> </w:t>
      </w:r>
      <w:r>
        <w:rPr>
          <w:color w:val="231F20"/>
          <w:sz w:val="24"/>
        </w:rPr>
        <w:t>5</w:t>
      </w:r>
      <w:r>
        <w:rPr>
          <w:color w:val="231F20"/>
          <w:sz w:val="24"/>
        </w:rPr>
        <w:t>.4.</w:t>
      </w:r>
      <w:hyperlink w:anchor="_bookmark20" w:history="1">
        <w:r>
          <w:rPr>
            <w:color w:val="231F20"/>
            <w:position w:val="8"/>
            <w:sz w:val="14"/>
          </w:rPr>
          <w:t>10</w:t>
        </w:r>
      </w:hyperlink>
    </w:p>
    <w:p w:rsidR="00CE696A" w:rsidRDefault="00C12F9D">
      <w:pPr>
        <w:pStyle w:val="ListParagraph"/>
        <w:numPr>
          <w:ilvl w:val="0"/>
          <w:numId w:val="16"/>
        </w:numPr>
        <w:tabs>
          <w:tab w:val="left" w:pos="798"/>
        </w:tabs>
        <w:spacing w:before="126" w:line="261" w:lineRule="auto"/>
        <w:ind w:right="348" w:hanging="680"/>
        <w:rPr>
          <w:sz w:val="24"/>
        </w:rPr>
      </w:pPr>
      <w:r>
        <w:rPr>
          <w:color w:val="231F20"/>
          <w:sz w:val="24"/>
        </w:rPr>
        <w:t>For the foregoing reasons, on the basis of information before me, I am not persuaded that the ability to obtain a security clearance, or the ability to pass a Police check, were inherent requirements of the</w:t>
      </w:r>
      <w:r>
        <w:rPr>
          <w:color w:val="231F20"/>
          <w:spacing w:val="-14"/>
          <w:sz w:val="24"/>
        </w:rPr>
        <w:t xml:space="preserve"> </w:t>
      </w:r>
      <w:proofErr w:type="spellStart"/>
      <w:r>
        <w:rPr>
          <w:color w:val="231F20"/>
          <w:sz w:val="24"/>
        </w:rPr>
        <w:t>Positon</w:t>
      </w:r>
      <w:proofErr w:type="spellEnd"/>
      <w:r>
        <w:rPr>
          <w:color w:val="231F20"/>
          <w:sz w:val="24"/>
        </w:rPr>
        <w:t>.</w:t>
      </w:r>
    </w:p>
    <w:p w:rsidR="00CE696A" w:rsidRDefault="00CE696A">
      <w:pPr>
        <w:pStyle w:val="BodyText"/>
        <w:spacing w:before="6"/>
        <w:rPr>
          <w:sz w:val="23"/>
        </w:rPr>
      </w:pPr>
    </w:p>
    <w:p w:rsidR="00CE696A" w:rsidRDefault="00C12F9D">
      <w:pPr>
        <w:pStyle w:val="Heading3"/>
        <w:numPr>
          <w:ilvl w:val="0"/>
          <w:numId w:val="10"/>
        </w:numPr>
        <w:tabs>
          <w:tab w:val="left" w:pos="798"/>
        </w:tabs>
        <w:spacing w:line="249" w:lineRule="auto"/>
        <w:ind w:right="653" w:hanging="680"/>
      </w:pPr>
      <w:r>
        <w:rPr>
          <w:color w:val="231F20"/>
          <w:spacing w:val="-3"/>
        </w:rPr>
        <w:t>Wa</w:t>
      </w:r>
      <w:r>
        <w:rPr>
          <w:color w:val="231F20"/>
          <w:spacing w:val="-3"/>
        </w:rPr>
        <w:t xml:space="preserve">s </w:t>
      </w:r>
      <w:r>
        <w:rPr>
          <w:color w:val="231F20"/>
        </w:rPr>
        <w:t>the distinction, exclusion or preference ‘based on’ the</w:t>
      </w:r>
      <w:r>
        <w:rPr>
          <w:color w:val="231F20"/>
          <w:spacing w:val="-11"/>
        </w:rPr>
        <w:t xml:space="preserve"> </w:t>
      </w:r>
      <w:r>
        <w:rPr>
          <w:color w:val="231F20"/>
        </w:rPr>
        <w:t>identified inherent requirements of the</w:t>
      </w:r>
      <w:r>
        <w:rPr>
          <w:color w:val="231F20"/>
          <w:spacing w:val="-12"/>
        </w:rPr>
        <w:t xml:space="preserve"> </w:t>
      </w:r>
      <w:r>
        <w:rPr>
          <w:color w:val="231F20"/>
        </w:rPr>
        <w:t>job?</w:t>
      </w:r>
    </w:p>
    <w:p w:rsidR="00CE696A" w:rsidRDefault="00C12F9D">
      <w:pPr>
        <w:pStyle w:val="ListParagraph"/>
        <w:numPr>
          <w:ilvl w:val="0"/>
          <w:numId w:val="16"/>
        </w:numPr>
        <w:tabs>
          <w:tab w:val="left" w:pos="798"/>
        </w:tabs>
        <w:spacing w:before="183" w:line="261" w:lineRule="auto"/>
        <w:ind w:right="469" w:hanging="680"/>
        <w:rPr>
          <w:sz w:val="24"/>
        </w:rPr>
      </w:pPr>
      <w:r>
        <w:rPr>
          <w:color w:val="231F20"/>
          <w:sz w:val="24"/>
        </w:rPr>
        <w:t xml:space="preserve">In </w:t>
      </w:r>
      <w:r>
        <w:rPr>
          <w:i/>
          <w:color w:val="231F20"/>
          <w:sz w:val="24"/>
        </w:rPr>
        <w:t>Commonwealth v Human Rights and Equal Opportunity Commission and Others</w:t>
      </w:r>
      <w:r>
        <w:rPr>
          <w:color w:val="231F20"/>
          <w:sz w:val="24"/>
        </w:rPr>
        <w:t>,</w:t>
      </w:r>
      <w:hyperlink w:anchor="_bookmark21" w:history="1">
        <w:r>
          <w:rPr>
            <w:color w:val="231F20"/>
            <w:position w:val="8"/>
            <w:sz w:val="14"/>
          </w:rPr>
          <w:t>11</w:t>
        </w:r>
      </w:hyperlink>
      <w:r>
        <w:rPr>
          <w:color w:val="231F20"/>
          <w:position w:val="8"/>
          <w:sz w:val="14"/>
        </w:rPr>
        <w:t xml:space="preserve">  </w:t>
      </w:r>
      <w:r>
        <w:rPr>
          <w:color w:val="231F20"/>
          <w:sz w:val="24"/>
        </w:rPr>
        <w:t>Wilcox J interpreted the phrase ‘based on’ as</w:t>
      </w:r>
      <w:r>
        <w:rPr>
          <w:color w:val="231F20"/>
          <w:spacing w:val="-34"/>
          <w:sz w:val="24"/>
        </w:rPr>
        <w:t xml:space="preserve"> </w:t>
      </w:r>
      <w:r>
        <w:rPr>
          <w:color w:val="231F20"/>
          <w:sz w:val="24"/>
        </w:rPr>
        <w:t>follows:</w:t>
      </w:r>
    </w:p>
    <w:p w:rsidR="00CE696A" w:rsidRDefault="00C12F9D">
      <w:pPr>
        <w:spacing w:before="96" w:line="249" w:lineRule="auto"/>
        <w:ind w:left="1364" w:right="98"/>
        <w:rPr>
          <w:sz w:val="13"/>
        </w:rPr>
      </w:pPr>
      <w:r>
        <w:rPr>
          <w:color w:val="231F20"/>
        </w:rPr>
        <w:t xml:space="preserve">In the present case, there are policy reasons for requiring a tight correlation between the inherent requirements of the job and the relevant ‘distinction’, ‘exclusion’ or ‘preference’. Otherwise, as </w:t>
      </w:r>
      <w:proofErr w:type="spellStart"/>
      <w:r>
        <w:rPr>
          <w:color w:val="231F20"/>
        </w:rPr>
        <w:t>M</w:t>
      </w:r>
      <w:r>
        <w:rPr>
          <w:color w:val="231F20"/>
        </w:rPr>
        <w:t>r</w:t>
      </w:r>
      <w:proofErr w:type="spellEnd"/>
      <w:r>
        <w:rPr>
          <w:color w:val="231F20"/>
        </w:rPr>
        <w:t xml:space="preserve"> O’Gorman pointed out, the object of the legislation would readily be defeated. A major objective of anti-discrimination legislation is to prevent people being stereotyped; that is, judged not according to their individual merits but by reference to a gen</w:t>
      </w:r>
      <w:r>
        <w:rPr>
          <w:color w:val="231F20"/>
        </w:rPr>
        <w:t xml:space="preserve">eral or common characteristic of people of their race, gender, age </w:t>
      </w:r>
      <w:proofErr w:type="spellStart"/>
      <w:r>
        <w:rPr>
          <w:color w:val="231F20"/>
        </w:rPr>
        <w:t>etc</w:t>
      </w:r>
      <w:proofErr w:type="spellEnd"/>
      <w:r>
        <w:rPr>
          <w:color w:val="231F20"/>
        </w:rPr>
        <w:t>, as the case may be. If the words ‘based on’ are so interpreted that it is sufficient to find a link between the restriction and the stereotype, as distinct from the individual, the leg</w:t>
      </w:r>
      <w:r>
        <w:rPr>
          <w:color w:val="231F20"/>
        </w:rPr>
        <w:t>islation will have the effect of perpetuating the very process it was designed to bring to an end.</w:t>
      </w:r>
      <w:hyperlink w:anchor="_bookmark22" w:history="1">
        <w:r>
          <w:rPr>
            <w:color w:val="231F20"/>
            <w:position w:val="7"/>
            <w:sz w:val="13"/>
          </w:rPr>
          <w:t>12</w:t>
        </w:r>
      </w:hyperlink>
    </w:p>
    <w:p w:rsidR="00CE696A" w:rsidRDefault="00CE696A">
      <w:pPr>
        <w:spacing w:line="249" w:lineRule="auto"/>
        <w:rPr>
          <w:sz w:val="13"/>
        </w:rPr>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184" w:hanging="680"/>
        <w:rPr>
          <w:sz w:val="24"/>
        </w:rPr>
      </w:pPr>
      <w:r>
        <w:rPr>
          <w:color w:val="231F20"/>
          <w:sz w:val="24"/>
        </w:rPr>
        <w:t xml:space="preserve">The Full Court affirmed that approach in </w:t>
      </w:r>
      <w:r>
        <w:rPr>
          <w:i/>
          <w:color w:val="231F20"/>
          <w:sz w:val="24"/>
        </w:rPr>
        <w:t>Commonwealth v Bradley</w:t>
      </w:r>
      <w:hyperlink w:anchor="_bookmark23" w:history="1">
        <w:r>
          <w:rPr>
            <w:color w:val="231F20"/>
            <w:position w:val="8"/>
            <w:sz w:val="14"/>
          </w:rPr>
          <w:t>13</w:t>
        </w:r>
      </w:hyperlink>
      <w:r>
        <w:rPr>
          <w:color w:val="231F20"/>
          <w:position w:val="8"/>
          <w:sz w:val="14"/>
        </w:rPr>
        <w:t xml:space="preserve"> </w:t>
      </w:r>
      <w:r>
        <w:rPr>
          <w:color w:val="231F20"/>
          <w:sz w:val="24"/>
        </w:rPr>
        <w:t>(Bradley). In particular, Black CJ discussed the phrase ‘based on’ as</w:t>
      </w:r>
      <w:r>
        <w:rPr>
          <w:color w:val="231F20"/>
          <w:spacing w:val="-25"/>
          <w:sz w:val="24"/>
        </w:rPr>
        <w:t xml:space="preserve"> </w:t>
      </w:r>
      <w:r>
        <w:rPr>
          <w:color w:val="231F20"/>
          <w:sz w:val="24"/>
        </w:rPr>
        <w:t>follows:</w:t>
      </w:r>
    </w:p>
    <w:p w:rsidR="00CE696A" w:rsidRDefault="00C12F9D">
      <w:pPr>
        <w:spacing w:before="96" w:line="249" w:lineRule="auto"/>
        <w:ind w:left="1364" w:right="128"/>
        <w:rPr>
          <w:sz w:val="13"/>
        </w:rPr>
      </w:pPr>
      <w:r>
        <w:rPr>
          <w:color w:val="231F20"/>
        </w:rPr>
        <w:t>Respect for human rights and the ideal of equality – including equality of opportunity in employment – requires that every person be treated according to his or her individual m</w:t>
      </w:r>
      <w:r>
        <w:rPr>
          <w:color w:val="231F20"/>
        </w:rPr>
        <w:t>erit and not by reference to stereotypes ascribed by virtue of membership of a particular group, whether that group be one of gender, race, nationality or age. These considerations must be reflected in any construction of the definition of ‘discrimination’</w:t>
      </w:r>
      <w:r>
        <w:rPr>
          <w:color w:val="231F20"/>
        </w:rPr>
        <w:t xml:space="preserve"> presently under consideration because, if they are not, and a construction is adopted that enables the ascription of negative stereotypes or the avoidance of individual assessment, the essential object of the Act to promote equality of opportunity in empl</w:t>
      </w:r>
      <w:r>
        <w:rPr>
          <w:color w:val="231F20"/>
        </w:rPr>
        <w:t>oyment will be frustrated.</w:t>
      </w:r>
      <w:hyperlink w:anchor="_bookmark24" w:history="1">
        <w:r>
          <w:rPr>
            <w:color w:val="231F20"/>
            <w:position w:val="7"/>
            <w:sz w:val="13"/>
          </w:rPr>
          <w:t>14</w:t>
        </w:r>
      </w:hyperlink>
    </w:p>
    <w:p w:rsidR="00CE696A" w:rsidRDefault="00C12F9D">
      <w:pPr>
        <w:pStyle w:val="ListParagraph"/>
        <w:numPr>
          <w:ilvl w:val="0"/>
          <w:numId w:val="16"/>
        </w:numPr>
        <w:tabs>
          <w:tab w:val="left" w:pos="798"/>
        </w:tabs>
        <w:spacing w:before="132" w:line="261" w:lineRule="auto"/>
        <w:ind w:right="614" w:hanging="680"/>
        <w:rPr>
          <w:sz w:val="24"/>
        </w:rPr>
      </w:pPr>
      <w:r>
        <w:rPr>
          <w:color w:val="231F20"/>
          <w:sz w:val="24"/>
        </w:rPr>
        <w:t xml:space="preserve">The Chief Justice then held that there must be more than a ‘logical’ link between the inherent requirements of the position and the exclusion of the applicant. </w:t>
      </w:r>
      <w:r>
        <w:rPr>
          <w:color w:val="231F20"/>
          <w:spacing w:val="-3"/>
          <w:sz w:val="24"/>
        </w:rPr>
        <w:t xml:space="preserve">Rather, </w:t>
      </w:r>
      <w:r>
        <w:rPr>
          <w:color w:val="231F20"/>
          <w:sz w:val="24"/>
        </w:rPr>
        <w:t xml:space="preserve">His </w:t>
      </w:r>
      <w:proofErr w:type="spellStart"/>
      <w:r>
        <w:rPr>
          <w:color w:val="231F20"/>
          <w:sz w:val="24"/>
        </w:rPr>
        <w:t>Honour</w:t>
      </w:r>
      <w:proofErr w:type="spellEnd"/>
      <w:r>
        <w:rPr>
          <w:color w:val="231F20"/>
          <w:sz w:val="24"/>
        </w:rPr>
        <w:t xml:space="preserve"> held that there m</w:t>
      </w:r>
      <w:r>
        <w:rPr>
          <w:color w:val="231F20"/>
          <w:sz w:val="24"/>
        </w:rPr>
        <w:t>ust be a ‘tight’ or ‘close’ connection.</w:t>
      </w:r>
    </w:p>
    <w:p w:rsidR="00CE696A" w:rsidRDefault="00C12F9D">
      <w:pPr>
        <w:pStyle w:val="ListParagraph"/>
        <w:numPr>
          <w:ilvl w:val="0"/>
          <w:numId w:val="16"/>
        </w:numPr>
        <w:tabs>
          <w:tab w:val="left" w:pos="798"/>
        </w:tabs>
        <w:spacing w:line="261" w:lineRule="auto"/>
        <w:ind w:right="455" w:hanging="680"/>
        <w:jc w:val="both"/>
        <w:rPr>
          <w:sz w:val="24"/>
        </w:rPr>
      </w:pPr>
      <w:r>
        <w:rPr>
          <w:color w:val="231F20"/>
          <w:sz w:val="24"/>
        </w:rPr>
        <w:t xml:space="preserve">In accordance with </w:t>
      </w:r>
      <w:r>
        <w:rPr>
          <w:i/>
          <w:color w:val="231F20"/>
          <w:sz w:val="24"/>
        </w:rPr>
        <w:t>Bradley</w:t>
      </w:r>
      <w:r>
        <w:rPr>
          <w:color w:val="231F20"/>
          <w:sz w:val="24"/>
        </w:rPr>
        <w:t xml:space="preserve">, the issue for consideration is whether there is a tight or close connection between the inherent requirements of the Position, as discussed above, and the termination of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1"/>
          <w:sz w:val="24"/>
        </w:rPr>
        <w:t xml:space="preserve"> </w:t>
      </w:r>
      <w:r>
        <w:rPr>
          <w:color w:val="231F20"/>
          <w:sz w:val="24"/>
        </w:rPr>
        <w:t>employment</w:t>
      </w:r>
      <w:r>
        <w:rPr>
          <w:color w:val="231F20"/>
          <w:sz w:val="24"/>
        </w:rPr>
        <w:t>.</w:t>
      </w:r>
    </w:p>
    <w:p w:rsidR="00CE696A" w:rsidRDefault="00C12F9D">
      <w:pPr>
        <w:pStyle w:val="ListParagraph"/>
        <w:numPr>
          <w:ilvl w:val="0"/>
          <w:numId w:val="16"/>
        </w:numPr>
        <w:tabs>
          <w:tab w:val="left" w:pos="798"/>
        </w:tabs>
        <w:ind w:hanging="680"/>
        <w:rPr>
          <w:sz w:val="24"/>
        </w:rPr>
      </w:pPr>
      <w:r>
        <w:rPr>
          <w:color w:val="231F20"/>
          <w:sz w:val="24"/>
        </w:rPr>
        <w:t>The following matters are relevant to this</w:t>
      </w:r>
      <w:r>
        <w:rPr>
          <w:color w:val="231F20"/>
          <w:spacing w:val="-18"/>
          <w:sz w:val="24"/>
        </w:rPr>
        <w:t xml:space="preserve"> </w:t>
      </w:r>
      <w:r>
        <w:rPr>
          <w:color w:val="231F20"/>
          <w:sz w:val="24"/>
        </w:rPr>
        <w:t>assessment.</w:t>
      </w:r>
    </w:p>
    <w:p w:rsidR="00CE696A" w:rsidRDefault="00CE696A">
      <w:pPr>
        <w:pStyle w:val="BodyText"/>
        <w:spacing w:before="8"/>
        <w:rPr>
          <w:sz w:val="25"/>
        </w:rPr>
      </w:pPr>
    </w:p>
    <w:p w:rsidR="00CE696A" w:rsidRDefault="00C12F9D">
      <w:pPr>
        <w:pStyle w:val="ListParagraph"/>
        <w:numPr>
          <w:ilvl w:val="0"/>
          <w:numId w:val="9"/>
        </w:numPr>
        <w:tabs>
          <w:tab w:val="left" w:pos="398"/>
        </w:tabs>
        <w:spacing w:before="0"/>
        <w:rPr>
          <w:i/>
          <w:sz w:val="24"/>
        </w:rPr>
      </w:pPr>
      <w:r>
        <w:rPr>
          <w:i/>
          <w:color w:val="231F20"/>
          <w:sz w:val="24"/>
        </w:rPr>
        <w:t>Nature of criminal record including any custodial</w:t>
      </w:r>
      <w:r>
        <w:rPr>
          <w:i/>
          <w:color w:val="231F20"/>
          <w:spacing w:val="-19"/>
          <w:sz w:val="24"/>
        </w:rPr>
        <w:t xml:space="preserve"> </w:t>
      </w:r>
      <w:r>
        <w:rPr>
          <w:i/>
          <w:color w:val="231F20"/>
          <w:sz w:val="24"/>
        </w:rPr>
        <w:t>sentence</w:t>
      </w:r>
    </w:p>
    <w:p w:rsidR="00CE696A" w:rsidRDefault="00C12F9D">
      <w:pPr>
        <w:pStyle w:val="ListParagraph"/>
        <w:numPr>
          <w:ilvl w:val="0"/>
          <w:numId w:val="16"/>
        </w:numPr>
        <w:tabs>
          <w:tab w:val="left" w:pos="798"/>
        </w:tabs>
        <w:spacing w:before="194" w:line="261" w:lineRule="auto"/>
        <w:ind w:right="722" w:hanging="680"/>
        <w:rPr>
          <w:sz w:val="24"/>
        </w:rPr>
      </w:pPr>
      <w:r>
        <w:rPr>
          <w:color w:val="231F20"/>
          <w:sz w:val="24"/>
        </w:rPr>
        <w:t xml:space="preserve">There is no doubt that the offences which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was convicted of were serious offences. He was found guilty on six counts of selling the Class B controlled drug </w:t>
      </w:r>
      <w:proofErr w:type="spellStart"/>
      <w:r>
        <w:rPr>
          <w:color w:val="231F20"/>
          <w:sz w:val="24"/>
        </w:rPr>
        <w:t>MDMA</w:t>
      </w:r>
      <w:proofErr w:type="spellEnd"/>
      <w:r>
        <w:rPr>
          <w:color w:val="231F20"/>
          <w:sz w:val="24"/>
        </w:rPr>
        <w:t>, in relation to one particular drug operation in New Zealand.</w:t>
      </w:r>
    </w:p>
    <w:p w:rsidR="00CE696A" w:rsidRDefault="00C12F9D">
      <w:pPr>
        <w:pStyle w:val="ListParagraph"/>
        <w:numPr>
          <w:ilvl w:val="0"/>
          <w:numId w:val="16"/>
        </w:numPr>
        <w:tabs>
          <w:tab w:val="left" w:pos="798"/>
        </w:tabs>
        <w:spacing w:line="261" w:lineRule="auto"/>
        <w:ind w:right="286" w:hanging="680"/>
        <w:rPr>
          <w:sz w:val="24"/>
        </w:rPr>
      </w:pPr>
      <w:r>
        <w:rPr>
          <w:color w:val="231F20"/>
          <w:sz w:val="24"/>
        </w:rPr>
        <w:t>Class B refers to one of the classes in a classification system which is bas</w:t>
      </w:r>
      <w:r>
        <w:rPr>
          <w:color w:val="231F20"/>
          <w:sz w:val="24"/>
        </w:rPr>
        <w:t>ed on the drug’s projected risk of serious harm or loss of life.</w:t>
      </w:r>
      <w:hyperlink w:anchor="_bookmark25" w:history="1">
        <w:r>
          <w:rPr>
            <w:color w:val="231F20"/>
            <w:position w:val="8"/>
            <w:sz w:val="14"/>
          </w:rPr>
          <w:t>15</w:t>
        </w:r>
      </w:hyperlink>
      <w:r>
        <w:rPr>
          <w:color w:val="231F20"/>
          <w:position w:val="8"/>
          <w:sz w:val="14"/>
        </w:rPr>
        <w:t xml:space="preserve"> </w:t>
      </w:r>
      <w:r>
        <w:rPr>
          <w:color w:val="231F20"/>
          <w:sz w:val="24"/>
        </w:rPr>
        <w:t>Class A is a classification for drugs which pose a ‘very high risk of harm’. Class B is a classification for drugs which pose a ‘high risk of harm’.</w:t>
      </w:r>
      <w:hyperlink w:anchor="_bookmark26" w:history="1">
        <w:r>
          <w:rPr>
            <w:color w:val="231F20"/>
            <w:position w:val="8"/>
            <w:sz w:val="14"/>
          </w:rPr>
          <w:t>16</w:t>
        </w:r>
      </w:hyperlink>
      <w:r>
        <w:rPr>
          <w:color w:val="231F20"/>
          <w:position w:val="8"/>
          <w:sz w:val="14"/>
        </w:rPr>
        <w:t xml:space="preserve"> </w:t>
      </w:r>
      <w:r>
        <w:rPr>
          <w:color w:val="231F20"/>
          <w:sz w:val="24"/>
        </w:rPr>
        <w:t xml:space="preserve">As discussed by the Judge sentencing </w:t>
      </w:r>
      <w:proofErr w:type="spellStart"/>
      <w:r>
        <w:rPr>
          <w:color w:val="231F20"/>
          <w:sz w:val="24"/>
        </w:rPr>
        <w:t>Mr</w:t>
      </w:r>
      <w:proofErr w:type="spellEnd"/>
      <w:r>
        <w:rPr>
          <w:color w:val="231F20"/>
          <w:spacing w:val="-13"/>
          <w:sz w:val="24"/>
        </w:rPr>
        <w:t xml:space="preserve"> </w:t>
      </w:r>
      <w:r>
        <w:rPr>
          <w:color w:val="231F20"/>
          <w:spacing w:val="-5"/>
          <w:sz w:val="24"/>
        </w:rPr>
        <w:t>AW:</w:t>
      </w:r>
    </w:p>
    <w:p w:rsidR="00CE696A" w:rsidRDefault="00C12F9D">
      <w:pPr>
        <w:spacing w:before="96" w:line="249" w:lineRule="auto"/>
        <w:ind w:left="1364" w:right="185"/>
      </w:pPr>
      <w:r>
        <w:rPr>
          <w:color w:val="231F20"/>
        </w:rPr>
        <w:t>[D]rug offending is regarded seriously in this country. The use of drugs comes at an enormous cost, both in terms of lives and families ruined … and money lost from the local community thr</w:t>
      </w:r>
      <w:r>
        <w:rPr>
          <w:color w:val="231F20"/>
        </w:rPr>
        <w:t>ough lost productivity and the huge amounts of cash drained out of it for the benefit of drug dealers.</w:t>
      </w:r>
    </w:p>
    <w:p w:rsidR="00CE696A" w:rsidRDefault="00C12F9D">
      <w:pPr>
        <w:pStyle w:val="ListParagraph"/>
        <w:numPr>
          <w:ilvl w:val="0"/>
          <w:numId w:val="16"/>
        </w:numPr>
        <w:tabs>
          <w:tab w:val="left" w:pos="798"/>
        </w:tabs>
        <w:spacing w:before="132" w:line="261" w:lineRule="auto"/>
        <w:ind w:right="99" w:hanging="680"/>
        <w:rPr>
          <w:sz w:val="24"/>
        </w:rPr>
      </w:pPr>
      <w:r>
        <w:rPr>
          <w:color w:val="231F20"/>
          <w:spacing w:val="-3"/>
          <w:sz w:val="24"/>
        </w:rPr>
        <w:t xml:space="preserve">However,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involvement in the drug operation was not at the higher levels. The Sentencing Judge observed that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‘culpability was at a</w:t>
      </w:r>
      <w:r>
        <w:rPr>
          <w:color w:val="231F20"/>
          <w:spacing w:val="-14"/>
          <w:sz w:val="24"/>
        </w:rPr>
        <w:t xml:space="preserve"> </w:t>
      </w:r>
      <w:r>
        <w:rPr>
          <w:color w:val="231F20"/>
          <w:sz w:val="24"/>
        </w:rPr>
        <w:t>lower l</w:t>
      </w:r>
      <w:r>
        <w:rPr>
          <w:color w:val="231F20"/>
          <w:sz w:val="24"/>
        </w:rPr>
        <w:t>evel’ and he was sentenced on that</w:t>
      </w:r>
      <w:r>
        <w:rPr>
          <w:color w:val="231F20"/>
          <w:spacing w:val="-28"/>
          <w:sz w:val="24"/>
        </w:rPr>
        <w:t xml:space="preserve"> </w:t>
      </w:r>
      <w:r>
        <w:rPr>
          <w:color w:val="231F20"/>
          <w:sz w:val="24"/>
        </w:rPr>
        <w:t>basis.</w:t>
      </w:r>
    </w:p>
    <w:p w:rsidR="00CE696A" w:rsidRDefault="00C12F9D">
      <w:pPr>
        <w:pStyle w:val="ListParagraph"/>
        <w:numPr>
          <w:ilvl w:val="0"/>
          <w:numId w:val="16"/>
        </w:numPr>
        <w:tabs>
          <w:tab w:val="left" w:pos="798"/>
        </w:tabs>
        <w:spacing w:line="261" w:lineRule="auto"/>
        <w:ind w:right="574" w:hanging="680"/>
        <w:rPr>
          <w:sz w:val="24"/>
        </w:rPr>
      </w:pPr>
      <w:r>
        <w:rPr>
          <w:color w:val="231F20"/>
          <w:sz w:val="24"/>
        </w:rPr>
        <w:t>A</w:t>
      </w:r>
      <w:r>
        <w:rPr>
          <w:color w:val="231F20"/>
          <w:spacing w:val="-17"/>
          <w:sz w:val="24"/>
        </w:rPr>
        <w:t xml:space="preserve"> </w:t>
      </w:r>
      <w:r>
        <w:rPr>
          <w:color w:val="231F20"/>
          <w:sz w:val="24"/>
        </w:rPr>
        <w:t>non-custodial</w:t>
      </w:r>
      <w:r>
        <w:rPr>
          <w:color w:val="231F20"/>
          <w:spacing w:val="-4"/>
          <w:sz w:val="24"/>
        </w:rPr>
        <w:t xml:space="preserve"> </w:t>
      </w:r>
      <w:r>
        <w:rPr>
          <w:color w:val="231F20"/>
          <w:sz w:val="24"/>
        </w:rPr>
        <w:t>sentence</w:t>
      </w:r>
      <w:r>
        <w:rPr>
          <w:color w:val="231F20"/>
          <w:spacing w:val="-5"/>
          <w:sz w:val="24"/>
        </w:rPr>
        <w:t xml:space="preserve"> </w:t>
      </w:r>
      <w:r>
        <w:rPr>
          <w:color w:val="231F20"/>
          <w:sz w:val="24"/>
        </w:rPr>
        <w:t>was</w:t>
      </w:r>
      <w:r>
        <w:rPr>
          <w:color w:val="231F20"/>
          <w:spacing w:val="-4"/>
          <w:sz w:val="24"/>
        </w:rPr>
        <w:t xml:space="preserve"> </w:t>
      </w:r>
      <w:r>
        <w:rPr>
          <w:color w:val="231F20"/>
          <w:sz w:val="24"/>
        </w:rPr>
        <w:t>imposed</w:t>
      </w:r>
      <w:r>
        <w:rPr>
          <w:color w:val="231F20"/>
          <w:spacing w:val="-4"/>
          <w:sz w:val="24"/>
        </w:rPr>
        <w:t xml:space="preserve"> </w:t>
      </w:r>
      <w:r>
        <w:rPr>
          <w:color w:val="231F20"/>
          <w:sz w:val="24"/>
        </w:rPr>
        <w:t>of</w:t>
      </w:r>
      <w:r>
        <w:rPr>
          <w:color w:val="231F20"/>
          <w:spacing w:val="-4"/>
          <w:sz w:val="24"/>
        </w:rPr>
        <w:t xml:space="preserve"> </w:t>
      </w:r>
      <w:r>
        <w:rPr>
          <w:color w:val="231F20"/>
          <w:sz w:val="24"/>
        </w:rPr>
        <w:t>12</w:t>
      </w:r>
      <w:r>
        <w:rPr>
          <w:color w:val="231F20"/>
          <w:spacing w:val="-4"/>
          <w:sz w:val="24"/>
        </w:rPr>
        <w:t xml:space="preserve"> </w:t>
      </w:r>
      <w:r>
        <w:rPr>
          <w:color w:val="231F20"/>
          <w:sz w:val="24"/>
        </w:rPr>
        <w:t>months’</w:t>
      </w:r>
      <w:r>
        <w:rPr>
          <w:color w:val="231F20"/>
          <w:spacing w:val="-12"/>
          <w:sz w:val="24"/>
        </w:rPr>
        <w:t xml:space="preserve"> </w:t>
      </w:r>
      <w:r>
        <w:rPr>
          <w:color w:val="231F20"/>
          <w:sz w:val="24"/>
        </w:rPr>
        <w:t>home</w:t>
      </w:r>
      <w:r>
        <w:rPr>
          <w:color w:val="231F20"/>
          <w:spacing w:val="-4"/>
          <w:sz w:val="24"/>
        </w:rPr>
        <w:t xml:space="preserve"> </w:t>
      </w:r>
      <w:r>
        <w:rPr>
          <w:color w:val="231F20"/>
          <w:sz w:val="24"/>
        </w:rPr>
        <w:t>detention.</w:t>
      </w:r>
      <w:r>
        <w:rPr>
          <w:color w:val="231F20"/>
          <w:spacing w:val="-8"/>
          <w:sz w:val="24"/>
        </w:rPr>
        <w:t xml:space="preserve"> </w:t>
      </w:r>
      <w:r>
        <w:rPr>
          <w:color w:val="231F20"/>
          <w:sz w:val="24"/>
        </w:rPr>
        <w:t xml:space="preserve">The principal reason a non-custodial sentence was imposed was because of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medical condition, discussed at paragraph 61</w:t>
      </w:r>
      <w:r>
        <w:rPr>
          <w:color w:val="231F20"/>
          <w:spacing w:val="-27"/>
          <w:sz w:val="24"/>
        </w:rPr>
        <w:t xml:space="preserve"> </w:t>
      </w:r>
      <w:r>
        <w:rPr>
          <w:color w:val="231F20"/>
          <w:spacing w:val="-3"/>
          <w:sz w:val="24"/>
        </w:rPr>
        <w:t>below.</w:t>
      </w:r>
    </w:p>
    <w:p w:rsidR="00CE696A" w:rsidRDefault="00CE696A">
      <w:pPr>
        <w:spacing w:line="261" w:lineRule="auto"/>
        <w:rPr>
          <w:sz w:val="24"/>
        </w:rPr>
        <w:sectPr w:rsidR="00CE696A">
          <w:pgSz w:w="11910" w:h="16840"/>
          <w:pgMar w:top="1580" w:right="132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117" w:hanging="680"/>
        <w:rPr>
          <w:sz w:val="24"/>
        </w:rPr>
      </w:pPr>
      <w:r>
        <w:rPr>
          <w:color w:val="231F20"/>
          <w:sz w:val="24"/>
        </w:rPr>
        <w:t>I</w:t>
      </w:r>
      <w:r>
        <w:rPr>
          <w:color w:val="231F20"/>
          <w:spacing w:val="-2"/>
          <w:sz w:val="24"/>
        </w:rPr>
        <w:t xml:space="preserve"> </w:t>
      </w:r>
      <w:r>
        <w:rPr>
          <w:color w:val="231F20"/>
          <w:sz w:val="24"/>
        </w:rPr>
        <w:t>note</w:t>
      </w:r>
      <w:r>
        <w:rPr>
          <w:color w:val="231F20"/>
          <w:spacing w:val="-2"/>
          <w:sz w:val="24"/>
        </w:rPr>
        <w:t xml:space="preserve"> </w:t>
      </w:r>
      <w:r>
        <w:rPr>
          <w:color w:val="231F20"/>
          <w:sz w:val="24"/>
        </w:rPr>
        <w:t>that</w:t>
      </w:r>
      <w:r>
        <w:rPr>
          <w:color w:val="231F20"/>
          <w:spacing w:val="-3"/>
          <w:sz w:val="24"/>
        </w:rPr>
        <w:t xml:space="preserve"> </w:t>
      </w:r>
      <w:proofErr w:type="spellStart"/>
      <w:r>
        <w:rPr>
          <w:color w:val="231F20"/>
          <w:sz w:val="24"/>
        </w:rPr>
        <w:t>Mr</w:t>
      </w:r>
      <w:proofErr w:type="spellEnd"/>
      <w:r>
        <w:rPr>
          <w:color w:val="231F20"/>
          <w:spacing w:val="-16"/>
          <w:sz w:val="24"/>
        </w:rPr>
        <w:t xml:space="preserve"> </w:t>
      </w:r>
      <w:r>
        <w:rPr>
          <w:color w:val="231F20"/>
          <w:spacing w:val="-5"/>
          <w:sz w:val="24"/>
        </w:rPr>
        <w:t>AW</w:t>
      </w:r>
      <w:r>
        <w:rPr>
          <w:color w:val="231F20"/>
          <w:spacing w:val="-2"/>
          <w:sz w:val="24"/>
        </w:rPr>
        <w:t xml:space="preserve"> </w:t>
      </w:r>
      <w:r>
        <w:rPr>
          <w:color w:val="231F20"/>
          <w:sz w:val="24"/>
        </w:rPr>
        <w:t>has</w:t>
      </w:r>
      <w:r>
        <w:rPr>
          <w:color w:val="231F20"/>
          <w:spacing w:val="-2"/>
          <w:sz w:val="24"/>
        </w:rPr>
        <w:t xml:space="preserve"> </w:t>
      </w:r>
      <w:r>
        <w:rPr>
          <w:color w:val="231F20"/>
          <w:sz w:val="24"/>
        </w:rPr>
        <w:t>no</w:t>
      </w:r>
      <w:r>
        <w:rPr>
          <w:color w:val="231F20"/>
          <w:spacing w:val="-2"/>
          <w:sz w:val="24"/>
        </w:rPr>
        <w:t xml:space="preserve"> </w:t>
      </w:r>
      <w:r>
        <w:rPr>
          <w:color w:val="231F20"/>
          <w:sz w:val="24"/>
        </w:rPr>
        <w:t>pattern</w:t>
      </w:r>
      <w:r>
        <w:rPr>
          <w:color w:val="231F20"/>
          <w:spacing w:val="-2"/>
          <w:sz w:val="24"/>
        </w:rPr>
        <w:t xml:space="preserve"> </w:t>
      </w:r>
      <w:r>
        <w:rPr>
          <w:color w:val="231F20"/>
          <w:sz w:val="24"/>
        </w:rPr>
        <w:t>of</w:t>
      </w:r>
      <w:r>
        <w:rPr>
          <w:color w:val="231F20"/>
          <w:spacing w:val="-2"/>
          <w:sz w:val="24"/>
        </w:rPr>
        <w:t xml:space="preserve"> </w:t>
      </w:r>
      <w:r>
        <w:rPr>
          <w:color w:val="231F20"/>
          <w:sz w:val="24"/>
        </w:rPr>
        <w:t>criminal</w:t>
      </w:r>
      <w:r>
        <w:rPr>
          <w:color w:val="231F20"/>
          <w:spacing w:val="-3"/>
          <w:sz w:val="24"/>
        </w:rPr>
        <w:t xml:space="preserve"> </w:t>
      </w:r>
      <w:r>
        <w:rPr>
          <w:color w:val="231F20"/>
          <w:sz w:val="24"/>
        </w:rPr>
        <w:t>offending.</w:t>
      </w:r>
      <w:r>
        <w:rPr>
          <w:color w:val="231F20"/>
          <w:spacing w:val="-3"/>
          <w:sz w:val="24"/>
        </w:rPr>
        <w:t xml:space="preserve"> </w:t>
      </w:r>
      <w:r>
        <w:rPr>
          <w:color w:val="231F20"/>
          <w:sz w:val="24"/>
        </w:rPr>
        <w:t>I</w:t>
      </w:r>
      <w:r>
        <w:rPr>
          <w:color w:val="231F20"/>
          <w:spacing w:val="-2"/>
          <w:sz w:val="24"/>
        </w:rPr>
        <w:t xml:space="preserve"> </w:t>
      </w:r>
      <w:r>
        <w:rPr>
          <w:color w:val="231F20"/>
          <w:sz w:val="24"/>
        </w:rPr>
        <w:t>understand</w:t>
      </w:r>
      <w:r>
        <w:rPr>
          <w:color w:val="231F20"/>
          <w:spacing w:val="-2"/>
          <w:sz w:val="24"/>
        </w:rPr>
        <w:t xml:space="preserve"> </w:t>
      </w:r>
      <w:r>
        <w:rPr>
          <w:color w:val="231F20"/>
          <w:sz w:val="24"/>
        </w:rPr>
        <w:t>that</w:t>
      </w:r>
      <w:r>
        <w:rPr>
          <w:color w:val="231F20"/>
          <w:spacing w:val="-3"/>
          <w:sz w:val="24"/>
        </w:rPr>
        <w:t xml:space="preserve"> </w:t>
      </w:r>
      <w:proofErr w:type="spellStart"/>
      <w:r>
        <w:rPr>
          <w:color w:val="231F20"/>
          <w:sz w:val="24"/>
        </w:rPr>
        <w:t>Mr</w:t>
      </w:r>
      <w:proofErr w:type="spellEnd"/>
      <w:r>
        <w:rPr>
          <w:color w:val="231F20"/>
          <w:spacing w:val="-16"/>
          <w:sz w:val="24"/>
        </w:rPr>
        <w:t xml:space="preserve"> </w:t>
      </w:r>
      <w:r>
        <w:rPr>
          <w:color w:val="231F20"/>
          <w:spacing w:val="-5"/>
          <w:sz w:val="24"/>
        </w:rPr>
        <w:t xml:space="preserve">AW </w:t>
      </w:r>
      <w:r>
        <w:rPr>
          <w:color w:val="231F20"/>
          <w:sz w:val="24"/>
        </w:rPr>
        <w:t>has some minor prior convictions but they are now</w:t>
      </w:r>
      <w:r>
        <w:rPr>
          <w:color w:val="231F20"/>
          <w:spacing w:val="-20"/>
          <w:sz w:val="24"/>
        </w:rPr>
        <w:t xml:space="preserve"> </w:t>
      </w:r>
      <w:r>
        <w:rPr>
          <w:color w:val="231F20"/>
          <w:sz w:val="24"/>
        </w:rPr>
        <w:t>old.</w:t>
      </w:r>
    </w:p>
    <w:p w:rsidR="00CE696A" w:rsidRDefault="00CE696A">
      <w:pPr>
        <w:pStyle w:val="BodyText"/>
        <w:spacing w:before="6"/>
        <w:rPr>
          <w:sz w:val="23"/>
        </w:rPr>
      </w:pPr>
    </w:p>
    <w:p w:rsidR="00CE696A" w:rsidRDefault="00C12F9D">
      <w:pPr>
        <w:pStyle w:val="ListParagraph"/>
        <w:numPr>
          <w:ilvl w:val="0"/>
          <w:numId w:val="9"/>
        </w:numPr>
        <w:tabs>
          <w:tab w:val="left" w:pos="451"/>
        </w:tabs>
        <w:spacing w:before="1"/>
        <w:ind w:left="450" w:hanging="333"/>
        <w:rPr>
          <w:i/>
          <w:sz w:val="24"/>
        </w:rPr>
      </w:pPr>
      <w:r>
        <w:rPr>
          <w:i/>
          <w:color w:val="231F20"/>
          <w:sz w:val="24"/>
        </w:rPr>
        <w:t>Circumstances surrounding</w:t>
      </w:r>
      <w:r>
        <w:rPr>
          <w:i/>
          <w:color w:val="231F20"/>
          <w:spacing w:val="-22"/>
          <w:sz w:val="24"/>
        </w:rPr>
        <w:t xml:space="preserve"> </w:t>
      </w:r>
      <w:r>
        <w:rPr>
          <w:i/>
          <w:color w:val="231F20"/>
          <w:sz w:val="24"/>
        </w:rPr>
        <w:t>offending</w:t>
      </w:r>
    </w:p>
    <w:p w:rsidR="00CE696A" w:rsidRDefault="00C12F9D">
      <w:pPr>
        <w:pStyle w:val="ListParagraph"/>
        <w:numPr>
          <w:ilvl w:val="0"/>
          <w:numId w:val="16"/>
        </w:numPr>
        <w:tabs>
          <w:tab w:val="left" w:pos="798"/>
        </w:tabs>
        <w:spacing w:before="194" w:line="261" w:lineRule="auto"/>
        <w:ind w:right="531" w:hanging="680"/>
        <w:rPr>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has stated that the conviction arose in his personal life and</w:t>
      </w:r>
      <w:r>
        <w:rPr>
          <w:color w:val="231F20"/>
          <w:spacing w:val="-39"/>
          <w:sz w:val="24"/>
        </w:rPr>
        <w:t xml:space="preserve"> </w:t>
      </w:r>
      <w:r>
        <w:rPr>
          <w:color w:val="231F20"/>
          <w:sz w:val="24"/>
        </w:rPr>
        <w:t>involved him exercising very poor</w:t>
      </w:r>
      <w:r>
        <w:rPr>
          <w:color w:val="231F20"/>
          <w:spacing w:val="-24"/>
          <w:sz w:val="24"/>
        </w:rPr>
        <w:t xml:space="preserve"> </w:t>
      </w:r>
      <w:proofErr w:type="spellStart"/>
      <w:r>
        <w:rPr>
          <w:color w:val="231F20"/>
          <w:sz w:val="24"/>
        </w:rPr>
        <w:t>judgement</w:t>
      </w:r>
      <w:proofErr w:type="spellEnd"/>
      <w:r>
        <w:rPr>
          <w:color w:val="231F20"/>
          <w:sz w:val="24"/>
        </w:rPr>
        <w:t>.</w:t>
      </w:r>
    </w:p>
    <w:p w:rsidR="00CE696A" w:rsidRDefault="00C12F9D">
      <w:pPr>
        <w:pStyle w:val="ListParagraph"/>
        <w:numPr>
          <w:ilvl w:val="0"/>
          <w:numId w:val="16"/>
        </w:numPr>
        <w:tabs>
          <w:tab w:val="left" w:pos="798"/>
        </w:tabs>
        <w:spacing w:line="261" w:lineRule="auto"/>
        <w:ind w:right="149" w:hanging="680"/>
        <w:rPr>
          <w:sz w:val="24"/>
        </w:rPr>
      </w:pPr>
      <w:r>
        <w:rPr>
          <w:color w:val="231F20"/>
          <w:sz w:val="24"/>
        </w:rPr>
        <w:t xml:space="preserve">In sentencing </w:t>
      </w:r>
      <w:proofErr w:type="spellStart"/>
      <w:r>
        <w:rPr>
          <w:color w:val="231F20"/>
          <w:sz w:val="24"/>
        </w:rPr>
        <w:t>Mr</w:t>
      </w:r>
      <w:proofErr w:type="spellEnd"/>
      <w:r>
        <w:rPr>
          <w:color w:val="231F20"/>
          <w:sz w:val="24"/>
        </w:rPr>
        <w:t xml:space="preserve"> </w:t>
      </w:r>
      <w:r>
        <w:rPr>
          <w:color w:val="231F20"/>
          <w:spacing w:val="-8"/>
          <w:sz w:val="24"/>
        </w:rPr>
        <w:t xml:space="preserve">AW, </w:t>
      </w:r>
      <w:r>
        <w:rPr>
          <w:color w:val="231F20"/>
          <w:sz w:val="24"/>
        </w:rPr>
        <w:t xml:space="preserve">the Judge accepted that his involvement in drug dealing was not for financial gain. His </w:t>
      </w:r>
      <w:proofErr w:type="spellStart"/>
      <w:r>
        <w:rPr>
          <w:color w:val="231F20"/>
          <w:sz w:val="24"/>
        </w:rPr>
        <w:t>Honour</w:t>
      </w:r>
      <w:proofErr w:type="spellEnd"/>
      <w:r>
        <w:rPr>
          <w:color w:val="231F20"/>
          <w:sz w:val="24"/>
        </w:rPr>
        <w:t xml:space="preserve"> also accepted that </w:t>
      </w:r>
      <w:proofErr w:type="spellStart"/>
      <w:r>
        <w:rPr>
          <w:color w:val="231F20"/>
          <w:sz w:val="24"/>
        </w:rPr>
        <w:t>Mr</w:t>
      </w:r>
      <w:proofErr w:type="spellEnd"/>
      <w:r>
        <w:rPr>
          <w:color w:val="231F20"/>
          <w:spacing w:val="-45"/>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‘involvement in drugs was out of character [and] a massive error of</w:t>
      </w:r>
      <w:r>
        <w:rPr>
          <w:color w:val="231F20"/>
          <w:spacing w:val="-28"/>
          <w:sz w:val="24"/>
        </w:rPr>
        <w:t xml:space="preserve"> </w:t>
      </w:r>
      <w:r>
        <w:rPr>
          <w:color w:val="231F20"/>
          <w:sz w:val="24"/>
        </w:rPr>
        <w:t>judgment’.</w:t>
      </w:r>
    </w:p>
    <w:p w:rsidR="00CE696A" w:rsidRDefault="00C12F9D">
      <w:pPr>
        <w:pStyle w:val="ListParagraph"/>
        <w:numPr>
          <w:ilvl w:val="0"/>
          <w:numId w:val="16"/>
        </w:numPr>
        <w:tabs>
          <w:tab w:val="left" w:pos="798"/>
        </w:tabs>
        <w:spacing w:line="261" w:lineRule="auto"/>
        <w:ind w:right="161" w:hanging="680"/>
        <w:jc w:val="both"/>
        <w:rPr>
          <w:sz w:val="24"/>
        </w:rPr>
      </w:pPr>
      <w:r>
        <w:rPr>
          <w:color w:val="231F20"/>
          <w:sz w:val="24"/>
        </w:rPr>
        <w:t xml:space="preserve">One of the factors which contributed to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involvement in the drug scene was his medical condition, being a rare form of immune deficiency </w:t>
      </w:r>
      <w:r>
        <w:rPr>
          <w:color w:val="231F20"/>
          <w:spacing w:val="-3"/>
          <w:sz w:val="24"/>
        </w:rPr>
        <w:t xml:space="preserve">disorder. </w:t>
      </w:r>
      <w:r>
        <w:rPr>
          <w:color w:val="231F20"/>
          <w:sz w:val="24"/>
        </w:rPr>
        <w:t>As stated by the Senten</w:t>
      </w:r>
      <w:r>
        <w:rPr>
          <w:color w:val="231F20"/>
          <w:sz w:val="24"/>
        </w:rPr>
        <w:t>cing</w:t>
      </w:r>
      <w:r>
        <w:rPr>
          <w:color w:val="231F20"/>
          <w:spacing w:val="-1"/>
          <w:sz w:val="24"/>
        </w:rPr>
        <w:t xml:space="preserve"> </w:t>
      </w:r>
      <w:r>
        <w:rPr>
          <w:color w:val="231F20"/>
          <w:sz w:val="24"/>
        </w:rPr>
        <w:t>Judge:</w:t>
      </w:r>
    </w:p>
    <w:p w:rsidR="00CE696A" w:rsidRDefault="00C12F9D">
      <w:pPr>
        <w:spacing w:before="96" w:line="249" w:lineRule="auto"/>
        <w:ind w:left="1364" w:right="250"/>
      </w:pPr>
      <w:r>
        <w:rPr>
          <w:color w:val="231F20"/>
        </w:rPr>
        <w:t>The immunologist who has treated you since 1987 has provided a report. It seems that you are one of the oldest survivors in the world of this condition. Worldwide there are currently only three survivors over the age of 40 and none over the age</w:t>
      </w:r>
      <w:r>
        <w:rPr>
          <w:color w:val="231F20"/>
        </w:rPr>
        <w:t xml:space="preserve"> of 50. …</w:t>
      </w:r>
    </w:p>
    <w:p w:rsidR="00CE696A" w:rsidRDefault="00C12F9D">
      <w:pPr>
        <w:spacing w:before="114" w:line="249" w:lineRule="auto"/>
        <w:ind w:left="1364" w:right="226"/>
      </w:pPr>
      <w:r>
        <w:rPr>
          <w:color w:val="231F20"/>
        </w:rPr>
        <w:t>It is very likely that your life expectancy may only be another ten years or so. It is, I accept, likely that this knowledge which has to have been a significant burden for you throughout your life contributed to your involvement in the drug scen</w:t>
      </w:r>
      <w:r>
        <w:rPr>
          <w:color w:val="231F20"/>
        </w:rPr>
        <w:t>e.</w:t>
      </w:r>
    </w:p>
    <w:p w:rsidR="00CE696A" w:rsidRDefault="00CE696A">
      <w:pPr>
        <w:pStyle w:val="BodyText"/>
        <w:spacing w:before="2"/>
        <w:rPr>
          <w:sz w:val="25"/>
        </w:rPr>
      </w:pPr>
    </w:p>
    <w:p w:rsidR="00CE696A" w:rsidRDefault="00C12F9D">
      <w:pPr>
        <w:pStyle w:val="ListParagraph"/>
        <w:numPr>
          <w:ilvl w:val="0"/>
          <w:numId w:val="9"/>
        </w:numPr>
        <w:tabs>
          <w:tab w:val="left" w:pos="504"/>
        </w:tabs>
        <w:spacing w:before="0"/>
        <w:ind w:left="503" w:hanging="386"/>
        <w:rPr>
          <w:i/>
          <w:sz w:val="24"/>
        </w:rPr>
      </w:pPr>
      <w:r>
        <w:rPr>
          <w:i/>
          <w:color w:val="231F20"/>
          <w:sz w:val="24"/>
        </w:rPr>
        <w:t>Character references and professional reputation at the time of</w:t>
      </w:r>
      <w:r>
        <w:rPr>
          <w:i/>
          <w:color w:val="231F20"/>
          <w:spacing w:val="-27"/>
          <w:sz w:val="24"/>
        </w:rPr>
        <w:t xml:space="preserve"> </w:t>
      </w:r>
      <w:r>
        <w:rPr>
          <w:i/>
          <w:color w:val="231F20"/>
          <w:sz w:val="24"/>
        </w:rPr>
        <w:t>conviction</w:t>
      </w:r>
    </w:p>
    <w:p w:rsidR="00CE696A" w:rsidRDefault="00C12F9D">
      <w:pPr>
        <w:pStyle w:val="ListParagraph"/>
        <w:numPr>
          <w:ilvl w:val="0"/>
          <w:numId w:val="16"/>
        </w:numPr>
        <w:tabs>
          <w:tab w:val="left" w:pos="798"/>
        </w:tabs>
        <w:spacing w:before="194"/>
        <w:ind w:hanging="680"/>
        <w:rPr>
          <w:sz w:val="24"/>
        </w:rPr>
      </w:pPr>
      <w:r>
        <w:rPr>
          <w:color w:val="231F20"/>
          <w:sz w:val="24"/>
        </w:rPr>
        <w:t xml:space="preserve">In sentencing </w:t>
      </w:r>
      <w:proofErr w:type="spellStart"/>
      <w:r>
        <w:rPr>
          <w:color w:val="231F20"/>
          <w:sz w:val="24"/>
        </w:rPr>
        <w:t>Mr</w:t>
      </w:r>
      <w:proofErr w:type="spellEnd"/>
      <w:r>
        <w:rPr>
          <w:color w:val="231F20"/>
          <w:sz w:val="24"/>
        </w:rPr>
        <w:t xml:space="preserve"> </w:t>
      </w:r>
      <w:r>
        <w:rPr>
          <w:color w:val="231F20"/>
          <w:spacing w:val="-8"/>
          <w:sz w:val="24"/>
        </w:rPr>
        <w:t xml:space="preserve">AW, </w:t>
      </w:r>
      <w:r>
        <w:rPr>
          <w:color w:val="231F20"/>
          <w:sz w:val="24"/>
        </w:rPr>
        <w:t>the Sentencing Judge found as</w:t>
      </w:r>
      <w:r>
        <w:rPr>
          <w:color w:val="231F20"/>
          <w:spacing w:val="-6"/>
          <w:sz w:val="24"/>
        </w:rPr>
        <w:t xml:space="preserve"> </w:t>
      </w:r>
      <w:r>
        <w:rPr>
          <w:color w:val="231F20"/>
          <w:sz w:val="24"/>
        </w:rPr>
        <w:t>follows:</w:t>
      </w:r>
    </w:p>
    <w:p w:rsidR="00CE696A" w:rsidRDefault="00C12F9D">
      <w:pPr>
        <w:spacing w:before="120" w:line="249" w:lineRule="auto"/>
        <w:ind w:left="1364" w:right="757"/>
      </w:pPr>
      <w:r>
        <w:rPr>
          <w:color w:val="231F20"/>
          <w:spacing w:val="-7"/>
        </w:rPr>
        <w:t xml:space="preserve">You </w:t>
      </w:r>
      <w:r>
        <w:rPr>
          <w:color w:val="231F20"/>
        </w:rPr>
        <w:t>have throughout your adult life shown yourself to be a fine member of</w:t>
      </w:r>
      <w:r>
        <w:rPr>
          <w:color w:val="231F20"/>
          <w:spacing w:val="-5"/>
        </w:rPr>
        <w:t xml:space="preserve"> </w:t>
      </w:r>
      <w:r>
        <w:rPr>
          <w:color w:val="231F20"/>
        </w:rPr>
        <w:t>the</w:t>
      </w:r>
      <w:r>
        <w:rPr>
          <w:color w:val="231F20"/>
          <w:spacing w:val="-6"/>
        </w:rPr>
        <w:t xml:space="preserve"> </w:t>
      </w:r>
      <w:r>
        <w:rPr>
          <w:color w:val="231F20"/>
        </w:rPr>
        <w:t>community.</w:t>
      </w:r>
      <w:r>
        <w:rPr>
          <w:color w:val="231F20"/>
          <w:spacing w:val="-9"/>
        </w:rPr>
        <w:t xml:space="preserve"> </w:t>
      </w:r>
      <w:r>
        <w:rPr>
          <w:color w:val="231F20"/>
          <w:spacing w:val="-8"/>
        </w:rPr>
        <w:t>You</w:t>
      </w:r>
      <w:r>
        <w:rPr>
          <w:color w:val="231F20"/>
          <w:spacing w:val="-5"/>
        </w:rPr>
        <w:t xml:space="preserve"> </w:t>
      </w:r>
      <w:r>
        <w:rPr>
          <w:color w:val="231F20"/>
        </w:rPr>
        <w:t>have</w:t>
      </w:r>
      <w:r>
        <w:rPr>
          <w:color w:val="231F20"/>
          <w:spacing w:val="-5"/>
        </w:rPr>
        <w:t xml:space="preserve"> </w:t>
      </w:r>
      <w:r>
        <w:rPr>
          <w:color w:val="231F20"/>
        </w:rPr>
        <w:t>had</w:t>
      </w:r>
      <w:r>
        <w:rPr>
          <w:color w:val="231F20"/>
          <w:spacing w:val="-5"/>
        </w:rPr>
        <w:t xml:space="preserve"> </w:t>
      </w:r>
      <w:r>
        <w:rPr>
          <w:color w:val="231F20"/>
        </w:rPr>
        <w:t>a</w:t>
      </w:r>
      <w:r>
        <w:rPr>
          <w:color w:val="231F20"/>
          <w:spacing w:val="-5"/>
        </w:rPr>
        <w:t xml:space="preserve"> </w:t>
      </w:r>
      <w:r>
        <w:rPr>
          <w:color w:val="231F20"/>
        </w:rPr>
        <w:t>good</w:t>
      </w:r>
      <w:r>
        <w:rPr>
          <w:color w:val="231F20"/>
          <w:spacing w:val="-5"/>
        </w:rPr>
        <w:t xml:space="preserve"> </w:t>
      </w:r>
      <w:r>
        <w:rPr>
          <w:color w:val="231F20"/>
        </w:rPr>
        <w:t>education</w:t>
      </w:r>
      <w:r>
        <w:rPr>
          <w:color w:val="231F20"/>
          <w:spacing w:val="-5"/>
        </w:rPr>
        <w:t xml:space="preserve"> </w:t>
      </w:r>
      <w:r>
        <w:rPr>
          <w:color w:val="231F20"/>
        </w:rPr>
        <w:t>and</w:t>
      </w:r>
      <w:r>
        <w:rPr>
          <w:color w:val="231F20"/>
          <w:spacing w:val="-5"/>
        </w:rPr>
        <w:t xml:space="preserve"> </w:t>
      </w:r>
      <w:r>
        <w:rPr>
          <w:color w:val="231F20"/>
        </w:rPr>
        <w:t>good</w:t>
      </w:r>
      <w:r>
        <w:rPr>
          <w:color w:val="231F20"/>
          <w:spacing w:val="-5"/>
        </w:rPr>
        <w:t xml:space="preserve"> </w:t>
      </w:r>
      <w:r>
        <w:rPr>
          <w:color w:val="231F20"/>
        </w:rPr>
        <w:t>employment.</w:t>
      </w:r>
    </w:p>
    <w:p w:rsidR="00CE696A" w:rsidRDefault="00C12F9D">
      <w:pPr>
        <w:spacing w:before="1" w:line="249" w:lineRule="auto"/>
        <w:ind w:left="1364" w:right="226"/>
      </w:pPr>
      <w:r>
        <w:rPr>
          <w:color w:val="231F20"/>
        </w:rPr>
        <w:t>Your work colleagues, employers and clients alike, have provided character references that speak not only of your technical skill but honesty, reliability and trustworthiness in your work context. At the time of your offendin</w:t>
      </w:r>
      <w:r>
        <w:rPr>
          <w:color w:val="231F20"/>
        </w:rPr>
        <w:t>g you held down a very responsible and well-paid position. … In your personal life you have shown yourself to be a caring and supportive friend and one prepared</w:t>
      </w:r>
    </w:p>
    <w:p w:rsidR="00CE696A" w:rsidRDefault="00C12F9D">
      <w:pPr>
        <w:spacing w:before="1" w:line="249" w:lineRule="auto"/>
        <w:ind w:left="1364" w:right="299"/>
      </w:pPr>
      <w:r>
        <w:rPr>
          <w:color w:val="231F20"/>
        </w:rPr>
        <w:t>to provide real and significant help to those in need. There are many strong character referenc</w:t>
      </w:r>
      <w:r>
        <w:rPr>
          <w:color w:val="231F20"/>
        </w:rPr>
        <w:t>es that attest to your kindness, empathy towards others and preparedness to step in and shoulder responsibility.</w:t>
      </w:r>
    </w:p>
    <w:p w:rsidR="00CE696A" w:rsidRDefault="00C12F9D">
      <w:pPr>
        <w:spacing w:before="114" w:line="249" w:lineRule="auto"/>
        <w:ind w:left="1364" w:right="348"/>
      </w:pPr>
      <w:r>
        <w:rPr>
          <w:color w:val="231F20"/>
        </w:rPr>
        <w:t>Particularly prominent amongst those who have spoken for you are the co- owners of the leaky building complex in which you were an owner and th</w:t>
      </w:r>
      <w:r>
        <w:rPr>
          <w:color w:val="231F20"/>
        </w:rPr>
        <w:t xml:space="preserve">e chairman of the body corporate. Those other owners have spoken of the hundreds of hours of personal time you have devoted to </w:t>
      </w:r>
      <w:proofErr w:type="spellStart"/>
      <w:r>
        <w:rPr>
          <w:color w:val="231F20"/>
        </w:rPr>
        <w:t>co-ordinating</w:t>
      </w:r>
      <w:proofErr w:type="spellEnd"/>
      <w:r>
        <w:rPr>
          <w:color w:val="231F20"/>
        </w:rPr>
        <w:t xml:space="preserve"> the litigation and remediation work that was needed and helping your co-owners through the stress of all that. In s</w:t>
      </w:r>
      <w:r>
        <w:rPr>
          <w:color w:val="231F20"/>
        </w:rPr>
        <w:t>hort, you have shown yourself to be a worthy member of society.</w:t>
      </w:r>
    </w:p>
    <w:p w:rsidR="00CE696A" w:rsidRDefault="00CE696A">
      <w:pPr>
        <w:spacing w:line="249" w:lineRule="auto"/>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386" w:hanging="680"/>
        <w:jc w:val="both"/>
        <w:rPr>
          <w:sz w:val="24"/>
        </w:rPr>
      </w:pPr>
      <w:r>
        <w:rPr>
          <w:color w:val="231F20"/>
          <w:sz w:val="24"/>
        </w:rPr>
        <w:t xml:space="preserve">I note, </w:t>
      </w:r>
      <w:r>
        <w:rPr>
          <w:color w:val="231F20"/>
          <w:spacing w:val="-3"/>
          <w:sz w:val="24"/>
        </w:rPr>
        <w:t xml:space="preserve">particularly, </w:t>
      </w:r>
      <w:r>
        <w:rPr>
          <w:color w:val="231F20"/>
          <w:sz w:val="24"/>
        </w:rPr>
        <w:t xml:space="preserve">His </w:t>
      </w:r>
      <w:proofErr w:type="spellStart"/>
      <w:r>
        <w:rPr>
          <w:color w:val="231F20"/>
          <w:sz w:val="24"/>
        </w:rPr>
        <w:t>Honour’s</w:t>
      </w:r>
      <w:proofErr w:type="spellEnd"/>
      <w:r>
        <w:rPr>
          <w:color w:val="231F20"/>
          <w:sz w:val="24"/>
        </w:rPr>
        <w:t xml:space="preserve"> acknowledgement that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was honest, reliable and trustworthy in his professional capacity, being a view which</w:t>
      </w:r>
      <w:r>
        <w:rPr>
          <w:color w:val="231F20"/>
          <w:spacing w:val="-46"/>
          <w:sz w:val="24"/>
        </w:rPr>
        <w:t xml:space="preserve"> </w:t>
      </w:r>
      <w:r>
        <w:rPr>
          <w:color w:val="231F20"/>
          <w:sz w:val="24"/>
        </w:rPr>
        <w:t xml:space="preserve">was also held by </w:t>
      </w:r>
      <w:proofErr w:type="spellStart"/>
      <w:r>
        <w:rPr>
          <w:color w:val="231F20"/>
          <w:sz w:val="24"/>
        </w:rPr>
        <w:t>Mr</w:t>
      </w:r>
      <w:proofErr w:type="spellEnd"/>
      <w:r>
        <w:rPr>
          <w:color w:val="231F20"/>
          <w:sz w:val="24"/>
        </w:rPr>
        <w:t xml:space="preserve"> </w:t>
      </w:r>
      <w:proofErr w:type="spellStart"/>
      <w:r>
        <w:rPr>
          <w:color w:val="231F20"/>
          <w:spacing w:val="-4"/>
          <w:sz w:val="24"/>
        </w:rPr>
        <w:t>A</w:t>
      </w:r>
      <w:r>
        <w:rPr>
          <w:color w:val="231F20"/>
          <w:spacing w:val="-4"/>
          <w:sz w:val="24"/>
        </w:rPr>
        <w:t>W’s</w:t>
      </w:r>
      <w:proofErr w:type="spellEnd"/>
      <w:r>
        <w:rPr>
          <w:color w:val="231F20"/>
          <w:spacing w:val="-4"/>
          <w:sz w:val="24"/>
        </w:rPr>
        <w:t xml:space="preserve"> </w:t>
      </w:r>
      <w:r>
        <w:rPr>
          <w:color w:val="231F20"/>
          <w:sz w:val="24"/>
        </w:rPr>
        <w:t>former colleagues, employers and clients</w:t>
      </w:r>
      <w:r>
        <w:rPr>
          <w:color w:val="231F20"/>
          <w:spacing w:val="-34"/>
          <w:sz w:val="24"/>
        </w:rPr>
        <w:t xml:space="preserve"> </w:t>
      </w:r>
      <w:r>
        <w:rPr>
          <w:color w:val="231F20"/>
          <w:sz w:val="24"/>
        </w:rPr>
        <w:t>alike.</w:t>
      </w:r>
    </w:p>
    <w:p w:rsidR="00CE696A" w:rsidRDefault="00CE696A">
      <w:pPr>
        <w:pStyle w:val="BodyText"/>
        <w:spacing w:before="6"/>
        <w:rPr>
          <w:sz w:val="23"/>
        </w:rPr>
      </w:pPr>
    </w:p>
    <w:p w:rsidR="00CE696A" w:rsidRDefault="00C12F9D">
      <w:pPr>
        <w:pStyle w:val="ListParagraph"/>
        <w:numPr>
          <w:ilvl w:val="0"/>
          <w:numId w:val="9"/>
        </w:numPr>
        <w:tabs>
          <w:tab w:val="left" w:pos="518"/>
        </w:tabs>
        <w:spacing w:before="1"/>
        <w:ind w:left="517" w:hanging="400"/>
        <w:rPr>
          <w:i/>
          <w:sz w:val="24"/>
        </w:rPr>
      </w:pPr>
      <w:r>
        <w:rPr>
          <w:i/>
          <w:color w:val="231F20"/>
          <w:sz w:val="24"/>
        </w:rPr>
        <w:t>Time since conviction and risk of</w:t>
      </w:r>
      <w:r>
        <w:rPr>
          <w:i/>
          <w:color w:val="231F20"/>
          <w:spacing w:val="-10"/>
          <w:sz w:val="24"/>
        </w:rPr>
        <w:t xml:space="preserve"> </w:t>
      </w:r>
      <w:r>
        <w:rPr>
          <w:i/>
          <w:color w:val="231F20"/>
          <w:sz w:val="24"/>
        </w:rPr>
        <w:t>re-offending</w:t>
      </w:r>
    </w:p>
    <w:p w:rsidR="00CE696A" w:rsidRDefault="00C12F9D">
      <w:pPr>
        <w:pStyle w:val="ListParagraph"/>
        <w:numPr>
          <w:ilvl w:val="0"/>
          <w:numId w:val="16"/>
        </w:numPr>
        <w:tabs>
          <w:tab w:val="left" w:pos="798"/>
        </w:tabs>
        <w:spacing w:before="194"/>
        <w:ind w:hanging="680"/>
        <w:rPr>
          <w:sz w:val="24"/>
        </w:rPr>
      </w:pPr>
      <w:r>
        <w:rPr>
          <w:color w:val="231F20"/>
          <w:sz w:val="24"/>
        </w:rPr>
        <w:t>The conviction is relatively recent, dating back to October</w:t>
      </w:r>
      <w:r>
        <w:rPr>
          <w:color w:val="231F20"/>
          <w:spacing w:val="-11"/>
          <w:sz w:val="24"/>
        </w:rPr>
        <w:t xml:space="preserve"> </w:t>
      </w:r>
      <w:r>
        <w:rPr>
          <w:color w:val="231F20"/>
          <w:spacing w:val="-5"/>
          <w:sz w:val="24"/>
        </w:rPr>
        <w:t>2011.</w:t>
      </w:r>
    </w:p>
    <w:p w:rsidR="00CE696A" w:rsidRDefault="00C12F9D">
      <w:pPr>
        <w:pStyle w:val="ListParagraph"/>
        <w:numPr>
          <w:ilvl w:val="0"/>
          <w:numId w:val="16"/>
        </w:numPr>
        <w:tabs>
          <w:tab w:val="left" w:pos="798"/>
        </w:tabs>
        <w:spacing w:before="137" w:line="261" w:lineRule="auto"/>
        <w:ind w:right="785" w:hanging="680"/>
        <w:rPr>
          <w:sz w:val="24"/>
        </w:rPr>
      </w:pPr>
      <w:r>
        <w:rPr>
          <w:color w:val="231F20"/>
          <w:sz w:val="24"/>
        </w:rPr>
        <w:t>I do note, however, the Sentencing Judge’s assessment that ‘there is</w:t>
      </w:r>
      <w:r>
        <w:rPr>
          <w:color w:val="231F20"/>
          <w:spacing w:val="-20"/>
          <w:sz w:val="24"/>
        </w:rPr>
        <w:t xml:space="preserve"> </w:t>
      </w:r>
      <w:r>
        <w:rPr>
          <w:color w:val="231F20"/>
          <w:sz w:val="24"/>
        </w:rPr>
        <w:t>no significant risk of [</w:t>
      </w:r>
      <w:proofErr w:type="spellStart"/>
      <w:r>
        <w:rPr>
          <w:color w:val="231F20"/>
          <w:sz w:val="24"/>
        </w:rPr>
        <w:t>Mr</w:t>
      </w:r>
      <w:proofErr w:type="spellEnd"/>
      <w:r>
        <w:rPr>
          <w:color w:val="231F20"/>
          <w:sz w:val="24"/>
        </w:rPr>
        <w:t xml:space="preserve"> </w:t>
      </w:r>
      <w:r>
        <w:rPr>
          <w:color w:val="231F20"/>
          <w:spacing w:val="-3"/>
          <w:sz w:val="24"/>
        </w:rPr>
        <w:t>AW]</w:t>
      </w:r>
      <w:r>
        <w:rPr>
          <w:color w:val="231F20"/>
          <w:spacing w:val="-21"/>
          <w:sz w:val="24"/>
        </w:rPr>
        <w:t xml:space="preserve"> </w:t>
      </w:r>
      <w:r>
        <w:rPr>
          <w:color w:val="231F20"/>
          <w:sz w:val="24"/>
        </w:rPr>
        <w:t>re-offending.’</w:t>
      </w:r>
    </w:p>
    <w:p w:rsidR="00CE696A" w:rsidRDefault="00CE696A">
      <w:pPr>
        <w:pStyle w:val="BodyText"/>
        <w:spacing w:before="6"/>
        <w:rPr>
          <w:sz w:val="23"/>
        </w:rPr>
      </w:pPr>
    </w:p>
    <w:p w:rsidR="00CE696A" w:rsidRDefault="00C12F9D">
      <w:pPr>
        <w:pStyle w:val="ListParagraph"/>
        <w:numPr>
          <w:ilvl w:val="0"/>
          <w:numId w:val="9"/>
        </w:numPr>
        <w:tabs>
          <w:tab w:val="left" w:pos="464"/>
        </w:tabs>
        <w:spacing w:before="1"/>
        <w:ind w:left="463" w:hanging="346"/>
        <w:rPr>
          <w:i/>
          <w:sz w:val="24"/>
        </w:rPr>
      </w:pPr>
      <w:r>
        <w:rPr>
          <w:i/>
          <w:color w:val="231F20"/>
          <w:sz w:val="24"/>
        </w:rPr>
        <w:t>Assessment</w:t>
      </w:r>
    </w:p>
    <w:p w:rsidR="00CE696A" w:rsidRDefault="00C12F9D">
      <w:pPr>
        <w:pStyle w:val="ListParagraph"/>
        <w:numPr>
          <w:ilvl w:val="0"/>
          <w:numId w:val="16"/>
        </w:numPr>
        <w:tabs>
          <w:tab w:val="left" w:pos="798"/>
        </w:tabs>
        <w:spacing w:before="194" w:line="261" w:lineRule="auto"/>
        <w:ind w:right="142" w:hanging="680"/>
        <w:rPr>
          <w:sz w:val="24"/>
        </w:rPr>
      </w:pPr>
      <w:r>
        <w:rPr>
          <w:color w:val="231F20"/>
          <w:sz w:val="24"/>
        </w:rPr>
        <w:t xml:space="preserve">This is a finely balanced case. The offence is a very serious one. There is a close proximity between the conviction and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employment with</w:t>
      </w:r>
      <w:r>
        <w:rPr>
          <w:color w:val="231F20"/>
          <w:spacing w:val="-43"/>
          <w:sz w:val="24"/>
        </w:rPr>
        <w:t xml:space="preserve"> </w:t>
      </w:r>
      <w:proofErr w:type="spellStart"/>
      <w:r>
        <w:rPr>
          <w:color w:val="231F20"/>
          <w:sz w:val="24"/>
        </w:rPr>
        <w:t>Data#3</w:t>
      </w:r>
      <w:proofErr w:type="spellEnd"/>
      <w:r>
        <w:rPr>
          <w:color w:val="231F20"/>
          <w:sz w:val="24"/>
        </w:rPr>
        <w:t>. It is difficult in the circumstances to obtai</w:t>
      </w:r>
      <w:r>
        <w:rPr>
          <w:color w:val="231F20"/>
          <w:sz w:val="24"/>
        </w:rPr>
        <w:t xml:space="preserve">n evidence of rehabilitation in this short period of time. Moreover, the Position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held at </w:t>
      </w:r>
      <w:proofErr w:type="spellStart"/>
      <w:r>
        <w:rPr>
          <w:color w:val="231F20"/>
          <w:sz w:val="24"/>
        </w:rPr>
        <w:t>Data#3</w:t>
      </w:r>
      <w:proofErr w:type="spellEnd"/>
      <w:r>
        <w:rPr>
          <w:color w:val="231F20"/>
          <w:sz w:val="24"/>
        </w:rPr>
        <w:t xml:space="preserve"> was a senior role positioned to strong candidates who are required to demonstrate the requisite level of professionalism and</w:t>
      </w:r>
      <w:r>
        <w:rPr>
          <w:color w:val="231F20"/>
          <w:spacing w:val="-18"/>
          <w:sz w:val="24"/>
        </w:rPr>
        <w:t xml:space="preserve"> </w:t>
      </w:r>
      <w:r>
        <w:rPr>
          <w:color w:val="231F20"/>
          <w:spacing w:val="-3"/>
          <w:sz w:val="24"/>
        </w:rPr>
        <w:t>integrity.</w:t>
      </w:r>
    </w:p>
    <w:p w:rsidR="00CE696A" w:rsidRDefault="00C12F9D">
      <w:pPr>
        <w:pStyle w:val="ListParagraph"/>
        <w:numPr>
          <w:ilvl w:val="0"/>
          <w:numId w:val="16"/>
        </w:numPr>
        <w:tabs>
          <w:tab w:val="left" w:pos="798"/>
        </w:tabs>
        <w:spacing w:line="261" w:lineRule="auto"/>
        <w:ind w:right="101" w:hanging="680"/>
        <w:rPr>
          <w:sz w:val="24"/>
        </w:rPr>
      </w:pPr>
      <w:r>
        <w:rPr>
          <w:color w:val="231F20"/>
          <w:sz w:val="24"/>
        </w:rPr>
        <w:t>On the other hand</w:t>
      </w:r>
      <w:r>
        <w:rPr>
          <w:color w:val="231F20"/>
          <w:sz w:val="24"/>
        </w:rPr>
        <w:t xml:space="preserve">,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case has some very persuasive mitigating</w:t>
      </w:r>
      <w:r>
        <w:rPr>
          <w:color w:val="231F20"/>
          <w:spacing w:val="-32"/>
          <w:sz w:val="24"/>
        </w:rPr>
        <w:t xml:space="preserve"> </w:t>
      </w:r>
      <w:r>
        <w:rPr>
          <w:color w:val="231F20"/>
          <w:sz w:val="24"/>
        </w:rPr>
        <w:t xml:space="preserve">factors. Although it was a serious offence,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culpability was at a lower</w:t>
      </w:r>
      <w:r>
        <w:rPr>
          <w:color w:val="231F20"/>
          <w:spacing w:val="-34"/>
          <w:sz w:val="24"/>
        </w:rPr>
        <w:t xml:space="preserve"> </w:t>
      </w:r>
      <w:r>
        <w:rPr>
          <w:color w:val="231F20"/>
          <w:sz w:val="24"/>
        </w:rPr>
        <w:t>level.</w:t>
      </w:r>
    </w:p>
    <w:p w:rsidR="00CE696A" w:rsidRDefault="00C12F9D">
      <w:pPr>
        <w:pStyle w:val="BodyText"/>
        <w:spacing w:line="261" w:lineRule="auto"/>
        <w:ind w:left="797" w:right="328"/>
      </w:pPr>
      <w:proofErr w:type="spellStart"/>
      <w:r>
        <w:rPr>
          <w:color w:val="231F20"/>
        </w:rPr>
        <w:t>Mr</w:t>
      </w:r>
      <w:proofErr w:type="spellEnd"/>
      <w:r>
        <w:rPr>
          <w:color w:val="231F20"/>
        </w:rPr>
        <w:t xml:space="preserve"> </w:t>
      </w:r>
      <w:r>
        <w:rPr>
          <w:color w:val="231F20"/>
          <w:spacing w:val="-5"/>
        </w:rPr>
        <w:t xml:space="preserve">AW </w:t>
      </w:r>
      <w:r>
        <w:rPr>
          <w:color w:val="231F20"/>
        </w:rPr>
        <w:t xml:space="preserve">does not have a pattern of criminal </w:t>
      </w:r>
      <w:proofErr w:type="spellStart"/>
      <w:r>
        <w:rPr>
          <w:color w:val="231F20"/>
        </w:rPr>
        <w:t>behaviour</w:t>
      </w:r>
      <w:proofErr w:type="spellEnd"/>
      <w:r>
        <w:rPr>
          <w:color w:val="231F20"/>
        </w:rPr>
        <w:t>. The Sentencing</w:t>
      </w:r>
      <w:r>
        <w:rPr>
          <w:color w:val="231F20"/>
          <w:spacing w:val="-27"/>
        </w:rPr>
        <w:t xml:space="preserve"> </w:t>
      </w:r>
      <w:r>
        <w:rPr>
          <w:color w:val="231F20"/>
        </w:rPr>
        <w:t xml:space="preserve">Judge found that the offence was out of character, a massive error of judgment and there is no significant risk of re-offending. The Judge also found that his involvement in the offence was not for financial gain. </w:t>
      </w:r>
      <w:proofErr w:type="spellStart"/>
      <w:r>
        <w:rPr>
          <w:color w:val="231F20"/>
        </w:rPr>
        <w:t>Mr</w:t>
      </w:r>
      <w:proofErr w:type="spellEnd"/>
      <w:r>
        <w:rPr>
          <w:color w:val="231F20"/>
        </w:rPr>
        <w:t xml:space="preserve"> </w:t>
      </w:r>
      <w:proofErr w:type="spellStart"/>
      <w:r>
        <w:rPr>
          <w:color w:val="231F20"/>
          <w:spacing w:val="-4"/>
        </w:rPr>
        <w:t>AW’s</w:t>
      </w:r>
      <w:proofErr w:type="spellEnd"/>
      <w:r>
        <w:rPr>
          <w:color w:val="231F20"/>
          <w:spacing w:val="-4"/>
        </w:rPr>
        <w:t xml:space="preserve"> </w:t>
      </w:r>
      <w:r>
        <w:rPr>
          <w:color w:val="231F20"/>
        </w:rPr>
        <w:t>clients</w:t>
      </w:r>
      <w:r>
        <w:rPr>
          <w:color w:val="231F20"/>
          <w:spacing w:val="-40"/>
        </w:rPr>
        <w:t xml:space="preserve"> </w:t>
      </w:r>
      <w:r>
        <w:rPr>
          <w:color w:val="231F20"/>
        </w:rPr>
        <w:t>and</w:t>
      </w:r>
    </w:p>
    <w:p w:rsidR="00CE696A" w:rsidRDefault="00C12F9D">
      <w:pPr>
        <w:pStyle w:val="BodyText"/>
        <w:spacing w:line="261" w:lineRule="auto"/>
        <w:ind w:left="797" w:right="199"/>
        <w:jc w:val="both"/>
      </w:pPr>
      <w:r>
        <w:rPr>
          <w:color w:val="231F20"/>
        </w:rPr>
        <w:t>colleagues have attest</w:t>
      </w:r>
      <w:r>
        <w:rPr>
          <w:color w:val="231F20"/>
        </w:rPr>
        <w:t xml:space="preserve">ed to his technical skill as well as his </w:t>
      </w:r>
      <w:r>
        <w:rPr>
          <w:color w:val="231F20"/>
          <w:spacing w:val="-3"/>
        </w:rPr>
        <w:t xml:space="preserve">honesty, </w:t>
      </w:r>
      <w:r>
        <w:rPr>
          <w:color w:val="231F20"/>
        </w:rPr>
        <w:t>reliability and trustworthiness in a work context, being character references which were accepted by the Court in sentencing.</w:t>
      </w:r>
    </w:p>
    <w:p w:rsidR="00CE696A" w:rsidRDefault="00C12F9D">
      <w:pPr>
        <w:pStyle w:val="BodyText"/>
        <w:spacing w:before="113" w:line="261" w:lineRule="auto"/>
        <w:ind w:left="797" w:right="100"/>
      </w:pPr>
      <w:proofErr w:type="spellStart"/>
      <w:r>
        <w:rPr>
          <w:color w:val="231F20"/>
        </w:rPr>
        <w:t>Mr</w:t>
      </w:r>
      <w:proofErr w:type="spellEnd"/>
      <w:r>
        <w:rPr>
          <w:color w:val="231F20"/>
        </w:rPr>
        <w:t xml:space="preserve"> AW has served his sentence of home detention and </w:t>
      </w:r>
      <w:proofErr w:type="spellStart"/>
      <w:r>
        <w:rPr>
          <w:color w:val="231F20"/>
        </w:rPr>
        <w:t>endeavoured</w:t>
      </w:r>
      <w:proofErr w:type="spellEnd"/>
      <w:r>
        <w:rPr>
          <w:color w:val="231F20"/>
        </w:rPr>
        <w:t xml:space="preserve"> to move forward </w:t>
      </w:r>
      <w:r>
        <w:rPr>
          <w:color w:val="231F20"/>
        </w:rPr>
        <w:t>with his life and career.</w:t>
      </w:r>
    </w:p>
    <w:p w:rsidR="00CE696A" w:rsidRDefault="00C12F9D">
      <w:pPr>
        <w:pStyle w:val="ListParagraph"/>
        <w:numPr>
          <w:ilvl w:val="0"/>
          <w:numId w:val="16"/>
        </w:numPr>
        <w:tabs>
          <w:tab w:val="left" w:pos="798"/>
        </w:tabs>
        <w:spacing w:line="261" w:lineRule="auto"/>
        <w:ind w:right="140" w:hanging="680"/>
        <w:rPr>
          <w:sz w:val="24"/>
        </w:rPr>
      </w:pPr>
      <w:r>
        <w:rPr>
          <w:color w:val="231F20"/>
          <w:sz w:val="24"/>
        </w:rPr>
        <w:t xml:space="preserve">On balance, and with the above factors in mind, I am not persuaded that there is a sufficiently tight or close correlation between the inherent requirements of the Position and the exclusion of </w:t>
      </w:r>
      <w:proofErr w:type="spellStart"/>
      <w:r>
        <w:rPr>
          <w:color w:val="231F20"/>
          <w:sz w:val="24"/>
        </w:rPr>
        <w:t>Mr</w:t>
      </w:r>
      <w:proofErr w:type="spellEnd"/>
      <w:r>
        <w:rPr>
          <w:color w:val="231F20"/>
          <w:sz w:val="24"/>
        </w:rPr>
        <w:t xml:space="preserve"> </w:t>
      </w:r>
      <w:r>
        <w:rPr>
          <w:color w:val="231F20"/>
          <w:spacing w:val="-8"/>
          <w:sz w:val="24"/>
        </w:rPr>
        <w:t xml:space="preserve">AW. </w:t>
      </w:r>
      <w:r>
        <w:rPr>
          <w:color w:val="231F20"/>
          <w:sz w:val="24"/>
        </w:rPr>
        <w:t xml:space="preserve">I am not persuaded that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was unable to perform the inherent requirements of the</w:t>
      </w:r>
      <w:r>
        <w:rPr>
          <w:color w:val="231F20"/>
          <w:spacing w:val="-23"/>
          <w:sz w:val="24"/>
        </w:rPr>
        <w:t xml:space="preserve"> </w:t>
      </w:r>
      <w:r>
        <w:rPr>
          <w:color w:val="231F20"/>
          <w:sz w:val="24"/>
        </w:rPr>
        <w:t>Position.</w:t>
      </w:r>
    </w:p>
    <w:p w:rsidR="00CE696A" w:rsidRDefault="00CE696A">
      <w:pPr>
        <w:spacing w:line="261" w:lineRule="auto"/>
        <w:rPr>
          <w:sz w:val="24"/>
        </w:rPr>
        <w:sectPr w:rsidR="00CE696A">
          <w:pgSz w:w="11910" w:h="16840"/>
          <w:pgMar w:top="1580" w:right="138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6"/>
        </w:rPr>
      </w:pPr>
    </w:p>
    <w:p w:rsidR="00CE696A" w:rsidRDefault="00C12F9D">
      <w:pPr>
        <w:tabs>
          <w:tab w:val="left" w:pos="797"/>
        </w:tabs>
        <w:spacing w:before="54"/>
        <w:ind w:left="117" w:right="96"/>
        <w:rPr>
          <w:b/>
          <w:sz w:val="36"/>
        </w:rPr>
      </w:pPr>
      <w:bookmarkStart w:id="7" w:name="_bookmark7"/>
      <w:bookmarkEnd w:id="7"/>
      <w:r>
        <w:rPr>
          <w:b/>
          <w:color w:val="231F20"/>
          <w:sz w:val="36"/>
        </w:rPr>
        <w:t>6</w:t>
      </w:r>
      <w:r>
        <w:rPr>
          <w:b/>
          <w:color w:val="231F20"/>
          <w:sz w:val="36"/>
        </w:rPr>
        <w:tab/>
        <w:t>Recommendations</w:t>
      </w:r>
    </w:p>
    <w:p w:rsidR="00CE696A" w:rsidRDefault="00C12F9D">
      <w:pPr>
        <w:pStyle w:val="ListParagraph"/>
        <w:numPr>
          <w:ilvl w:val="0"/>
          <w:numId w:val="16"/>
        </w:numPr>
        <w:tabs>
          <w:tab w:val="left" w:pos="798"/>
        </w:tabs>
        <w:spacing w:before="225" w:line="261" w:lineRule="auto"/>
        <w:ind w:right="1108" w:hanging="680"/>
        <w:rPr>
          <w:sz w:val="2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constitutes discrimination,</w:t>
      </w:r>
      <w:r>
        <w:rPr>
          <w:color w:val="231F20"/>
          <w:spacing w:val="-32"/>
          <w:sz w:val="24"/>
        </w:rPr>
        <w:t xml:space="preserve"> </w:t>
      </w:r>
      <w:r>
        <w:rPr>
          <w:color w:val="231F20"/>
          <w:sz w:val="24"/>
        </w:rPr>
        <w:t>the</w:t>
      </w:r>
    </w:p>
    <w:p w:rsidR="00CE696A" w:rsidRDefault="00C12F9D">
      <w:pPr>
        <w:pStyle w:val="BodyText"/>
        <w:spacing w:line="261" w:lineRule="auto"/>
        <w:ind w:left="797" w:right="334"/>
        <w:rPr>
          <w:sz w:val="14"/>
        </w:rPr>
      </w:pPr>
      <w:r>
        <w:rPr>
          <w:color w:val="231F20"/>
        </w:rPr>
        <w:t>Commiss</w:t>
      </w:r>
      <w:r>
        <w:rPr>
          <w:color w:val="231F20"/>
        </w:rPr>
        <w:t>ion is required to serve notice on the respondent setting out its findings and reasons for those findings.</w:t>
      </w:r>
      <w:hyperlink w:anchor="_bookmark27" w:history="1">
        <w:r>
          <w:rPr>
            <w:color w:val="231F20"/>
            <w:position w:val="8"/>
            <w:sz w:val="14"/>
          </w:rPr>
          <w:t>17</w:t>
        </w:r>
      </w:hyperlink>
      <w:r>
        <w:rPr>
          <w:color w:val="231F20"/>
          <w:position w:val="8"/>
          <w:sz w:val="14"/>
        </w:rPr>
        <w:t xml:space="preserve"> </w:t>
      </w:r>
      <w:r>
        <w:rPr>
          <w:color w:val="231F20"/>
        </w:rPr>
        <w:t>The Commission may include any recommendation for preventing a repetition of the act or a continuation of the practi</w:t>
      </w:r>
      <w:r>
        <w:rPr>
          <w:color w:val="231F20"/>
        </w:rPr>
        <w:t>ce.</w:t>
      </w:r>
      <w:hyperlink w:anchor="_bookmark28" w:history="1">
        <w:r>
          <w:rPr>
            <w:color w:val="231F20"/>
            <w:position w:val="8"/>
            <w:sz w:val="14"/>
          </w:rPr>
          <w:t>18</w:t>
        </w:r>
      </w:hyperlink>
    </w:p>
    <w:p w:rsidR="00CE696A" w:rsidRDefault="00C12F9D">
      <w:pPr>
        <w:pStyle w:val="ListParagraph"/>
        <w:numPr>
          <w:ilvl w:val="0"/>
          <w:numId w:val="16"/>
        </w:numPr>
        <w:tabs>
          <w:tab w:val="left" w:pos="798"/>
        </w:tabs>
        <w:ind w:hanging="680"/>
        <w:rPr>
          <w:sz w:val="24"/>
        </w:rPr>
      </w:pPr>
      <w:r>
        <w:rPr>
          <w:color w:val="231F20"/>
          <w:sz w:val="24"/>
        </w:rPr>
        <w:t>The Commission may also</w:t>
      </w:r>
      <w:r>
        <w:rPr>
          <w:color w:val="231F20"/>
          <w:spacing w:val="-13"/>
          <w:sz w:val="24"/>
        </w:rPr>
        <w:t xml:space="preserve"> </w:t>
      </w:r>
      <w:r>
        <w:rPr>
          <w:color w:val="231F20"/>
          <w:sz w:val="24"/>
        </w:rPr>
        <w:t>recommend:</w:t>
      </w:r>
    </w:p>
    <w:p w:rsidR="00CE696A" w:rsidRDefault="00C12F9D">
      <w:pPr>
        <w:pStyle w:val="ListParagraph"/>
        <w:numPr>
          <w:ilvl w:val="1"/>
          <w:numId w:val="16"/>
        </w:numPr>
        <w:tabs>
          <w:tab w:val="left" w:pos="1365"/>
        </w:tabs>
        <w:spacing w:before="125" w:line="249" w:lineRule="auto"/>
        <w:ind w:right="755" w:hanging="170"/>
        <w:rPr>
          <w:color w:val="231F20"/>
          <w:sz w:val="24"/>
        </w:rPr>
      </w:pPr>
      <w:r>
        <w:rPr>
          <w:color w:val="231F20"/>
          <w:sz w:val="24"/>
        </w:rPr>
        <w:t>the payment of compensation to, or in respect of, a person who has suffered damage;</w:t>
      </w:r>
      <w:r>
        <w:rPr>
          <w:color w:val="231F20"/>
          <w:spacing w:val="-15"/>
          <w:sz w:val="24"/>
        </w:rPr>
        <w:t xml:space="preserve"> </w:t>
      </w:r>
      <w:r>
        <w:rPr>
          <w:color w:val="231F20"/>
          <w:sz w:val="24"/>
        </w:rPr>
        <w:t>and</w:t>
      </w:r>
    </w:p>
    <w:p w:rsidR="00CE696A" w:rsidRDefault="00C12F9D">
      <w:pPr>
        <w:pStyle w:val="ListParagraph"/>
        <w:numPr>
          <w:ilvl w:val="1"/>
          <w:numId w:val="16"/>
        </w:numPr>
        <w:tabs>
          <w:tab w:val="left" w:pos="1365"/>
        </w:tabs>
        <w:spacing w:before="114" w:line="249" w:lineRule="auto"/>
        <w:ind w:right="969" w:hanging="170"/>
        <w:rPr>
          <w:color w:val="231F20"/>
          <w:sz w:val="24"/>
        </w:rPr>
      </w:pPr>
      <w:r>
        <w:rPr>
          <w:color w:val="231F20"/>
          <w:sz w:val="24"/>
        </w:rPr>
        <w:t>the taking of other action to remedy or reduce the loss or damage suffered by a</w:t>
      </w:r>
      <w:r>
        <w:rPr>
          <w:color w:val="231F20"/>
          <w:spacing w:val="-15"/>
          <w:sz w:val="24"/>
        </w:rPr>
        <w:t xml:space="preserve"> </w:t>
      </w:r>
      <w:r>
        <w:rPr>
          <w:color w:val="231F20"/>
          <w:sz w:val="24"/>
        </w:rPr>
        <w:t>person.</w:t>
      </w:r>
      <w:hyperlink w:anchor="_bookmark29" w:history="1">
        <w:r>
          <w:rPr>
            <w:color w:val="231F20"/>
            <w:position w:val="8"/>
            <w:sz w:val="14"/>
          </w:rPr>
          <w:t>19</w:t>
        </w:r>
      </w:hyperlink>
    </w:p>
    <w:p w:rsidR="00CE696A" w:rsidRDefault="00CE696A">
      <w:pPr>
        <w:pStyle w:val="BodyText"/>
        <w:spacing w:before="7"/>
        <w:rPr>
          <w:sz w:val="25"/>
        </w:rPr>
      </w:pPr>
    </w:p>
    <w:p w:rsidR="00CE696A" w:rsidRDefault="00C12F9D">
      <w:pPr>
        <w:pStyle w:val="ListParagraph"/>
        <w:numPr>
          <w:ilvl w:val="1"/>
          <w:numId w:val="8"/>
        </w:numPr>
        <w:tabs>
          <w:tab w:val="left" w:pos="798"/>
        </w:tabs>
        <w:spacing w:before="0"/>
        <w:ind w:hanging="680"/>
        <w:rPr>
          <w:b/>
          <w:sz w:val="28"/>
        </w:rPr>
      </w:pPr>
      <w:proofErr w:type="spellStart"/>
      <w:r>
        <w:rPr>
          <w:b/>
          <w:color w:val="231F20"/>
          <w:sz w:val="28"/>
        </w:rPr>
        <w:t>Mr</w:t>
      </w:r>
      <w:proofErr w:type="spellEnd"/>
      <w:r>
        <w:rPr>
          <w:b/>
          <w:color w:val="231F20"/>
          <w:sz w:val="28"/>
        </w:rPr>
        <w:t xml:space="preserve"> </w:t>
      </w:r>
      <w:proofErr w:type="spellStart"/>
      <w:r>
        <w:rPr>
          <w:b/>
          <w:color w:val="231F20"/>
          <w:spacing w:val="-7"/>
          <w:sz w:val="28"/>
        </w:rPr>
        <w:t>AW’s</w:t>
      </w:r>
      <w:proofErr w:type="spellEnd"/>
      <w:r>
        <w:rPr>
          <w:b/>
          <w:color w:val="231F20"/>
          <w:spacing w:val="-21"/>
          <w:sz w:val="28"/>
        </w:rPr>
        <w:t xml:space="preserve"> </w:t>
      </w:r>
      <w:r>
        <w:rPr>
          <w:b/>
          <w:color w:val="231F20"/>
          <w:sz w:val="28"/>
        </w:rPr>
        <w:t>submissions</w:t>
      </w:r>
    </w:p>
    <w:p w:rsidR="00CE696A" w:rsidRDefault="00C12F9D">
      <w:pPr>
        <w:pStyle w:val="ListParagraph"/>
        <w:numPr>
          <w:ilvl w:val="0"/>
          <w:numId w:val="16"/>
        </w:numPr>
        <w:tabs>
          <w:tab w:val="left" w:pos="798"/>
        </w:tabs>
        <w:spacing w:before="185" w:line="261" w:lineRule="auto"/>
        <w:ind w:right="405" w:hanging="680"/>
        <w:rPr>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has asked me to make a recommendation that </w:t>
      </w:r>
      <w:proofErr w:type="spellStart"/>
      <w:r>
        <w:rPr>
          <w:color w:val="231F20"/>
          <w:sz w:val="24"/>
        </w:rPr>
        <w:t>Data#3</w:t>
      </w:r>
      <w:proofErr w:type="spellEnd"/>
      <w:r>
        <w:rPr>
          <w:color w:val="231F20"/>
          <w:sz w:val="24"/>
        </w:rPr>
        <w:t xml:space="preserve"> pay him an amount of $135,362.50 in compensation for the loss and damage he has suffered as a result of </w:t>
      </w:r>
      <w:proofErr w:type="spellStart"/>
      <w:r>
        <w:rPr>
          <w:color w:val="231F20"/>
          <w:sz w:val="24"/>
        </w:rPr>
        <w:t>Data#3’s</w:t>
      </w:r>
      <w:proofErr w:type="spellEnd"/>
      <w:r>
        <w:rPr>
          <w:color w:val="231F20"/>
          <w:sz w:val="24"/>
        </w:rPr>
        <w:t xml:space="preserve"> discrimination. </w:t>
      </w:r>
      <w:proofErr w:type="spellStart"/>
      <w:r>
        <w:rPr>
          <w:color w:val="231F20"/>
          <w:sz w:val="24"/>
        </w:rPr>
        <w:t>Mr</w:t>
      </w:r>
      <w:proofErr w:type="spellEnd"/>
      <w:r>
        <w:rPr>
          <w:color w:val="231F20"/>
          <w:spacing w:val="-47"/>
          <w:sz w:val="24"/>
        </w:rPr>
        <w:t xml:space="preserve"> </w:t>
      </w:r>
      <w:r>
        <w:rPr>
          <w:color w:val="231F20"/>
          <w:spacing w:val="-5"/>
          <w:sz w:val="24"/>
        </w:rPr>
        <w:t xml:space="preserve">AW </w:t>
      </w:r>
      <w:r>
        <w:rPr>
          <w:color w:val="231F20"/>
          <w:sz w:val="24"/>
        </w:rPr>
        <w:t>provided the following breakdown in support of his</w:t>
      </w:r>
      <w:r>
        <w:rPr>
          <w:color w:val="231F20"/>
          <w:spacing w:val="-13"/>
          <w:sz w:val="24"/>
        </w:rPr>
        <w:t xml:space="preserve"> </w:t>
      </w:r>
      <w:r>
        <w:rPr>
          <w:color w:val="231F20"/>
          <w:sz w:val="24"/>
        </w:rPr>
        <w:t>submission:</w:t>
      </w:r>
    </w:p>
    <w:p w:rsidR="00CE696A" w:rsidRDefault="00C12F9D">
      <w:pPr>
        <w:spacing w:before="152"/>
        <w:ind w:left="1194" w:right="96"/>
      </w:pPr>
      <w:r>
        <w:rPr>
          <w:color w:val="231F20"/>
        </w:rPr>
        <w:t>Loss of earnings</w:t>
      </w:r>
    </w:p>
    <w:p w:rsidR="00CE696A" w:rsidRDefault="00C12F9D">
      <w:pPr>
        <w:pStyle w:val="ListParagraph"/>
        <w:numPr>
          <w:ilvl w:val="1"/>
          <w:numId w:val="16"/>
        </w:numPr>
        <w:tabs>
          <w:tab w:val="left" w:pos="1365"/>
        </w:tabs>
        <w:spacing w:before="124"/>
        <w:ind w:hanging="170"/>
        <w:rPr>
          <w:color w:val="231F20"/>
        </w:rPr>
      </w:pPr>
      <w:r>
        <w:rPr>
          <w:color w:val="231F20"/>
        </w:rPr>
        <w:t>The amount of $92,862.50 represents six months’ loss of</w:t>
      </w:r>
      <w:r>
        <w:rPr>
          <w:color w:val="231F20"/>
          <w:spacing w:val="-38"/>
        </w:rPr>
        <w:t xml:space="preserve"> </w:t>
      </w:r>
      <w:r>
        <w:rPr>
          <w:color w:val="231F20"/>
        </w:rPr>
        <w:t>earnings.</w:t>
      </w:r>
    </w:p>
    <w:p w:rsidR="00CE696A" w:rsidRDefault="00C12F9D">
      <w:pPr>
        <w:pStyle w:val="ListParagraph"/>
        <w:numPr>
          <w:ilvl w:val="1"/>
          <w:numId w:val="16"/>
        </w:numPr>
        <w:tabs>
          <w:tab w:val="left" w:pos="1365"/>
        </w:tabs>
        <w:spacing w:before="124" w:line="249" w:lineRule="auto"/>
        <w:ind w:right="973" w:hanging="170"/>
        <w:rPr>
          <w:color w:val="231F20"/>
        </w:rPr>
      </w:pPr>
      <w:r>
        <w:rPr>
          <w:color w:val="231F20"/>
        </w:rPr>
        <w:t xml:space="preserve">I was terminated from my employment at </w:t>
      </w:r>
      <w:proofErr w:type="spellStart"/>
      <w:r>
        <w:rPr>
          <w:color w:val="231F20"/>
        </w:rPr>
        <w:t>Data#3</w:t>
      </w:r>
      <w:proofErr w:type="spellEnd"/>
      <w:r>
        <w:rPr>
          <w:color w:val="231F20"/>
        </w:rPr>
        <w:t xml:space="preserve"> on 17 January 2014. My contract of employment set out my on targ</w:t>
      </w:r>
      <w:r>
        <w:rPr>
          <w:color w:val="231F20"/>
        </w:rPr>
        <w:t>et earnings at that time</w:t>
      </w:r>
      <w:r>
        <w:rPr>
          <w:color w:val="231F20"/>
          <w:spacing w:val="-26"/>
        </w:rPr>
        <w:t xml:space="preserve"> </w:t>
      </w:r>
      <w:r>
        <w:rPr>
          <w:color w:val="231F20"/>
        </w:rPr>
        <w:t>at</w:t>
      </w:r>
    </w:p>
    <w:p w:rsidR="00CE696A" w:rsidRDefault="00C12F9D">
      <w:pPr>
        <w:spacing w:before="1"/>
        <w:ind w:left="1364" w:right="96"/>
      </w:pPr>
      <w:r>
        <w:rPr>
          <w:color w:val="231F20"/>
        </w:rPr>
        <w:t>$185,725 per annum (</w:t>
      </w:r>
      <w:proofErr w:type="spellStart"/>
      <w:r>
        <w:rPr>
          <w:color w:val="231F20"/>
        </w:rPr>
        <w:t>incl</w:t>
      </w:r>
      <w:proofErr w:type="spellEnd"/>
      <w:r>
        <w:rPr>
          <w:color w:val="231F20"/>
        </w:rPr>
        <w:t xml:space="preserve"> super).</w:t>
      </w:r>
    </w:p>
    <w:p w:rsidR="00CE696A" w:rsidRDefault="00C12F9D">
      <w:pPr>
        <w:pStyle w:val="ListParagraph"/>
        <w:numPr>
          <w:ilvl w:val="1"/>
          <w:numId w:val="16"/>
        </w:numPr>
        <w:tabs>
          <w:tab w:val="left" w:pos="1365"/>
        </w:tabs>
        <w:spacing w:before="124" w:line="249" w:lineRule="auto"/>
        <w:ind w:right="745" w:hanging="170"/>
        <w:jc w:val="both"/>
        <w:rPr>
          <w:color w:val="231F20"/>
        </w:rPr>
      </w:pPr>
      <w:r>
        <w:rPr>
          <w:color w:val="231F20"/>
        </w:rPr>
        <w:t xml:space="preserve">Despite working hard to </w:t>
      </w:r>
      <w:proofErr w:type="spellStart"/>
      <w:r>
        <w:rPr>
          <w:color w:val="231F20"/>
        </w:rPr>
        <w:t>endeavour</w:t>
      </w:r>
      <w:proofErr w:type="spellEnd"/>
      <w:r>
        <w:rPr>
          <w:color w:val="231F20"/>
        </w:rPr>
        <w:t xml:space="preserve"> to mitigate my loss during that time by applying for jobs, both at the same level and less than my current level of expertise as an IT professional, I was not able to secure paid employment for a period of six</w:t>
      </w:r>
      <w:r>
        <w:rPr>
          <w:color w:val="231F20"/>
          <w:spacing w:val="-7"/>
        </w:rPr>
        <w:t xml:space="preserve"> </w:t>
      </w:r>
      <w:r>
        <w:rPr>
          <w:color w:val="231F20"/>
        </w:rPr>
        <w:t>months.</w:t>
      </w:r>
    </w:p>
    <w:p w:rsidR="00CE696A" w:rsidRDefault="00C12F9D">
      <w:pPr>
        <w:pStyle w:val="ListParagraph"/>
        <w:numPr>
          <w:ilvl w:val="1"/>
          <w:numId w:val="16"/>
        </w:numPr>
        <w:tabs>
          <w:tab w:val="left" w:pos="1365"/>
        </w:tabs>
        <w:spacing w:before="114" w:line="249" w:lineRule="auto"/>
        <w:ind w:right="753" w:hanging="170"/>
        <w:rPr>
          <w:color w:val="231F20"/>
        </w:rPr>
      </w:pPr>
      <w:r>
        <w:rPr>
          <w:color w:val="231F20"/>
        </w:rPr>
        <w:t>On 3</w:t>
      </w:r>
      <w:r>
        <w:rPr>
          <w:color w:val="231F20"/>
        </w:rPr>
        <w:t xml:space="preserve">0 July 2014, I managed to secure a temporary contract position as Business Analyst with PM-Partners Group at a fixed rate of $750 per </w:t>
      </w:r>
      <w:r>
        <w:rPr>
          <w:color w:val="231F20"/>
          <w:spacing w:val="-5"/>
        </w:rPr>
        <w:t xml:space="preserve">day. </w:t>
      </w:r>
      <w:r>
        <w:rPr>
          <w:color w:val="231F20"/>
        </w:rPr>
        <w:t>This was not a permanent position, but had it been, it would be equivalent to an annual salary less than my annual ra</w:t>
      </w:r>
      <w:r>
        <w:rPr>
          <w:color w:val="231F20"/>
        </w:rPr>
        <w:t>te of pay at</w:t>
      </w:r>
      <w:r>
        <w:rPr>
          <w:color w:val="231F20"/>
          <w:spacing w:val="-28"/>
        </w:rPr>
        <w:t xml:space="preserve"> </w:t>
      </w:r>
      <w:proofErr w:type="spellStart"/>
      <w:r>
        <w:rPr>
          <w:color w:val="231F20"/>
        </w:rPr>
        <w:t>Data#3</w:t>
      </w:r>
      <w:proofErr w:type="spellEnd"/>
      <w:r>
        <w:rPr>
          <w:color w:val="231F20"/>
        </w:rPr>
        <w:t>.</w:t>
      </w:r>
    </w:p>
    <w:p w:rsidR="00CE696A" w:rsidRDefault="00C12F9D">
      <w:pPr>
        <w:pStyle w:val="ListParagraph"/>
        <w:numPr>
          <w:ilvl w:val="1"/>
          <w:numId w:val="16"/>
        </w:numPr>
        <w:tabs>
          <w:tab w:val="left" w:pos="1365"/>
        </w:tabs>
        <w:spacing w:before="114" w:line="249" w:lineRule="auto"/>
        <w:ind w:right="974" w:hanging="170"/>
        <w:rPr>
          <w:color w:val="231F20"/>
        </w:rPr>
      </w:pPr>
      <w:r>
        <w:rPr>
          <w:color w:val="231F20"/>
        </w:rPr>
        <w:t xml:space="preserve">On 10 November 2014, I commenced employment with </w:t>
      </w:r>
      <w:proofErr w:type="spellStart"/>
      <w:r>
        <w:rPr>
          <w:color w:val="231F20"/>
        </w:rPr>
        <w:t>Readify</w:t>
      </w:r>
      <w:proofErr w:type="spellEnd"/>
      <w:r>
        <w:rPr>
          <w:color w:val="231F20"/>
        </w:rPr>
        <w:t xml:space="preserve"> with on target earnings of $169,300 per</w:t>
      </w:r>
      <w:r>
        <w:rPr>
          <w:color w:val="231F20"/>
          <w:spacing w:val="-24"/>
        </w:rPr>
        <w:t xml:space="preserve"> </w:t>
      </w:r>
      <w:r>
        <w:rPr>
          <w:color w:val="231F20"/>
        </w:rPr>
        <w:t>annum.</w:t>
      </w:r>
    </w:p>
    <w:p w:rsidR="00CE696A" w:rsidRDefault="00CE696A">
      <w:pPr>
        <w:spacing w:line="249" w:lineRule="auto"/>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spacing w:before="72"/>
        <w:ind w:left="1194" w:right="526"/>
      </w:pPr>
      <w:r>
        <w:rPr>
          <w:color w:val="231F20"/>
        </w:rPr>
        <w:t>Legal expenses</w:t>
      </w:r>
    </w:p>
    <w:p w:rsidR="00CE696A" w:rsidRDefault="00C12F9D">
      <w:pPr>
        <w:pStyle w:val="ListParagraph"/>
        <w:numPr>
          <w:ilvl w:val="1"/>
          <w:numId w:val="16"/>
        </w:numPr>
        <w:tabs>
          <w:tab w:val="left" w:pos="1365"/>
        </w:tabs>
        <w:spacing w:before="124" w:line="249" w:lineRule="auto"/>
        <w:ind w:right="307" w:hanging="170"/>
        <w:rPr>
          <w:color w:val="231F20"/>
        </w:rPr>
      </w:pPr>
      <w:r>
        <w:rPr>
          <w:color w:val="231F20"/>
        </w:rPr>
        <w:t xml:space="preserve">The amount of $2,500 represents the legal expenses I have incurred in relation to the termination of my employment at </w:t>
      </w:r>
      <w:proofErr w:type="spellStart"/>
      <w:r>
        <w:rPr>
          <w:color w:val="231F20"/>
        </w:rPr>
        <w:t>Data#3</w:t>
      </w:r>
      <w:proofErr w:type="spellEnd"/>
      <w:r>
        <w:rPr>
          <w:color w:val="231F20"/>
        </w:rPr>
        <w:t xml:space="preserve"> and this</w:t>
      </w:r>
      <w:r>
        <w:rPr>
          <w:color w:val="231F20"/>
          <w:spacing w:val="-23"/>
        </w:rPr>
        <w:t xml:space="preserve"> </w:t>
      </w:r>
      <w:r>
        <w:rPr>
          <w:color w:val="231F20"/>
        </w:rPr>
        <w:t>complaint.</w:t>
      </w:r>
    </w:p>
    <w:p w:rsidR="00CE696A" w:rsidRDefault="00C12F9D">
      <w:pPr>
        <w:pStyle w:val="ListParagraph"/>
        <w:numPr>
          <w:ilvl w:val="1"/>
          <w:numId w:val="16"/>
        </w:numPr>
        <w:tabs>
          <w:tab w:val="left" w:pos="1365"/>
        </w:tabs>
        <w:spacing w:before="114" w:line="249" w:lineRule="auto"/>
        <w:ind w:right="368" w:hanging="170"/>
        <w:jc w:val="both"/>
        <w:rPr>
          <w:color w:val="231F20"/>
        </w:rPr>
      </w:pPr>
      <w:r>
        <w:rPr>
          <w:color w:val="231F20"/>
        </w:rPr>
        <w:t xml:space="preserve">As previously identified to the Commission, </w:t>
      </w:r>
      <w:proofErr w:type="spellStart"/>
      <w:r>
        <w:rPr>
          <w:color w:val="231F20"/>
        </w:rPr>
        <w:t>Data#3</w:t>
      </w:r>
      <w:proofErr w:type="spellEnd"/>
      <w:r>
        <w:rPr>
          <w:color w:val="231F20"/>
        </w:rPr>
        <w:t xml:space="preserve"> has had the benefit of its</w:t>
      </w:r>
      <w:r>
        <w:rPr>
          <w:color w:val="231F20"/>
          <w:spacing w:val="-4"/>
        </w:rPr>
        <w:t xml:space="preserve"> </w:t>
      </w:r>
      <w:r>
        <w:rPr>
          <w:color w:val="231F20"/>
        </w:rPr>
        <w:t>in-house</w:t>
      </w:r>
      <w:r>
        <w:rPr>
          <w:color w:val="231F20"/>
          <w:spacing w:val="-4"/>
        </w:rPr>
        <w:t xml:space="preserve"> </w:t>
      </w:r>
      <w:r>
        <w:rPr>
          <w:color w:val="231F20"/>
        </w:rPr>
        <w:t>legal</w:t>
      </w:r>
      <w:r>
        <w:rPr>
          <w:color w:val="231F20"/>
          <w:spacing w:val="-4"/>
        </w:rPr>
        <w:t xml:space="preserve"> </w:t>
      </w:r>
      <w:r>
        <w:rPr>
          <w:color w:val="231F20"/>
        </w:rPr>
        <w:t>counsel</w:t>
      </w:r>
      <w:r>
        <w:rPr>
          <w:color w:val="231F20"/>
          <w:spacing w:val="-4"/>
        </w:rPr>
        <w:t xml:space="preserve"> </w:t>
      </w:r>
      <w:r>
        <w:rPr>
          <w:color w:val="231F20"/>
        </w:rPr>
        <w:t>dealing</w:t>
      </w:r>
      <w:r>
        <w:rPr>
          <w:color w:val="231F20"/>
          <w:spacing w:val="-4"/>
        </w:rPr>
        <w:t xml:space="preserve"> </w:t>
      </w:r>
      <w:r>
        <w:rPr>
          <w:color w:val="231F20"/>
        </w:rPr>
        <w:t>wi</w:t>
      </w:r>
      <w:r>
        <w:rPr>
          <w:color w:val="231F20"/>
        </w:rPr>
        <w:t>th</w:t>
      </w:r>
      <w:r>
        <w:rPr>
          <w:color w:val="231F20"/>
          <w:spacing w:val="-4"/>
        </w:rPr>
        <w:t xml:space="preserve"> </w:t>
      </w:r>
      <w:r>
        <w:rPr>
          <w:color w:val="231F20"/>
        </w:rPr>
        <w:t>this</w:t>
      </w:r>
      <w:r>
        <w:rPr>
          <w:color w:val="231F20"/>
          <w:spacing w:val="-4"/>
        </w:rPr>
        <w:t xml:space="preserve"> </w:t>
      </w:r>
      <w:r>
        <w:rPr>
          <w:color w:val="231F20"/>
        </w:rPr>
        <w:t>matter.</w:t>
      </w:r>
      <w:r>
        <w:rPr>
          <w:color w:val="231F20"/>
          <w:spacing w:val="-16"/>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result,</w:t>
      </w:r>
      <w:r>
        <w:rPr>
          <w:color w:val="231F20"/>
          <w:spacing w:val="-4"/>
        </w:rPr>
        <w:t xml:space="preserve"> </w:t>
      </w:r>
      <w:r>
        <w:rPr>
          <w:color w:val="231F20"/>
        </w:rPr>
        <w:t>I</w:t>
      </w:r>
      <w:r>
        <w:rPr>
          <w:color w:val="231F20"/>
          <w:spacing w:val="-4"/>
        </w:rPr>
        <w:t xml:space="preserve"> </w:t>
      </w:r>
      <w:r>
        <w:rPr>
          <w:color w:val="231F20"/>
        </w:rPr>
        <w:t>have</w:t>
      </w:r>
      <w:r>
        <w:rPr>
          <w:color w:val="231F20"/>
          <w:spacing w:val="-4"/>
        </w:rPr>
        <w:t xml:space="preserve"> </w:t>
      </w:r>
      <w:r>
        <w:rPr>
          <w:color w:val="231F20"/>
        </w:rPr>
        <w:t>been forced to take my own legal advice to address this</w:t>
      </w:r>
      <w:r>
        <w:rPr>
          <w:color w:val="231F20"/>
          <w:spacing w:val="-22"/>
        </w:rPr>
        <w:t xml:space="preserve"> </w:t>
      </w:r>
      <w:r>
        <w:rPr>
          <w:color w:val="231F20"/>
        </w:rPr>
        <w:t>complaint.</w:t>
      </w:r>
    </w:p>
    <w:p w:rsidR="00CE696A" w:rsidRDefault="00C12F9D">
      <w:pPr>
        <w:spacing w:before="171"/>
        <w:ind w:left="1194" w:right="526"/>
      </w:pPr>
      <w:r>
        <w:rPr>
          <w:color w:val="231F20"/>
        </w:rPr>
        <w:t>Damage to my professional reputation and standing</w:t>
      </w:r>
    </w:p>
    <w:p w:rsidR="00CE696A" w:rsidRDefault="00C12F9D">
      <w:pPr>
        <w:pStyle w:val="ListParagraph"/>
        <w:numPr>
          <w:ilvl w:val="1"/>
          <w:numId w:val="16"/>
        </w:numPr>
        <w:tabs>
          <w:tab w:val="left" w:pos="1365"/>
        </w:tabs>
        <w:spacing w:before="124" w:line="249" w:lineRule="auto"/>
        <w:ind w:right="441" w:hanging="170"/>
        <w:rPr>
          <w:color w:val="231F20"/>
        </w:rPr>
      </w:pPr>
      <w:r>
        <w:rPr>
          <w:color w:val="231F20"/>
        </w:rPr>
        <w:t>The amount of $20,000 represents damage to my professional reputation and standing in the IT</w:t>
      </w:r>
      <w:r>
        <w:rPr>
          <w:color w:val="231F20"/>
          <w:spacing w:val="-6"/>
        </w:rPr>
        <w:t xml:space="preserve"> </w:t>
      </w:r>
      <w:r>
        <w:rPr>
          <w:color w:val="231F20"/>
          <w:spacing w:val="-3"/>
        </w:rPr>
        <w:t>industry.</w:t>
      </w:r>
    </w:p>
    <w:p w:rsidR="00CE696A" w:rsidRDefault="00C12F9D">
      <w:pPr>
        <w:pStyle w:val="ListParagraph"/>
        <w:numPr>
          <w:ilvl w:val="1"/>
          <w:numId w:val="16"/>
        </w:numPr>
        <w:tabs>
          <w:tab w:val="left" w:pos="1365"/>
        </w:tabs>
        <w:spacing w:before="114" w:line="249" w:lineRule="auto"/>
        <w:ind w:right="302" w:hanging="170"/>
        <w:rPr>
          <w:color w:val="231F20"/>
        </w:rPr>
      </w:pPr>
      <w:r>
        <w:rPr>
          <w:color w:val="231F20"/>
        </w:rPr>
        <w:t xml:space="preserve">As previously identified to the Commission, I am very concerned that staff from </w:t>
      </w:r>
      <w:proofErr w:type="spellStart"/>
      <w:r>
        <w:rPr>
          <w:color w:val="231F20"/>
        </w:rPr>
        <w:t>Data#3</w:t>
      </w:r>
      <w:proofErr w:type="spellEnd"/>
      <w:r>
        <w:rPr>
          <w:color w:val="231F20"/>
        </w:rPr>
        <w:t xml:space="preserve"> have sought to interfere with my professional reputation by spreading </w:t>
      </w:r>
      <w:proofErr w:type="spellStart"/>
      <w:r>
        <w:rPr>
          <w:color w:val="231F20"/>
        </w:rPr>
        <w:t>rumour</w:t>
      </w:r>
      <w:proofErr w:type="spellEnd"/>
      <w:r>
        <w:rPr>
          <w:color w:val="231F20"/>
        </w:rPr>
        <w:t xml:space="preserve"> and gossip about my criminal convictions in an attempt to discredit me within the IT industr</w:t>
      </w:r>
      <w:r>
        <w:rPr>
          <w:color w:val="231F20"/>
        </w:rPr>
        <w:t>y. In about June 2014, I was informed that a written offer of employment for a job I applied for was being “typed up” and it was, without explanation, withdrawn. I am aware of other gossip and innuendo that exists amongst my peers who have not been made aw</w:t>
      </w:r>
      <w:r>
        <w:rPr>
          <w:color w:val="231F20"/>
        </w:rPr>
        <w:t>are of my past criminal conviction by me and now appear to cast</w:t>
      </w:r>
      <w:r>
        <w:rPr>
          <w:color w:val="231F20"/>
          <w:spacing w:val="-36"/>
        </w:rPr>
        <w:t xml:space="preserve"> </w:t>
      </w:r>
      <w:r>
        <w:rPr>
          <w:color w:val="231F20"/>
        </w:rPr>
        <w:t xml:space="preserve">doubts about my IT abilities on that basis. I am very concerned that </w:t>
      </w:r>
      <w:proofErr w:type="spellStart"/>
      <w:r>
        <w:rPr>
          <w:color w:val="231F20"/>
        </w:rPr>
        <w:t>Data#3</w:t>
      </w:r>
      <w:proofErr w:type="spellEnd"/>
      <w:r>
        <w:rPr>
          <w:color w:val="231F20"/>
        </w:rPr>
        <w:t>, in an attempt to justify their position in relation to this complaint, have</w:t>
      </w:r>
      <w:r>
        <w:rPr>
          <w:color w:val="231F20"/>
          <w:spacing w:val="-29"/>
        </w:rPr>
        <w:t xml:space="preserve"> </w:t>
      </w:r>
      <w:r>
        <w:rPr>
          <w:color w:val="231F20"/>
        </w:rPr>
        <w:t>sought</w:t>
      </w:r>
    </w:p>
    <w:p w:rsidR="00CE696A" w:rsidRDefault="00C12F9D">
      <w:pPr>
        <w:spacing w:before="1" w:line="249" w:lineRule="auto"/>
        <w:ind w:left="1364" w:right="526"/>
      </w:pPr>
      <w:r>
        <w:rPr>
          <w:color w:val="231F20"/>
        </w:rPr>
        <w:t>to involve people in this matter</w:t>
      </w:r>
      <w:r>
        <w:rPr>
          <w:color w:val="231F20"/>
        </w:rPr>
        <w:t xml:space="preserve"> who were unconnected to the decision to terminate my employment. …</w:t>
      </w:r>
    </w:p>
    <w:p w:rsidR="00CE696A" w:rsidRDefault="00C12F9D">
      <w:pPr>
        <w:spacing w:before="171"/>
        <w:ind w:left="1194" w:right="526"/>
      </w:pPr>
      <w:r>
        <w:rPr>
          <w:color w:val="231F20"/>
        </w:rPr>
        <w:t>Damage for hurt, humiliation and distress</w:t>
      </w:r>
    </w:p>
    <w:p w:rsidR="00CE696A" w:rsidRDefault="00C12F9D">
      <w:pPr>
        <w:pStyle w:val="ListParagraph"/>
        <w:numPr>
          <w:ilvl w:val="1"/>
          <w:numId w:val="16"/>
        </w:numPr>
        <w:tabs>
          <w:tab w:val="left" w:pos="1365"/>
        </w:tabs>
        <w:spacing w:before="124" w:line="249" w:lineRule="auto"/>
        <w:ind w:right="967" w:hanging="170"/>
        <w:rPr>
          <w:color w:val="231F20"/>
        </w:rPr>
      </w:pPr>
      <w:r>
        <w:rPr>
          <w:color w:val="231F20"/>
        </w:rPr>
        <w:t>The amount of $20,000 represents damage for hurt, humiliation and distress.</w:t>
      </w:r>
    </w:p>
    <w:p w:rsidR="00CE696A" w:rsidRDefault="00C12F9D">
      <w:pPr>
        <w:pStyle w:val="ListParagraph"/>
        <w:numPr>
          <w:ilvl w:val="1"/>
          <w:numId w:val="16"/>
        </w:numPr>
        <w:tabs>
          <w:tab w:val="left" w:pos="1365"/>
        </w:tabs>
        <w:spacing w:before="114" w:line="249" w:lineRule="auto"/>
        <w:ind w:right="552" w:hanging="170"/>
        <w:rPr>
          <w:color w:val="231F20"/>
        </w:rPr>
      </w:pPr>
      <w:r>
        <w:rPr>
          <w:color w:val="231F20"/>
        </w:rPr>
        <w:t>While I have maintained my innocence of the crime, I accept the convic</w:t>
      </w:r>
      <w:r>
        <w:rPr>
          <w:color w:val="231F20"/>
        </w:rPr>
        <w:t>tion which was recorded and I have served the sentence imposed on me. It was a dreadful and entirely out of character period of my personal life, as noted by the sentencing</w:t>
      </w:r>
      <w:r>
        <w:rPr>
          <w:color w:val="231F20"/>
          <w:spacing w:val="-25"/>
        </w:rPr>
        <w:t xml:space="preserve"> </w:t>
      </w:r>
      <w:r>
        <w:rPr>
          <w:color w:val="231F20"/>
        </w:rPr>
        <w:t>judge.</w:t>
      </w:r>
    </w:p>
    <w:p w:rsidR="00CE696A" w:rsidRDefault="00C12F9D">
      <w:pPr>
        <w:pStyle w:val="ListParagraph"/>
        <w:numPr>
          <w:ilvl w:val="1"/>
          <w:numId w:val="16"/>
        </w:numPr>
        <w:tabs>
          <w:tab w:val="left" w:pos="1365"/>
        </w:tabs>
        <w:spacing w:before="114" w:line="249" w:lineRule="auto"/>
        <w:ind w:right="435" w:hanging="170"/>
        <w:rPr>
          <w:color w:val="231F20"/>
        </w:rPr>
      </w:pPr>
      <w:r>
        <w:rPr>
          <w:color w:val="231F20"/>
        </w:rPr>
        <w:t xml:space="preserve">I have been dogged by </w:t>
      </w:r>
      <w:proofErr w:type="spellStart"/>
      <w:r>
        <w:rPr>
          <w:color w:val="231F20"/>
        </w:rPr>
        <w:t>Data#3’s</w:t>
      </w:r>
      <w:proofErr w:type="spellEnd"/>
      <w:r>
        <w:rPr>
          <w:color w:val="231F20"/>
        </w:rPr>
        <w:t xml:space="preserve"> decision to terminate my employment on the ba</w:t>
      </w:r>
      <w:r>
        <w:rPr>
          <w:color w:val="231F20"/>
        </w:rPr>
        <w:t>sis of my past criminal record. The humiliation of</w:t>
      </w:r>
      <w:r>
        <w:rPr>
          <w:color w:val="231F20"/>
          <w:spacing w:val="-39"/>
        </w:rPr>
        <w:t xml:space="preserve"> </w:t>
      </w:r>
      <w:r>
        <w:rPr>
          <w:color w:val="231F20"/>
        </w:rPr>
        <w:t>unemployment</w:t>
      </w:r>
    </w:p>
    <w:p w:rsidR="00CE696A" w:rsidRDefault="00C12F9D">
      <w:pPr>
        <w:spacing w:before="1" w:line="249" w:lineRule="auto"/>
        <w:ind w:left="1364" w:right="307"/>
      </w:pPr>
      <w:r>
        <w:rPr>
          <w:color w:val="231F20"/>
        </w:rPr>
        <w:t>has affected my relationships with my family and friends. It has caused me great personal distress and embarrassment.</w:t>
      </w:r>
    </w:p>
    <w:p w:rsidR="00CE696A" w:rsidRDefault="00C12F9D">
      <w:pPr>
        <w:pStyle w:val="ListParagraph"/>
        <w:numPr>
          <w:ilvl w:val="1"/>
          <w:numId w:val="16"/>
        </w:numPr>
        <w:tabs>
          <w:tab w:val="left" w:pos="1365"/>
        </w:tabs>
        <w:spacing w:before="114" w:line="249" w:lineRule="auto"/>
        <w:ind w:right="441" w:hanging="170"/>
        <w:rPr>
          <w:color w:val="231F20"/>
        </w:rPr>
      </w:pPr>
      <w:r>
        <w:rPr>
          <w:color w:val="231F20"/>
        </w:rPr>
        <w:t xml:space="preserve">In the time I was unemployed from January 2014 through July 2014 I had to </w:t>
      </w:r>
      <w:r>
        <w:rPr>
          <w:color w:val="231F20"/>
        </w:rPr>
        <w:t>rely on my family and friends for financial support. This comes</w:t>
      </w:r>
      <w:r>
        <w:rPr>
          <w:color w:val="231F20"/>
          <w:spacing w:val="-5"/>
        </w:rPr>
        <w:t xml:space="preserve"> </w:t>
      </w:r>
      <w:r>
        <w:rPr>
          <w:color w:val="231F20"/>
        </w:rPr>
        <w:t>after</w:t>
      </w:r>
    </w:p>
    <w:p w:rsidR="00CE696A" w:rsidRDefault="00C12F9D">
      <w:pPr>
        <w:spacing w:before="1" w:line="249" w:lineRule="auto"/>
        <w:ind w:left="1364" w:right="685"/>
      </w:pPr>
      <w:r>
        <w:rPr>
          <w:color w:val="231F20"/>
        </w:rPr>
        <w:t>an extended period of stress for my family and close friends. I had no other form of income during this period and did not rely on government assistance during this time.</w:t>
      </w:r>
    </w:p>
    <w:p w:rsidR="00CE696A" w:rsidRDefault="00CE696A">
      <w:pPr>
        <w:spacing w:line="249" w:lineRule="auto"/>
        <w:sectPr w:rsidR="00CE696A">
          <w:pgSz w:w="11910" w:h="16840"/>
          <w:pgMar w:top="1580" w:right="168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9"/>
        <w:rPr>
          <w:sz w:val="16"/>
        </w:rPr>
      </w:pPr>
    </w:p>
    <w:p w:rsidR="00CE696A" w:rsidRDefault="00C12F9D">
      <w:pPr>
        <w:pStyle w:val="ListParagraph"/>
        <w:numPr>
          <w:ilvl w:val="1"/>
          <w:numId w:val="8"/>
        </w:numPr>
        <w:tabs>
          <w:tab w:val="left" w:pos="798"/>
        </w:tabs>
        <w:spacing w:before="65"/>
        <w:ind w:hanging="680"/>
        <w:rPr>
          <w:b/>
          <w:sz w:val="28"/>
        </w:rPr>
      </w:pPr>
      <w:bookmarkStart w:id="8" w:name="_bookmark8"/>
      <w:bookmarkEnd w:id="8"/>
      <w:proofErr w:type="spellStart"/>
      <w:r>
        <w:rPr>
          <w:b/>
          <w:color w:val="231F20"/>
          <w:spacing w:val="-3"/>
          <w:sz w:val="28"/>
        </w:rPr>
        <w:t>Data#3’s</w:t>
      </w:r>
      <w:proofErr w:type="spellEnd"/>
      <w:r>
        <w:rPr>
          <w:b/>
          <w:color w:val="231F20"/>
          <w:spacing w:val="-4"/>
          <w:sz w:val="28"/>
        </w:rPr>
        <w:t xml:space="preserve"> </w:t>
      </w:r>
      <w:r>
        <w:rPr>
          <w:b/>
          <w:color w:val="231F20"/>
          <w:sz w:val="28"/>
        </w:rPr>
        <w:t>submissions</w:t>
      </w:r>
    </w:p>
    <w:p w:rsidR="00CE696A" w:rsidRDefault="00C12F9D">
      <w:pPr>
        <w:pStyle w:val="ListParagraph"/>
        <w:numPr>
          <w:ilvl w:val="0"/>
          <w:numId w:val="16"/>
        </w:numPr>
        <w:tabs>
          <w:tab w:val="left" w:pos="798"/>
        </w:tabs>
        <w:spacing w:before="185" w:line="261" w:lineRule="auto"/>
        <w:ind w:right="274" w:hanging="680"/>
        <w:rPr>
          <w:sz w:val="24"/>
        </w:rPr>
      </w:pPr>
      <w:proofErr w:type="spellStart"/>
      <w:r>
        <w:rPr>
          <w:color w:val="231F20"/>
          <w:sz w:val="24"/>
        </w:rPr>
        <w:t>Data#3</w:t>
      </w:r>
      <w:proofErr w:type="spellEnd"/>
      <w:r>
        <w:rPr>
          <w:color w:val="231F20"/>
          <w:sz w:val="24"/>
        </w:rPr>
        <w:t xml:space="preserve"> chose not to make any detailed submissions on the question of recommendation. It submitted that ‘</w:t>
      </w:r>
      <w:proofErr w:type="spellStart"/>
      <w:r>
        <w:rPr>
          <w:color w:val="231F20"/>
          <w:sz w:val="24"/>
        </w:rPr>
        <w:t>Data#3</w:t>
      </w:r>
      <w:proofErr w:type="spellEnd"/>
      <w:r>
        <w:rPr>
          <w:color w:val="231F20"/>
          <w:sz w:val="24"/>
        </w:rPr>
        <w:t xml:space="preserve"> is not under any legal obligation to pay [</w:t>
      </w:r>
      <w:proofErr w:type="spellStart"/>
      <w:r>
        <w:rPr>
          <w:color w:val="231F20"/>
          <w:sz w:val="24"/>
        </w:rPr>
        <w:t>Mr</w:t>
      </w:r>
      <w:proofErr w:type="spellEnd"/>
      <w:r>
        <w:rPr>
          <w:color w:val="231F20"/>
          <w:sz w:val="24"/>
        </w:rPr>
        <w:t xml:space="preserve"> </w:t>
      </w:r>
      <w:r>
        <w:rPr>
          <w:color w:val="231F20"/>
          <w:spacing w:val="-3"/>
          <w:sz w:val="24"/>
        </w:rPr>
        <w:t xml:space="preserve">AW] </w:t>
      </w:r>
      <w:r>
        <w:rPr>
          <w:color w:val="231F20"/>
          <w:sz w:val="24"/>
        </w:rPr>
        <w:t>any compensation and will not do</w:t>
      </w:r>
      <w:r>
        <w:rPr>
          <w:color w:val="231F20"/>
          <w:spacing w:val="-24"/>
          <w:sz w:val="24"/>
        </w:rPr>
        <w:t xml:space="preserve"> </w:t>
      </w:r>
      <w:r>
        <w:rPr>
          <w:color w:val="231F20"/>
          <w:sz w:val="24"/>
        </w:rPr>
        <w:t>so.’</w:t>
      </w:r>
    </w:p>
    <w:p w:rsidR="00CE696A" w:rsidRDefault="00CE696A">
      <w:pPr>
        <w:pStyle w:val="BodyText"/>
        <w:spacing w:before="5"/>
      </w:pPr>
    </w:p>
    <w:p w:rsidR="00CE696A" w:rsidRDefault="00C12F9D">
      <w:pPr>
        <w:pStyle w:val="ListParagraph"/>
        <w:numPr>
          <w:ilvl w:val="1"/>
          <w:numId w:val="8"/>
        </w:numPr>
        <w:tabs>
          <w:tab w:val="left" w:pos="798"/>
        </w:tabs>
        <w:spacing w:before="1"/>
        <w:ind w:hanging="680"/>
        <w:rPr>
          <w:b/>
          <w:sz w:val="28"/>
        </w:rPr>
      </w:pPr>
      <w:r>
        <w:rPr>
          <w:b/>
          <w:color w:val="231F20"/>
          <w:sz w:val="28"/>
        </w:rPr>
        <w:t>Consideration of</w:t>
      </w:r>
      <w:r>
        <w:rPr>
          <w:b/>
          <w:color w:val="231F20"/>
          <w:spacing w:val="-23"/>
          <w:sz w:val="28"/>
        </w:rPr>
        <w:t xml:space="preserve"> </w:t>
      </w:r>
      <w:r>
        <w:rPr>
          <w:b/>
          <w:color w:val="231F20"/>
          <w:sz w:val="28"/>
        </w:rPr>
        <w:t>compensation</w:t>
      </w:r>
    </w:p>
    <w:p w:rsidR="00CE696A" w:rsidRDefault="00C12F9D">
      <w:pPr>
        <w:pStyle w:val="ListParagraph"/>
        <w:numPr>
          <w:ilvl w:val="0"/>
          <w:numId w:val="16"/>
        </w:numPr>
        <w:tabs>
          <w:tab w:val="left" w:pos="798"/>
        </w:tabs>
        <w:spacing w:before="185" w:line="261" w:lineRule="auto"/>
        <w:ind w:right="235" w:hanging="680"/>
        <w:rPr>
          <w:sz w:val="14"/>
        </w:rPr>
      </w:pPr>
      <w:r>
        <w:rPr>
          <w:color w:val="231F20"/>
          <w:sz w:val="24"/>
        </w:rPr>
        <w:t>In considering the assessment of a recommendation for compensation in cases of this type, the Federal Court has indicated that tort principles for the assessment of damages should be applied.</w:t>
      </w:r>
      <w:hyperlink w:anchor="_bookmark30" w:history="1">
        <w:r>
          <w:rPr>
            <w:color w:val="231F20"/>
            <w:position w:val="8"/>
            <w:sz w:val="14"/>
          </w:rPr>
          <w:t>20</w:t>
        </w:r>
      </w:hyperlink>
      <w:r>
        <w:rPr>
          <w:color w:val="231F20"/>
          <w:position w:val="8"/>
          <w:sz w:val="14"/>
        </w:rPr>
        <w:t xml:space="preserve"> </w:t>
      </w:r>
      <w:r>
        <w:rPr>
          <w:color w:val="231F20"/>
          <w:sz w:val="24"/>
        </w:rPr>
        <w:t>I</w:t>
      </w:r>
      <w:r>
        <w:rPr>
          <w:color w:val="231F20"/>
          <w:sz w:val="24"/>
        </w:rPr>
        <w:t xml:space="preserve"> am of the view that this is the appropriate approach to take in relation to the present matter. For this reason, so far as is possible in the case of a recommendation for compensation, the object should be to place the injured party in the same position a</w:t>
      </w:r>
      <w:r>
        <w:rPr>
          <w:color w:val="231F20"/>
          <w:sz w:val="24"/>
        </w:rPr>
        <w:t>s if the wrong had not</w:t>
      </w:r>
      <w:r>
        <w:rPr>
          <w:color w:val="231F20"/>
          <w:spacing w:val="-14"/>
          <w:sz w:val="24"/>
        </w:rPr>
        <w:t xml:space="preserve"> </w:t>
      </w:r>
      <w:r>
        <w:rPr>
          <w:color w:val="231F20"/>
          <w:sz w:val="24"/>
        </w:rPr>
        <w:t>occurred.</w:t>
      </w:r>
      <w:hyperlink w:anchor="_bookmark31" w:history="1">
        <w:r>
          <w:rPr>
            <w:color w:val="231F20"/>
            <w:position w:val="8"/>
            <w:sz w:val="14"/>
          </w:rPr>
          <w:t>21</w:t>
        </w:r>
      </w:hyperlink>
    </w:p>
    <w:p w:rsidR="00CE696A" w:rsidRDefault="00CE696A">
      <w:pPr>
        <w:pStyle w:val="BodyText"/>
        <w:spacing w:before="6"/>
        <w:rPr>
          <w:sz w:val="23"/>
        </w:rPr>
      </w:pPr>
    </w:p>
    <w:p w:rsidR="00CE696A" w:rsidRDefault="00C12F9D">
      <w:pPr>
        <w:pStyle w:val="Heading3"/>
        <w:numPr>
          <w:ilvl w:val="0"/>
          <w:numId w:val="7"/>
        </w:numPr>
        <w:tabs>
          <w:tab w:val="left" w:pos="798"/>
        </w:tabs>
        <w:ind w:hanging="680"/>
      </w:pPr>
      <w:r>
        <w:rPr>
          <w:color w:val="231F20"/>
        </w:rPr>
        <w:t>Hurt, humiliation and</w:t>
      </w:r>
      <w:r>
        <w:rPr>
          <w:color w:val="231F20"/>
          <w:spacing w:val="-7"/>
        </w:rPr>
        <w:t xml:space="preserve"> </w:t>
      </w:r>
      <w:r>
        <w:rPr>
          <w:color w:val="231F20"/>
        </w:rPr>
        <w:t>distress</w:t>
      </w:r>
    </w:p>
    <w:p w:rsidR="00CE696A" w:rsidRDefault="00C12F9D">
      <w:pPr>
        <w:pStyle w:val="ListParagraph"/>
        <w:numPr>
          <w:ilvl w:val="0"/>
          <w:numId w:val="16"/>
        </w:numPr>
        <w:tabs>
          <w:tab w:val="left" w:pos="798"/>
        </w:tabs>
        <w:spacing w:before="194" w:line="261" w:lineRule="auto"/>
        <w:ind w:right="120" w:hanging="680"/>
        <w:rPr>
          <w:sz w:val="14"/>
        </w:rPr>
      </w:pPr>
      <w:r>
        <w:rPr>
          <w:color w:val="231F20"/>
          <w:sz w:val="24"/>
        </w:rPr>
        <w:t xml:space="preserve">Compensation for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hurt, humiliation and distress would, in tort </w:t>
      </w:r>
      <w:r>
        <w:rPr>
          <w:color w:val="231F20"/>
          <w:spacing w:val="-4"/>
          <w:sz w:val="24"/>
        </w:rPr>
        <w:t xml:space="preserve">law, </w:t>
      </w:r>
      <w:r>
        <w:rPr>
          <w:color w:val="231F20"/>
          <w:sz w:val="24"/>
        </w:rPr>
        <w:t xml:space="preserve">be </w:t>
      </w:r>
      <w:proofErr w:type="spellStart"/>
      <w:r>
        <w:rPr>
          <w:color w:val="231F20"/>
          <w:sz w:val="24"/>
        </w:rPr>
        <w:t>characterised</w:t>
      </w:r>
      <w:proofErr w:type="spellEnd"/>
      <w:r>
        <w:rPr>
          <w:color w:val="231F20"/>
          <w:sz w:val="24"/>
        </w:rPr>
        <w:t xml:space="preserve"> as ‘non-economic loss’. There is no obvious monetary equivalent f</w:t>
      </w:r>
      <w:r>
        <w:rPr>
          <w:color w:val="231F20"/>
          <w:sz w:val="24"/>
        </w:rPr>
        <w:t>or such loss and courts therefore strive to achieve fair rather than full or perfect</w:t>
      </w:r>
      <w:r>
        <w:rPr>
          <w:color w:val="231F20"/>
          <w:spacing w:val="-8"/>
          <w:sz w:val="24"/>
        </w:rPr>
        <w:t xml:space="preserve"> </w:t>
      </w:r>
      <w:r>
        <w:rPr>
          <w:color w:val="231F20"/>
          <w:sz w:val="24"/>
        </w:rPr>
        <w:t>compensation.</w:t>
      </w:r>
      <w:hyperlink w:anchor="_bookmark32" w:history="1">
        <w:r>
          <w:rPr>
            <w:color w:val="231F20"/>
            <w:position w:val="8"/>
            <w:sz w:val="14"/>
          </w:rPr>
          <w:t>22</w:t>
        </w:r>
      </w:hyperlink>
    </w:p>
    <w:p w:rsidR="00CE696A" w:rsidRDefault="00C12F9D">
      <w:pPr>
        <w:pStyle w:val="ListParagraph"/>
        <w:numPr>
          <w:ilvl w:val="0"/>
          <w:numId w:val="16"/>
        </w:numPr>
        <w:tabs>
          <w:tab w:val="left" w:pos="798"/>
        </w:tabs>
        <w:spacing w:line="261" w:lineRule="auto"/>
        <w:ind w:right="197" w:hanging="680"/>
        <w:rPr>
          <w:sz w:val="24"/>
        </w:rPr>
      </w:pPr>
      <w:r>
        <w:rPr>
          <w:color w:val="231F20"/>
          <w:sz w:val="24"/>
        </w:rPr>
        <w:t xml:space="preserve">I am satisfied that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suffered hurt, humiliation and distress as a result of being discriminated against on the basis of his criminal record. I accept that the humiliation of losing his job at </w:t>
      </w:r>
      <w:proofErr w:type="spellStart"/>
      <w:r>
        <w:rPr>
          <w:color w:val="231F20"/>
          <w:sz w:val="24"/>
        </w:rPr>
        <w:t>Data#3</w:t>
      </w:r>
      <w:proofErr w:type="spellEnd"/>
      <w:r>
        <w:rPr>
          <w:color w:val="231F20"/>
          <w:sz w:val="24"/>
        </w:rPr>
        <w:t xml:space="preserve"> has caused him personal distress and embarrassment and has negatively impacted</w:t>
      </w:r>
      <w:r>
        <w:rPr>
          <w:color w:val="231F20"/>
          <w:sz w:val="24"/>
        </w:rPr>
        <w:t xml:space="preserve"> relationships with family and friends.</w:t>
      </w:r>
    </w:p>
    <w:p w:rsidR="00CE696A" w:rsidRDefault="00C12F9D">
      <w:pPr>
        <w:pStyle w:val="ListParagraph"/>
        <w:numPr>
          <w:ilvl w:val="0"/>
          <w:numId w:val="16"/>
        </w:numPr>
        <w:tabs>
          <w:tab w:val="left" w:pos="798"/>
        </w:tabs>
        <w:spacing w:line="261" w:lineRule="auto"/>
        <w:ind w:right="114" w:hanging="680"/>
        <w:rPr>
          <w:sz w:val="24"/>
        </w:rPr>
      </w:pPr>
      <w:r>
        <w:rPr>
          <w:color w:val="231F20"/>
          <w:sz w:val="24"/>
        </w:rPr>
        <w:t xml:space="preserve">In all the circumstances, I consider an award of monetary compensation for hurt, humiliation and distress in the amount of $5,000 is appropriate. I therefore recommend that </w:t>
      </w:r>
      <w:proofErr w:type="spellStart"/>
      <w:r>
        <w:rPr>
          <w:color w:val="231F20"/>
          <w:sz w:val="24"/>
        </w:rPr>
        <w:t>Data#3</w:t>
      </w:r>
      <w:proofErr w:type="spellEnd"/>
      <w:r>
        <w:rPr>
          <w:color w:val="231F20"/>
          <w:sz w:val="24"/>
        </w:rPr>
        <w:t xml:space="preserve"> pay him that</w:t>
      </w:r>
      <w:r>
        <w:rPr>
          <w:color w:val="231F20"/>
          <w:spacing w:val="-19"/>
          <w:sz w:val="24"/>
        </w:rPr>
        <w:t xml:space="preserve"> </w:t>
      </w:r>
      <w:r>
        <w:rPr>
          <w:color w:val="231F20"/>
          <w:sz w:val="24"/>
        </w:rPr>
        <w:t>amount.</w:t>
      </w:r>
    </w:p>
    <w:p w:rsidR="00CE696A" w:rsidRDefault="00CE696A">
      <w:pPr>
        <w:pStyle w:val="BodyText"/>
        <w:spacing w:before="6"/>
        <w:rPr>
          <w:sz w:val="23"/>
        </w:rPr>
      </w:pPr>
    </w:p>
    <w:p w:rsidR="00CE696A" w:rsidRDefault="00C12F9D">
      <w:pPr>
        <w:pStyle w:val="Heading3"/>
        <w:numPr>
          <w:ilvl w:val="0"/>
          <w:numId w:val="7"/>
        </w:numPr>
        <w:tabs>
          <w:tab w:val="left" w:pos="798"/>
        </w:tabs>
        <w:ind w:hanging="680"/>
      </w:pPr>
      <w:r>
        <w:rPr>
          <w:color w:val="231F20"/>
        </w:rPr>
        <w:t>Reputational and professional</w:t>
      </w:r>
      <w:r>
        <w:rPr>
          <w:color w:val="231F20"/>
          <w:spacing w:val="-13"/>
        </w:rPr>
        <w:t xml:space="preserve"> </w:t>
      </w:r>
      <w:r>
        <w:rPr>
          <w:color w:val="231F20"/>
        </w:rPr>
        <w:t>damage</w:t>
      </w:r>
    </w:p>
    <w:p w:rsidR="00CE696A" w:rsidRDefault="00C12F9D">
      <w:pPr>
        <w:pStyle w:val="ListParagraph"/>
        <w:numPr>
          <w:ilvl w:val="0"/>
          <w:numId w:val="16"/>
        </w:numPr>
        <w:tabs>
          <w:tab w:val="left" w:pos="798"/>
        </w:tabs>
        <w:spacing w:before="194"/>
        <w:ind w:hanging="680"/>
        <w:rPr>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submitted</w:t>
      </w:r>
      <w:r>
        <w:rPr>
          <w:color w:val="231F20"/>
          <w:spacing w:val="-9"/>
          <w:sz w:val="24"/>
        </w:rPr>
        <w:t xml:space="preserve"> </w:t>
      </w:r>
      <w:r>
        <w:rPr>
          <w:color w:val="231F20"/>
          <w:sz w:val="24"/>
        </w:rPr>
        <w:t>that:</w:t>
      </w:r>
    </w:p>
    <w:p w:rsidR="00CE696A" w:rsidRDefault="00C12F9D">
      <w:pPr>
        <w:spacing w:before="120" w:line="249" w:lineRule="auto"/>
        <w:ind w:left="1364" w:right="344"/>
      </w:pPr>
      <w:proofErr w:type="spellStart"/>
      <w:r>
        <w:rPr>
          <w:color w:val="231F20"/>
        </w:rPr>
        <w:t>Data#3</w:t>
      </w:r>
      <w:proofErr w:type="spellEnd"/>
      <w:r>
        <w:rPr>
          <w:color w:val="231F20"/>
        </w:rPr>
        <w:t xml:space="preserve"> have sought to interfere with my professional reputation by spreading </w:t>
      </w:r>
      <w:proofErr w:type="spellStart"/>
      <w:r>
        <w:rPr>
          <w:color w:val="231F20"/>
        </w:rPr>
        <w:t>rumour</w:t>
      </w:r>
      <w:proofErr w:type="spellEnd"/>
      <w:r>
        <w:rPr>
          <w:color w:val="231F20"/>
        </w:rPr>
        <w:t xml:space="preserve"> and gossip about my criminal convictions in an attempt to discredit me within the IT industry.</w:t>
      </w:r>
    </w:p>
    <w:p w:rsidR="00CE696A" w:rsidRDefault="00C12F9D">
      <w:pPr>
        <w:pStyle w:val="ListParagraph"/>
        <w:numPr>
          <w:ilvl w:val="0"/>
          <w:numId w:val="16"/>
        </w:numPr>
        <w:tabs>
          <w:tab w:val="left" w:pos="798"/>
        </w:tabs>
        <w:spacing w:before="132" w:line="261" w:lineRule="auto"/>
        <w:ind w:right="367" w:hanging="680"/>
        <w:rPr>
          <w:sz w:val="24"/>
        </w:rPr>
      </w:pPr>
      <w:r>
        <w:rPr>
          <w:color w:val="231F20"/>
          <w:sz w:val="24"/>
        </w:rPr>
        <w:t>I note that in the</w:t>
      </w:r>
      <w:r>
        <w:rPr>
          <w:color w:val="231F20"/>
          <w:sz w:val="24"/>
        </w:rPr>
        <w:t xml:space="preserve"> absence of any specific details or evidence, I am not able to draw any conclusions about such a</w:t>
      </w:r>
      <w:r>
        <w:rPr>
          <w:color w:val="231F20"/>
          <w:spacing w:val="-11"/>
          <w:sz w:val="24"/>
        </w:rPr>
        <w:t xml:space="preserve"> </w:t>
      </w:r>
      <w:r>
        <w:rPr>
          <w:color w:val="231F20"/>
          <w:sz w:val="24"/>
        </w:rPr>
        <w:t>submission.</w:t>
      </w:r>
    </w:p>
    <w:p w:rsidR="00CE696A" w:rsidRDefault="00CE696A">
      <w:pPr>
        <w:spacing w:line="261" w:lineRule="auto"/>
        <w:rPr>
          <w:sz w:val="24"/>
        </w:rPr>
        <w:sectPr w:rsidR="00CE696A">
          <w:pgSz w:w="11910" w:h="16840"/>
          <w:pgMar w:top="1580" w:right="130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ind w:hanging="680"/>
        <w:rPr>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has also submitted</w:t>
      </w:r>
      <w:r>
        <w:rPr>
          <w:color w:val="231F20"/>
          <w:spacing w:val="-14"/>
          <w:sz w:val="24"/>
        </w:rPr>
        <w:t xml:space="preserve"> </w:t>
      </w:r>
      <w:r>
        <w:rPr>
          <w:color w:val="231F20"/>
          <w:sz w:val="24"/>
        </w:rPr>
        <w:t>that:</w:t>
      </w:r>
    </w:p>
    <w:p w:rsidR="00CE696A" w:rsidRDefault="00C12F9D">
      <w:pPr>
        <w:spacing w:before="120" w:line="249" w:lineRule="auto"/>
        <w:ind w:left="1364" w:right="227"/>
      </w:pPr>
      <w:r>
        <w:rPr>
          <w:color w:val="231F20"/>
        </w:rPr>
        <w:t>In about June 2014, I was informed that a written offer of employment for a job I applied for was being “typed up” and it was, without explanation, withdrawn.</w:t>
      </w:r>
    </w:p>
    <w:p w:rsidR="00CE696A" w:rsidRDefault="00C12F9D">
      <w:pPr>
        <w:spacing w:before="1" w:line="249" w:lineRule="auto"/>
        <w:ind w:left="1364" w:right="471"/>
      </w:pPr>
      <w:r>
        <w:rPr>
          <w:color w:val="231F20"/>
        </w:rPr>
        <w:t>I am aware of other gossip and innuendo that exists amongst my peers who have not been made aware</w:t>
      </w:r>
      <w:r>
        <w:rPr>
          <w:color w:val="231F20"/>
        </w:rPr>
        <w:t xml:space="preserve"> of my past criminal conviction by me …</w:t>
      </w:r>
    </w:p>
    <w:p w:rsidR="00CE696A" w:rsidRDefault="00C12F9D">
      <w:pPr>
        <w:pStyle w:val="ListParagraph"/>
        <w:numPr>
          <w:ilvl w:val="0"/>
          <w:numId w:val="16"/>
        </w:numPr>
        <w:tabs>
          <w:tab w:val="left" w:pos="798"/>
        </w:tabs>
        <w:spacing w:before="132" w:line="261" w:lineRule="auto"/>
        <w:ind w:right="448" w:hanging="680"/>
        <w:rPr>
          <w:sz w:val="24"/>
        </w:rPr>
      </w:pPr>
      <w:r>
        <w:rPr>
          <w:color w:val="231F20"/>
          <w:sz w:val="24"/>
        </w:rPr>
        <w:t xml:space="preserve">There is no evidence before the Commission that </w:t>
      </w:r>
      <w:proofErr w:type="spellStart"/>
      <w:r>
        <w:rPr>
          <w:color w:val="231F20"/>
          <w:sz w:val="24"/>
        </w:rPr>
        <w:t>Data#3</w:t>
      </w:r>
      <w:proofErr w:type="spellEnd"/>
      <w:r>
        <w:rPr>
          <w:color w:val="231F20"/>
          <w:sz w:val="24"/>
        </w:rPr>
        <w:t xml:space="preserve"> had a role to play in this incident. I am unable to draw any conclusion as to what may have occurred.</w:t>
      </w:r>
    </w:p>
    <w:p w:rsidR="00CE696A" w:rsidRDefault="00CE696A">
      <w:pPr>
        <w:pStyle w:val="BodyText"/>
        <w:spacing w:before="6"/>
        <w:rPr>
          <w:sz w:val="23"/>
        </w:rPr>
      </w:pPr>
    </w:p>
    <w:p w:rsidR="00CE696A" w:rsidRDefault="00C12F9D">
      <w:pPr>
        <w:pStyle w:val="Heading3"/>
        <w:numPr>
          <w:ilvl w:val="0"/>
          <w:numId w:val="7"/>
        </w:numPr>
        <w:tabs>
          <w:tab w:val="left" w:pos="798"/>
        </w:tabs>
        <w:ind w:hanging="680"/>
      </w:pPr>
      <w:r>
        <w:rPr>
          <w:color w:val="231F20"/>
        </w:rPr>
        <w:t>Legal</w:t>
      </w:r>
      <w:r>
        <w:rPr>
          <w:color w:val="231F20"/>
          <w:spacing w:val="-9"/>
        </w:rPr>
        <w:t xml:space="preserve"> </w:t>
      </w:r>
      <w:r>
        <w:rPr>
          <w:color w:val="231F20"/>
        </w:rPr>
        <w:t>expenses</w:t>
      </w:r>
    </w:p>
    <w:p w:rsidR="00CE696A" w:rsidRDefault="00C12F9D">
      <w:pPr>
        <w:pStyle w:val="ListParagraph"/>
        <w:numPr>
          <w:ilvl w:val="0"/>
          <w:numId w:val="16"/>
        </w:numPr>
        <w:tabs>
          <w:tab w:val="left" w:pos="798"/>
        </w:tabs>
        <w:spacing w:before="194" w:line="261" w:lineRule="auto"/>
        <w:ind w:right="174" w:hanging="680"/>
        <w:jc w:val="both"/>
        <w:rPr>
          <w:sz w:val="24"/>
        </w:rPr>
      </w:pPr>
      <w:r>
        <w:rPr>
          <w:color w:val="231F20"/>
          <w:sz w:val="24"/>
        </w:rPr>
        <w:t>While a person may reasonably wish to obtai</w:t>
      </w:r>
      <w:r>
        <w:rPr>
          <w:color w:val="231F20"/>
          <w:sz w:val="24"/>
        </w:rPr>
        <w:t>n legal advice in connection with a complaint of discrimination to the Commission, the Commission’s procedure does</w:t>
      </w:r>
      <w:r>
        <w:rPr>
          <w:color w:val="231F20"/>
          <w:spacing w:val="-5"/>
          <w:sz w:val="24"/>
        </w:rPr>
        <w:t xml:space="preserve"> </w:t>
      </w:r>
      <w:r>
        <w:rPr>
          <w:color w:val="231F20"/>
          <w:sz w:val="24"/>
        </w:rPr>
        <w:t>not</w:t>
      </w:r>
      <w:r>
        <w:rPr>
          <w:color w:val="231F20"/>
          <w:spacing w:val="-5"/>
          <w:sz w:val="24"/>
        </w:rPr>
        <w:t xml:space="preserve"> </w:t>
      </w:r>
      <w:r>
        <w:rPr>
          <w:color w:val="231F20"/>
          <w:sz w:val="24"/>
        </w:rPr>
        <w:t>require</w:t>
      </w:r>
      <w:r>
        <w:rPr>
          <w:color w:val="231F20"/>
          <w:spacing w:val="-6"/>
          <w:sz w:val="24"/>
        </w:rPr>
        <w:t xml:space="preserve"> </w:t>
      </w:r>
      <w:r>
        <w:rPr>
          <w:color w:val="231F20"/>
          <w:sz w:val="24"/>
        </w:rPr>
        <w:t>this.</w:t>
      </w:r>
      <w:r>
        <w:rPr>
          <w:color w:val="231F20"/>
          <w:spacing w:val="-6"/>
          <w:sz w:val="24"/>
        </w:rPr>
        <w:t xml:space="preserve"> </w:t>
      </w:r>
      <w:r>
        <w:rPr>
          <w:color w:val="231F20"/>
          <w:sz w:val="24"/>
        </w:rPr>
        <w:t>Moreover,</w:t>
      </w:r>
      <w:r>
        <w:rPr>
          <w:color w:val="231F20"/>
          <w:spacing w:val="-5"/>
          <w:sz w:val="24"/>
        </w:rPr>
        <w:t xml:space="preserve"> </w:t>
      </w:r>
      <w:r>
        <w:rPr>
          <w:color w:val="231F20"/>
          <w:sz w:val="24"/>
        </w:rPr>
        <w:t>Commission</w:t>
      </w:r>
      <w:r>
        <w:rPr>
          <w:color w:val="231F20"/>
          <w:spacing w:val="-5"/>
          <w:sz w:val="24"/>
        </w:rPr>
        <w:t xml:space="preserve"> </w:t>
      </w:r>
      <w:r>
        <w:rPr>
          <w:color w:val="231F20"/>
          <w:sz w:val="24"/>
        </w:rPr>
        <w:t>inquiries</w:t>
      </w:r>
      <w:r>
        <w:rPr>
          <w:color w:val="231F20"/>
          <w:spacing w:val="-5"/>
          <w:sz w:val="24"/>
        </w:rPr>
        <w:t xml:space="preserve"> </w:t>
      </w:r>
      <w:r>
        <w:rPr>
          <w:color w:val="231F20"/>
          <w:sz w:val="24"/>
        </w:rPr>
        <w:t>under</w:t>
      </w:r>
      <w:r>
        <w:rPr>
          <w:color w:val="231F20"/>
          <w:spacing w:val="-5"/>
          <w:sz w:val="24"/>
        </w:rPr>
        <w:t xml:space="preserve"> </w:t>
      </w:r>
      <w:r>
        <w:rPr>
          <w:color w:val="231F20"/>
          <w:sz w:val="24"/>
        </w:rPr>
        <w:t>Division</w:t>
      </w:r>
      <w:r>
        <w:rPr>
          <w:color w:val="231F20"/>
          <w:spacing w:val="-5"/>
          <w:sz w:val="24"/>
        </w:rPr>
        <w:t xml:space="preserve"> </w:t>
      </w:r>
      <w:r>
        <w:rPr>
          <w:color w:val="231F20"/>
          <w:sz w:val="24"/>
        </w:rPr>
        <w:t>4</w:t>
      </w:r>
      <w:r>
        <w:rPr>
          <w:color w:val="231F20"/>
          <w:spacing w:val="-5"/>
          <w:sz w:val="24"/>
        </w:rPr>
        <w:t xml:space="preserve"> </w:t>
      </w:r>
      <w:r>
        <w:rPr>
          <w:color w:val="231F20"/>
          <w:sz w:val="24"/>
        </w:rPr>
        <w:t>of</w:t>
      </w:r>
    </w:p>
    <w:p w:rsidR="00CE696A" w:rsidRDefault="00C12F9D">
      <w:pPr>
        <w:pStyle w:val="BodyText"/>
        <w:spacing w:line="261" w:lineRule="auto"/>
        <w:ind w:left="797" w:right="100"/>
      </w:pPr>
      <w:r>
        <w:rPr>
          <w:color w:val="231F20"/>
        </w:rPr>
        <w:t xml:space="preserve">the </w:t>
      </w:r>
      <w:proofErr w:type="spellStart"/>
      <w:r>
        <w:rPr>
          <w:color w:val="231F20"/>
        </w:rPr>
        <w:t>AHRC</w:t>
      </w:r>
      <w:proofErr w:type="spellEnd"/>
      <w:r>
        <w:rPr>
          <w:color w:val="231F20"/>
        </w:rPr>
        <w:t xml:space="preserve"> Act are in no way akin to a ‘costs jurisdiction’, where it is a general principle that ‘costs follow the event’.</w:t>
      </w:r>
    </w:p>
    <w:p w:rsidR="00CE696A" w:rsidRDefault="00C12F9D">
      <w:pPr>
        <w:pStyle w:val="ListParagraph"/>
        <w:numPr>
          <w:ilvl w:val="0"/>
          <w:numId w:val="16"/>
        </w:numPr>
        <w:tabs>
          <w:tab w:val="left" w:pos="798"/>
        </w:tabs>
        <w:spacing w:line="261" w:lineRule="auto"/>
        <w:ind w:right="676" w:hanging="680"/>
        <w:rPr>
          <w:sz w:val="24"/>
        </w:rPr>
      </w:pPr>
      <w:r>
        <w:rPr>
          <w:color w:val="231F20"/>
          <w:sz w:val="24"/>
        </w:rPr>
        <w:t xml:space="preserve">For this reason, I do not recommend any compensation for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27"/>
          <w:sz w:val="24"/>
        </w:rPr>
        <w:t xml:space="preserve"> </w:t>
      </w:r>
      <w:r>
        <w:rPr>
          <w:color w:val="231F20"/>
          <w:sz w:val="24"/>
        </w:rPr>
        <w:t>legal expenses of bringing this</w:t>
      </w:r>
      <w:r>
        <w:rPr>
          <w:color w:val="231F20"/>
          <w:spacing w:val="-16"/>
          <w:sz w:val="24"/>
        </w:rPr>
        <w:t xml:space="preserve"> </w:t>
      </w:r>
      <w:r>
        <w:rPr>
          <w:color w:val="231F20"/>
          <w:sz w:val="24"/>
        </w:rPr>
        <w:t>complaint.</w:t>
      </w:r>
    </w:p>
    <w:p w:rsidR="00CE696A" w:rsidRDefault="00CE696A">
      <w:pPr>
        <w:pStyle w:val="BodyText"/>
        <w:spacing w:before="6"/>
        <w:rPr>
          <w:sz w:val="23"/>
        </w:rPr>
      </w:pPr>
    </w:p>
    <w:p w:rsidR="00CE696A" w:rsidRDefault="00C12F9D">
      <w:pPr>
        <w:pStyle w:val="Heading3"/>
        <w:numPr>
          <w:ilvl w:val="0"/>
          <w:numId w:val="7"/>
        </w:numPr>
        <w:tabs>
          <w:tab w:val="left" w:pos="798"/>
        </w:tabs>
        <w:ind w:hanging="680"/>
      </w:pPr>
      <w:r>
        <w:rPr>
          <w:color w:val="231F20"/>
        </w:rPr>
        <w:t>Economic loss</w:t>
      </w:r>
    </w:p>
    <w:p w:rsidR="00CE696A" w:rsidRDefault="00C12F9D">
      <w:pPr>
        <w:pStyle w:val="ListParagraph"/>
        <w:numPr>
          <w:ilvl w:val="0"/>
          <w:numId w:val="16"/>
        </w:numPr>
        <w:tabs>
          <w:tab w:val="left" w:pos="798"/>
        </w:tabs>
        <w:spacing w:before="194" w:line="261" w:lineRule="auto"/>
        <w:ind w:right="755" w:hanging="680"/>
        <w:rPr>
          <w:sz w:val="24"/>
        </w:rPr>
      </w:pPr>
      <w:r>
        <w:rPr>
          <w:color w:val="231F20"/>
          <w:sz w:val="24"/>
        </w:rPr>
        <w:t>The measure of damages for economic loss in wrongful dismissal cases is prima facie, the amount that the claimant would have earned had the employment continued according to the contract subject to a deduction in respect of any amount accruing from any oth</w:t>
      </w:r>
      <w:r>
        <w:rPr>
          <w:color w:val="231F20"/>
          <w:sz w:val="24"/>
        </w:rPr>
        <w:t>er employment which</w:t>
      </w:r>
      <w:r>
        <w:rPr>
          <w:color w:val="231F20"/>
          <w:spacing w:val="-36"/>
          <w:sz w:val="24"/>
        </w:rPr>
        <w:t xml:space="preserve"> </w:t>
      </w:r>
      <w:r>
        <w:rPr>
          <w:color w:val="231F20"/>
          <w:sz w:val="24"/>
        </w:rPr>
        <w:t>the</w:t>
      </w:r>
    </w:p>
    <w:p w:rsidR="00CE696A" w:rsidRDefault="00C12F9D">
      <w:pPr>
        <w:pStyle w:val="BodyText"/>
        <w:spacing w:line="261" w:lineRule="auto"/>
        <w:ind w:left="797" w:right="461"/>
        <w:rPr>
          <w:sz w:val="14"/>
        </w:rPr>
      </w:pPr>
      <w:r>
        <w:rPr>
          <w:color w:val="231F20"/>
        </w:rPr>
        <w:t xml:space="preserve">claimant, in </w:t>
      </w:r>
      <w:proofErr w:type="spellStart"/>
      <w:r>
        <w:rPr>
          <w:color w:val="231F20"/>
        </w:rPr>
        <w:t>minimising</w:t>
      </w:r>
      <w:proofErr w:type="spellEnd"/>
      <w:r>
        <w:rPr>
          <w:color w:val="231F20"/>
        </w:rPr>
        <w:t xml:space="preserve"> damages, either had obtained or should reasonably have obtained.</w:t>
      </w:r>
      <w:hyperlink w:anchor="_bookmark33" w:history="1">
        <w:r>
          <w:rPr>
            <w:color w:val="231F20"/>
            <w:position w:val="8"/>
            <w:sz w:val="14"/>
          </w:rPr>
          <w:t>23</w:t>
        </w:r>
      </w:hyperlink>
    </w:p>
    <w:p w:rsidR="00CE696A" w:rsidRDefault="00CE696A">
      <w:pPr>
        <w:pStyle w:val="BodyText"/>
        <w:spacing w:before="6"/>
        <w:rPr>
          <w:sz w:val="23"/>
        </w:rPr>
      </w:pPr>
    </w:p>
    <w:p w:rsidR="00CE696A" w:rsidRDefault="00C12F9D">
      <w:pPr>
        <w:pStyle w:val="ListParagraph"/>
        <w:numPr>
          <w:ilvl w:val="0"/>
          <w:numId w:val="6"/>
        </w:numPr>
        <w:tabs>
          <w:tab w:val="left" w:pos="398"/>
        </w:tabs>
        <w:spacing w:before="1"/>
        <w:rPr>
          <w:i/>
          <w:sz w:val="24"/>
        </w:rPr>
      </w:pPr>
      <w:r>
        <w:rPr>
          <w:i/>
          <w:color w:val="231F20"/>
          <w:sz w:val="24"/>
        </w:rPr>
        <w:t xml:space="preserve">The amount </w:t>
      </w:r>
      <w:proofErr w:type="spellStart"/>
      <w:r>
        <w:rPr>
          <w:i/>
          <w:color w:val="231F20"/>
          <w:sz w:val="24"/>
        </w:rPr>
        <w:t>Mr</w:t>
      </w:r>
      <w:proofErr w:type="spellEnd"/>
      <w:r>
        <w:rPr>
          <w:i/>
          <w:color w:val="231F20"/>
          <w:sz w:val="24"/>
        </w:rPr>
        <w:t xml:space="preserve"> </w:t>
      </w:r>
      <w:r>
        <w:rPr>
          <w:i/>
          <w:color w:val="231F20"/>
          <w:spacing w:val="-3"/>
          <w:sz w:val="24"/>
        </w:rPr>
        <w:t xml:space="preserve">AW </w:t>
      </w:r>
      <w:r>
        <w:rPr>
          <w:i/>
          <w:color w:val="231F20"/>
          <w:sz w:val="24"/>
        </w:rPr>
        <w:t>would have earned under the</w:t>
      </w:r>
      <w:r>
        <w:rPr>
          <w:i/>
          <w:color w:val="231F20"/>
          <w:spacing w:val="-28"/>
          <w:sz w:val="24"/>
        </w:rPr>
        <w:t xml:space="preserve"> </w:t>
      </w:r>
      <w:r>
        <w:rPr>
          <w:i/>
          <w:color w:val="231F20"/>
          <w:sz w:val="24"/>
        </w:rPr>
        <w:t>contract</w:t>
      </w:r>
    </w:p>
    <w:p w:rsidR="00CE696A" w:rsidRDefault="00C12F9D">
      <w:pPr>
        <w:pStyle w:val="ListParagraph"/>
        <w:numPr>
          <w:ilvl w:val="0"/>
          <w:numId w:val="16"/>
        </w:numPr>
        <w:tabs>
          <w:tab w:val="left" w:pos="798"/>
        </w:tabs>
        <w:spacing w:before="194" w:line="261" w:lineRule="auto"/>
        <w:ind w:right="116" w:hanging="680"/>
        <w:rPr>
          <w:sz w:val="24"/>
        </w:rPr>
      </w:pP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remuneration package under his contract with </w:t>
      </w:r>
      <w:proofErr w:type="spellStart"/>
      <w:r>
        <w:rPr>
          <w:color w:val="231F20"/>
          <w:sz w:val="24"/>
        </w:rPr>
        <w:t>Da</w:t>
      </w:r>
      <w:r>
        <w:rPr>
          <w:color w:val="231F20"/>
          <w:sz w:val="24"/>
        </w:rPr>
        <w:t>ta#3</w:t>
      </w:r>
      <w:proofErr w:type="spellEnd"/>
      <w:r>
        <w:rPr>
          <w:color w:val="231F20"/>
          <w:sz w:val="24"/>
        </w:rPr>
        <w:t xml:space="preserve"> was</w:t>
      </w:r>
      <w:r>
        <w:rPr>
          <w:color w:val="231F20"/>
          <w:spacing w:val="-39"/>
          <w:sz w:val="24"/>
        </w:rPr>
        <w:t xml:space="preserve"> </w:t>
      </w:r>
      <w:r>
        <w:rPr>
          <w:color w:val="231F20"/>
          <w:sz w:val="24"/>
        </w:rPr>
        <w:t>expressed as</w:t>
      </w:r>
      <w:r>
        <w:rPr>
          <w:color w:val="231F20"/>
          <w:spacing w:val="-1"/>
          <w:sz w:val="24"/>
        </w:rPr>
        <w:t xml:space="preserve"> </w:t>
      </w:r>
      <w:r>
        <w:rPr>
          <w:color w:val="231F20"/>
          <w:sz w:val="24"/>
        </w:rPr>
        <w:t>follows:</w:t>
      </w:r>
    </w:p>
    <w:p w:rsidR="00CE696A" w:rsidRDefault="00CE696A">
      <w:pPr>
        <w:pStyle w:val="BodyText"/>
        <w:rPr>
          <w:sz w:val="7"/>
        </w:rPr>
      </w:pPr>
    </w:p>
    <w:tbl>
      <w:tblPr>
        <w:tblW w:w="0" w:type="auto"/>
        <w:tblInd w:w="132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06"/>
        <w:gridCol w:w="1700"/>
      </w:tblGrid>
      <w:tr w:rsidR="00CE696A">
        <w:trPr>
          <w:trHeight w:hRule="exact" w:val="719"/>
        </w:trPr>
        <w:tc>
          <w:tcPr>
            <w:tcW w:w="4606" w:type="dxa"/>
          </w:tcPr>
          <w:p w:rsidR="00CE696A" w:rsidRDefault="00C12F9D">
            <w:pPr>
              <w:pStyle w:val="TableParagraph"/>
              <w:spacing w:before="72"/>
              <w:ind w:left="35" w:right="821"/>
            </w:pPr>
            <w:r>
              <w:rPr>
                <w:color w:val="231F20"/>
              </w:rPr>
              <w:t>Base salary per annum</w:t>
            </w:r>
          </w:p>
          <w:p w:rsidR="00CE696A" w:rsidRDefault="00C12F9D">
            <w:pPr>
              <w:pStyle w:val="TableParagraph"/>
              <w:spacing w:before="124"/>
              <w:ind w:left="35" w:right="821"/>
            </w:pPr>
            <w:r>
              <w:rPr>
                <w:color w:val="231F20"/>
              </w:rPr>
              <w:t>Variable Reward (VR)</w:t>
            </w:r>
          </w:p>
        </w:tc>
        <w:tc>
          <w:tcPr>
            <w:tcW w:w="1700" w:type="dxa"/>
          </w:tcPr>
          <w:p w:rsidR="00CE696A" w:rsidRDefault="00C12F9D">
            <w:pPr>
              <w:pStyle w:val="TableParagraph"/>
              <w:spacing w:before="72"/>
              <w:ind w:left="0" w:right="33"/>
              <w:jc w:val="right"/>
            </w:pPr>
            <w:r>
              <w:rPr>
                <w:color w:val="231F20"/>
              </w:rPr>
              <w:t>$ 150,000.00</w:t>
            </w:r>
          </w:p>
        </w:tc>
      </w:tr>
      <w:tr w:rsidR="00CE696A">
        <w:trPr>
          <w:trHeight w:hRule="exact" w:val="585"/>
        </w:trPr>
        <w:tc>
          <w:tcPr>
            <w:tcW w:w="4606" w:type="dxa"/>
          </w:tcPr>
          <w:p w:rsidR="00CE696A" w:rsidRDefault="00C12F9D">
            <w:pPr>
              <w:pStyle w:val="TableParagraph"/>
              <w:spacing w:before="0" w:line="249" w:lineRule="auto"/>
              <w:ind w:left="35" w:right="821"/>
            </w:pPr>
            <w:proofErr w:type="spellStart"/>
            <w:r>
              <w:rPr>
                <w:color w:val="231F20"/>
              </w:rPr>
              <w:t>VR2</w:t>
            </w:r>
            <w:proofErr w:type="spellEnd"/>
            <w:r>
              <w:rPr>
                <w:color w:val="231F20"/>
              </w:rPr>
              <w:t xml:space="preserve"> – 60/40 split local v national Revenue performance actual v budget</w:t>
            </w:r>
          </w:p>
        </w:tc>
        <w:tc>
          <w:tcPr>
            <w:tcW w:w="1700" w:type="dxa"/>
          </w:tcPr>
          <w:p w:rsidR="00CE696A" w:rsidRDefault="00CE696A">
            <w:pPr>
              <w:pStyle w:val="TableParagraph"/>
              <w:spacing w:before="4"/>
              <w:ind w:left="0"/>
            </w:pPr>
          </w:p>
          <w:p w:rsidR="00CE696A" w:rsidRDefault="00C12F9D">
            <w:pPr>
              <w:pStyle w:val="TableParagraph"/>
              <w:spacing w:before="1"/>
              <w:ind w:left="0" w:right="33"/>
              <w:jc w:val="right"/>
            </w:pPr>
            <w:r>
              <w:rPr>
                <w:color w:val="231F20"/>
              </w:rPr>
              <w:t xml:space="preserve">$ </w:t>
            </w:r>
            <w:r w:rsidR="00802764">
              <w:rPr>
                <w:color w:val="231F20"/>
              </w:rPr>
              <w:t xml:space="preserve"> </w:t>
            </w:r>
            <w:r>
              <w:rPr>
                <w:color w:val="231F20"/>
              </w:rPr>
              <w:t xml:space="preserve"> 15,000.00</w:t>
            </w:r>
          </w:p>
        </w:tc>
      </w:tr>
      <w:tr w:rsidR="00CE696A">
        <w:trPr>
          <w:trHeight w:hRule="exact" w:val="377"/>
        </w:trPr>
        <w:tc>
          <w:tcPr>
            <w:tcW w:w="4606" w:type="dxa"/>
          </w:tcPr>
          <w:p w:rsidR="00CE696A" w:rsidRDefault="00C12F9D">
            <w:pPr>
              <w:pStyle w:val="TableParagraph"/>
              <w:spacing w:before="50"/>
              <w:ind w:left="35"/>
            </w:pPr>
            <w:proofErr w:type="spellStart"/>
            <w:r>
              <w:rPr>
                <w:color w:val="231F20"/>
              </w:rPr>
              <w:t>VR3</w:t>
            </w:r>
            <w:proofErr w:type="spellEnd"/>
            <w:r>
              <w:rPr>
                <w:color w:val="231F20"/>
              </w:rPr>
              <w:t xml:space="preserve"> – Based on achievement of role </w:t>
            </w:r>
            <w:proofErr w:type="spellStart"/>
            <w:r>
              <w:rPr>
                <w:color w:val="231F20"/>
              </w:rPr>
              <w:t>KPI’s</w:t>
            </w:r>
            <w:proofErr w:type="spellEnd"/>
          </w:p>
        </w:tc>
        <w:tc>
          <w:tcPr>
            <w:tcW w:w="1700" w:type="dxa"/>
          </w:tcPr>
          <w:p w:rsidR="00CE696A" w:rsidRDefault="00C12F9D" w:rsidP="00802764">
            <w:pPr>
              <w:pStyle w:val="TableParagraph"/>
              <w:tabs>
                <w:tab w:val="left" w:pos="390"/>
              </w:tabs>
              <w:spacing w:before="50"/>
              <w:ind w:left="0" w:right="33"/>
              <w:jc w:val="right"/>
            </w:pPr>
            <w:r>
              <w:rPr>
                <w:color w:val="231F20"/>
              </w:rPr>
              <w:t>$</w:t>
            </w:r>
            <w:r w:rsidR="00802764">
              <w:rPr>
                <w:color w:val="231F20"/>
              </w:rPr>
              <w:t xml:space="preserve">     </w:t>
            </w:r>
            <w:r>
              <w:rPr>
                <w:color w:val="231F20"/>
                <w:spacing w:val="-1"/>
              </w:rPr>
              <w:t>5,000.00</w:t>
            </w:r>
          </w:p>
        </w:tc>
      </w:tr>
      <w:tr w:rsidR="00CE696A">
        <w:trPr>
          <w:trHeight w:hRule="exact" w:val="377"/>
        </w:trPr>
        <w:tc>
          <w:tcPr>
            <w:tcW w:w="4606" w:type="dxa"/>
          </w:tcPr>
          <w:p w:rsidR="00CE696A" w:rsidRDefault="00C12F9D">
            <w:pPr>
              <w:pStyle w:val="TableParagraph"/>
              <w:spacing w:before="50"/>
              <w:ind w:left="35" w:right="821"/>
            </w:pPr>
            <w:r>
              <w:rPr>
                <w:color w:val="231F20"/>
              </w:rPr>
              <w:t>Superannuation</w:t>
            </w:r>
          </w:p>
        </w:tc>
        <w:tc>
          <w:tcPr>
            <w:tcW w:w="1700" w:type="dxa"/>
          </w:tcPr>
          <w:p w:rsidR="00CE696A" w:rsidRDefault="00C12F9D">
            <w:pPr>
              <w:pStyle w:val="TableParagraph"/>
              <w:spacing w:before="50"/>
              <w:ind w:left="0" w:right="33"/>
              <w:jc w:val="right"/>
            </w:pPr>
            <w:r>
              <w:rPr>
                <w:color w:val="231F20"/>
              </w:rPr>
              <w:t xml:space="preserve">$ </w:t>
            </w:r>
            <w:r w:rsidR="00802764">
              <w:rPr>
                <w:color w:val="231F20"/>
              </w:rPr>
              <w:t xml:space="preserve"> </w:t>
            </w:r>
            <w:r>
              <w:rPr>
                <w:color w:val="231F20"/>
              </w:rPr>
              <w:t xml:space="preserve"> 15,725.00</w:t>
            </w:r>
          </w:p>
        </w:tc>
      </w:tr>
      <w:tr w:rsidR="00CE696A">
        <w:trPr>
          <w:trHeight w:hRule="exact" w:val="399"/>
        </w:trPr>
        <w:tc>
          <w:tcPr>
            <w:tcW w:w="4606" w:type="dxa"/>
          </w:tcPr>
          <w:p w:rsidR="00CE696A" w:rsidRDefault="00C12F9D">
            <w:pPr>
              <w:pStyle w:val="TableParagraph"/>
              <w:spacing w:before="50"/>
              <w:ind w:left="35" w:right="821"/>
            </w:pPr>
            <w:r>
              <w:rPr>
                <w:color w:val="231F20"/>
              </w:rPr>
              <w:t>ON TARGET EARNINGS</w:t>
            </w:r>
          </w:p>
        </w:tc>
        <w:tc>
          <w:tcPr>
            <w:tcW w:w="1700" w:type="dxa"/>
          </w:tcPr>
          <w:p w:rsidR="00CE696A" w:rsidRDefault="00C12F9D">
            <w:pPr>
              <w:pStyle w:val="TableParagraph"/>
              <w:spacing w:before="50"/>
              <w:ind w:left="0" w:right="33"/>
              <w:jc w:val="right"/>
            </w:pPr>
            <w:r>
              <w:rPr>
                <w:color w:val="231F20"/>
              </w:rPr>
              <w:t>$ 185,725.00</w:t>
            </w:r>
          </w:p>
        </w:tc>
      </w:tr>
    </w:tbl>
    <w:p w:rsidR="00CE696A" w:rsidRDefault="00CE696A">
      <w:pPr>
        <w:jc w:val="right"/>
        <w:sectPr w:rsidR="00CE696A">
          <w:footerReference w:type="even" r:id="rId55"/>
          <w:footerReference w:type="default" r:id="rId56"/>
          <w:pgSz w:w="11910" w:h="16840"/>
          <w:pgMar w:top="1580" w:right="138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770" w:hanging="680"/>
        <w:rPr>
          <w:sz w:val="24"/>
        </w:rPr>
      </w:pPr>
      <w:r>
        <w:rPr>
          <w:color w:val="231F20"/>
          <w:sz w:val="24"/>
        </w:rPr>
        <w:t xml:space="preserve">While $165,725.00 was the amount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would have earned under</w:t>
      </w:r>
      <w:r>
        <w:rPr>
          <w:color w:val="231F20"/>
          <w:spacing w:val="-41"/>
          <w:sz w:val="24"/>
        </w:rPr>
        <w:t xml:space="preserve"> </w:t>
      </w:r>
      <w:r>
        <w:rPr>
          <w:color w:val="231F20"/>
          <w:sz w:val="24"/>
        </w:rPr>
        <w:t xml:space="preserve">the contract as a minimum, a further $20,000 was contingent on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performance in the Position, including his financial performance and his manager’s assessment of his performance against the Position’s ‘key performance indicators’</w:t>
      </w:r>
      <w:r>
        <w:rPr>
          <w:color w:val="231F20"/>
          <w:spacing w:val="-29"/>
          <w:sz w:val="24"/>
        </w:rPr>
        <w:t xml:space="preserve"> </w:t>
      </w:r>
      <w:r>
        <w:rPr>
          <w:color w:val="231F20"/>
          <w:sz w:val="24"/>
        </w:rPr>
        <w:t>(</w:t>
      </w:r>
      <w:proofErr w:type="spellStart"/>
      <w:r>
        <w:rPr>
          <w:color w:val="231F20"/>
          <w:sz w:val="24"/>
        </w:rPr>
        <w:t>KPIs</w:t>
      </w:r>
      <w:proofErr w:type="spellEnd"/>
      <w:r>
        <w:rPr>
          <w:color w:val="231F20"/>
          <w:sz w:val="24"/>
        </w:rPr>
        <w:t>).</w:t>
      </w:r>
    </w:p>
    <w:p w:rsidR="00CE696A" w:rsidRDefault="00C12F9D">
      <w:pPr>
        <w:pStyle w:val="ListParagraph"/>
        <w:numPr>
          <w:ilvl w:val="0"/>
          <w:numId w:val="16"/>
        </w:numPr>
        <w:tabs>
          <w:tab w:val="left" w:pos="798"/>
        </w:tabs>
        <w:spacing w:line="261" w:lineRule="auto"/>
        <w:ind w:right="610" w:hanging="680"/>
        <w:rPr>
          <w:sz w:val="24"/>
        </w:rPr>
      </w:pPr>
      <w:r>
        <w:rPr>
          <w:color w:val="231F20"/>
          <w:sz w:val="24"/>
        </w:rPr>
        <w:t xml:space="preserve">In determining </w:t>
      </w:r>
      <w:r>
        <w:rPr>
          <w:color w:val="231F20"/>
          <w:spacing w:val="-3"/>
          <w:sz w:val="24"/>
        </w:rPr>
        <w:t xml:space="preserve">whether, </w:t>
      </w:r>
      <w:r>
        <w:rPr>
          <w:color w:val="231F20"/>
          <w:sz w:val="24"/>
        </w:rPr>
        <w:t xml:space="preserve">on the balance of probabilities,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would have earned th</w:t>
      </w:r>
      <w:r>
        <w:rPr>
          <w:color w:val="231F20"/>
          <w:sz w:val="24"/>
        </w:rPr>
        <w:t>is ‘variable reward’, I am faced with two</w:t>
      </w:r>
      <w:r>
        <w:rPr>
          <w:color w:val="231F20"/>
          <w:spacing w:val="-27"/>
          <w:sz w:val="24"/>
        </w:rPr>
        <w:t xml:space="preserve"> </w:t>
      </w:r>
      <w:r>
        <w:rPr>
          <w:color w:val="231F20"/>
          <w:sz w:val="24"/>
        </w:rPr>
        <w:t>difficulties:</w:t>
      </w:r>
    </w:p>
    <w:p w:rsidR="00CE696A" w:rsidRDefault="00C12F9D">
      <w:pPr>
        <w:pStyle w:val="ListParagraph"/>
        <w:numPr>
          <w:ilvl w:val="1"/>
          <w:numId w:val="16"/>
        </w:numPr>
        <w:tabs>
          <w:tab w:val="left" w:pos="1365"/>
        </w:tabs>
        <w:spacing w:before="101" w:line="249" w:lineRule="auto"/>
        <w:ind w:right="836" w:hanging="170"/>
        <w:rPr>
          <w:color w:val="231F20"/>
          <w:sz w:val="24"/>
        </w:rPr>
      </w:pPr>
      <w:r>
        <w:rPr>
          <w:color w:val="231F20"/>
          <w:sz w:val="24"/>
        </w:rPr>
        <w:t xml:space="preserve">Neither party made any submissions or submitted any evidence on the likelihood of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earning a bonus;</w:t>
      </w:r>
      <w:r>
        <w:rPr>
          <w:color w:val="231F20"/>
          <w:spacing w:val="-32"/>
          <w:sz w:val="24"/>
        </w:rPr>
        <w:t xml:space="preserve"> </w:t>
      </w:r>
      <w:r>
        <w:rPr>
          <w:color w:val="231F20"/>
          <w:sz w:val="24"/>
        </w:rPr>
        <w:t>and</w:t>
      </w:r>
    </w:p>
    <w:p w:rsidR="00CE696A" w:rsidRDefault="00C12F9D">
      <w:pPr>
        <w:pStyle w:val="ListParagraph"/>
        <w:numPr>
          <w:ilvl w:val="1"/>
          <w:numId w:val="16"/>
        </w:numPr>
        <w:tabs>
          <w:tab w:val="left" w:pos="1365"/>
        </w:tabs>
        <w:spacing w:before="114" w:line="249" w:lineRule="auto"/>
        <w:ind w:right="875" w:hanging="170"/>
        <w:rPr>
          <w:color w:val="231F20"/>
          <w:sz w:val="24"/>
        </w:rPr>
      </w:pPr>
      <w:r>
        <w:rPr>
          <w:color w:val="231F20"/>
          <w:sz w:val="24"/>
        </w:rPr>
        <w:t xml:space="preserve">Any submissions on this point would have been based on </w:t>
      </w:r>
      <w:proofErr w:type="spellStart"/>
      <w:r>
        <w:rPr>
          <w:color w:val="231F20"/>
          <w:sz w:val="24"/>
        </w:rPr>
        <w:t>Mr</w:t>
      </w:r>
      <w:proofErr w:type="spellEnd"/>
      <w:r>
        <w:rPr>
          <w:color w:val="231F20"/>
          <w:spacing w:val="-33"/>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performance in the Position </w:t>
      </w:r>
      <w:r>
        <w:rPr>
          <w:color w:val="231F20"/>
          <w:sz w:val="24"/>
        </w:rPr>
        <w:t>over the course of two weeks that he was</w:t>
      </w:r>
      <w:r>
        <w:rPr>
          <w:color w:val="231F20"/>
          <w:spacing w:val="-11"/>
          <w:sz w:val="24"/>
        </w:rPr>
        <w:t xml:space="preserve"> </w:t>
      </w:r>
      <w:r>
        <w:rPr>
          <w:color w:val="231F20"/>
          <w:sz w:val="24"/>
        </w:rPr>
        <w:t>employed.</w:t>
      </w:r>
    </w:p>
    <w:p w:rsidR="00CE696A" w:rsidRDefault="00C12F9D">
      <w:pPr>
        <w:pStyle w:val="ListParagraph"/>
        <w:numPr>
          <w:ilvl w:val="0"/>
          <w:numId w:val="16"/>
        </w:numPr>
        <w:tabs>
          <w:tab w:val="left" w:pos="798"/>
        </w:tabs>
        <w:spacing w:before="126" w:line="261" w:lineRule="auto"/>
        <w:ind w:right="829" w:hanging="680"/>
        <w:jc w:val="both"/>
        <w:rPr>
          <w:sz w:val="24"/>
        </w:rPr>
      </w:pPr>
      <w:r>
        <w:rPr>
          <w:color w:val="231F20"/>
          <w:sz w:val="24"/>
        </w:rPr>
        <w:t xml:space="preserve">There is insufficient evidence for me to conclude that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would</w:t>
      </w:r>
      <w:r>
        <w:rPr>
          <w:color w:val="231F20"/>
          <w:spacing w:val="-37"/>
          <w:sz w:val="24"/>
        </w:rPr>
        <w:t xml:space="preserve"> </w:t>
      </w:r>
      <w:r>
        <w:rPr>
          <w:color w:val="231F20"/>
          <w:sz w:val="24"/>
        </w:rPr>
        <w:t xml:space="preserve">have earned a ‘variable reward’ at all. Accordingly, I conclude that had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remained in employment with </w:t>
      </w:r>
      <w:proofErr w:type="spellStart"/>
      <w:r>
        <w:rPr>
          <w:color w:val="231F20"/>
          <w:sz w:val="24"/>
        </w:rPr>
        <w:t>Data#3</w:t>
      </w:r>
      <w:proofErr w:type="spellEnd"/>
      <w:r>
        <w:rPr>
          <w:color w:val="231F20"/>
          <w:sz w:val="24"/>
        </w:rPr>
        <w:t>, he would have earned a</w:t>
      </w:r>
      <w:r>
        <w:rPr>
          <w:color w:val="231F20"/>
          <w:spacing w:val="-33"/>
          <w:sz w:val="24"/>
        </w:rPr>
        <w:t xml:space="preserve"> </w:t>
      </w:r>
      <w:r>
        <w:rPr>
          <w:color w:val="231F20"/>
          <w:sz w:val="24"/>
        </w:rPr>
        <w:t>salary</w:t>
      </w:r>
    </w:p>
    <w:p w:rsidR="00CE696A" w:rsidRDefault="00C12F9D">
      <w:pPr>
        <w:pStyle w:val="BodyText"/>
        <w:spacing w:line="261" w:lineRule="auto"/>
        <w:ind w:left="797" w:right="1228"/>
      </w:pPr>
      <w:r>
        <w:rPr>
          <w:color w:val="231F20"/>
        </w:rPr>
        <w:t>of $165,725 per annum. His gross earnings from 4 February 2014 to 11 December 2015, would have been approximately $307,547.</w:t>
      </w:r>
    </w:p>
    <w:p w:rsidR="00CE696A" w:rsidRDefault="00CE696A">
      <w:pPr>
        <w:pStyle w:val="BodyText"/>
        <w:spacing w:before="6"/>
        <w:rPr>
          <w:sz w:val="23"/>
        </w:rPr>
      </w:pPr>
    </w:p>
    <w:p w:rsidR="00CE696A" w:rsidRDefault="00C12F9D">
      <w:pPr>
        <w:pStyle w:val="ListParagraph"/>
        <w:numPr>
          <w:ilvl w:val="0"/>
          <w:numId w:val="6"/>
        </w:numPr>
        <w:tabs>
          <w:tab w:val="left" w:pos="451"/>
        </w:tabs>
        <w:spacing w:before="1"/>
        <w:ind w:left="450" w:hanging="333"/>
        <w:rPr>
          <w:i/>
          <w:sz w:val="24"/>
        </w:rPr>
      </w:pPr>
      <w:r>
        <w:rPr>
          <w:i/>
          <w:color w:val="231F20"/>
          <w:sz w:val="24"/>
        </w:rPr>
        <w:t xml:space="preserve">The amount </w:t>
      </w:r>
      <w:proofErr w:type="spellStart"/>
      <w:r>
        <w:rPr>
          <w:i/>
          <w:color w:val="231F20"/>
          <w:sz w:val="24"/>
        </w:rPr>
        <w:t>Mr</w:t>
      </w:r>
      <w:proofErr w:type="spellEnd"/>
      <w:r>
        <w:rPr>
          <w:i/>
          <w:color w:val="231F20"/>
          <w:sz w:val="24"/>
        </w:rPr>
        <w:t xml:space="preserve"> </w:t>
      </w:r>
      <w:r>
        <w:rPr>
          <w:i/>
          <w:color w:val="231F20"/>
          <w:spacing w:val="-3"/>
          <w:sz w:val="24"/>
        </w:rPr>
        <w:t xml:space="preserve">AW </w:t>
      </w:r>
      <w:r>
        <w:rPr>
          <w:i/>
          <w:color w:val="231F20"/>
          <w:sz w:val="24"/>
        </w:rPr>
        <w:t>has earned in alternative</w:t>
      </w:r>
      <w:r>
        <w:rPr>
          <w:i/>
          <w:color w:val="231F20"/>
          <w:spacing w:val="-39"/>
          <w:sz w:val="24"/>
        </w:rPr>
        <w:t xml:space="preserve"> </w:t>
      </w:r>
      <w:r>
        <w:rPr>
          <w:i/>
          <w:color w:val="231F20"/>
          <w:sz w:val="24"/>
        </w:rPr>
        <w:t>employment</w:t>
      </w:r>
    </w:p>
    <w:p w:rsidR="00CE696A" w:rsidRDefault="00C12F9D">
      <w:pPr>
        <w:pStyle w:val="ListParagraph"/>
        <w:numPr>
          <w:ilvl w:val="0"/>
          <w:numId w:val="16"/>
        </w:numPr>
        <w:tabs>
          <w:tab w:val="left" w:pos="798"/>
        </w:tabs>
        <w:spacing w:before="194" w:line="261" w:lineRule="auto"/>
        <w:ind w:right="375" w:hanging="680"/>
        <w:rPr>
          <w:sz w:val="24"/>
        </w:rPr>
      </w:pP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secured alternative employment on 30 July 2014. This was a</w:t>
      </w:r>
      <w:r>
        <w:rPr>
          <w:color w:val="231F20"/>
          <w:spacing w:val="-14"/>
          <w:sz w:val="24"/>
        </w:rPr>
        <w:t xml:space="preserve"> </w:t>
      </w:r>
      <w:r>
        <w:rPr>
          <w:color w:val="231F20"/>
          <w:sz w:val="24"/>
        </w:rPr>
        <w:t>position as Business Analyst with PM-Partners Group at a fixed rate of $750</w:t>
      </w:r>
      <w:r>
        <w:rPr>
          <w:color w:val="231F20"/>
          <w:spacing w:val="-30"/>
          <w:sz w:val="24"/>
        </w:rPr>
        <w:t xml:space="preserve"> </w:t>
      </w:r>
      <w:r>
        <w:rPr>
          <w:color w:val="231F20"/>
          <w:sz w:val="24"/>
        </w:rPr>
        <w:t>per</w:t>
      </w:r>
    </w:p>
    <w:p w:rsidR="00CE696A" w:rsidRDefault="00C12F9D">
      <w:pPr>
        <w:pStyle w:val="BodyText"/>
        <w:spacing w:line="261" w:lineRule="auto"/>
        <w:ind w:left="797" w:right="96"/>
      </w:pPr>
      <w:r>
        <w:rPr>
          <w:color w:val="231F20"/>
        </w:rPr>
        <w:t xml:space="preserve">day. </w:t>
      </w:r>
      <w:proofErr w:type="spellStart"/>
      <w:r>
        <w:rPr>
          <w:color w:val="231F20"/>
        </w:rPr>
        <w:t>Mr</w:t>
      </w:r>
      <w:proofErr w:type="spellEnd"/>
      <w:r>
        <w:rPr>
          <w:color w:val="231F20"/>
        </w:rPr>
        <w:t xml:space="preserve"> AW was in this role for approximately a 14 week period from 30 July 2014, until he commenced his role at </w:t>
      </w:r>
      <w:proofErr w:type="spellStart"/>
      <w:r>
        <w:rPr>
          <w:color w:val="231F20"/>
        </w:rPr>
        <w:t>Readify</w:t>
      </w:r>
      <w:proofErr w:type="spellEnd"/>
      <w:r>
        <w:rPr>
          <w:color w:val="231F20"/>
        </w:rPr>
        <w:t xml:space="preserve"> on 10 November 2014. I have estimated, on the evidence before me, that the amount </w:t>
      </w:r>
      <w:proofErr w:type="spellStart"/>
      <w:r>
        <w:rPr>
          <w:color w:val="231F20"/>
        </w:rPr>
        <w:t>Mr</w:t>
      </w:r>
      <w:proofErr w:type="spellEnd"/>
      <w:r>
        <w:rPr>
          <w:color w:val="231F20"/>
        </w:rPr>
        <w:t xml:space="preserve"> AW would have earned during this period is approxi</w:t>
      </w:r>
      <w:r>
        <w:rPr>
          <w:color w:val="231F20"/>
        </w:rPr>
        <w:t>mately $52,500.</w:t>
      </w:r>
    </w:p>
    <w:p w:rsidR="00CE696A" w:rsidRDefault="00C12F9D">
      <w:pPr>
        <w:pStyle w:val="ListParagraph"/>
        <w:numPr>
          <w:ilvl w:val="0"/>
          <w:numId w:val="16"/>
        </w:numPr>
        <w:tabs>
          <w:tab w:val="left" w:pos="798"/>
        </w:tabs>
        <w:spacing w:line="261" w:lineRule="auto"/>
        <w:ind w:right="361" w:hanging="680"/>
        <w:rPr>
          <w:sz w:val="24"/>
        </w:rPr>
      </w:pPr>
      <w:r>
        <w:rPr>
          <w:color w:val="231F20"/>
          <w:sz w:val="24"/>
        </w:rPr>
        <w:t xml:space="preserve">On 10 November 2014,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commenced employment with </w:t>
      </w:r>
      <w:proofErr w:type="spellStart"/>
      <w:r>
        <w:rPr>
          <w:color w:val="231F20"/>
          <w:sz w:val="24"/>
        </w:rPr>
        <w:t>Readify</w:t>
      </w:r>
      <w:proofErr w:type="spellEnd"/>
      <w:r>
        <w:rPr>
          <w:color w:val="231F20"/>
          <w:sz w:val="24"/>
        </w:rPr>
        <w:t xml:space="preserve"> with ‘on target earnings’ of $169,300 per annum. At that rate, from 10 November 2014 to </w:t>
      </w:r>
      <w:r>
        <w:rPr>
          <w:color w:val="231F20"/>
          <w:spacing w:val="-9"/>
          <w:sz w:val="24"/>
        </w:rPr>
        <w:t xml:space="preserve">11 </w:t>
      </w:r>
      <w:r>
        <w:rPr>
          <w:color w:val="231F20"/>
          <w:sz w:val="24"/>
        </w:rPr>
        <w:t xml:space="preserve">December 2015, I have estimated that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would have earned approximately</w:t>
      </w:r>
      <w:r>
        <w:rPr>
          <w:color w:val="231F20"/>
          <w:spacing w:val="-21"/>
          <w:sz w:val="24"/>
        </w:rPr>
        <w:t xml:space="preserve"> </w:t>
      </w:r>
      <w:r>
        <w:rPr>
          <w:color w:val="231F20"/>
          <w:sz w:val="24"/>
        </w:rPr>
        <w:t>$183,408.</w:t>
      </w:r>
    </w:p>
    <w:p w:rsidR="00CE696A" w:rsidRDefault="00C12F9D">
      <w:pPr>
        <w:pStyle w:val="ListParagraph"/>
        <w:numPr>
          <w:ilvl w:val="0"/>
          <w:numId w:val="16"/>
        </w:numPr>
        <w:tabs>
          <w:tab w:val="left" w:pos="798"/>
        </w:tabs>
        <w:ind w:hanging="680"/>
        <w:rPr>
          <w:sz w:val="24"/>
        </w:rPr>
      </w:pPr>
      <w:r>
        <w:rPr>
          <w:color w:val="231F20"/>
          <w:sz w:val="24"/>
        </w:rPr>
        <w:t xml:space="preserve">In </w:t>
      </w:r>
      <w:r>
        <w:rPr>
          <w:color w:val="231F20"/>
          <w:sz w:val="24"/>
        </w:rPr>
        <w:t xml:space="preserve">total, since 4 February 2014,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earnings were</w:t>
      </w:r>
      <w:r>
        <w:rPr>
          <w:color w:val="231F20"/>
          <w:spacing w:val="-39"/>
          <w:sz w:val="24"/>
        </w:rPr>
        <w:t xml:space="preserve"> </w:t>
      </w:r>
      <w:r>
        <w:rPr>
          <w:color w:val="231F20"/>
          <w:sz w:val="24"/>
        </w:rPr>
        <w:t>approximately</w:t>
      </w:r>
    </w:p>
    <w:p w:rsidR="00CE696A" w:rsidRDefault="00C12F9D">
      <w:pPr>
        <w:pStyle w:val="BodyText"/>
        <w:spacing w:before="24"/>
        <w:ind w:left="797" w:right="96"/>
      </w:pPr>
      <w:r>
        <w:rPr>
          <w:color w:val="231F20"/>
        </w:rPr>
        <w:t>$235,908.</w:t>
      </w:r>
    </w:p>
    <w:p w:rsidR="00CE696A" w:rsidRDefault="00CE696A">
      <w:pPr>
        <w:pStyle w:val="BodyText"/>
        <w:spacing w:before="8"/>
        <w:rPr>
          <w:sz w:val="25"/>
        </w:rPr>
      </w:pPr>
    </w:p>
    <w:p w:rsidR="00CE696A" w:rsidRDefault="00C12F9D">
      <w:pPr>
        <w:pStyle w:val="ListParagraph"/>
        <w:numPr>
          <w:ilvl w:val="0"/>
          <w:numId w:val="6"/>
        </w:numPr>
        <w:tabs>
          <w:tab w:val="left" w:pos="504"/>
        </w:tabs>
        <w:spacing w:before="0"/>
        <w:ind w:left="503" w:hanging="386"/>
        <w:rPr>
          <w:i/>
          <w:sz w:val="24"/>
        </w:rPr>
      </w:pPr>
      <w:r>
        <w:rPr>
          <w:i/>
          <w:color w:val="231F20"/>
          <w:sz w:val="24"/>
        </w:rPr>
        <w:t>Duty to</w:t>
      </w:r>
      <w:r>
        <w:rPr>
          <w:i/>
          <w:color w:val="231F20"/>
          <w:spacing w:val="-4"/>
          <w:sz w:val="24"/>
        </w:rPr>
        <w:t xml:space="preserve"> </w:t>
      </w:r>
      <w:r>
        <w:rPr>
          <w:i/>
          <w:color w:val="231F20"/>
          <w:sz w:val="24"/>
        </w:rPr>
        <w:t>mitigate</w:t>
      </w:r>
    </w:p>
    <w:p w:rsidR="00CE696A" w:rsidRDefault="00C12F9D">
      <w:pPr>
        <w:pStyle w:val="ListParagraph"/>
        <w:numPr>
          <w:ilvl w:val="0"/>
          <w:numId w:val="16"/>
        </w:numPr>
        <w:tabs>
          <w:tab w:val="left" w:pos="798"/>
        </w:tabs>
        <w:spacing w:before="194" w:line="261" w:lineRule="auto"/>
        <w:ind w:right="429" w:hanging="680"/>
        <w:rPr>
          <w:sz w:val="24"/>
        </w:rPr>
      </w:pPr>
      <w:r>
        <w:rPr>
          <w:color w:val="231F20"/>
          <w:sz w:val="24"/>
        </w:rPr>
        <w:t xml:space="preserve">At common </w:t>
      </w:r>
      <w:r>
        <w:rPr>
          <w:color w:val="231F20"/>
          <w:spacing w:val="-4"/>
          <w:sz w:val="24"/>
        </w:rPr>
        <w:t xml:space="preserve">law, </w:t>
      </w:r>
      <w:r>
        <w:rPr>
          <w:color w:val="231F20"/>
          <w:sz w:val="24"/>
        </w:rPr>
        <w:t xml:space="preserve">the failure of a claimant to take steps to mitigate a claimed loss may be raised as a </w:t>
      </w:r>
      <w:proofErr w:type="spellStart"/>
      <w:r>
        <w:rPr>
          <w:color w:val="231F20"/>
          <w:sz w:val="24"/>
        </w:rPr>
        <w:t>defence</w:t>
      </w:r>
      <w:proofErr w:type="spellEnd"/>
      <w:r>
        <w:rPr>
          <w:color w:val="231F20"/>
          <w:sz w:val="24"/>
        </w:rPr>
        <w:t xml:space="preserve"> to a claim. Although </w:t>
      </w:r>
      <w:proofErr w:type="spellStart"/>
      <w:r>
        <w:rPr>
          <w:color w:val="231F20"/>
          <w:sz w:val="24"/>
        </w:rPr>
        <w:t>Data#3</w:t>
      </w:r>
      <w:proofErr w:type="spellEnd"/>
      <w:r>
        <w:rPr>
          <w:color w:val="231F20"/>
          <w:sz w:val="24"/>
        </w:rPr>
        <w:t xml:space="preserve"> has not raised this point</w:t>
      </w:r>
      <w:r>
        <w:rPr>
          <w:color w:val="231F20"/>
          <w:sz w:val="24"/>
        </w:rPr>
        <w:t xml:space="preserve"> in relation to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discrimination complaint, I have</w:t>
      </w:r>
      <w:r>
        <w:rPr>
          <w:color w:val="231F20"/>
          <w:spacing w:val="-43"/>
          <w:sz w:val="24"/>
        </w:rPr>
        <w:t xml:space="preserve"> </w:t>
      </w:r>
      <w:r>
        <w:rPr>
          <w:color w:val="231F20"/>
          <w:sz w:val="24"/>
        </w:rPr>
        <w:t>nonetheless assessed whether he has complied with his duty to mitigate</w:t>
      </w:r>
      <w:r>
        <w:rPr>
          <w:color w:val="231F20"/>
          <w:spacing w:val="-32"/>
          <w:sz w:val="24"/>
        </w:rPr>
        <w:t xml:space="preserve"> </w:t>
      </w:r>
      <w:r>
        <w:rPr>
          <w:color w:val="231F20"/>
          <w:sz w:val="24"/>
        </w:rPr>
        <w:t>loss.</w:t>
      </w:r>
    </w:p>
    <w:p w:rsidR="00CE696A" w:rsidRDefault="00CE696A">
      <w:pPr>
        <w:spacing w:line="261" w:lineRule="auto"/>
        <w:rPr>
          <w:sz w:val="24"/>
        </w:rPr>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108" w:hanging="680"/>
        <w:rPr>
          <w:sz w:val="24"/>
        </w:rPr>
      </w:pPr>
      <w:r>
        <w:rPr>
          <w:color w:val="231F20"/>
          <w:sz w:val="24"/>
        </w:rPr>
        <w:t>The courts have accepted the following principles, as an accurate statement of the law concerning</w:t>
      </w:r>
      <w:r>
        <w:rPr>
          <w:color w:val="231F20"/>
          <w:spacing w:val="-4"/>
          <w:sz w:val="24"/>
        </w:rPr>
        <w:t xml:space="preserve"> </w:t>
      </w:r>
      <w:r>
        <w:rPr>
          <w:color w:val="231F20"/>
          <w:sz w:val="24"/>
        </w:rPr>
        <w:t>mitigation.</w:t>
      </w:r>
    </w:p>
    <w:p w:rsidR="00CE696A" w:rsidRDefault="00C12F9D">
      <w:pPr>
        <w:pStyle w:val="ListParagraph"/>
        <w:numPr>
          <w:ilvl w:val="0"/>
          <w:numId w:val="5"/>
        </w:numPr>
        <w:tabs>
          <w:tab w:val="left" w:pos="1618"/>
        </w:tabs>
        <w:spacing w:before="96" w:line="249" w:lineRule="auto"/>
        <w:ind w:right="106" w:firstLine="0"/>
      </w:pPr>
      <w:r>
        <w:rPr>
          <w:color w:val="231F20"/>
        </w:rPr>
        <w:t>The law disallows recovery of damages in respect of any loss that could have been avoided but which the plaintiff has failed to avoid through unreasonable action or</w:t>
      </w:r>
      <w:r>
        <w:rPr>
          <w:color w:val="231F20"/>
          <w:spacing w:val="-15"/>
        </w:rPr>
        <w:t xml:space="preserve"> </w:t>
      </w:r>
      <w:r>
        <w:rPr>
          <w:color w:val="231F20"/>
        </w:rPr>
        <w:t>inaction.</w:t>
      </w:r>
    </w:p>
    <w:p w:rsidR="00CE696A" w:rsidRDefault="00C12F9D">
      <w:pPr>
        <w:pStyle w:val="ListParagraph"/>
        <w:numPr>
          <w:ilvl w:val="0"/>
          <w:numId w:val="5"/>
        </w:numPr>
        <w:tabs>
          <w:tab w:val="left" w:pos="1666"/>
        </w:tabs>
        <w:spacing w:before="114" w:line="249" w:lineRule="auto"/>
        <w:ind w:right="110" w:firstLine="0"/>
      </w:pPr>
      <w:r>
        <w:rPr>
          <w:color w:val="231F20"/>
        </w:rPr>
        <w:t>The plaintiff may recover loss or expense incurred in a reasonable at</w:t>
      </w:r>
      <w:r>
        <w:rPr>
          <w:color w:val="231F20"/>
        </w:rPr>
        <w:t>tempt to mitigate.</w:t>
      </w:r>
    </w:p>
    <w:p w:rsidR="00CE696A" w:rsidRDefault="00C12F9D">
      <w:pPr>
        <w:pStyle w:val="ListParagraph"/>
        <w:numPr>
          <w:ilvl w:val="0"/>
          <w:numId w:val="5"/>
        </w:numPr>
        <w:tabs>
          <w:tab w:val="left" w:pos="1715"/>
        </w:tabs>
        <w:spacing w:before="114" w:line="249" w:lineRule="auto"/>
        <w:ind w:right="526" w:firstLine="0"/>
      </w:pPr>
      <w:r>
        <w:rPr>
          <w:color w:val="231F20"/>
        </w:rPr>
        <w:t>The plaintiff may not recover loss in fact avoided, even though damages for that loss would have been recoverable because the efforts that</w:t>
      </w:r>
      <w:r>
        <w:rPr>
          <w:color w:val="231F20"/>
          <w:spacing w:val="-34"/>
        </w:rPr>
        <w:t xml:space="preserve"> </w:t>
      </w:r>
      <w:r>
        <w:rPr>
          <w:color w:val="231F20"/>
        </w:rPr>
        <w:t>went</w:t>
      </w:r>
    </w:p>
    <w:p w:rsidR="00CE696A" w:rsidRDefault="00C12F9D">
      <w:pPr>
        <w:spacing w:before="1" w:line="249" w:lineRule="auto"/>
        <w:ind w:left="1364" w:right="748"/>
        <w:rPr>
          <w:sz w:val="13"/>
        </w:rPr>
      </w:pPr>
      <w:r>
        <w:rPr>
          <w:color w:val="231F20"/>
        </w:rPr>
        <w:t>to mitigation went beyond what was required of the plaintiff under the first principle.</w:t>
      </w:r>
      <w:hyperlink w:anchor="_bookmark34" w:history="1">
        <w:r>
          <w:rPr>
            <w:color w:val="231F20"/>
            <w:position w:val="7"/>
            <w:sz w:val="13"/>
          </w:rPr>
          <w:t>24</w:t>
        </w:r>
      </w:hyperlink>
    </w:p>
    <w:p w:rsidR="00CE696A" w:rsidRDefault="00C12F9D">
      <w:pPr>
        <w:pStyle w:val="ListParagraph"/>
        <w:numPr>
          <w:ilvl w:val="0"/>
          <w:numId w:val="16"/>
        </w:numPr>
        <w:tabs>
          <w:tab w:val="left" w:pos="798"/>
        </w:tabs>
        <w:spacing w:before="132" w:line="261" w:lineRule="auto"/>
        <w:ind w:right="237" w:hanging="680"/>
        <w:rPr>
          <w:sz w:val="24"/>
        </w:rPr>
      </w:pPr>
      <w:r>
        <w:rPr>
          <w:color w:val="231F20"/>
          <w:sz w:val="24"/>
        </w:rPr>
        <w:t xml:space="preserve">Thus, it becomes necessary to consider whether the steps taken by </w:t>
      </w:r>
      <w:proofErr w:type="spellStart"/>
      <w:r>
        <w:rPr>
          <w:color w:val="231F20"/>
          <w:sz w:val="24"/>
        </w:rPr>
        <w:t>Mr</w:t>
      </w:r>
      <w:proofErr w:type="spellEnd"/>
      <w:r>
        <w:rPr>
          <w:color w:val="231F20"/>
          <w:sz w:val="24"/>
        </w:rPr>
        <w:t xml:space="preserve"> </w:t>
      </w:r>
      <w:r>
        <w:rPr>
          <w:color w:val="231F20"/>
          <w:spacing w:val="-5"/>
          <w:sz w:val="24"/>
        </w:rPr>
        <w:t>AW</w:t>
      </w:r>
      <w:r>
        <w:rPr>
          <w:color w:val="231F20"/>
          <w:spacing w:val="-39"/>
          <w:sz w:val="24"/>
        </w:rPr>
        <w:t xml:space="preserve"> </w:t>
      </w:r>
      <w:r>
        <w:rPr>
          <w:color w:val="231F20"/>
          <w:sz w:val="24"/>
        </w:rPr>
        <w:t>to mitigate his loss, being loss of remuneration, were a ‘reasonable attempt’ in the</w:t>
      </w:r>
      <w:r>
        <w:rPr>
          <w:color w:val="231F20"/>
          <w:spacing w:val="-1"/>
          <w:sz w:val="24"/>
        </w:rPr>
        <w:t xml:space="preserve"> </w:t>
      </w:r>
      <w:r>
        <w:rPr>
          <w:color w:val="231F20"/>
          <w:sz w:val="24"/>
        </w:rPr>
        <w:t>circumstances.</w:t>
      </w:r>
    </w:p>
    <w:p w:rsidR="00CE696A" w:rsidRDefault="00C12F9D">
      <w:pPr>
        <w:pStyle w:val="ListParagraph"/>
        <w:numPr>
          <w:ilvl w:val="0"/>
          <w:numId w:val="16"/>
        </w:numPr>
        <w:tabs>
          <w:tab w:val="left" w:pos="798"/>
        </w:tabs>
        <w:spacing w:line="261" w:lineRule="auto"/>
        <w:ind w:right="105" w:hanging="680"/>
        <w:rPr>
          <w:sz w:val="24"/>
        </w:rPr>
      </w:pPr>
      <w:r>
        <w:rPr>
          <w:color w:val="231F20"/>
          <w:sz w:val="24"/>
        </w:rPr>
        <w:t xml:space="preserve">In support of his claim,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submitted to the Commissi</w:t>
      </w:r>
      <w:r>
        <w:rPr>
          <w:color w:val="231F20"/>
          <w:sz w:val="24"/>
        </w:rPr>
        <w:t>on a document</w:t>
      </w:r>
      <w:r>
        <w:rPr>
          <w:color w:val="231F20"/>
          <w:spacing w:val="-37"/>
          <w:sz w:val="24"/>
        </w:rPr>
        <w:t xml:space="preserve"> </w:t>
      </w:r>
      <w:r>
        <w:rPr>
          <w:color w:val="231F20"/>
          <w:sz w:val="24"/>
        </w:rPr>
        <w:t xml:space="preserve">which he generated from the work search website, </w:t>
      </w:r>
      <w:hyperlink r:id="rId57">
        <w:proofErr w:type="spellStart"/>
        <w:r>
          <w:rPr>
            <w:color w:val="0079C1"/>
            <w:sz w:val="24"/>
          </w:rPr>
          <w:t>www.seek.com.au</w:t>
        </w:r>
        <w:proofErr w:type="spellEnd"/>
      </w:hyperlink>
      <w:r>
        <w:rPr>
          <w:color w:val="0079C1"/>
          <w:sz w:val="24"/>
        </w:rPr>
        <w:t xml:space="preserve"> </w:t>
      </w:r>
      <w:r>
        <w:rPr>
          <w:color w:val="231F20"/>
          <w:sz w:val="24"/>
        </w:rPr>
        <w:t xml:space="preserve">(Seek), which sets out details of job applications he submitted through Seek in the period January – June 2014. In total,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 xml:space="preserve">made </w:t>
      </w:r>
      <w:r>
        <w:rPr>
          <w:color w:val="231F20"/>
          <w:spacing w:val="-6"/>
          <w:sz w:val="24"/>
        </w:rPr>
        <w:t>1</w:t>
      </w:r>
      <w:r>
        <w:rPr>
          <w:color w:val="231F20"/>
          <w:spacing w:val="-6"/>
          <w:sz w:val="24"/>
        </w:rPr>
        <w:t xml:space="preserve">17 </w:t>
      </w:r>
      <w:r>
        <w:rPr>
          <w:color w:val="231F20"/>
          <w:sz w:val="24"/>
        </w:rPr>
        <w:t xml:space="preserve">job applications in this period. It is unnecessary for me to set out all the roles he applied </w:t>
      </w:r>
      <w:r>
        <w:rPr>
          <w:color w:val="231F20"/>
          <w:spacing w:val="-4"/>
          <w:sz w:val="24"/>
        </w:rPr>
        <w:t xml:space="preserve">for, </w:t>
      </w:r>
      <w:r>
        <w:rPr>
          <w:color w:val="231F20"/>
          <w:sz w:val="24"/>
        </w:rPr>
        <w:t>however I note the following</w:t>
      </w:r>
      <w:r>
        <w:rPr>
          <w:color w:val="231F20"/>
          <w:spacing w:val="-2"/>
          <w:sz w:val="24"/>
        </w:rPr>
        <w:t xml:space="preserve"> </w:t>
      </w:r>
      <w:r>
        <w:rPr>
          <w:color w:val="231F20"/>
          <w:sz w:val="24"/>
        </w:rPr>
        <w:t>selection:</w:t>
      </w:r>
    </w:p>
    <w:p w:rsidR="00CE696A" w:rsidRDefault="00CE696A">
      <w:pPr>
        <w:pStyle w:val="BodyText"/>
        <w:rPr>
          <w:sz w:val="20"/>
        </w:rPr>
      </w:pPr>
    </w:p>
    <w:p w:rsidR="00CE696A" w:rsidRDefault="00CE696A">
      <w:pPr>
        <w:pStyle w:val="BodyText"/>
        <w:rPr>
          <w:sz w:val="10"/>
        </w:rPr>
      </w:pPr>
    </w:p>
    <w:tbl>
      <w:tblPr>
        <w:tblW w:w="0" w:type="auto"/>
        <w:tblInd w:w="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46"/>
        <w:gridCol w:w="3515"/>
        <w:gridCol w:w="2539"/>
      </w:tblGrid>
      <w:tr w:rsidR="00CE696A">
        <w:trPr>
          <w:trHeight w:hRule="exact" w:val="867"/>
        </w:trPr>
        <w:tc>
          <w:tcPr>
            <w:tcW w:w="1646" w:type="dxa"/>
            <w:shd w:val="clear" w:color="auto" w:fill="C7D8EF"/>
          </w:tcPr>
          <w:p w:rsidR="00CE696A" w:rsidRDefault="00C12F9D">
            <w:pPr>
              <w:pStyle w:val="TableParagraph"/>
              <w:spacing w:line="249" w:lineRule="auto"/>
              <w:ind w:right="306"/>
              <w:rPr>
                <w:b/>
                <w:sz w:val="20"/>
              </w:rPr>
            </w:pPr>
            <w:r>
              <w:rPr>
                <w:b/>
                <w:color w:val="231F20"/>
                <w:sz w:val="20"/>
              </w:rPr>
              <w:t>Application Date</w:t>
            </w:r>
          </w:p>
        </w:tc>
        <w:tc>
          <w:tcPr>
            <w:tcW w:w="3515" w:type="dxa"/>
            <w:shd w:val="clear" w:color="auto" w:fill="C7D8EF"/>
          </w:tcPr>
          <w:p w:rsidR="00CE696A" w:rsidRDefault="00CE696A">
            <w:pPr>
              <w:pStyle w:val="TableParagraph"/>
              <w:spacing w:before="0"/>
              <w:ind w:left="0"/>
              <w:rPr>
                <w:sz w:val="20"/>
              </w:rPr>
            </w:pPr>
          </w:p>
          <w:p w:rsidR="00CE696A" w:rsidRDefault="00CE696A">
            <w:pPr>
              <w:pStyle w:val="TableParagraph"/>
              <w:spacing w:before="5"/>
              <w:ind w:left="0"/>
              <w:rPr>
                <w:sz w:val="16"/>
              </w:rPr>
            </w:pPr>
          </w:p>
          <w:p w:rsidR="00CE696A" w:rsidRDefault="00C12F9D">
            <w:pPr>
              <w:pStyle w:val="TableParagraph"/>
              <w:spacing w:before="1"/>
              <w:ind w:right="495"/>
              <w:rPr>
                <w:b/>
                <w:sz w:val="20"/>
              </w:rPr>
            </w:pPr>
            <w:r>
              <w:rPr>
                <w:b/>
                <w:color w:val="231F20"/>
                <w:sz w:val="20"/>
              </w:rPr>
              <w:t>Job Title</w:t>
            </w:r>
          </w:p>
        </w:tc>
        <w:tc>
          <w:tcPr>
            <w:tcW w:w="2539" w:type="dxa"/>
            <w:shd w:val="clear" w:color="auto" w:fill="C7D8EF"/>
          </w:tcPr>
          <w:p w:rsidR="00CE696A" w:rsidRDefault="00CE696A">
            <w:pPr>
              <w:pStyle w:val="TableParagraph"/>
              <w:spacing w:before="0"/>
              <w:ind w:left="0"/>
              <w:rPr>
                <w:sz w:val="20"/>
              </w:rPr>
            </w:pPr>
          </w:p>
          <w:p w:rsidR="00CE696A" w:rsidRDefault="00CE696A">
            <w:pPr>
              <w:pStyle w:val="TableParagraph"/>
              <w:spacing w:before="5"/>
              <w:ind w:left="0"/>
              <w:rPr>
                <w:sz w:val="16"/>
              </w:rPr>
            </w:pPr>
          </w:p>
          <w:p w:rsidR="00CE696A" w:rsidRDefault="00C12F9D">
            <w:pPr>
              <w:pStyle w:val="TableParagraph"/>
              <w:spacing w:before="1"/>
              <w:ind w:right="787"/>
              <w:rPr>
                <w:b/>
                <w:sz w:val="20"/>
              </w:rPr>
            </w:pPr>
            <w:r>
              <w:rPr>
                <w:b/>
                <w:color w:val="231F20"/>
                <w:sz w:val="20"/>
              </w:rPr>
              <w:t>Advertiser</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29/01/2014</w:t>
            </w:r>
          </w:p>
        </w:tc>
        <w:tc>
          <w:tcPr>
            <w:tcW w:w="3515" w:type="dxa"/>
            <w:shd w:val="clear" w:color="auto" w:fill="E1E9F6"/>
          </w:tcPr>
          <w:p w:rsidR="00CE696A" w:rsidRDefault="00C12F9D">
            <w:pPr>
              <w:pStyle w:val="TableParagraph"/>
              <w:spacing w:line="249" w:lineRule="auto"/>
              <w:ind w:right="495"/>
              <w:rPr>
                <w:sz w:val="20"/>
              </w:rPr>
            </w:pPr>
            <w:r>
              <w:rPr>
                <w:color w:val="231F20"/>
                <w:sz w:val="20"/>
              </w:rPr>
              <w:t>Solutions Architect (Support Services) – Macquarie Park</w:t>
            </w:r>
          </w:p>
        </w:tc>
        <w:tc>
          <w:tcPr>
            <w:tcW w:w="2539" w:type="dxa"/>
            <w:shd w:val="clear" w:color="auto" w:fill="E1E9F6"/>
          </w:tcPr>
          <w:p w:rsidR="00CE696A" w:rsidRDefault="00C12F9D">
            <w:pPr>
              <w:pStyle w:val="TableParagraph"/>
              <w:ind w:right="787"/>
              <w:rPr>
                <w:sz w:val="20"/>
              </w:rPr>
            </w:pPr>
            <w:proofErr w:type="spellStart"/>
            <w:r>
              <w:rPr>
                <w:color w:val="231F20"/>
                <w:sz w:val="20"/>
              </w:rPr>
              <w:t>UXC</w:t>
            </w:r>
            <w:proofErr w:type="spellEnd"/>
          </w:p>
        </w:tc>
      </w:tr>
      <w:tr w:rsidR="00CE696A">
        <w:trPr>
          <w:trHeight w:hRule="exact" w:val="627"/>
        </w:trPr>
        <w:tc>
          <w:tcPr>
            <w:tcW w:w="1646" w:type="dxa"/>
            <w:shd w:val="clear" w:color="auto" w:fill="E1E9F6"/>
          </w:tcPr>
          <w:p w:rsidR="00CE696A" w:rsidRDefault="00C12F9D">
            <w:pPr>
              <w:pStyle w:val="TableParagraph"/>
              <w:ind w:right="306"/>
              <w:rPr>
                <w:sz w:val="20"/>
              </w:rPr>
            </w:pPr>
            <w:r>
              <w:rPr>
                <w:color w:val="231F20"/>
                <w:sz w:val="20"/>
              </w:rPr>
              <w:t>17/02/2014</w:t>
            </w:r>
          </w:p>
        </w:tc>
        <w:tc>
          <w:tcPr>
            <w:tcW w:w="3515" w:type="dxa"/>
            <w:shd w:val="clear" w:color="auto" w:fill="E1E9F6"/>
          </w:tcPr>
          <w:p w:rsidR="00CE696A" w:rsidRDefault="00C12F9D">
            <w:pPr>
              <w:pStyle w:val="TableParagraph"/>
              <w:ind w:right="495"/>
              <w:rPr>
                <w:sz w:val="20"/>
              </w:rPr>
            </w:pPr>
            <w:r>
              <w:rPr>
                <w:color w:val="231F20"/>
                <w:sz w:val="20"/>
              </w:rPr>
              <w:t>IT Infrastructure Lead</w:t>
            </w:r>
          </w:p>
        </w:tc>
        <w:tc>
          <w:tcPr>
            <w:tcW w:w="2539" w:type="dxa"/>
            <w:shd w:val="clear" w:color="auto" w:fill="E1E9F6"/>
          </w:tcPr>
          <w:p w:rsidR="00CE696A" w:rsidRDefault="00C12F9D">
            <w:pPr>
              <w:pStyle w:val="TableParagraph"/>
              <w:ind w:right="787"/>
              <w:rPr>
                <w:sz w:val="20"/>
              </w:rPr>
            </w:pPr>
            <w:r>
              <w:rPr>
                <w:color w:val="231F20"/>
                <w:sz w:val="20"/>
              </w:rPr>
              <w:t>McDonald’s</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28/02/2014</w:t>
            </w:r>
          </w:p>
        </w:tc>
        <w:tc>
          <w:tcPr>
            <w:tcW w:w="3515" w:type="dxa"/>
            <w:shd w:val="clear" w:color="auto" w:fill="E1E9F6"/>
          </w:tcPr>
          <w:p w:rsidR="00CE696A" w:rsidRDefault="00C12F9D">
            <w:pPr>
              <w:pStyle w:val="TableParagraph"/>
              <w:spacing w:line="249" w:lineRule="auto"/>
              <w:ind w:right="495"/>
              <w:rPr>
                <w:sz w:val="20"/>
              </w:rPr>
            </w:pPr>
            <w:r>
              <w:rPr>
                <w:color w:val="231F20"/>
                <w:sz w:val="20"/>
              </w:rPr>
              <w:t>Project Manager – Data Centre Migration</w:t>
            </w:r>
          </w:p>
        </w:tc>
        <w:tc>
          <w:tcPr>
            <w:tcW w:w="2539" w:type="dxa"/>
            <w:shd w:val="clear" w:color="auto" w:fill="E1E9F6"/>
          </w:tcPr>
          <w:p w:rsidR="00CE696A" w:rsidRDefault="00C12F9D">
            <w:pPr>
              <w:pStyle w:val="TableParagraph"/>
              <w:spacing w:line="249" w:lineRule="auto"/>
              <w:ind w:right="787"/>
              <w:rPr>
                <w:sz w:val="20"/>
              </w:rPr>
            </w:pPr>
            <w:r>
              <w:rPr>
                <w:color w:val="231F20"/>
                <w:sz w:val="20"/>
              </w:rPr>
              <w:t>Radius Solutions Group</w:t>
            </w:r>
          </w:p>
        </w:tc>
      </w:tr>
      <w:tr w:rsidR="00CE696A">
        <w:trPr>
          <w:trHeight w:hRule="exact" w:val="644"/>
        </w:trPr>
        <w:tc>
          <w:tcPr>
            <w:tcW w:w="1646" w:type="dxa"/>
            <w:shd w:val="clear" w:color="auto" w:fill="E1E9F6"/>
          </w:tcPr>
          <w:p w:rsidR="00CE696A" w:rsidRDefault="00C12F9D">
            <w:pPr>
              <w:pStyle w:val="TableParagraph"/>
              <w:ind w:right="306"/>
              <w:rPr>
                <w:sz w:val="20"/>
              </w:rPr>
            </w:pPr>
            <w:r>
              <w:rPr>
                <w:color w:val="231F20"/>
                <w:sz w:val="20"/>
              </w:rPr>
              <w:t>3/03/2014</w:t>
            </w:r>
          </w:p>
        </w:tc>
        <w:tc>
          <w:tcPr>
            <w:tcW w:w="3515" w:type="dxa"/>
            <w:shd w:val="clear" w:color="auto" w:fill="E1E9F6"/>
          </w:tcPr>
          <w:p w:rsidR="00CE696A" w:rsidRDefault="00C12F9D">
            <w:pPr>
              <w:pStyle w:val="TableParagraph"/>
              <w:ind w:right="495"/>
              <w:rPr>
                <w:sz w:val="20"/>
              </w:rPr>
            </w:pPr>
            <w:r>
              <w:rPr>
                <w:color w:val="231F20"/>
                <w:sz w:val="20"/>
              </w:rPr>
              <w:t>Solutions Architect</w:t>
            </w:r>
          </w:p>
        </w:tc>
        <w:tc>
          <w:tcPr>
            <w:tcW w:w="2539" w:type="dxa"/>
            <w:shd w:val="clear" w:color="auto" w:fill="E1E9F6"/>
          </w:tcPr>
          <w:p w:rsidR="00CE696A" w:rsidRDefault="00C12F9D">
            <w:pPr>
              <w:pStyle w:val="TableParagraph"/>
              <w:ind w:right="787"/>
              <w:rPr>
                <w:sz w:val="20"/>
              </w:rPr>
            </w:pPr>
            <w:proofErr w:type="spellStart"/>
            <w:r>
              <w:rPr>
                <w:color w:val="231F20"/>
                <w:sz w:val="20"/>
              </w:rPr>
              <w:t>GWG</w:t>
            </w:r>
            <w:proofErr w:type="spellEnd"/>
            <w:r>
              <w:rPr>
                <w:color w:val="231F20"/>
                <w:sz w:val="20"/>
              </w:rPr>
              <w:t xml:space="preserve"> Partners</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13/03/14</w:t>
            </w:r>
          </w:p>
        </w:tc>
        <w:tc>
          <w:tcPr>
            <w:tcW w:w="3515" w:type="dxa"/>
            <w:shd w:val="clear" w:color="auto" w:fill="E1E9F6"/>
          </w:tcPr>
          <w:p w:rsidR="00CE696A" w:rsidRDefault="00C12F9D">
            <w:pPr>
              <w:pStyle w:val="TableParagraph"/>
              <w:spacing w:line="249" w:lineRule="auto"/>
              <w:ind w:right="574"/>
              <w:rPr>
                <w:sz w:val="20"/>
              </w:rPr>
            </w:pPr>
            <w:r>
              <w:rPr>
                <w:color w:val="231F20"/>
                <w:sz w:val="20"/>
              </w:rPr>
              <w:t>Senior Infrastructure, Systems Engineer</w:t>
            </w:r>
          </w:p>
        </w:tc>
        <w:tc>
          <w:tcPr>
            <w:tcW w:w="2539" w:type="dxa"/>
            <w:shd w:val="clear" w:color="auto" w:fill="E1E9F6"/>
          </w:tcPr>
          <w:p w:rsidR="00CE696A" w:rsidRDefault="00C12F9D">
            <w:pPr>
              <w:pStyle w:val="TableParagraph"/>
              <w:spacing w:line="249" w:lineRule="auto"/>
              <w:ind w:right="420"/>
              <w:rPr>
                <w:sz w:val="20"/>
              </w:rPr>
            </w:pPr>
            <w:proofErr w:type="spellStart"/>
            <w:r>
              <w:rPr>
                <w:color w:val="231F20"/>
                <w:sz w:val="20"/>
              </w:rPr>
              <w:t>Ecareer</w:t>
            </w:r>
            <w:proofErr w:type="spellEnd"/>
            <w:r>
              <w:rPr>
                <w:color w:val="231F20"/>
                <w:sz w:val="20"/>
              </w:rPr>
              <w:t xml:space="preserve"> Employment Services</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4/04/2014</w:t>
            </w:r>
          </w:p>
        </w:tc>
        <w:tc>
          <w:tcPr>
            <w:tcW w:w="3515" w:type="dxa"/>
            <w:shd w:val="clear" w:color="auto" w:fill="E1E9F6"/>
          </w:tcPr>
          <w:p w:rsidR="00CE696A" w:rsidRDefault="00C12F9D">
            <w:pPr>
              <w:pStyle w:val="TableParagraph"/>
              <w:spacing w:line="249" w:lineRule="auto"/>
              <w:ind w:right="495"/>
              <w:rPr>
                <w:sz w:val="20"/>
              </w:rPr>
            </w:pPr>
            <w:r>
              <w:rPr>
                <w:color w:val="231F20"/>
                <w:sz w:val="20"/>
              </w:rPr>
              <w:t>Technical Lead – Solution Designer</w:t>
            </w:r>
          </w:p>
        </w:tc>
        <w:tc>
          <w:tcPr>
            <w:tcW w:w="2539" w:type="dxa"/>
            <w:shd w:val="clear" w:color="auto" w:fill="E1E9F6"/>
          </w:tcPr>
          <w:p w:rsidR="00CE696A" w:rsidRDefault="00C12F9D">
            <w:pPr>
              <w:pStyle w:val="TableParagraph"/>
              <w:spacing w:line="249" w:lineRule="auto"/>
              <w:ind w:right="654"/>
              <w:rPr>
                <w:sz w:val="20"/>
              </w:rPr>
            </w:pPr>
            <w:r>
              <w:rPr>
                <w:color w:val="231F20"/>
                <w:sz w:val="20"/>
              </w:rPr>
              <w:t>Enterprise IT Resources Pty Ltd</w:t>
            </w:r>
          </w:p>
        </w:tc>
      </w:tr>
    </w:tbl>
    <w:p w:rsidR="00CE696A" w:rsidRDefault="00CE696A">
      <w:pPr>
        <w:spacing w:line="249" w:lineRule="auto"/>
        <w:rPr>
          <w:sz w:val="20"/>
        </w:rPr>
        <w:sectPr w:rsidR="00CE696A">
          <w:footerReference w:type="even" r:id="rId58"/>
          <w:footerReference w:type="default" r:id="rId59"/>
          <w:pgSz w:w="11910" w:h="16840"/>
          <w:pgMar w:top="1580" w:right="1360" w:bottom="860" w:left="1300" w:header="0" w:footer="665" w:gutter="0"/>
          <w:pgNumType w:start="22"/>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6"/>
        <w:rPr>
          <w:sz w:val="27"/>
        </w:rPr>
      </w:pPr>
    </w:p>
    <w:tbl>
      <w:tblPr>
        <w:tblW w:w="0" w:type="auto"/>
        <w:tblInd w:w="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46"/>
        <w:gridCol w:w="3515"/>
        <w:gridCol w:w="2539"/>
      </w:tblGrid>
      <w:tr w:rsidR="00CE696A">
        <w:trPr>
          <w:trHeight w:hRule="exact" w:val="867"/>
        </w:trPr>
        <w:tc>
          <w:tcPr>
            <w:tcW w:w="1646" w:type="dxa"/>
            <w:shd w:val="clear" w:color="auto" w:fill="C7D8EF"/>
          </w:tcPr>
          <w:p w:rsidR="00CE696A" w:rsidRDefault="00C12F9D">
            <w:pPr>
              <w:pStyle w:val="TableParagraph"/>
              <w:spacing w:line="249" w:lineRule="auto"/>
              <w:ind w:right="306"/>
              <w:rPr>
                <w:b/>
                <w:sz w:val="20"/>
              </w:rPr>
            </w:pPr>
            <w:r>
              <w:rPr>
                <w:b/>
                <w:color w:val="231F20"/>
                <w:sz w:val="20"/>
              </w:rPr>
              <w:t>Application Date</w:t>
            </w:r>
          </w:p>
        </w:tc>
        <w:tc>
          <w:tcPr>
            <w:tcW w:w="3515" w:type="dxa"/>
            <w:shd w:val="clear" w:color="auto" w:fill="C7D8EF"/>
          </w:tcPr>
          <w:p w:rsidR="00CE696A" w:rsidRDefault="00CE696A">
            <w:pPr>
              <w:pStyle w:val="TableParagraph"/>
              <w:spacing w:before="0"/>
              <w:ind w:left="0"/>
              <w:rPr>
                <w:sz w:val="20"/>
              </w:rPr>
            </w:pPr>
          </w:p>
          <w:p w:rsidR="00CE696A" w:rsidRDefault="00CE696A">
            <w:pPr>
              <w:pStyle w:val="TableParagraph"/>
              <w:spacing w:before="5"/>
              <w:ind w:left="0"/>
              <w:rPr>
                <w:sz w:val="16"/>
              </w:rPr>
            </w:pPr>
          </w:p>
          <w:p w:rsidR="00CE696A" w:rsidRDefault="00C12F9D">
            <w:pPr>
              <w:pStyle w:val="TableParagraph"/>
              <w:spacing w:before="1"/>
              <w:ind w:right="495"/>
              <w:rPr>
                <w:b/>
                <w:sz w:val="20"/>
              </w:rPr>
            </w:pPr>
            <w:r>
              <w:rPr>
                <w:b/>
                <w:color w:val="231F20"/>
                <w:sz w:val="20"/>
              </w:rPr>
              <w:t>Job Title</w:t>
            </w:r>
          </w:p>
        </w:tc>
        <w:tc>
          <w:tcPr>
            <w:tcW w:w="2539" w:type="dxa"/>
            <w:shd w:val="clear" w:color="auto" w:fill="C7D8EF"/>
          </w:tcPr>
          <w:p w:rsidR="00CE696A" w:rsidRDefault="00CE696A">
            <w:pPr>
              <w:pStyle w:val="TableParagraph"/>
              <w:spacing w:before="0"/>
              <w:ind w:left="0"/>
              <w:rPr>
                <w:sz w:val="20"/>
              </w:rPr>
            </w:pPr>
          </w:p>
          <w:p w:rsidR="00CE696A" w:rsidRDefault="00CE696A">
            <w:pPr>
              <w:pStyle w:val="TableParagraph"/>
              <w:spacing w:before="5"/>
              <w:ind w:left="0"/>
              <w:rPr>
                <w:sz w:val="16"/>
              </w:rPr>
            </w:pPr>
          </w:p>
          <w:p w:rsidR="00CE696A" w:rsidRDefault="00C12F9D">
            <w:pPr>
              <w:pStyle w:val="TableParagraph"/>
              <w:spacing w:before="1"/>
              <w:ind w:right="787"/>
              <w:rPr>
                <w:b/>
                <w:sz w:val="20"/>
              </w:rPr>
            </w:pPr>
            <w:r>
              <w:rPr>
                <w:b/>
                <w:color w:val="231F20"/>
                <w:sz w:val="20"/>
              </w:rPr>
              <w:t>Advertiser</w:t>
            </w:r>
          </w:p>
        </w:tc>
      </w:tr>
      <w:tr w:rsidR="00CE696A">
        <w:trPr>
          <w:trHeight w:hRule="exact" w:val="1107"/>
        </w:trPr>
        <w:tc>
          <w:tcPr>
            <w:tcW w:w="1646" w:type="dxa"/>
            <w:shd w:val="clear" w:color="auto" w:fill="E1E9F6"/>
          </w:tcPr>
          <w:p w:rsidR="00CE696A" w:rsidRDefault="00C12F9D">
            <w:pPr>
              <w:pStyle w:val="TableParagraph"/>
              <w:ind w:right="306"/>
              <w:rPr>
                <w:sz w:val="20"/>
              </w:rPr>
            </w:pPr>
            <w:r>
              <w:rPr>
                <w:color w:val="231F20"/>
                <w:sz w:val="20"/>
              </w:rPr>
              <w:t>17/04/2014</w:t>
            </w:r>
          </w:p>
        </w:tc>
        <w:tc>
          <w:tcPr>
            <w:tcW w:w="3515" w:type="dxa"/>
            <w:shd w:val="clear" w:color="auto" w:fill="E1E9F6"/>
          </w:tcPr>
          <w:p w:rsidR="00CE696A" w:rsidRDefault="00C12F9D">
            <w:pPr>
              <w:pStyle w:val="TableParagraph"/>
              <w:spacing w:line="249" w:lineRule="auto"/>
              <w:ind w:right="68"/>
              <w:rPr>
                <w:sz w:val="20"/>
              </w:rPr>
            </w:pPr>
            <w:r>
              <w:rPr>
                <w:color w:val="231F20"/>
                <w:sz w:val="20"/>
              </w:rPr>
              <w:t>Senior Business Development Manager – IT Managed Services and Solutions</w:t>
            </w:r>
          </w:p>
        </w:tc>
        <w:tc>
          <w:tcPr>
            <w:tcW w:w="2539" w:type="dxa"/>
            <w:shd w:val="clear" w:color="auto" w:fill="E1E9F6"/>
          </w:tcPr>
          <w:p w:rsidR="00CE696A" w:rsidRDefault="00C12F9D">
            <w:pPr>
              <w:pStyle w:val="TableParagraph"/>
              <w:ind w:right="420"/>
              <w:rPr>
                <w:sz w:val="20"/>
              </w:rPr>
            </w:pPr>
            <w:r>
              <w:rPr>
                <w:color w:val="231F20"/>
                <w:sz w:val="20"/>
              </w:rPr>
              <w:t>Cubic Resources</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30/04/2014</w:t>
            </w:r>
          </w:p>
        </w:tc>
        <w:tc>
          <w:tcPr>
            <w:tcW w:w="3515" w:type="dxa"/>
            <w:shd w:val="clear" w:color="auto" w:fill="E1E9F6"/>
          </w:tcPr>
          <w:p w:rsidR="00CE696A" w:rsidRDefault="00C12F9D">
            <w:pPr>
              <w:pStyle w:val="TableParagraph"/>
              <w:spacing w:line="249" w:lineRule="auto"/>
              <w:ind w:right="840"/>
              <w:rPr>
                <w:sz w:val="20"/>
              </w:rPr>
            </w:pPr>
            <w:r>
              <w:rPr>
                <w:color w:val="231F20"/>
                <w:sz w:val="20"/>
              </w:rPr>
              <w:t>Presales Microsoft Solution Architect</w:t>
            </w:r>
          </w:p>
        </w:tc>
        <w:tc>
          <w:tcPr>
            <w:tcW w:w="2539" w:type="dxa"/>
            <w:shd w:val="clear" w:color="auto" w:fill="E1E9F6"/>
          </w:tcPr>
          <w:p w:rsidR="00CE696A" w:rsidRDefault="00C12F9D">
            <w:pPr>
              <w:pStyle w:val="TableParagraph"/>
              <w:spacing w:line="249" w:lineRule="auto"/>
              <w:ind w:right="160"/>
              <w:rPr>
                <w:sz w:val="20"/>
              </w:rPr>
            </w:pPr>
            <w:r>
              <w:rPr>
                <w:color w:val="231F20"/>
                <w:sz w:val="20"/>
              </w:rPr>
              <w:t>Green Light Australia Pty Ltd</w:t>
            </w:r>
          </w:p>
        </w:tc>
      </w:tr>
      <w:tr w:rsidR="00CE696A">
        <w:trPr>
          <w:trHeight w:hRule="exact" w:val="627"/>
        </w:trPr>
        <w:tc>
          <w:tcPr>
            <w:tcW w:w="1646" w:type="dxa"/>
            <w:shd w:val="clear" w:color="auto" w:fill="E1E9F6"/>
          </w:tcPr>
          <w:p w:rsidR="00CE696A" w:rsidRDefault="00C12F9D">
            <w:pPr>
              <w:pStyle w:val="TableParagraph"/>
              <w:ind w:right="306"/>
              <w:rPr>
                <w:sz w:val="20"/>
              </w:rPr>
            </w:pPr>
            <w:r>
              <w:rPr>
                <w:color w:val="231F20"/>
                <w:sz w:val="20"/>
              </w:rPr>
              <w:t>7/05/2014</w:t>
            </w:r>
          </w:p>
        </w:tc>
        <w:tc>
          <w:tcPr>
            <w:tcW w:w="3515" w:type="dxa"/>
            <w:shd w:val="clear" w:color="auto" w:fill="E1E9F6"/>
          </w:tcPr>
          <w:p w:rsidR="00CE696A" w:rsidRDefault="00C12F9D">
            <w:pPr>
              <w:pStyle w:val="TableParagraph"/>
              <w:ind w:right="495"/>
              <w:rPr>
                <w:sz w:val="20"/>
              </w:rPr>
            </w:pPr>
            <w:r>
              <w:rPr>
                <w:color w:val="231F20"/>
                <w:sz w:val="20"/>
              </w:rPr>
              <w:t>Technical Consultant</w:t>
            </w:r>
          </w:p>
        </w:tc>
        <w:tc>
          <w:tcPr>
            <w:tcW w:w="2539" w:type="dxa"/>
            <w:shd w:val="clear" w:color="auto" w:fill="E1E9F6"/>
          </w:tcPr>
          <w:p w:rsidR="00CE696A" w:rsidRDefault="00C12F9D">
            <w:pPr>
              <w:pStyle w:val="TableParagraph"/>
              <w:ind w:right="160"/>
              <w:rPr>
                <w:sz w:val="20"/>
              </w:rPr>
            </w:pPr>
            <w:r>
              <w:rPr>
                <w:color w:val="231F20"/>
                <w:sz w:val="20"/>
              </w:rPr>
              <w:t>MACRO Recruitment</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9/05/2014</w:t>
            </w:r>
          </w:p>
        </w:tc>
        <w:tc>
          <w:tcPr>
            <w:tcW w:w="3515" w:type="dxa"/>
            <w:shd w:val="clear" w:color="auto" w:fill="E1E9F6"/>
          </w:tcPr>
          <w:p w:rsidR="00CE696A" w:rsidRDefault="00C12F9D">
            <w:pPr>
              <w:pStyle w:val="TableParagraph"/>
              <w:spacing w:line="249" w:lineRule="auto"/>
              <w:ind w:right="68"/>
              <w:rPr>
                <w:sz w:val="20"/>
              </w:rPr>
            </w:pPr>
            <w:r>
              <w:rPr>
                <w:color w:val="231F20"/>
                <w:sz w:val="20"/>
              </w:rPr>
              <w:t>Infrastructure Solution Architect/ Designer</w:t>
            </w:r>
          </w:p>
        </w:tc>
        <w:tc>
          <w:tcPr>
            <w:tcW w:w="2539" w:type="dxa"/>
            <w:shd w:val="clear" w:color="auto" w:fill="E1E9F6"/>
          </w:tcPr>
          <w:p w:rsidR="00CE696A" w:rsidRDefault="00C12F9D">
            <w:pPr>
              <w:pStyle w:val="TableParagraph"/>
              <w:spacing w:line="249" w:lineRule="auto"/>
              <w:ind w:right="665"/>
              <w:rPr>
                <w:sz w:val="20"/>
              </w:rPr>
            </w:pPr>
            <w:r>
              <w:rPr>
                <w:color w:val="231F20"/>
                <w:sz w:val="20"/>
              </w:rPr>
              <w:t>Bluefin Resources Pty Limited</w:t>
            </w:r>
          </w:p>
        </w:tc>
      </w:tr>
      <w:tr w:rsidR="00CE696A">
        <w:trPr>
          <w:trHeight w:hRule="exact" w:val="627"/>
        </w:trPr>
        <w:tc>
          <w:tcPr>
            <w:tcW w:w="1646" w:type="dxa"/>
            <w:shd w:val="clear" w:color="auto" w:fill="E1E9F6"/>
          </w:tcPr>
          <w:p w:rsidR="00CE696A" w:rsidRDefault="00C12F9D">
            <w:pPr>
              <w:pStyle w:val="TableParagraph"/>
              <w:ind w:right="306"/>
              <w:rPr>
                <w:sz w:val="20"/>
              </w:rPr>
            </w:pPr>
            <w:r>
              <w:rPr>
                <w:color w:val="231F20"/>
                <w:sz w:val="20"/>
              </w:rPr>
              <w:t>15/05/2014</w:t>
            </w:r>
          </w:p>
        </w:tc>
        <w:tc>
          <w:tcPr>
            <w:tcW w:w="3515" w:type="dxa"/>
            <w:shd w:val="clear" w:color="auto" w:fill="E1E9F6"/>
          </w:tcPr>
          <w:p w:rsidR="00CE696A" w:rsidRDefault="00C12F9D">
            <w:pPr>
              <w:pStyle w:val="TableParagraph"/>
              <w:ind w:right="495"/>
              <w:rPr>
                <w:sz w:val="20"/>
              </w:rPr>
            </w:pPr>
            <w:r>
              <w:rPr>
                <w:color w:val="231F20"/>
                <w:sz w:val="20"/>
              </w:rPr>
              <w:t>IT Manager</w:t>
            </w:r>
          </w:p>
        </w:tc>
        <w:tc>
          <w:tcPr>
            <w:tcW w:w="2539" w:type="dxa"/>
            <w:shd w:val="clear" w:color="auto" w:fill="E1E9F6"/>
          </w:tcPr>
          <w:p w:rsidR="00CE696A" w:rsidRDefault="00C12F9D">
            <w:pPr>
              <w:pStyle w:val="TableParagraph"/>
              <w:ind w:right="420"/>
              <w:rPr>
                <w:sz w:val="20"/>
              </w:rPr>
            </w:pPr>
            <w:r>
              <w:rPr>
                <w:color w:val="231F20"/>
                <w:sz w:val="20"/>
              </w:rPr>
              <w:t>Talent International</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10/06/2014</w:t>
            </w:r>
          </w:p>
        </w:tc>
        <w:tc>
          <w:tcPr>
            <w:tcW w:w="3515" w:type="dxa"/>
            <w:shd w:val="clear" w:color="auto" w:fill="E1E9F6"/>
          </w:tcPr>
          <w:p w:rsidR="00CE696A" w:rsidRDefault="00C12F9D">
            <w:pPr>
              <w:pStyle w:val="TableParagraph"/>
              <w:ind w:right="495"/>
              <w:rPr>
                <w:sz w:val="20"/>
              </w:rPr>
            </w:pPr>
            <w:r>
              <w:rPr>
                <w:color w:val="231F20"/>
                <w:sz w:val="20"/>
              </w:rPr>
              <w:t>IT Manager</w:t>
            </w:r>
          </w:p>
        </w:tc>
        <w:tc>
          <w:tcPr>
            <w:tcW w:w="2539" w:type="dxa"/>
            <w:shd w:val="clear" w:color="auto" w:fill="E1E9F6"/>
          </w:tcPr>
          <w:p w:rsidR="00CE696A" w:rsidRDefault="00C12F9D">
            <w:pPr>
              <w:pStyle w:val="TableParagraph"/>
              <w:spacing w:line="249" w:lineRule="auto"/>
              <w:ind w:right="776"/>
              <w:rPr>
                <w:sz w:val="20"/>
              </w:rPr>
            </w:pPr>
            <w:r>
              <w:rPr>
                <w:color w:val="231F20"/>
                <w:sz w:val="20"/>
              </w:rPr>
              <w:t>Frontline Retail – Executive</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13/06/2014</w:t>
            </w:r>
          </w:p>
        </w:tc>
        <w:tc>
          <w:tcPr>
            <w:tcW w:w="3515" w:type="dxa"/>
            <w:shd w:val="clear" w:color="auto" w:fill="E1E9F6"/>
          </w:tcPr>
          <w:p w:rsidR="00CE696A" w:rsidRDefault="00C12F9D">
            <w:pPr>
              <w:pStyle w:val="TableParagraph"/>
              <w:spacing w:line="249" w:lineRule="auto"/>
              <w:ind w:right="829"/>
              <w:rPr>
                <w:sz w:val="20"/>
              </w:rPr>
            </w:pPr>
            <w:r>
              <w:rPr>
                <w:color w:val="231F20"/>
                <w:sz w:val="20"/>
              </w:rPr>
              <w:t>Microsoft Practice Manger / Microsoft Solution Architect</w:t>
            </w:r>
          </w:p>
        </w:tc>
        <w:tc>
          <w:tcPr>
            <w:tcW w:w="2539" w:type="dxa"/>
            <w:shd w:val="clear" w:color="auto" w:fill="E1E9F6"/>
          </w:tcPr>
          <w:p w:rsidR="00CE696A" w:rsidRDefault="00C12F9D">
            <w:pPr>
              <w:pStyle w:val="TableParagraph"/>
              <w:ind w:right="160"/>
              <w:rPr>
                <w:sz w:val="20"/>
              </w:rPr>
            </w:pPr>
            <w:r>
              <w:rPr>
                <w:color w:val="231F20"/>
                <w:sz w:val="20"/>
              </w:rPr>
              <w:t>Higher Recruitment P/L</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23/06/2014</w:t>
            </w:r>
          </w:p>
        </w:tc>
        <w:tc>
          <w:tcPr>
            <w:tcW w:w="3515" w:type="dxa"/>
            <w:shd w:val="clear" w:color="auto" w:fill="E1E9F6"/>
          </w:tcPr>
          <w:p w:rsidR="00CE696A" w:rsidRDefault="00C12F9D">
            <w:pPr>
              <w:pStyle w:val="TableParagraph"/>
              <w:ind w:right="495"/>
              <w:rPr>
                <w:sz w:val="20"/>
              </w:rPr>
            </w:pPr>
            <w:r>
              <w:rPr>
                <w:color w:val="231F20"/>
                <w:sz w:val="20"/>
              </w:rPr>
              <w:t>Pre Sales Solution Architect</w:t>
            </w:r>
          </w:p>
        </w:tc>
        <w:tc>
          <w:tcPr>
            <w:tcW w:w="2539" w:type="dxa"/>
            <w:shd w:val="clear" w:color="auto" w:fill="E1E9F6"/>
          </w:tcPr>
          <w:p w:rsidR="00CE696A" w:rsidRDefault="00C12F9D">
            <w:pPr>
              <w:pStyle w:val="TableParagraph"/>
              <w:spacing w:line="249" w:lineRule="auto"/>
              <w:ind w:right="642"/>
              <w:rPr>
                <w:sz w:val="20"/>
              </w:rPr>
            </w:pPr>
            <w:proofErr w:type="spellStart"/>
            <w:r>
              <w:rPr>
                <w:color w:val="231F20"/>
                <w:sz w:val="20"/>
              </w:rPr>
              <w:t>Perigon</w:t>
            </w:r>
            <w:proofErr w:type="spellEnd"/>
            <w:r>
              <w:rPr>
                <w:color w:val="231F20"/>
                <w:sz w:val="20"/>
              </w:rPr>
              <w:t xml:space="preserve"> Group Pty Limited</w:t>
            </w:r>
          </w:p>
        </w:tc>
      </w:tr>
      <w:tr w:rsidR="00CE696A">
        <w:trPr>
          <w:trHeight w:hRule="exact" w:val="867"/>
        </w:trPr>
        <w:tc>
          <w:tcPr>
            <w:tcW w:w="1646" w:type="dxa"/>
            <w:shd w:val="clear" w:color="auto" w:fill="E1E9F6"/>
          </w:tcPr>
          <w:p w:rsidR="00CE696A" w:rsidRDefault="00C12F9D">
            <w:pPr>
              <w:pStyle w:val="TableParagraph"/>
              <w:ind w:right="306"/>
              <w:rPr>
                <w:sz w:val="20"/>
              </w:rPr>
            </w:pPr>
            <w:r>
              <w:rPr>
                <w:color w:val="231F20"/>
                <w:sz w:val="20"/>
              </w:rPr>
              <w:t>23/06/2014</w:t>
            </w:r>
          </w:p>
        </w:tc>
        <w:tc>
          <w:tcPr>
            <w:tcW w:w="3515" w:type="dxa"/>
            <w:shd w:val="clear" w:color="auto" w:fill="E1E9F6"/>
          </w:tcPr>
          <w:p w:rsidR="00CE696A" w:rsidRDefault="00C12F9D">
            <w:pPr>
              <w:pStyle w:val="TableParagraph"/>
              <w:ind w:right="495"/>
              <w:rPr>
                <w:sz w:val="20"/>
              </w:rPr>
            </w:pPr>
            <w:r>
              <w:rPr>
                <w:color w:val="231F20"/>
                <w:sz w:val="20"/>
              </w:rPr>
              <w:t>Enterprise IT Sales Executive</w:t>
            </w:r>
          </w:p>
        </w:tc>
        <w:tc>
          <w:tcPr>
            <w:tcW w:w="2539" w:type="dxa"/>
            <w:shd w:val="clear" w:color="auto" w:fill="E1E9F6"/>
          </w:tcPr>
          <w:p w:rsidR="00CE696A" w:rsidRDefault="00C12F9D">
            <w:pPr>
              <w:pStyle w:val="TableParagraph"/>
              <w:spacing w:line="249" w:lineRule="auto"/>
              <w:ind w:right="798"/>
              <w:rPr>
                <w:sz w:val="20"/>
              </w:rPr>
            </w:pPr>
            <w:proofErr w:type="spellStart"/>
            <w:r>
              <w:rPr>
                <w:color w:val="231F20"/>
                <w:sz w:val="20"/>
              </w:rPr>
              <w:t>Oakstone</w:t>
            </w:r>
            <w:proofErr w:type="spellEnd"/>
            <w:r>
              <w:rPr>
                <w:color w:val="231F20"/>
                <w:sz w:val="20"/>
              </w:rPr>
              <w:t xml:space="preserve"> Bridge Consulting</w:t>
            </w:r>
          </w:p>
        </w:tc>
      </w:tr>
    </w:tbl>
    <w:p w:rsidR="00CE696A" w:rsidRDefault="00CE696A">
      <w:pPr>
        <w:pStyle w:val="BodyText"/>
        <w:rPr>
          <w:sz w:val="20"/>
        </w:rPr>
      </w:pPr>
    </w:p>
    <w:p w:rsidR="00CE696A" w:rsidRDefault="00CE696A">
      <w:pPr>
        <w:pStyle w:val="BodyText"/>
        <w:spacing w:before="9"/>
        <w:rPr>
          <w:sz w:val="22"/>
        </w:rPr>
      </w:pPr>
    </w:p>
    <w:p w:rsidR="00CE696A" w:rsidRDefault="00C12F9D">
      <w:pPr>
        <w:pStyle w:val="ListParagraph"/>
        <w:numPr>
          <w:ilvl w:val="0"/>
          <w:numId w:val="16"/>
        </w:numPr>
        <w:tabs>
          <w:tab w:val="left" w:pos="798"/>
        </w:tabs>
        <w:spacing w:before="70" w:line="261" w:lineRule="auto"/>
        <w:ind w:right="140" w:hanging="680"/>
        <w:rPr>
          <w:sz w:val="24"/>
        </w:rPr>
      </w:pPr>
      <w:r>
        <w:rPr>
          <w:color w:val="231F20"/>
          <w:sz w:val="24"/>
        </w:rPr>
        <w:t xml:space="preserve">I note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submission that the jobs he applied for ranged in seniority in the IT industry and in levels of </w:t>
      </w:r>
      <w:r>
        <w:rPr>
          <w:color w:val="231F20"/>
          <w:spacing w:val="-5"/>
          <w:sz w:val="24"/>
        </w:rPr>
        <w:t xml:space="preserve">pay. </w:t>
      </w:r>
      <w:r>
        <w:rPr>
          <w:color w:val="231F20"/>
          <w:sz w:val="24"/>
        </w:rPr>
        <w:t xml:space="preserve">While the Seek list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provided did not, for the most part, indicate salary level, some of the jobs were listed at a salary level of approximately $80,0</w:t>
      </w:r>
      <w:r>
        <w:rPr>
          <w:color w:val="231F20"/>
          <w:sz w:val="24"/>
        </w:rPr>
        <w:t xml:space="preserve">00 per annum, significantly below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salary at</w:t>
      </w:r>
      <w:r>
        <w:rPr>
          <w:color w:val="231F20"/>
          <w:spacing w:val="-8"/>
          <w:sz w:val="24"/>
        </w:rPr>
        <w:t xml:space="preserve"> </w:t>
      </w:r>
      <w:proofErr w:type="spellStart"/>
      <w:r>
        <w:rPr>
          <w:color w:val="231F20"/>
          <w:sz w:val="24"/>
        </w:rPr>
        <w:t>Data#3</w:t>
      </w:r>
      <w:proofErr w:type="spellEnd"/>
      <w:r>
        <w:rPr>
          <w:color w:val="231F20"/>
          <w:sz w:val="24"/>
        </w:rPr>
        <w:t>.</w:t>
      </w:r>
    </w:p>
    <w:p w:rsidR="00CE696A" w:rsidRDefault="00C12F9D">
      <w:pPr>
        <w:pStyle w:val="ListParagraph"/>
        <w:numPr>
          <w:ilvl w:val="0"/>
          <w:numId w:val="16"/>
        </w:numPr>
        <w:tabs>
          <w:tab w:val="left" w:pos="798"/>
        </w:tabs>
        <w:spacing w:line="261" w:lineRule="auto"/>
        <w:ind w:right="548" w:hanging="680"/>
        <w:rPr>
          <w:sz w:val="24"/>
        </w:rPr>
      </w:pPr>
      <w:r>
        <w:rPr>
          <w:color w:val="231F20"/>
          <w:sz w:val="24"/>
        </w:rPr>
        <w:t xml:space="preserve">I have reflected on discrimination case law to assess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efforts at mitigating his loss, set out above. While there are no hard or fast rules regarding how many jobs one must apply for in a reasonable attempt to mitigate one’s loss, it is clear that </w:t>
      </w:r>
      <w:r>
        <w:rPr>
          <w:color w:val="231F20"/>
          <w:spacing w:val="-7"/>
          <w:sz w:val="24"/>
        </w:rPr>
        <w:t xml:space="preserve">117 </w:t>
      </w:r>
      <w:r>
        <w:rPr>
          <w:color w:val="231F20"/>
          <w:sz w:val="24"/>
        </w:rPr>
        <w:t>job applications in one’s professional field, in approximat</w:t>
      </w:r>
      <w:r>
        <w:rPr>
          <w:color w:val="231F20"/>
          <w:sz w:val="24"/>
        </w:rPr>
        <w:t>ely 180 days of unemployment, is a reasonable</w:t>
      </w:r>
      <w:r>
        <w:rPr>
          <w:color w:val="231F20"/>
          <w:spacing w:val="-39"/>
          <w:sz w:val="24"/>
        </w:rPr>
        <w:t xml:space="preserve"> </w:t>
      </w:r>
      <w:r>
        <w:rPr>
          <w:color w:val="231F20"/>
          <w:sz w:val="24"/>
        </w:rPr>
        <w:t>effort.</w:t>
      </w:r>
    </w:p>
    <w:p w:rsidR="00CE696A" w:rsidRDefault="00CE696A">
      <w:pPr>
        <w:spacing w:line="261" w:lineRule="auto"/>
        <w:rPr>
          <w:sz w:val="24"/>
        </w:rPr>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line="261" w:lineRule="auto"/>
        <w:ind w:right="388" w:hanging="680"/>
        <w:rPr>
          <w:sz w:val="24"/>
        </w:rPr>
      </w:pPr>
      <w:bookmarkStart w:id="9" w:name="_bookmark9"/>
      <w:bookmarkEnd w:id="9"/>
      <w:r>
        <w:rPr>
          <w:color w:val="231F20"/>
          <w:sz w:val="24"/>
        </w:rPr>
        <w:t xml:space="preserve">I conclude that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attempts to secure alternative employment</w:t>
      </w:r>
      <w:r>
        <w:rPr>
          <w:color w:val="231F20"/>
          <w:spacing w:val="-37"/>
          <w:sz w:val="24"/>
        </w:rPr>
        <w:t xml:space="preserve"> </w:t>
      </w:r>
      <w:r>
        <w:rPr>
          <w:color w:val="231F20"/>
          <w:sz w:val="24"/>
        </w:rPr>
        <w:t xml:space="preserve">following termination by </w:t>
      </w:r>
      <w:proofErr w:type="spellStart"/>
      <w:r>
        <w:rPr>
          <w:color w:val="231F20"/>
          <w:sz w:val="24"/>
        </w:rPr>
        <w:t>Data#3</w:t>
      </w:r>
      <w:proofErr w:type="spellEnd"/>
      <w:r>
        <w:rPr>
          <w:color w:val="231F20"/>
          <w:sz w:val="24"/>
        </w:rPr>
        <w:t xml:space="preserve"> were not unreasonable and that he has therefore complied with his duty to mitigat</w:t>
      </w:r>
      <w:r>
        <w:rPr>
          <w:color w:val="231F20"/>
          <w:sz w:val="24"/>
        </w:rPr>
        <w:t>e his</w:t>
      </w:r>
      <w:r>
        <w:rPr>
          <w:color w:val="231F20"/>
          <w:spacing w:val="-18"/>
          <w:sz w:val="24"/>
        </w:rPr>
        <w:t xml:space="preserve"> </w:t>
      </w:r>
      <w:r>
        <w:rPr>
          <w:color w:val="231F20"/>
          <w:sz w:val="24"/>
        </w:rPr>
        <w:t>loss.</w:t>
      </w:r>
    </w:p>
    <w:p w:rsidR="00CE696A" w:rsidRDefault="00C12F9D">
      <w:pPr>
        <w:pStyle w:val="ListParagraph"/>
        <w:numPr>
          <w:ilvl w:val="0"/>
          <w:numId w:val="16"/>
        </w:numPr>
        <w:tabs>
          <w:tab w:val="left" w:pos="798"/>
        </w:tabs>
        <w:ind w:hanging="680"/>
        <w:rPr>
          <w:sz w:val="24"/>
        </w:rPr>
      </w:pPr>
      <w:r>
        <w:rPr>
          <w:color w:val="231F20"/>
          <w:sz w:val="24"/>
        </w:rPr>
        <w:t xml:space="preserve">I therefore calculate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economic loss as</w:t>
      </w:r>
      <w:r>
        <w:rPr>
          <w:color w:val="231F20"/>
          <w:spacing w:val="-21"/>
          <w:sz w:val="24"/>
        </w:rPr>
        <w:t xml:space="preserve"> </w:t>
      </w:r>
      <w:r>
        <w:rPr>
          <w:color w:val="231F20"/>
          <w:sz w:val="24"/>
        </w:rPr>
        <w:t>follows:</w:t>
      </w:r>
    </w:p>
    <w:p w:rsidR="00CE696A" w:rsidRDefault="00C12F9D">
      <w:pPr>
        <w:spacing w:before="177" w:after="35"/>
        <w:ind w:left="1348" w:right="3927"/>
        <w:jc w:val="center"/>
      </w:pPr>
      <w:r>
        <w:rPr>
          <w:color w:val="231F20"/>
        </w:rPr>
        <w:t>Amount he would have earned under the</w:t>
      </w:r>
    </w:p>
    <w:tbl>
      <w:tblPr>
        <w:tblW w:w="0" w:type="auto"/>
        <w:tblInd w:w="132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18"/>
        <w:gridCol w:w="1588"/>
      </w:tblGrid>
      <w:tr w:rsidR="00CE696A">
        <w:trPr>
          <w:trHeight w:hRule="exact" w:val="303"/>
        </w:trPr>
        <w:tc>
          <w:tcPr>
            <w:tcW w:w="4718" w:type="dxa"/>
          </w:tcPr>
          <w:p w:rsidR="00CE696A" w:rsidRDefault="00C12F9D">
            <w:pPr>
              <w:pStyle w:val="TableParagraph"/>
              <w:spacing w:before="0" w:line="229" w:lineRule="exact"/>
              <w:ind w:left="35"/>
            </w:pPr>
            <w:r>
              <w:rPr>
                <w:color w:val="231F20"/>
              </w:rPr>
              <w:t xml:space="preserve">contract with </w:t>
            </w:r>
            <w:proofErr w:type="spellStart"/>
            <w:r>
              <w:rPr>
                <w:color w:val="231F20"/>
              </w:rPr>
              <w:t>Data#3</w:t>
            </w:r>
            <w:proofErr w:type="spellEnd"/>
          </w:p>
        </w:tc>
        <w:tc>
          <w:tcPr>
            <w:tcW w:w="1588" w:type="dxa"/>
          </w:tcPr>
          <w:p w:rsidR="00CE696A" w:rsidRDefault="00C12F9D">
            <w:pPr>
              <w:pStyle w:val="TableParagraph"/>
              <w:tabs>
                <w:tab w:val="left" w:pos="452"/>
              </w:tabs>
              <w:spacing w:before="0" w:line="229" w:lineRule="exact"/>
              <w:ind w:left="0" w:right="33"/>
              <w:jc w:val="right"/>
            </w:pPr>
            <w:r>
              <w:rPr>
                <w:color w:val="231F20"/>
              </w:rPr>
              <w:t>$</w:t>
            </w:r>
            <w:r>
              <w:rPr>
                <w:color w:val="231F20"/>
              </w:rPr>
              <w:tab/>
            </w:r>
            <w:r>
              <w:rPr>
                <w:color w:val="231F20"/>
                <w:spacing w:val="-1"/>
              </w:rPr>
              <w:t>307,547</w:t>
            </w:r>
          </w:p>
        </w:tc>
      </w:tr>
      <w:tr w:rsidR="00CE696A">
        <w:trPr>
          <w:trHeight w:hRule="exact" w:val="377"/>
        </w:trPr>
        <w:tc>
          <w:tcPr>
            <w:tcW w:w="4718" w:type="dxa"/>
          </w:tcPr>
          <w:p w:rsidR="00CE696A" w:rsidRDefault="00C12F9D">
            <w:pPr>
              <w:pStyle w:val="TableParagraph"/>
              <w:spacing w:before="50"/>
              <w:ind w:left="35"/>
            </w:pPr>
            <w:r>
              <w:rPr>
                <w:color w:val="231F20"/>
              </w:rPr>
              <w:t>Amount he earned in alternative employment</w:t>
            </w:r>
          </w:p>
        </w:tc>
        <w:tc>
          <w:tcPr>
            <w:tcW w:w="1588" w:type="dxa"/>
          </w:tcPr>
          <w:p w:rsidR="00CE696A" w:rsidRDefault="00C12F9D">
            <w:pPr>
              <w:pStyle w:val="TableParagraph"/>
              <w:tabs>
                <w:tab w:val="left" w:pos="452"/>
              </w:tabs>
              <w:spacing w:before="50"/>
              <w:ind w:left="0" w:right="33"/>
              <w:jc w:val="right"/>
            </w:pPr>
            <w:r>
              <w:rPr>
                <w:color w:val="231F20"/>
              </w:rPr>
              <w:t>$</w:t>
            </w:r>
            <w:r>
              <w:rPr>
                <w:color w:val="231F20"/>
              </w:rPr>
              <w:tab/>
            </w:r>
            <w:r>
              <w:rPr>
                <w:color w:val="231F20"/>
                <w:spacing w:val="-1"/>
              </w:rPr>
              <w:t>235,908</w:t>
            </w:r>
          </w:p>
        </w:tc>
      </w:tr>
      <w:tr w:rsidR="00CE696A">
        <w:trPr>
          <w:trHeight w:hRule="exact" w:val="399"/>
        </w:trPr>
        <w:tc>
          <w:tcPr>
            <w:tcW w:w="4718" w:type="dxa"/>
          </w:tcPr>
          <w:p w:rsidR="00CE696A" w:rsidRDefault="00C12F9D">
            <w:pPr>
              <w:pStyle w:val="TableParagraph"/>
              <w:spacing w:before="50"/>
              <w:ind w:left="35"/>
            </w:pPr>
            <w:r>
              <w:rPr>
                <w:color w:val="231F20"/>
              </w:rPr>
              <w:t>Economic loss</w:t>
            </w:r>
          </w:p>
        </w:tc>
        <w:tc>
          <w:tcPr>
            <w:tcW w:w="1588" w:type="dxa"/>
          </w:tcPr>
          <w:p w:rsidR="00CE696A" w:rsidRDefault="00C12F9D">
            <w:pPr>
              <w:pStyle w:val="TableParagraph"/>
              <w:tabs>
                <w:tab w:val="left" w:pos="574"/>
              </w:tabs>
              <w:spacing w:before="50"/>
              <w:ind w:left="0" w:right="33"/>
              <w:jc w:val="right"/>
            </w:pPr>
            <w:r>
              <w:rPr>
                <w:color w:val="231F20"/>
              </w:rPr>
              <w:t>$</w:t>
            </w:r>
            <w:r>
              <w:rPr>
                <w:color w:val="231F20"/>
              </w:rPr>
              <w:tab/>
            </w:r>
            <w:r>
              <w:rPr>
                <w:color w:val="231F20"/>
                <w:spacing w:val="-1"/>
              </w:rPr>
              <w:t>71,639</w:t>
            </w:r>
          </w:p>
        </w:tc>
      </w:tr>
    </w:tbl>
    <w:p w:rsidR="00CE696A" w:rsidRDefault="00C12F9D">
      <w:pPr>
        <w:pStyle w:val="ListParagraph"/>
        <w:numPr>
          <w:ilvl w:val="0"/>
          <w:numId w:val="16"/>
        </w:numPr>
        <w:tabs>
          <w:tab w:val="left" w:pos="798"/>
        </w:tabs>
        <w:spacing w:before="103" w:line="261" w:lineRule="auto"/>
        <w:ind w:right="224" w:hanging="680"/>
        <w:rPr>
          <w:sz w:val="14"/>
        </w:rPr>
      </w:pPr>
      <w:r>
        <w:rPr>
          <w:color w:val="231F20"/>
          <w:sz w:val="24"/>
        </w:rPr>
        <w:t xml:space="preserve">I recommend that </w:t>
      </w:r>
      <w:proofErr w:type="spellStart"/>
      <w:r>
        <w:rPr>
          <w:color w:val="231F20"/>
          <w:sz w:val="24"/>
        </w:rPr>
        <w:t>Data#3</w:t>
      </w:r>
      <w:proofErr w:type="spellEnd"/>
      <w:r>
        <w:rPr>
          <w:color w:val="231F20"/>
          <w:sz w:val="24"/>
        </w:rPr>
        <w:t xml:space="preserve"> pay </w:t>
      </w:r>
      <w:proofErr w:type="spellStart"/>
      <w:r>
        <w:rPr>
          <w:color w:val="231F20"/>
          <w:sz w:val="24"/>
        </w:rPr>
        <w:t>Mr</w:t>
      </w:r>
      <w:proofErr w:type="spellEnd"/>
      <w:r>
        <w:rPr>
          <w:color w:val="231F20"/>
          <w:sz w:val="24"/>
        </w:rPr>
        <w:t xml:space="preserve"> </w:t>
      </w:r>
      <w:r>
        <w:rPr>
          <w:color w:val="231F20"/>
          <w:spacing w:val="-5"/>
          <w:sz w:val="24"/>
        </w:rPr>
        <w:t xml:space="preserve">AW </w:t>
      </w:r>
      <w:r>
        <w:rPr>
          <w:color w:val="231F20"/>
          <w:sz w:val="24"/>
        </w:rPr>
        <w:t>an amount for the economic loss he</w:t>
      </w:r>
      <w:r>
        <w:rPr>
          <w:color w:val="231F20"/>
          <w:spacing w:val="-38"/>
          <w:sz w:val="24"/>
        </w:rPr>
        <w:t xml:space="preserve"> </w:t>
      </w:r>
      <w:r>
        <w:rPr>
          <w:color w:val="231F20"/>
          <w:sz w:val="24"/>
        </w:rPr>
        <w:t xml:space="preserve">has incurred while making a reasonable attempt to mitigate his loss. I note that it is standard practice for courts and tribunals in Australia to calculate past loss of wages by using gross figures, as the actual payment </w:t>
      </w:r>
      <w:r>
        <w:rPr>
          <w:color w:val="231F20"/>
          <w:sz w:val="24"/>
        </w:rPr>
        <w:t>of taxation on any compensation which relates to lost earnings is a matter for the</w:t>
      </w:r>
      <w:r>
        <w:rPr>
          <w:color w:val="231F20"/>
          <w:spacing w:val="-36"/>
          <w:sz w:val="24"/>
        </w:rPr>
        <w:t xml:space="preserve"> </w:t>
      </w:r>
      <w:r>
        <w:rPr>
          <w:color w:val="231F20"/>
          <w:sz w:val="24"/>
        </w:rPr>
        <w:t>taxpayer.</w:t>
      </w:r>
      <w:hyperlink w:anchor="_bookmark35" w:history="1">
        <w:r>
          <w:rPr>
            <w:color w:val="231F20"/>
            <w:position w:val="8"/>
            <w:sz w:val="14"/>
          </w:rPr>
          <w:t>25</w:t>
        </w:r>
      </w:hyperlink>
    </w:p>
    <w:p w:rsidR="00CE696A" w:rsidRDefault="00CE696A">
      <w:pPr>
        <w:pStyle w:val="BodyText"/>
        <w:spacing w:before="5"/>
      </w:pPr>
    </w:p>
    <w:p w:rsidR="00CE696A" w:rsidRDefault="00C12F9D">
      <w:pPr>
        <w:pStyle w:val="ListParagraph"/>
        <w:numPr>
          <w:ilvl w:val="1"/>
          <w:numId w:val="8"/>
        </w:numPr>
        <w:tabs>
          <w:tab w:val="left" w:pos="798"/>
        </w:tabs>
        <w:spacing w:before="1"/>
        <w:ind w:hanging="680"/>
        <w:rPr>
          <w:b/>
          <w:sz w:val="28"/>
        </w:rPr>
      </w:pPr>
      <w:r>
        <w:rPr>
          <w:b/>
          <w:color w:val="231F20"/>
          <w:sz w:val="28"/>
        </w:rPr>
        <w:t xml:space="preserve">Consideration of </w:t>
      </w:r>
      <w:proofErr w:type="spellStart"/>
      <w:r>
        <w:rPr>
          <w:b/>
          <w:color w:val="231F20"/>
          <w:spacing w:val="-3"/>
          <w:sz w:val="28"/>
        </w:rPr>
        <w:t>Data#3’s</w:t>
      </w:r>
      <w:proofErr w:type="spellEnd"/>
      <w:r>
        <w:rPr>
          <w:b/>
          <w:color w:val="231F20"/>
          <w:spacing w:val="-3"/>
          <w:sz w:val="28"/>
        </w:rPr>
        <w:t xml:space="preserve"> </w:t>
      </w:r>
      <w:r>
        <w:rPr>
          <w:b/>
          <w:color w:val="231F20"/>
          <w:sz w:val="28"/>
        </w:rPr>
        <w:t>policies and</w:t>
      </w:r>
      <w:r>
        <w:rPr>
          <w:b/>
          <w:color w:val="231F20"/>
          <w:spacing w:val="-4"/>
          <w:sz w:val="28"/>
        </w:rPr>
        <w:t xml:space="preserve"> </w:t>
      </w:r>
      <w:r>
        <w:rPr>
          <w:b/>
          <w:color w:val="231F20"/>
          <w:sz w:val="28"/>
        </w:rPr>
        <w:t>training</w:t>
      </w:r>
    </w:p>
    <w:p w:rsidR="00CE696A" w:rsidRDefault="00C12F9D">
      <w:pPr>
        <w:pStyle w:val="ListParagraph"/>
        <w:numPr>
          <w:ilvl w:val="0"/>
          <w:numId w:val="16"/>
        </w:numPr>
        <w:tabs>
          <w:tab w:val="left" w:pos="798"/>
        </w:tabs>
        <w:spacing w:before="185" w:line="261" w:lineRule="auto"/>
        <w:ind w:right="112" w:hanging="680"/>
        <w:rPr>
          <w:sz w:val="24"/>
        </w:rPr>
      </w:pPr>
      <w:r>
        <w:rPr>
          <w:color w:val="231F20"/>
          <w:sz w:val="24"/>
        </w:rPr>
        <w:t xml:space="preserve">As part of this </w:t>
      </w:r>
      <w:r>
        <w:rPr>
          <w:color w:val="231F20"/>
          <w:spacing w:val="-3"/>
          <w:sz w:val="24"/>
        </w:rPr>
        <w:t xml:space="preserve">inquiry, </w:t>
      </w:r>
      <w:r>
        <w:rPr>
          <w:color w:val="231F20"/>
          <w:sz w:val="24"/>
        </w:rPr>
        <w:t xml:space="preserve">I have considered </w:t>
      </w:r>
      <w:proofErr w:type="spellStart"/>
      <w:r>
        <w:rPr>
          <w:color w:val="231F20"/>
          <w:sz w:val="24"/>
        </w:rPr>
        <w:t>Data#3’s</w:t>
      </w:r>
      <w:proofErr w:type="spellEnd"/>
      <w:r>
        <w:rPr>
          <w:color w:val="231F20"/>
          <w:sz w:val="24"/>
        </w:rPr>
        <w:t xml:space="preserve"> discrimination policies. In its Response to </w:t>
      </w:r>
      <w:proofErr w:type="spellStart"/>
      <w:r>
        <w:rPr>
          <w:color w:val="231F20"/>
          <w:sz w:val="24"/>
        </w:rPr>
        <w:t>Mr</w:t>
      </w:r>
      <w:proofErr w:type="spellEnd"/>
      <w:r>
        <w:rPr>
          <w:color w:val="231F20"/>
          <w:sz w:val="24"/>
        </w:rPr>
        <w:t xml:space="preserve"> </w:t>
      </w:r>
      <w:proofErr w:type="spellStart"/>
      <w:r>
        <w:rPr>
          <w:color w:val="231F20"/>
          <w:spacing w:val="-4"/>
          <w:sz w:val="24"/>
        </w:rPr>
        <w:t>AW’s</w:t>
      </w:r>
      <w:proofErr w:type="spellEnd"/>
      <w:r>
        <w:rPr>
          <w:color w:val="231F20"/>
          <w:spacing w:val="-4"/>
          <w:sz w:val="24"/>
        </w:rPr>
        <w:t xml:space="preserve"> </w:t>
      </w:r>
      <w:r>
        <w:rPr>
          <w:color w:val="231F20"/>
          <w:sz w:val="24"/>
        </w:rPr>
        <w:t xml:space="preserve">complaint, </w:t>
      </w:r>
      <w:proofErr w:type="spellStart"/>
      <w:r>
        <w:rPr>
          <w:color w:val="231F20"/>
          <w:sz w:val="24"/>
        </w:rPr>
        <w:t>Data#3</w:t>
      </w:r>
      <w:proofErr w:type="spellEnd"/>
      <w:r>
        <w:rPr>
          <w:color w:val="231F20"/>
          <w:sz w:val="24"/>
        </w:rPr>
        <w:t xml:space="preserve"> provided a copy of its Vision,</w:t>
      </w:r>
      <w:r>
        <w:rPr>
          <w:color w:val="231F20"/>
          <w:spacing w:val="-42"/>
          <w:sz w:val="24"/>
        </w:rPr>
        <w:t xml:space="preserve"> </w:t>
      </w:r>
      <w:r>
        <w:rPr>
          <w:color w:val="231F20"/>
          <w:sz w:val="24"/>
        </w:rPr>
        <w:t>Strategy &amp; Code of Conduct Guidelines. This document does not have a section specifically addressing non-discrimination in the w</w:t>
      </w:r>
      <w:r>
        <w:rPr>
          <w:color w:val="231F20"/>
          <w:sz w:val="24"/>
        </w:rPr>
        <w:t xml:space="preserve">orkplace. </w:t>
      </w:r>
      <w:r>
        <w:rPr>
          <w:color w:val="231F20"/>
          <w:spacing w:val="-3"/>
          <w:sz w:val="24"/>
        </w:rPr>
        <w:t xml:space="preserve">However, </w:t>
      </w:r>
      <w:r>
        <w:rPr>
          <w:color w:val="231F20"/>
          <w:sz w:val="24"/>
        </w:rPr>
        <w:t>under the heading ‘Respect and Trust’ it states as</w:t>
      </w:r>
      <w:r>
        <w:rPr>
          <w:color w:val="231F20"/>
          <w:spacing w:val="-40"/>
          <w:sz w:val="24"/>
        </w:rPr>
        <w:t xml:space="preserve"> </w:t>
      </w:r>
      <w:r>
        <w:rPr>
          <w:color w:val="231F20"/>
          <w:sz w:val="24"/>
        </w:rPr>
        <w:t>follows:</w:t>
      </w:r>
    </w:p>
    <w:p w:rsidR="00CE696A" w:rsidRDefault="00C12F9D">
      <w:pPr>
        <w:spacing w:before="96"/>
        <w:ind w:left="1364" w:right="96"/>
        <w:rPr>
          <w:b/>
        </w:rPr>
      </w:pPr>
      <w:r>
        <w:rPr>
          <w:b/>
          <w:color w:val="231F20"/>
        </w:rPr>
        <w:t>Respect and Trust</w:t>
      </w:r>
    </w:p>
    <w:p w:rsidR="00CE696A" w:rsidRDefault="00C12F9D">
      <w:pPr>
        <w:spacing w:before="124" w:line="249" w:lineRule="auto"/>
        <w:ind w:left="1364" w:right="115"/>
      </w:pPr>
      <w:r>
        <w:rPr>
          <w:color w:val="231F20"/>
        </w:rPr>
        <w:t>Treating</w:t>
      </w:r>
      <w:r>
        <w:rPr>
          <w:color w:val="231F20"/>
          <w:spacing w:val="-5"/>
        </w:rPr>
        <w:t xml:space="preserve"> </w:t>
      </w:r>
      <w:r>
        <w:rPr>
          <w:color w:val="231F20"/>
        </w:rPr>
        <w:t>all</w:t>
      </w:r>
      <w:r>
        <w:rPr>
          <w:color w:val="231F20"/>
          <w:spacing w:val="-4"/>
        </w:rPr>
        <w:t xml:space="preserve"> </w:t>
      </w:r>
      <w:r>
        <w:rPr>
          <w:color w:val="231F20"/>
        </w:rPr>
        <w:t>others</w:t>
      </w:r>
      <w:r>
        <w:rPr>
          <w:color w:val="231F20"/>
          <w:spacing w:val="-4"/>
        </w:rPr>
        <w:t xml:space="preserve"> </w:t>
      </w:r>
      <w:r>
        <w:rPr>
          <w:color w:val="231F20"/>
        </w:rPr>
        <w:t>with</w:t>
      </w:r>
      <w:r>
        <w:rPr>
          <w:color w:val="231F20"/>
          <w:spacing w:val="-4"/>
        </w:rPr>
        <w:t xml:space="preserve"> </w:t>
      </w:r>
      <w:r>
        <w:rPr>
          <w:color w:val="231F20"/>
        </w:rPr>
        <w:t>respect</w:t>
      </w:r>
      <w:r>
        <w:rPr>
          <w:color w:val="231F20"/>
          <w:spacing w:val="-4"/>
        </w:rPr>
        <w:t xml:space="preserve"> </w:t>
      </w:r>
      <w:r>
        <w:rPr>
          <w:color w:val="231F20"/>
        </w:rPr>
        <w:t>and</w:t>
      </w:r>
      <w:r>
        <w:rPr>
          <w:color w:val="231F20"/>
          <w:spacing w:val="-4"/>
        </w:rPr>
        <w:t xml:space="preserve"> </w:t>
      </w:r>
      <w:r>
        <w:rPr>
          <w:color w:val="231F20"/>
        </w:rPr>
        <w:t>trust</w:t>
      </w:r>
      <w:r>
        <w:rPr>
          <w:color w:val="231F20"/>
          <w:spacing w:val="-5"/>
        </w:rPr>
        <w:t xml:space="preserve"> </w:t>
      </w:r>
      <w:r>
        <w:rPr>
          <w:color w:val="231F20"/>
        </w:rPr>
        <w:t>is</w:t>
      </w:r>
      <w:r>
        <w:rPr>
          <w:color w:val="231F20"/>
          <w:spacing w:val="-4"/>
        </w:rPr>
        <w:t xml:space="preserve"> </w:t>
      </w:r>
      <w:r>
        <w:rPr>
          <w:color w:val="231F20"/>
        </w:rPr>
        <w:t>essential</w:t>
      </w:r>
      <w:r>
        <w:rPr>
          <w:color w:val="231F20"/>
          <w:spacing w:val="-4"/>
        </w:rPr>
        <w:t xml:space="preserve"> </w:t>
      </w:r>
      <w:r>
        <w:rPr>
          <w:color w:val="231F20"/>
        </w:rPr>
        <w:t>to</w:t>
      </w:r>
      <w:r>
        <w:rPr>
          <w:color w:val="231F20"/>
          <w:spacing w:val="-5"/>
        </w:rPr>
        <w:t xml:space="preserve"> </w:t>
      </w:r>
      <w:r>
        <w:rPr>
          <w:color w:val="231F20"/>
        </w:rPr>
        <w:t>building</w:t>
      </w:r>
      <w:r>
        <w:rPr>
          <w:color w:val="231F20"/>
          <w:spacing w:val="-4"/>
        </w:rPr>
        <w:t xml:space="preserve"> </w:t>
      </w:r>
      <w:r>
        <w:rPr>
          <w:color w:val="231F20"/>
        </w:rPr>
        <w:t>the</w:t>
      </w:r>
      <w:r>
        <w:rPr>
          <w:color w:val="231F20"/>
          <w:spacing w:val="-5"/>
        </w:rPr>
        <w:t xml:space="preserve"> </w:t>
      </w:r>
      <w:r>
        <w:rPr>
          <w:color w:val="231F20"/>
        </w:rPr>
        <w:t>personal</w:t>
      </w:r>
      <w:r>
        <w:rPr>
          <w:color w:val="231F20"/>
          <w:spacing w:val="-4"/>
        </w:rPr>
        <w:t xml:space="preserve"> </w:t>
      </w:r>
      <w:r>
        <w:rPr>
          <w:color w:val="231F20"/>
        </w:rPr>
        <w:t xml:space="preserve">and professional relationships that we need to operate every </w:t>
      </w:r>
      <w:r>
        <w:rPr>
          <w:color w:val="231F20"/>
          <w:spacing w:val="-5"/>
        </w:rPr>
        <w:t xml:space="preserve">day. </w:t>
      </w:r>
      <w:r>
        <w:rPr>
          <w:color w:val="231F20"/>
          <w:spacing w:val="-3"/>
        </w:rPr>
        <w:t xml:space="preserve">We </w:t>
      </w:r>
      <w:r>
        <w:rPr>
          <w:color w:val="231F20"/>
        </w:rPr>
        <w:t>are expec</w:t>
      </w:r>
      <w:r>
        <w:rPr>
          <w:color w:val="231F20"/>
        </w:rPr>
        <w:t>ted to treat all people we deal with, with dignity and respect, regardless of their position or circumstances.</w:t>
      </w:r>
      <w:r>
        <w:rPr>
          <w:color w:val="231F20"/>
          <w:spacing w:val="-1"/>
        </w:rPr>
        <w:t xml:space="preserve"> </w:t>
      </w:r>
      <w:r>
        <w:rPr>
          <w:color w:val="231F20"/>
        </w:rPr>
        <w:t>…</w:t>
      </w:r>
    </w:p>
    <w:p w:rsidR="00CE696A" w:rsidRDefault="00C12F9D">
      <w:pPr>
        <w:spacing w:before="114"/>
        <w:ind w:left="1364" w:right="96"/>
        <w:rPr>
          <w:b/>
        </w:rPr>
      </w:pPr>
      <w:r>
        <w:rPr>
          <w:b/>
          <w:color w:val="231F20"/>
        </w:rPr>
        <w:t>What are some examples of showing respect and trust to others?</w:t>
      </w:r>
    </w:p>
    <w:p w:rsidR="00CE696A" w:rsidRDefault="00C12F9D">
      <w:pPr>
        <w:spacing w:before="124"/>
        <w:ind w:left="1364" w:right="96"/>
      </w:pPr>
      <w:r>
        <w:rPr>
          <w:color w:val="231F20"/>
        </w:rPr>
        <w:t>...</w:t>
      </w:r>
    </w:p>
    <w:p w:rsidR="00CE696A" w:rsidRDefault="00C12F9D">
      <w:pPr>
        <w:spacing w:before="181" w:line="249" w:lineRule="auto"/>
        <w:ind w:left="1364" w:right="496"/>
      </w:pPr>
      <w:r>
        <w:rPr>
          <w:color w:val="231F20"/>
        </w:rPr>
        <w:t xml:space="preserve">— Never discriminate against, harass or bully fellow </w:t>
      </w:r>
      <w:proofErr w:type="spellStart"/>
      <w:r>
        <w:rPr>
          <w:color w:val="231F20"/>
        </w:rPr>
        <w:t>Data#3</w:t>
      </w:r>
      <w:proofErr w:type="spellEnd"/>
      <w:r>
        <w:rPr>
          <w:color w:val="231F20"/>
        </w:rPr>
        <w:t xml:space="preserve"> team members, customers or vendors. Apart from being disrespectful, it is illegal.</w:t>
      </w:r>
    </w:p>
    <w:p w:rsidR="00CE696A" w:rsidRDefault="00C12F9D">
      <w:pPr>
        <w:pStyle w:val="ListParagraph"/>
        <w:numPr>
          <w:ilvl w:val="0"/>
          <w:numId w:val="16"/>
        </w:numPr>
        <w:tabs>
          <w:tab w:val="left" w:pos="798"/>
        </w:tabs>
        <w:spacing w:before="188" w:line="261" w:lineRule="auto"/>
        <w:ind w:right="686" w:hanging="680"/>
        <w:rPr>
          <w:sz w:val="24"/>
        </w:rPr>
      </w:pPr>
      <w:r>
        <w:rPr>
          <w:color w:val="231F20"/>
          <w:sz w:val="24"/>
        </w:rPr>
        <w:t xml:space="preserve">On 22 April 2015, as part of this </w:t>
      </w:r>
      <w:r>
        <w:rPr>
          <w:color w:val="231F20"/>
          <w:spacing w:val="-3"/>
          <w:sz w:val="24"/>
        </w:rPr>
        <w:t xml:space="preserve">inquiry, </w:t>
      </w:r>
      <w:proofErr w:type="spellStart"/>
      <w:r>
        <w:rPr>
          <w:color w:val="231F20"/>
          <w:sz w:val="24"/>
        </w:rPr>
        <w:t>Data#3</w:t>
      </w:r>
      <w:proofErr w:type="spellEnd"/>
      <w:r>
        <w:rPr>
          <w:color w:val="231F20"/>
          <w:sz w:val="24"/>
        </w:rPr>
        <w:t xml:space="preserve"> was asked whether it had any other workplace policies which add</w:t>
      </w:r>
      <w:r>
        <w:rPr>
          <w:color w:val="231F20"/>
          <w:sz w:val="24"/>
        </w:rPr>
        <w:t xml:space="preserve">ressed workplace discrimination. </w:t>
      </w:r>
      <w:proofErr w:type="spellStart"/>
      <w:r>
        <w:rPr>
          <w:color w:val="231F20"/>
          <w:sz w:val="24"/>
        </w:rPr>
        <w:t>Data#3</w:t>
      </w:r>
      <w:proofErr w:type="spellEnd"/>
      <w:r>
        <w:rPr>
          <w:color w:val="231F20"/>
          <w:sz w:val="24"/>
        </w:rPr>
        <w:t xml:space="preserve"> responded by providing a copy of its Harassment, Discrimination &amp; </w:t>
      </w:r>
      <w:proofErr w:type="spellStart"/>
      <w:r>
        <w:rPr>
          <w:color w:val="231F20"/>
          <w:sz w:val="24"/>
        </w:rPr>
        <w:t>Victimisation</w:t>
      </w:r>
      <w:proofErr w:type="spellEnd"/>
      <w:r>
        <w:rPr>
          <w:color w:val="231F20"/>
          <w:sz w:val="24"/>
        </w:rPr>
        <w:t xml:space="preserve"> Guideline (Discrimination Guideline) which is marked</w:t>
      </w:r>
      <w:r>
        <w:rPr>
          <w:color w:val="231F20"/>
          <w:spacing w:val="-29"/>
          <w:sz w:val="24"/>
        </w:rPr>
        <w:t xml:space="preserve"> </w:t>
      </w:r>
      <w:r>
        <w:rPr>
          <w:color w:val="231F20"/>
          <w:sz w:val="24"/>
        </w:rPr>
        <w:t>with</w:t>
      </w:r>
    </w:p>
    <w:p w:rsidR="00CE696A" w:rsidRDefault="00C12F9D">
      <w:pPr>
        <w:pStyle w:val="BodyText"/>
        <w:spacing w:line="261" w:lineRule="auto"/>
        <w:ind w:left="797" w:right="226"/>
      </w:pPr>
      <w:r>
        <w:rPr>
          <w:color w:val="231F20"/>
        </w:rPr>
        <w:t xml:space="preserve">‘© 2015 </w:t>
      </w:r>
      <w:proofErr w:type="spellStart"/>
      <w:r>
        <w:rPr>
          <w:color w:val="231F20"/>
        </w:rPr>
        <w:t>Data#3</w:t>
      </w:r>
      <w:proofErr w:type="spellEnd"/>
      <w:r>
        <w:rPr>
          <w:color w:val="231F20"/>
        </w:rPr>
        <w:t xml:space="preserve"> Limited’. It appears that this Discrimination Guideline came into existence sometime in 2015, after </w:t>
      </w:r>
      <w:proofErr w:type="spellStart"/>
      <w:r>
        <w:rPr>
          <w:color w:val="231F20"/>
        </w:rPr>
        <w:t>Mr</w:t>
      </w:r>
      <w:proofErr w:type="spellEnd"/>
      <w:r>
        <w:rPr>
          <w:color w:val="231F20"/>
        </w:rPr>
        <w:t xml:space="preserve"> </w:t>
      </w:r>
      <w:proofErr w:type="spellStart"/>
      <w:r>
        <w:rPr>
          <w:color w:val="231F20"/>
        </w:rPr>
        <w:t>AW’s</w:t>
      </w:r>
      <w:proofErr w:type="spellEnd"/>
      <w:r>
        <w:rPr>
          <w:color w:val="231F20"/>
        </w:rPr>
        <w:t xml:space="preserve"> complaint of discrimination to the Commission.</w:t>
      </w:r>
    </w:p>
    <w:p w:rsidR="00CE696A" w:rsidRDefault="00CE696A">
      <w:pPr>
        <w:spacing w:line="261" w:lineRule="auto"/>
        <w:sectPr w:rsidR="00CE696A">
          <w:pgSz w:w="11910" w:h="16840"/>
          <w:pgMar w:top="1580" w:right="132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1"/>
        <w:rPr>
          <w:sz w:val="17"/>
        </w:rPr>
      </w:pPr>
    </w:p>
    <w:p w:rsidR="00CE696A" w:rsidRDefault="00C12F9D">
      <w:pPr>
        <w:pStyle w:val="ListParagraph"/>
        <w:numPr>
          <w:ilvl w:val="0"/>
          <w:numId w:val="16"/>
        </w:numPr>
        <w:tabs>
          <w:tab w:val="left" w:pos="798"/>
        </w:tabs>
        <w:spacing w:before="70"/>
        <w:ind w:hanging="680"/>
        <w:rPr>
          <w:sz w:val="24"/>
        </w:rPr>
      </w:pPr>
      <w:r>
        <w:rPr>
          <w:color w:val="231F20"/>
          <w:spacing w:val="-3"/>
          <w:sz w:val="24"/>
        </w:rPr>
        <w:t xml:space="preserve">Relevantly, </w:t>
      </w:r>
      <w:r>
        <w:rPr>
          <w:color w:val="231F20"/>
          <w:sz w:val="24"/>
        </w:rPr>
        <w:t>page 3 of the Discrimination Guideline provides as</w:t>
      </w:r>
      <w:r>
        <w:rPr>
          <w:color w:val="231F20"/>
          <w:spacing w:val="-18"/>
          <w:sz w:val="24"/>
        </w:rPr>
        <w:t xml:space="preserve"> </w:t>
      </w:r>
      <w:r>
        <w:rPr>
          <w:color w:val="231F20"/>
          <w:sz w:val="24"/>
        </w:rPr>
        <w:t>follows:</w:t>
      </w:r>
    </w:p>
    <w:p w:rsidR="00CE696A" w:rsidRDefault="00C12F9D">
      <w:pPr>
        <w:spacing w:before="120"/>
        <w:ind w:left="1364" w:right="96"/>
        <w:rPr>
          <w:b/>
        </w:rPr>
      </w:pPr>
      <w:r>
        <w:rPr>
          <w:b/>
          <w:color w:val="231F20"/>
        </w:rPr>
        <w:t>Discrimination</w:t>
      </w:r>
    </w:p>
    <w:p w:rsidR="00CE696A" w:rsidRDefault="00C12F9D">
      <w:pPr>
        <w:spacing w:before="124" w:line="249" w:lineRule="auto"/>
        <w:ind w:left="1364" w:right="899"/>
      </w:pPr>
      <w:r>
        <w:rPr>
          <w:color w:val="231F20"/>
        </w:rPr>
        <w:t>Discrimination is any practice that makes distinction between individuals or groups so as to disadvantage some and advantage others.</w:t>
      </w:r>
    </w:p>
    <w:p w:rsidR="00CE696A" w:rsidRDefault="00C12F9D">
      <w:pPr>
        <w:spacing w:before="114"/>
        <w:ind w:left="1364" w:right="96"/>
      </w:pPr>
      <w:r>
        <w:rPr>
          <w:color w:val="231F20"/>
        </w:rPr>
        <w:t>Harassment on any of these grounds is a form of discrimination:</w:t>
      </w:r>
    </w:p>
    <w:p w:rsidR="00CE696A" w:rsidRDefault="00C12F9D">
      <w:pPr>
        <w:pStyle w:val="ListParagraph"/>
        <w:numPr>
          <w:ilvl w:val="0"/>
          <w:numId w:val="4"/>
        </w:numPr>
        <w:tabs>
          <w:tab w:val="left" w:pos="1819"/>
        </w:tabs>
        <w:spacing w:before="124"/>
        <w:ind w:hanging="170"/>
      </w:pPr>
      <w:r>
        <w:rPr>
          <w:color w:val="231F20"/>
        </w:rPr>
        <w:t xml:space="preserve">race, </w:t>
      </w:r>
      <w:proofErr w:type="spellStart"/>
      <w:r>
        <w:rPr>
          <w:color w:val="231F20"/>
        </w:rPr>
        <w:t>colour</w:t>
      </w:r>
      <w:proofErr w:type="spellEnd"/>
      <w:r>
        <w:rPr>
          <w:color w:val="231F20"/>
        </w:rPr>
        <w:t>, descent or national or ethnic</w:t>
      </w:r>
      <w:r>
        <w:rPr>
          <w:color w:val="231F20"/>
          <w:spacing w:val="-40"/>
        </w:rPr>
        <w:t xml:space="preserve"> </w:t>
      </w:r>
      <w:r>
        <w:rPr>
          <w:color w:val="231F20"/>
        </w:rPr>
        <w:t>origin;</w:t>
      </w:r>
    </w:p>
    <w:p w:rsidR="00CE696A" w:rsidRDefault="00C12F9D">
      <w:pPr>
        <w:pStyle w:val="ListParagraph"/>
        <w:numPr>
          <w:ilvl w:val="0"/>
          <w:numId w:val="4"/>
        </w:numPr>
        <w:tabs>
          <w:tab w:val="left" w:pos="1819"/>
        </w:tabs>
        <w:spacing w:before="11" w:line="249" w:lineRule="auto"/>
        <w:ind w:right="1478" w:hanging="170"/>
      </w:pPr>
      <w:r>
        <w:rPr>
          <w:color w:val="231F20"/>
        </w:rPr>
        <w:t xml:space="preserve">sex, marital status, </w:t>
      </w:r>
      <w:r>
        <w:rPr>
          <w:color w:val="231F20"/>
          <w:spacing w:val="-3"/>
        </w:rPr>
        <w:t xml:space="preserve">pregnancy, </w:t>
      </w:r>
      <w:r>
        <w:rPr>
          <w:color w:val="231F20"/>
        </w:rPr>
        <w:t xml:space="preserve">family or </w:t>
      </w:r>
      <w:proofErr w:type="spellStart"/>
      <w:r>
        <w:rPr>
          <w:color w:val="231F20"/>
        </w:rPr>
        <w:t>carer</w:t>
      </w:r>
      <w:proofErr w:type="spellEnd"/>
      <w:r>
        <w:rPr>
          <w:color w:val="231F20"/>
        </w:rPr>
        <w:t xml:space="preserve"> responsibilities, breastfeeding</w:t>
      </w:r>
    </w:p>
    <w:p w:rsidR="00CE696A" w:rsidRDefault="00C12F9D">
      <w:pPr>
        <w:pStyle w:val="ListParagraph"/>
        <w:numPr>
          <w:ilvl w:val="0"/>
          <w:numId w:val="4"/>
        </w:numPr>
        <w:tabs>
          <w:tab w:val="left" w:pos="1819"/>
        </w:tabs>
        <w:spacing w:before="1"/>
        <w:ind w:hanging="170"/>
      </w:pPr>
      <w:r>
        <w:rPr>
          <w:color w:val="231F20"/>
        </w:rPr>
        <w:t>medical record, disability or</w:t>
      </w:r>
      <w:r>
        <w:rPr>
          <w:color w:val="231F20"/>
          <w:spacing w:val="-21"/>
        </w:rPr>
        <w:t xml:space="preserve"> </w:t>
      </w:r>
      <w:r>
        <w:rPr>
          <w:color w:val="231F20"/>
        </w:rPr>
        <w:t>impairment</w:t>
      </w:r>
    </w:p>
    <w:p w:rsidR="00CE696A" w:rsidRDefault="00C12F9D">
      <w:pPr>
        <w:pStyle w:val="ListParagraph"/>
        <w:numPr>
          <w:ilvl w:val="0"/>
          <w:numId w:val="4"/>
        </w:numPr>
        <w:tabs>
          <w:tab w:val="left" w:pos="1819"/>
        </w:tabs>
        <w:spacing w:before="11"/>
        <w:ind w:hanging="170"/>
      </w:pPr>
      <w:r>
        <w:rPr>
          <w:color w:val="231F20"/>
        </w:rPr>
        <w:t>sexual preference or gender</w:t>
      </w:r>
      <w:r>
        <w:rPr>
          <w:color w:val="231F20"/>
          <w:spacing w:val="-24"/>
        </w:rPr>
        <w:t xml:space="preserve"> </w:t>
      </w:r>
      <w:r>
        <w:rPr>
          <w:color w:val="231F20"/>
        </w:rPr>
        <w:t>identity</w:t>
      </w:r>
    </w:p>
    <w:p w:rsidR="00CE696A" w:rsidRDefault="00C12F9D">
      <w:pPr>
        <w:pStyle w:val="ListParagraph"/>
        <w:numPr>
          <w:ilvl w:val="0"/>
          <w:numId w:val="4"/>
        </w:numPr>
        <w:tabs>
          <w:tab w:val="left" w:pos="1819"/>
        </w:tabs>
        <w:spacing w:before="11" w:line="249" w:lineRule="auto"/>
        <w:ind w:right="1294" w:hanging="170"/>
      </w:pPr>
      <w:r>
        <w:rPr>
          <w:color w:val="231F20"/>
        </w:rPr>
        <w:t>religion, criminal record, political belief or</w:t>
      </w:r>
      <w:r>
        <w:rPr>
          <w:color w:val="231F20"/>
        </w:rPr>
        <w:t xml:space="preserve"> </w:t>
      </w:r>
      <w:r>
        <w:rPr>
          <w:color w:val="231F20"/>
          <w:spacing w:val="-3"/>
        </w:rPr>
        <w:t xml:space="preserve">activity, </w:t>
      </w:r>
      <w:r>
        <w:rPr>
          <w:color w:val="231F20"/>
        </w:rPr>
        <w:t>or trade union activity</w:t>
      </w:r>
    </w:p>
    <w:p w:rsidR="00CE696A" w:rsidRDefault="00C12F9D">
      <w:pPr>
        <w:pStyle w:val="ListParagraph"/>
        <w:numPr>
          <w:ilvl w:val="0"/>
          <w:numId w:val="4"/>
        </w:numPr>
        <w:tabs>
          <w:tab w:val="left" w:pos="1819"/>
        </w:tabs>
        <w:spacing w:before="1"/>
        <w:ind w:hanging="170"/>
      </w:pPr>
      <w:r>
        <w:rPr>
          <w:color w:val="231F20"/>
        </w:rPr>
        <w:t>age</w:t>
      </w:r>
    </w:p>
    <w:p w:rsidR="00CE696A" w:rsidRDefault="00CE696A">
      <w:pPr>
        <w:pStyle w:val="BodyText"/>
        <w:spacing w:before="2"/>
        <w:rPr>
          <w:sz w:val="17"/>
        </w:rPr>
      </w:pPr>
    </w:p>
    <w:p w:rsidR="00CE696A" w:rsidRDefault="00C12F9D">
      <w:pPr>
        <w:pStyle w:val="ListParagraph"/>
        <w:numPr>
          <w:ilvl w:val="0"/>
          <w:numId w:val="16"/>
        </w:numPr>
        <w:tabs>
          <w:tab w:val="left" w:pos="798"/>
        </w:tabs>
        <w:spacing w:before="1" w:line="261" w:lineRule="auto"/>
        <w:ind w:right="243" w:hanging="680"/>
        <w:rPr>
          <w:sz w:val="24"/>
        </w:rPr>
      </w:pPr>
      <w:r>
        <w:rPr>
          <w:color w:val="231F20"/>
          <w:sz w:val="24"/>
        </w:rPr>
        <w:t xml:space="preserve">The Discrimination Guideline goes on to address what is direct discrimination, indirect discrimination and </w:t>
      </w:r>
      <w:proofErr w:type="spellStart"/>
      <w:r>
        <w:rPr>
          <w:color w:val="231F20"/>
          <w:sz w:val="24"/>
        </w:rPr>
        <w:t>victimisation</w:t>
      </w:r>
      <w:proofErr w:type="spellEnd"/>
      <w:r>
        <w:rPr>
          <w:color w:val="231F20"/>
          <w:sz w:val="24"/>
        </w:rPr>
        <w:t xml:space="preserve"> and </w:t>
      </w:r>
      <w:proofErr w:type="spellStart"/>
      <w:r>
        <w:rPr>
          <w:color w:val="231F20"/>
          <w:sz w:val="24"/>
        </w:rPr>
        <w:t>Data#3’s</w:t>
      </w:r>
      <w:proofErr w:type="spellEnd"/>
      <w:r>
        <w:rPr>
          <w:color w:val="231F20"/>
          <w:sz w:val="24"/>
        </w:rPr>
        <w:t xml:space="preserve"> policy for how to deal with any discrimination or harassment complaints. It states</w:t>
      </w:r>
      <w:r>
        <w:rPr>
          <w:color w:val="231F20"/>
          <w:spacing w:val="-29"/>
          <w:sz w:val="24"/>
        </w:rPr>
        <w:t xml:space="preserve"> </w:t>
      </w:r>
      <w:r>
        <w:rPr>
          <w:color w:val="231F20"/>
          <w:sz w:val="24"/>
        </w:rPr>
        <w:t>that:</w:t>
      </w:r>
    </w:p>
    <w:p w:rsidR="00CE696A" w:rsidRDefault="00C12F9D">
      <w:pPr>
        <w:spacing w:before="96" w:line="249" w:lineRule="auto"/>
        <w:ind w:left="1364" w:right="177"/>
      </w:pPr>
      <w:r>
        <w:rPr>
          <w:color w:val="231F20"/>
        </w:rPr>
        <w:t xml:space="preserve">If an employee feels that their rights have been breached, they should immediately speak to their manager/supervisor or contact the General Manager of </w:t>
      </w:r>
      <w:proofErr w:type="spellStart"/>
      <w:r>
        <w:rPr>
          <w:color w:val="231F20"/>
        </w:rPr>
        <w:t>OD&amp;HR</w:t>
      </w:r>
      <w:proofErr w:type="spellEnd"/>
      <w:r>
        <w:rPr>
          <w:color w:val="231F20"/>
        </w:rPr>
        <w:t>. All complaints will be taken seriously and handled promptly, confidentially and impartially</w:t>
      </w:r>
      <w:r>
        <w:rPr>
          <w:color w:val="231F20"/>
        </w:rPr>
        <w:t xml:space="preserve"> in accordance with </w:t>
      </w:r>
      <w:proofErr w:type="spellStart"/>
      <w:r>
        <w:rPr>
          <w:color w:val="231F20"/>
        </w:rPr>
        <w:t>Data#3’s</w:t>
      </w:r>
      <w:proofErr w:type="spellEnd"/>
      <w:r>
        <w:rPr>
          <w:color w:val="231F20"/>
        </w:rPr>
        <w:t xml:space="preserve"> Complaints and Investigations Guidelines.</w:t>
      </w:r>
    </w:p>
    <w:p w:rsidR="00CE696A" w:rsidRDefault="00C12F9D">
      <w:pPr>
        <w:pStyle w:val="ListParagraph"/>
        <w:numPr>
          <w:ilvl w:val="0"/>
          <w:numId w:val="16"/>
        </w:numPr>
        <w:tabs>
          <w:tab w:val="left" w:pos="798"/>
        </w:tabs>
        <w:spacing w:before="132" w:line="261" w:lineRule="auto"/>
        <w:ind w:right="232" w:hanging="680"/>
        <w:rPr>
          <w:sz w:val="24"/>
        </w:rPr>
      </w:pPr>
      <w:r>
        <w:rPr>
          <w:color w:val="231F20"/>
          <w:sz w:val="24"/>
        </w:rPr>
        <w:t xml:space="preserve">I consider that </w:t>
      </w:r>
      <w:proofErr w:type="spellStart"/>
      <w:r>
        <w:rPr>
          <w:color w:val="231F20"/>
          <w:sz w:val="24"/>
        </w:rPr>
        <w:t>Data#3’s</w:t>
      </w:r>
      <w:proofErr w:type="spellEnd"/>
      <w:r>
        <w:rPr>
          <w:color w:val="231F20"/>
          <w:sz w:val="24"/>
        </w:rPr>
        <w:t xml:space="preserve"> development of a Discrimination Guideline is a positive development. </w:t>
      </w:r>
      <w:r>
        <w:rPr>
          <w:color w:val="231F20"/>
          <w:spacing w:val="-3"/>
          <w:sz w:val="24"/>
        </w:rPr>
        <w:t xml:space="preserve">However, </w:t>
      </w:r>
      <w:r>
        <w:rPr>
          <w:color w:val="231F20"/>
          <w:sz w:val="24"/>
        </w:rPr>
        <w:t>with regard to criminal record discrimination, the Discrimination Guideline provides insufficient guidance as to what it is and how decision making in relation to job applicants with a criminal record will be undertaken.</w:t>
      </w:r>
    </w:p>
    <w:p w:rsidR="00CE696A" w:rsidRDefault="00C12F9D">
      <w:pPr>
        <w:pStyle w:val="ListParagraph"/>
        <w:numPr>
          <w:ilvl w:val="0"/>
          <w:numId w:val="16"/>
        </w:numPr>
        <w:tabs>
          <w:tab w:val="left" w:pos="798"/>
        </w:tabs>
        <w:spacing w:line="261" w:lineRule="auto"/>
        <w:ind w:right="153" w:hanging="680"/>
        <w:rPr>
          <w:sz w:val="14"/>
        </w:rPr>
      </w:pPr>
      <w:r>
        <w:rPr>
          <w:color w:val="231F20"/>
          <w:sz w:val="24"/>
        </w:rPr>
        <w:t xml:space="preserve">I recommend that </w:t>
      </w:r>
      <w:proofErr w:type="spellStart"/>
      <w:r>
        <w:rPr>
          <w:color w:val="231F20"/>
          <w:sz w:val="24"/>
        </w:rPr>
        <w:t>Data#3</w:t>
      </w:r>
      <w:proofErr w:type="spellEnd"/>
      <w:r>
        <w:rPr>
          <w:color w:val="231F20"/>
          <w:sz w:val="24"/>
        </w:rPr>
        <w:t xml:space="preserve"> further develop its policies in relation to</w:t>
      </w:r>
      <w:r>
        <w:rPr>
          <w:color w:val="231F20"/>
          <w:spacing w:val="-35"/>
          <w:sz w:val="24"/>
        </w:rPr>
        <w:t xml:space="preserve"> </w:t>
      </w:r>
      <w:r>
        <w:rPr>
          <w:color w:val="231F20"/>
          <w:sz w:val="24"/>
        </w:rPr>
        <w:t>prevention</w:t>
      </w:r>
      <w:r>
        <w:rPr>
          <w:color w:val="231F20"/>
          <w:spacing w:val="-4"/>
          <w:sz w:val="24"/>
        </w:rPr>
        <w:t xml:space="preserve"> </w:t>
      </w:r>
      <w:r>
        <w:rPr>
          <w:color w:val="231F20"/>
          <w:sz w:val="24"/>
        </w:rPr>
        <w:t xml:space="preserve">of discrimination on the basis of criminal record. In this regard, I draw </w:t>
      </w:r>
      <w:proofErr w:type="spellStart"/>
      <w:r>
        <w:rPr>
          <w:color w:val="231F20"/>
          <w:sz w:val="24"/>
        </w:rPr>
        <w:t>Data#3’s</w:t>
      </w:r>
      <w:proofErr w:type="spellEnd"/>
      <w:r>
        <w:rPr>
          <w:color w:val="231F20"/>
          <w:sz w:val="24"/>
        </w:rPr>
        <w:t xml:space="preserve"> attention to the Commission’s publication </w:t>
      </w:r>
      <w:r>
        <w:rPr>
          <w:i/>
          <w:color w:val="231F20"/>
          <w:sz w:val="24"/>
        </w:rPr>
        <w:t>On the Record: Guidelines for the Prevention of Disc</w:t>
      </w:r>
      <w:r>
        <w:rPr>
          <w:i/>
          <w:color w:val="231F20"/>
          <w:sz w:val="24"/>
        </w:rPr>
        <w:t xml:space="preserve">rimination in Employment on the Basis of Criminal Record </w:t>
      </w:r>
      <w:r>
        <w:rPr>
          <w:color w:val="231F20"/>
          <w:sz w:val="24"/>
        </w:rPr>
        <w:t>(Guidelines).</w:t>
      </w:r>
      <w:hyperlink w:anchor="_bookmark36" w:history="1">
        <w:r>
          <w:rPr>
            <w:color w:val="231F20"/>
            <w:position w:val="8"/>
            <w:sz w:val="14"/>
          </w:rPr>
          <w:t>26</w:t>
        </w:r>
      </w:hyperlink>
    </w:p>
    <w:p w:rsidR="00CE696A" w:rsidRDefault="00C12F9D">
      <w:pPr>
        <w:pStyle w:val="ListParagraph"/>
        <w:numPr>
          <w:ilvl w:val="0"/>
          <w:numId w:val="16"/>
        </w:numPr>
        <w:tabs>
          <w:tab w:val="left" w:pos="798"/>
        </w:tabs>
        <w:ind w:hanging="680"/>
        <w:rPr>
          <w:sz w:val="24"/>
        </w:rPr>
      </w:pPr>
      <w:r>
        <w:rPr>
          <w:color w:val="231F20"/>
          <w:sz w:val="24"/>
        </w:rPr>
        <w:t>The Guidelines</w:t>
      </w:r>
      <w:r>
        <w:rPr>
          <w:color w:val="231F20"/>
          <w:spacing w:val="-2"/>
          <w:sz w:val="24"/>
        </w:rPr>
        <w:t xml:space="preserve"> </w:t>
      </w:r>
      <w:r>
        <w:rPr>
          <w:color w:val="231F20"/>
          <w:sz w:val="24"/>
        </w:rPr>
        <w:t>state:</w:t>
      </w:r>
    </w:p>
    <w:p w:rsidR="00CE696A" w:rsidRDefault="00C12F9D">
      <w:pPr>
        <w:spacing w:before="120"/>
        <w:ind w:left="1364" w:right="96"/>
        <w:rPr>
          <w:b/>
        </w:rPr>
      </w:pPr>
      <w:r>
        <w:rPr>
          <w:b/>
          <w:color w:val="231F20"/>
        </w:rPr>
        <w:t>9. A written policy and procedure</w:t>
      </w:r>
    </w:p>
    <w:p w:rsidR="00CE696A" w:rsidRDefault="00C12F9D">
      <w:pPr>
        <w:spacing w:before="124" w:line="249" w:lineRule="auto"/>
        <w:ind w:left="1364" w:right="225"/>
      </w:pPr>
      <w:r>
        <w:rPr>
          <w:color w:val="231F20"/>
        </w:rPr>
        <w:t>If an employer decides that a criminal record is relevant to the positions of a workplace, a wri</w:t>
      </w:r>
      <w:r>
        <w:rPr>
          <w:color w:val="231F20"/>
        </w:rPr>
        <w:t xml:space="preserve">tten policy can help ensure that all staff have an understanding of the </w:t>
      </w:r>
      <w:proofErr w:type="spellStart"/>
      <w:r>
        <w:rPr>
          <w:color w:val="231F20"/>
        </w:rPr>
        <w:t>organisation’s</w:t>
      </w:r>
      <w:proofErr w:type="spellEnd"/>
      <w:r>
        <w:rPr>
          <w:color w:val="231F20"/>
        </w:rPr>
        <w:t xml:space="preserve"> requirements and the legal obligations of the </w:t>
      </w:r>
      <w:proofErr w:type="spellStart"/>
      <w:r>
        <w:rPr>
          <w:color w:val="231F20"/>
        </w:rPr>
        <w:t>organisation</w:t>
      </w:r>
      <w:proofErr w:type="spellEnd"/>
      <w:r>
        <w:rPr>
          <w:color w:val="231F20"/>
        </w:rPr>
        <w:t xml:space="preserve"> towards people with a criminal record. A policy and an outline of procedure</w:t>
      </w:r>
    </w:p>
    <w:p w:rsidR="00CE696A" w:rsidRDefault="00C12F9D">
      <w:pPr>
        <w:spacing w:before="1" w:line="249" w:lineRule="auto"/>
        <w:ind w:left="1364" w:right="335"/>
      </w:pPr>
      <w:r>
        <w:rPr>
          <w:color w:val="231F20"/>
        </w:rPr>
        <w:t>can be incorporated into other wor</w:t>
      </w:r>
      <w:r>
        <w:rPr>
          <w:color w:val="231F20"/>
        </w:rPr>
        <w:t>kplace policy on equal opportunity and anti- discrimination if such policy exists.</w:t>
      </w:r>
    </w:p>
    <w:p w:rsidR="00CE696A" w:rsidRDefault="00CE696A">
      <w:pPr>
        <w:spacing w:line="249" w:lineRule="auto"/>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spacing w:before="72"/>
        <w:ind w:left="1364" w:right="100"/>
      </w:pPr>
      <w:r>
        <w:rPr>
          <w:color w:val="231F20"/>
        </w:rPr>
        <w:t>Ideally, a policy and procedure would include:</w:t>
      </w:r>
    </w:p>
    <w:p w:rsidR="00CE696A" w:rsidRDefault="00C12F9D">
      <w:pPr>
        <w:spacing w:before="124" w:line="249" w:lineRule="auto"/>
        <w:ind w:left="1818" w:right="575" w:hanging="171"/>
      </w:pPr>
      <w:r>
        <w:rPr>
          <w:color w:val="231F20"/>
        </w:rPr>
        <w:t>» a statement about the employer’s commitment to treating people with a criminal record fairly and in accordance with anti-discrimination, spent conviction and privacy laws</w:t>
      </w:r>
    </w:p>
    <w:p w:rsidR="00CE696A" w:rsidRDefault="00C12F9D">
      <w:pPr>
        <w:spacing w:before="114" w:line="249" w:lineRule="auto"/>
        <w:ind w:left="1818" w:right="575" w:hanging="171"/>
      </w:pPr>
      <w:r>
        <w:rPr>
          <w:color w:val="231F20"/>
        </w:rPr>
        <w:t xml:space="preserve">» a brief summary of employee and employer rights and responsibilities under these </w:t>
      </w:r>
      <w:r>
        <w:rPr>
          <w:color w:val="231F20"/>
        </w:rPr>
        <w:t>laws, or inclusion of up-to-date literature which provides this information</w:t>
      </w:r>
    </w:p>
    <w:p w:rsidR="00CE696A" w:rsidRDefault="00C12F9D">
      <w:pPr>
        <w:spacing w:before="114" w:line="249" w:lineRule="auto"/>
        <w:ind w:left="1818" w:right="580" w:hanging="171"/>
      </w:pPr>
      <w:r>
        <w:rPr>
          <w:color w:val="231F20"/>
        </w:rPr>
        <w:t>» an outline of other relevant legal requirements for the workplace, such as the employer’s responsibilities under licensing and registration laws, or working with children laws</w:t>
      </w:r>
    </w:p>
    <w:p w:rsidR="00CE696A" w:rsidRDefault="00C12F9D">
      <w:pPr>
        <w:spacing w:before="114" w:line="249" w:lineRule="auto"/>
        <w:ind w:left="1818" w:right="575" w:hanging="171"/>
      </w:pPr>
      <w:r>
        <w:rPr>
          <w:color w:val="231F20"/>
        </w:rPr>
        <w:t xml:space="preserve">» </w:t>
      </w:r>
      <w:r>
        <w:rPr>
          <w:color w:val="231F20"/>
        </w:rPr>
        <w:t>the procedure for assessing the inherent requirements of the position, requesting criminal record information if necessary and assessing individual job applications or employee histories</w:t>
      </w:r>
    </w:p>
    <w:p w:rsidR="00CE696A" w:rsidRDefault="00C12F9D">
      <w:pPr>
        <w:spacing w:before="114" w:line="249" w:lineRule="auto"/>
        <w:ind w:left="1818" w:right="655" w:hanging="171"/>
      </w:pPr>
      <w:r>
        <w:rPr>
          <w:color w:val="231F20"/>
        </w:rPr>
        <w:t>» information on internal or external complaint or grievance procedur</w:t>
      </w:r>
      <w:r>
        <w:rPr>
          <w:color w:val="231F20"/>
        </w:rPr>
        <w:t>es if someone thinks they have been unfairly treated</w:t>
      </w:r>
    </w:p>
    <w:p w:rsidR="00CE696A" w:rsidRDefault="00C12F9D">
      <w:pPr>
        <w:spacing w:before="114" w:line="249" w:lineRule="auto"/>
        <w:ind w:left="1818" w:right="100" w:hanging="171"/>
      </w:pPr>
      <w:r>
        <w:rPr>
          <w:color w:val="231F20"/>
        </w:rPr>
        <w:t>» designated officers with responsibility for different elements of the procedure,</w:t>
      </w:r>
    </w:p>
    <w:p w:rsidR="00CE696A" w:rsidRDefault="00C12F9D">
      <w:pPr>
        <w:spacing w:before="114" w:line="249" w:lineRule="auto"/>
        <w:ind w:left="1364" w:right="104"/>
      </w:pPr>
      <w:r>
        <w:rPr>
          <w:color w:val="231F20"/>
        </w:rPr>
        <w:t>In order for a policy to gain widespread acceptance, it is vital that staff, workplace representatives and management ar</w:t>
      </w:r>
      <w:r>
        <w:rPr>
          <w:color w:val="231F20"/>
        </w:rPr>
        <w:t>e involved in the development of the policy.</w:t>
      </w:r>
    </w:p>
    <w:p w:rsidR="00CE696A" w:rsidRDefault="00C12F9D">
      <w:pPr>
        <w:spacing w:before="114" w:line="249" w:lineRule="auto"/>
        <w:ind w:left="1364"/>
      </w:pPr>
      <w:r>
        <w:rPr>
          <w:color w:val="231F20"/>
        </w:rPr>
        <w:t>Developing appropriate policies and procedures does not have to be overly complex or long. However, any policy should be clear, informative and available to all staff and job applicants.</w:t>
      </w:r>
    </w:p>
    <w:p w:rsidR="00CE696A" w:rsidRDefault="00C12F9D">
      <w:pPr>
        <w:pStyle w:val="ListParagraph"/>
        <w:numPr>
          <w:ilvl w:val="0"/>
          <w:numId w:val="16"/>
        </w:numPr>
        <w:tabs>
          <w:tab w:val="left" w:pos="798"/>
        </w:tabs>
        <w:spacing w:before="188" w:line="261" w:lineRule="auto"/>
        <w:ind w:right="359" w:hanging="680"/>
        <w:rPr>
          <w:sz w:val="24"/>
        </w:rPr>
      </w:pPr>
      <w:r>
        <w:rPr>
          <w:color w:val="231F20"/>
          <w:sz w:val="24"/>
        </w:rPr>
        <w:t xml:space="preserve">I also recommend that </w:t>
      </w:r>
      <w:proofErr w:type="spellStart"/>
      <w:r>
        <w:rPr>
          <w:color w:val="231F20"/>
          <w:sz w:val="24"/>
        </w:rPr>
        <w:t>Da</w:t>
      </w:r>
      <w:r>
        <w:rPr>
          <w:color w:val="231F20"/>
          <w:sz w:val="24"/>
        </w:rPr>
        <w:t>ta#3</w:t>
      </w:r>
      <w:proofErr w:type="spellEnd"/>
      <w:r>
        <w:rPr>
          <w:color w:val="231F20"/>
          <w:sz w:val="24"/>
        </w:rPr>
        <w:t xml:space="preserve"> conduct training for its human resources and management staff involved in employment decisions. This training should assist staff to assess fairly whether an individual with a criminal record can perform</w:t>
      </w:r>
      <w:r>
        <w:rPr>
          <w:color w:val="231F20"/>
          <w:spacing w:val="-4"/>
          <w:sz w:val="24"/>
        </w:rPr>
        <w:t xml:space="preserve"> </w:t>
      </w:r>
      <w:r>
        <w:rPr>
          <w:color w:val="231F20"/>
          <w:sz w:val="24"/>
        </w:rPr>
        <w:t>the</w:t>
      </w:r>
      <w:r>
        <w:rPr>
          <w:color w:val="231F20"/>
          <w:spacing w:val="-5"/>
          <w:sz w:val="24"/>
        </w:rPr>
        <w:t xml:space="preserve"> </w:t>
      </w:r>
      <w:r>
        <w:rPr>
          <w:color w:val="231F20"/>
          <w:sz w:val="24"/>
        </w:rPr>
        <w:t>inherent</w:t>
      </w:r>
      <w:r>
        <w:rPr>
          <w:color w:val="231F20"/>
          <w:spacing w:val="-4"/>
          <w:sz w:val="24"/>
        </w:rPr>
        <w:t xml:space="preserve"> </w:t>
      </w:r>
      <w:r>
        <w:rPr>
          <w:color w:val="231F20"/>
          <w:sz w:val="24"/>
        </w:rPr>
        <w:t>requirements</w:t>
      </w:r>
      <w:r>
        <w:rPr>
          <w:color w:val="231F20"/>
          <w:spacing w:val="-5"/>
          <w:sz w:val="24"/>
        </w:rPr>
        <w:t xml:space="preserve"> </w:t>
      </w:r>
      <w:r>
        <w:rPr>
          <w:color w:val="231F20"/>
          <w:sz w:val="24"/>
        </w:rPr>
        <w:t>of</w:t>
      </w:r>
      <w:r>
        <w:rPr>
          <w:color w:val="231F20"/>
          <w:spacing w:val="-4"/>
          <w:sz w:val="24"/>
        </w:rPr>
        <w:t xml:space="preserve"> </w:t>
      </w:r>
      <w:r>
        <w:rPr>
          <w:color w:val="231F20"/>
          <w:sz w:val="24"/>
        </w:rPr>
        <w:t>a</w:t>
      </w:r>
      <w:r>
        <w:rPr>
          <w:color w:val="231F20"/>
          <w:spacing w:val="-4"/>
          <w:sz w:val="24"/>
        </w:rPr>
        <w:t xml:space="preserve"> </w:t>
      </w:r>
      <w:r>
        <w:rPr>
          <w:color w:val="231F20"/>
          <w:sz w:val="24"/>
        </w:rPr>
        <w:t>particular</w:t>
      </w:r>
      <w:r>
        <w:rPr>
          <w:color w:val="231F20"/>
          <w:spacing w:val="-4"/>
          <w:sz w:val="24"/>
        </w:rPr>
        <w:t xml:space="preserve"> </w:t>
      </w:r>
      <w:r>
        <w:rPr>
          <w:color w:val="231F20"/>
          <w:sz w:val="24"/>
        </w:rPr>
        <w:t>job.</w:t>
      </w:r>
      <w:r>
        <w:rPr>
          <w:color w:val="231F20"/>
          <w:spacing w:val="-16"/>
          <w:sz w:val="24"/>
        </w:rPr>
        <w:t xml:space="preserve"> </w:t>
      </w:r>
      <w:r>
        <w:rPr>
          <w:color w:val="231F20"/>
          <w:sz w:val="24"/>
        </w:rPr>
        <w:t>Again,</w:t>
      </w:r>
      <w:r>
        <w:rPr>
          <w:color w:val="231F20"/>
          <w:spacing w:val="-5"/>
          <w:sz w:val="24"/>
        </w:rPr>
        <w:t xml:space="preserve"> </w:t>
      </w:r>
      <w:r>
        <w:rPr>
          <w:color w:val="231F20"/>
          <w:sz w:val="24"/>
        </w:rPr>
        <w:t>I</w:t>
      </w:r>
      <w:r>
        <w:rPr>
          <w:color w:val="231F20"/>
          <w:spacing w:val="-4"/>
          <w:sz w:val="24"/>
        </w:rPr>
        <w:t xml:space="preserve"> </w:t>
      </w:r>
      <w:r>
        <w:rPr>
          <w:color w:val="231F20"/>
          <w:sz w:val="24"/>
        </w:rPr>
        <w:t>draw</w:t>
      </w:r>
      <w:r>
        <w:rPr>
          <w:color w:val="231F20"/>
          <w:spacing w:val="-4"/>
          <w:sz w:val="24"/>
        </w:rPr>
        <w:t xml:space="preserve"> </w:t>
      </w:r>
      <w:proofErr w:type="spellStart"/>
      <w:r>
        <w:rPr>
          <w:color w:val="231F20"/>
          <w:sz w:val="24"/>
        </w:rPr>
        <w:t>Data#3’s</w:t>
      </w:r>
      <w:proofErr w:type="spellEnd"/>
      <w:r>
        <w:rPr>
          <w:color w:val="231F20"/>
          <w:sz w:val="24"/>
        </w:rPr>
        <w:t xml:space="preserve"> attention to the Guidelines, which state as</w:t>
      </w:r>
      <w:r>
        <w:rPr>
          <w:color w:val="231F20"/>
          <w:spacing w:val="-16"/>
          <w:sz w:val="24"/>
        </w:rPr>
        <w:t xml:space="preserve"> </w:t>
      </w:r>
      <w:r>
        <w:rPr>
          <w:color w:val="231F20"/>
          <w:sz w:val="24"/>
        </w:rPr>
        <w:t>follows:</w:t>
      </w:r>
    </w:p>
    <w:p w:rsidR="00CE696A" w:rsidRDefault="00C12F9D">
      <w:pPr>
        <w:spacing w:before="152" w:line="249" w:lineRule="auto"/>
        <w:ind w:left="1364" w:right="100"/>
        <w:rPr>
          <w:b/>
        </w:rPr>
      </w:pPr>
      <w:r>
        <w:rPr>
          <w:b/>
          <w:color w:val="231F20"/>
        </w:rPr>
        <w:t>5.10 Assessing a job applicant’s criminal record against the inherent requirements of the job</w:t>
      </w:r>
    </w:p>
    <w:p w:rsidR="00CE696A" w:rsidRDefault="00C12F9D">
      <w:pPr>
        <w:spacing w:before="114" w:line="249" w:lineRule="auto"/>
        <w:ind w:left="1364" w:right="92"/>
      </w:pPr>
      <w:r>
        <w:rPr>
          <w:color w:val="231F20"/>
        </w:rPr>
        <w:t>In some cases, the connection between the criminal record and the job will be clear enough for the employer to decide on the suitability of the applicant for the job…</w:t>
      </w:r>
    </w:p>
    <w:p w:rsidR="00CE696A" w:rsidRDefault="00C12F9D">
      <w:pPr>
        <w:spacing w:before="114" w:line="249" w:lineRule="auto"/>
        <w:ind w:left="1364" w:right="170"/>
      </w:pPr>
      <w:r>
        <w:rPr>
          <w:color w:val="231F20"/>
          <w:spacing w:val="-3"/>
        </w:rPr>
        <w:t xml:space="preserve">However, </w:t>
      </w:r>
      <w:r>
        <w:rPr>
          <w:i/>
          <w:color w:val="231F20"/>
        </w:rPr>
        <w:t xml:space="preserve">in most cases </w:t>
      </w:r>
      <w:r>
        <w:rPr>
          <w:color w:val="231F20"/>
        </w:rPr>
        <w:t>it will be unclear to the employer simply on the basis  of the res</w:t>
      </w:r>
      <w:r>
        <w:rPr>
          <w:color w:val="231F20"/>
        </w:rPr>
        <w:t>ults of a police check alone whether or not the conviction or offence is relevant to the inherent requirements of the</w:t>
      </w:r>
      <w:r>
        <w:rPr>
          <w:color w:val="231F20"/>
          <w:spacing w:val="-1"/>
        </w:rPr>
        <w:t xml:space="preserve"> </w:t>
      </w:r>
      <w:r>
        <w:rPr>
          <w:color w:val="231F20"/>
        </w:rPr>
        <w:t>job…</w:t>
      </w:r>
    </w:p>
    <w:p w:rsidR="00CE696A" w:rsidRDefault="00C12F9D">
      <w:pPr>
        <w:spacing w:before="114" w:line="249" w:lineRule="auto"/>
        <w:ind w:left="1364" w:right="203"/>
      </w:pPr>
      <w:r>
        <w:rPr>
          <w:color w:val="231F20"/>
        </w:rPr>
        <w:t>An employer will generally need to discuss the relevance of the criminal record with the job applicant, or invite them to provide fur</w:t>
      </w:r>
      <w:r>
        <w:rPr>
          <w:color w:val="231F20"/>
        </w:rPr>
        <w:t>ther information, in order to assess whether the person can meet the inherent requirements of the job.</w:t>
      </w:r>
    </w:p>
    <w:p w:rsidR="00CE696A" w:rsidRDefault="00C12F9D">
      <w:pPr>
        <w:spacing w:before="114"/>
        <w:ind w:left="1364"/>
      </w:pPr>
      <w:r>
        <w:rPr>
          <w:color w:val="231F20"/>
        </w:rPr>
        <w:t>…</w:t>
      </w:r>
    </w:p>
    <w:p w:rsidR="00CE696A" w:rsidRDefault="00CE696A">
      <w:pPr>
        <w:sectPr w:rsidR="00CE696A">
          <w:pgSz w:w="11910" w:h="16840"/>
          <w:pgMar w:top="1580" w:right="138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spacing w:before="72" w:line="249" w:lineRule="auto"/>
        <w:ind w:left="1364" w:right="1008"/>
      </w:pPr>
      <w:bookmarkStart w:id="10" w:name="_bookmark10"/>
      <w:bookmarkEnd w:id="10"/>
      <w:r>
        <w:rPr>
          <w:color w:val="231F20"/>
        </w:rPr>
        <w:t>The type of information which an employer may need to consider when assessing the relevance of a person’s criminal record includ</w:t>
      </w:r>
      <w:r>
        <w:rPr>
          <w:color w:val="231F20"/>
        </w:rPr>
        <w:t>es:</w:t>
      </w:r>
    </w:p>
    <w:p w:rsidR="00CE696A" w:rsidRDefault="00C12F9D">
      <w:pPr>
        <w:spacing w:before="114" w:line="249" w:lineRule="auto"/>
        <w:ind w:left="1818" w:right="728" w:hanging="171"/>
      </w:pPr>
      <w:r>
        <w:rPr>
          <w:color w:val="231F20"/>
        </w:rPr>
        <w:t>» the seriousness of the conviction or offence and its relevance to the job in question</w:t>
      </w:r>
    </w:p>
    <w:p w:rsidR="00CE696A" w:rsidRDefault="00C12F9D">
      <w:pPr>
        <w:spacing w:before="114" w:line="249" w:lineRule="auto"/>
        <w:ind w:left="1818" w:right="902" w:hanging="171"/>
        <w:jc w:val="both"/>
      </w:pPr>
      <w:r>
        <w:rPr>
          <w:color w:val="231F20"/>
        </w:rPr>
        <w:t>» whether in relation to the offence there was a finding of guilt</w:t>
      </w:r>
      <w:r>
        <w:rPr>
          <w:color w:val="231F20"/>
          <w:spacing w:val="-19"/>
        </w:rPr>
        <w:t xml:space="preserve"> </w:t>
      </w:r>
      <w:r>
        <w:rPr>
          <w:color w:val="231F20"/>
        </w:rPr>
        <w:t>without conviction, which indicates a less serious view of the offence by the courts</w:t>
      </w:r>
    </w:p>
    <w:p w:rsidR="00CE696A" w:rsidRDefault="00C12F9D">
      <w:pPr>
        <w:spacing w:before="114"/>
        <w:ind w:left="1648" w:right="96"/>
      </w:pPr>
      <w:r>
        <w:rPr>
          <w:color w:val="231F20"/>
        </w:rPr>
        <w:t xml:space="preserve">» the age of </w:t>
      </w:r>
      <w:r>
        <w:rPr>
          <w:color w:val="231F20"/>
        </w:rPr>
        <w:t>the applicant when the offence occurred</w:t>
      </w:r>
    </w:p>
    <w:p w:rsidR="00CE696A" w:rsidRDefault="00C12F9D">
      <w:pPr>
        <w:spacing w:before="124"/>
        <w:ind w:left="1648" w:right="96"/>
      </w:pPr>
      <w:r>
        <w:rPr>
          <w:color w:val="231F20"/>
        </w:rPr>
        <w:t>» the length of time since the offence occurred</w:t>
      </w:r>
    </w:p>
    <w:p w:rsidR="00CE696A" w:rsidRDefault="00C12F9D">
      <w:pPr>
        <w:spacing w:before="124"/>
        <w:ind w:left="1648" w:right="96"/>
      </w:pPr>
      <w:r>
        <w:rPr>
          <w:color w:val="231F20"/>
        </w:rPr>
        <w:t>» whether the applicant has a pattern of offences</w:t>
      </w:r>
    </w:p>
    <w:p w:rsidR="00CE696A" w:rsidRDefault="00C12F9D">
      <w:pPr>
        <w:spacing w:before="124" w:line="249" w:lineRule="auto"/>
        <w:ind w:left="1818" w:right="1184" w:hanging="171"/>
        <w:jc w:val="both"/>
      </w:pPr>
      <w:r>
        <w:rPr>
          <w:color w:val="231F20"/>
        </w:rPr>
        <w:t>»</w:t>
      </w:r>
      <w:r>
        <w:rPr>
          <w:color w:val="231F20"/>
          <w:spacing w:val="-42"/>
        </w:rPr>
        <w:t xml:space="preserve"> </w:t>
      </w:r>
      <w:r>
        <w:rPr>
          <w:color w:val="231F20"/>
        </w:rPr>
        <w:t>the circumstances in which the offence took place, for example if it was an offence that took place in a work, domestic or personal context</w:t>
      </w:r>
    </w:p>
    <w:p w:rsidR="00CE696A" w:rsidRDefault="00C12F9D">
      <w:pPr>
        <w:spacing w:before="114" w:line="249" w:lineRule="auto"/>
        <w:ind w:left="1818" w:right="728" w:hanging="171"/>
      </w:pPr>
      <w:r>
        <w:rPr>
          <w:color w:val="231F20"/>
        </w:rPr>
        <w:t>» whether the applicant’s circumstances have changed since the offence was committed…</w:t>
      </w:r>
    </w:p>
    <w:p w:rsidR="00CE696A" w:rsidRDefault="00C12F9D">
      <w:pPr>
        <w:spacing w:before="114"/>
        <w:ind w:left="1648" w:right="96"/>
      </w:pPr>
      <w:r>
        <w:rPr>
          <w:color w:val="231F20"/>
        </w:rPr>
        <w:t xml:space="preserve">» whether the offence was </w:t>
      </w:r>
      <w:proofErr w:type="spellStart"/>
      <w:r>
        <w:rPr>
          <w:color w:val="231F20"/>
        </w:rPr>
        <w:t>decr</w:t>
      </w:r>
      <w:r>
        <w:rPr>
          <w:color w:val="231F20"/>
        </w:rPr>
        <w:t>iminalised</w:t>
      </w:r>
      <w:proofErr w:type="spellEnd"/>
      <w:r>
        <w:rPr>
          <w:color w:val="231F20"/>
        </w:rPr>
        <w:t xml:space="preserve"> by Parliament …</w:t>
      </w:r>
    </w:p>
    <w:p w:rsidR="00CE696A" w:rsidRDefault="00C12F9D">
      <w:pPr>
        <w:spacing w:before="124"/>
        <w:ind w:left="1648" w:right="96"/>
      </w:pPr>
      <w:r>
        <w:rPr>
          <w:color w:val="231F20"/>
        </w:rPr>
        <w:t xml:space="preserve">» the attitude of the job applicant to their previous offending </w:t>
      </w:r>
      <w:proofErr w:type="spellStart"/>
      <w:r>
        <w:rPr>
          <w:color w:val="231F20"/>
        </w:rPr>
        <w:t>behaviour</w:t>
      </w:r>
      <w:proofErr w:type="spellEnd"/>
    </w:p>
    <w:p w:rsidR="00CE696A" w:rsidRDefault="00C12F9D">
      <w:pPr>
        <w:spacing w:before="124"/>
        <w:ind w:left="1648" w:right="96"/>
        <w:rPr>
          <w:sz w:val="13"/>
        </w:rPr>
      </w:pPr>
      <w:r>
        <w:rPr>
          <w:color w:val="231F20"/>
        </w:rPr>
        <w:t>» references from people who know about the offending history.</w:t>
      </w:r>
      <w:hyperlink w:anchor="_bookmark37" w:history="1">
        <w:r>
          <w:rPr>
            <w:color w:val="231F20"/>
            <w:position w:val="7"/>
            <w:sz w:val="13"/>
          </w:rPr>
          <w:t>27</w:t>
        </w:r>
      </w:hyperlink>
    </w:p>
    <w:p w:rsidR="00CE696A" w:rsidRDefault="00CE696A">
      <w:pPr>
        <w:pStyle w:val="BodyText"/>
        <w:spacing w:before="2"/>
        <w:rPr>
          <w:sz w:val="17"/>
        </w:rPr>
      </w:pPr>
    </w:p>
    <w:p w:rsidR="00CE696A" w:rsidRDefault="00C12F9D">
      <w:pPr>
        <w:pStyle w:val="ListParagraph"/>
        <w:numPr>
          <w:ilvl w:val="0"/>
          <w:numId w:val="16"/>
        </w:numPr>
        <w:tabs>
          <w:tab w:val="left" w:pos="798"/>
        </w:tabs>
        <w:spacing w:before="1" w:line="261" w:lineRule="auto"/>
        <w:ind w:right="296" w:hanging="680"/>
        <w:rPr>
          <w:sz w:val="24"/>
        </w:rPr>
      </w:pPr>
      <w:r>
        <w:rPr>
          <w:color w:val="231F20"/>
          <w:sz w:val="24"/>
        </w:rPr>
        <w:t xml:space="preserve">I also draw </w:t>
      </w:r>
      <w:proofErr w:type="spellStart"/>
      <w:r>
        <w:rPr>
          <w:color w:val="231F20"/>
          <w:sz w:val="24"/>
        </w:rPr>
        <w:t>Data#3’s</w:t>
      </w:r>
      <w:proofErr w:type="spellEnd"/>
      <w:r>
        <w:rPr>
          <w:color w:val="231F20"/>
          <w:sz w:val="24"/>
        </w:rPr>
        <w:t xml:space="preserve"> attention to Part 4 of the Guidelines, which discusses (among other matters) how an employer should determine whether a criminal record is relevant to the inherent requirements of a job and key principles in case law for assessing the </w:t>
      </w:r>
      <w:r>
        <w:rPr>
          <w:color w:val="231F20"/>
          <w:sz w:val="24"/>
        </w:rPr>
        <w:t>inherent</w:t>
      </w:r>
      <w:r>
        <w:rPr>
          <w:color w:val="231F20"/>
          <w:spacing w:val="-20"/>
          <w:sz w:val="24"/>
        </w:rPr>
        <w:t xml:space="preserve"> </w:t>
      </w:r>
      <w:r>
        <w:rPr>
          <w:color w:val="231F20"/>
          <w:sz w:val="24"/>
        </w:rPr>
        <w:t>requirements.</w:t>
      </w:r>
    </w:p>
    <w:p w:rsidR="00CE696A" w:rsidRDefault="00CE696A">
      <w:pPr>
        <w:pStyle w:val="BodyText"/>
        <w:spacing w:before="3"/>
        <w:rPr>
          <w:sz w:val="31"/>
        </w:rPr>
      </w:pPr>
    </w:p>
    <w:p w:rsidR="00CE696A" w:rsidRDefault="00C12F9D">
      <w:pPr>
        <w:tabs>
          <w:tab w:val="left" w:pos="797"/>
        </w:tabs>
        <w:ind w:left="117" w:right="96"/>
        <w:rPr>
          <w:b/>
          <w:sz w:val="36"/>
        </w:rPr>
      </w:pPr>
      <w:r>
        <w:rPr>
          <w:b/>
          <w:color w:val="231F20"/>
          <w:sz w:val="36"/>
        </w:rPr>
        <w:t>7</w:t>
      </w:r>
      <w:r>
        <w:rPr>
          <w:b/>
          <w:color w:val="231F20"/>
          <w:sz w:val="36"/>
        </w:rPr>
        <w:tab/>
        <w:t>Response to</w:t>
      </w:r>
      <w:r>
        <w:rPr>
          <w:b/>
          <w:color w:val="231F20"/>
          <w:spacing w:val="-22"/>
          <w:sz w:val="36"/>
        </w:rPr>
        <w:t xml:space="preserve"> </w:t>
      </w:r>
      <w:r>
        <w:rPr>
          <w:b/>
          <w:color w:val="231F20"/>
          <w:sz w:val="36"/>
        </w:rPr>
        <w:t>recommendations</w:t>
      </w:r>
    </w:p>
    <w:p w:rsidR="00CE696A" w:rsidRDefault="00C12F9D">
      <w:pPr>
        <w:pStyle w:val="ListParagraph"/>
        <w:numPr>
          <w:ilvl w:val="0"/>
          <w:numId w:val="16"/>
        </w:numPr>
        <w:tabs>
          <w:tab w:val="left" w:pos="798"/>
        </w:tabs>
        <w:spacing w:before="225" w:line="261" w:lineRule="auto"/>
        <w:ind w:right="468" w:hanging="680"/>
        <w:rPr>
          <w:sz w:val="24"/>
        </w:rPr>
      </w:pPr>
      <w:r>
        <w:rPr>
          <w:color w:val="231F20"/>
          <w:sz w:val="24"/>
        </w:rPr>
        <w:t xml:space="preserve">On 15 December 2015 I provided a notice to </w:t>
      </w:r>
      <w:proofErr w:type="spellStart"/>
      <w:r>
        <w:rPr>
          <w:color w:val="231F20"/>
          <w:sz w:val="24"/>
        </w:rPr>
        <w:t>Data#3</w:t>
      </w:r>
      <w:proofErr w:type="spellEnd"/>
      <w:r>
        <w:rPr>
          <w:color w:val="231F20"/>
          <w:sz w:val="24"/>
        </w:rPr>
        <w:t xml:space="preserve"> under s 29(2)(a) of the </w:t>
      </w:r>
      <w:proofErr w:type="spellStart"/>
      <w:r>
        <w:rPr>
          <w:color w:val="231F20"/>
          <w:sz w:val="24"/>
        </w:rPr>
        <w:t>AHRC</w:t>
      </w:r>
      <w:proofErr w:type="spellEnd"/>
      <w:r>
        <w:rPr>
          <w:color w:val="231F20"/>
          <w:sz w:val="24"/>
        </w:rPr>
        <w:t xml:space="preserve"> Act setting out my findings and recommendations in relation to the complaint.</w:t>
      </w:r>
    </w:p>
    <w:p w:rsidR="00CE696A" w:rsidRDefault="00C12F9D">
      <w:pPr>
        <w:pStyle w:val="ListParagraph"/>
        <w:numPr>
          <w:ilvl w:val="0"/>
          <w:numId w:val="16"/>
        </w:numPr>
        <w:tabs>
          <w:tab w:val="left" w:pos="798"/>
        </w:tabs>
        <w:spacing w:line="261" w:lineRule="auto"/>
        <w:ind w:right="241" w:hanging="680"/>
        <w:rPr>
          <w:sz w:val="24"/>
        </w:rPr>
      </w:pPr>
      <w:r>
        <w:rPr>
          <w:color w:val="231F20"/>
          <w:sz w:val="24"/>
        </w:rPr>
        <w:t xml:space="preserve">By email dated 8 January 2016 </w:t>
      </w:r>
      <w:proofErr w:type="spellStart"/>
      <w:r>
        <w:rPr>
          <w:color w:val="231F20"/>
          <w:sz w:val="24"/>
        </w:rPr>
        <w:t>Data#3</w:t>
      </w:r>
      <w:proofErr w:type="spellEnd"/>
      <w:r>
        <w:rPr>
          <w:color w:val="231F20"/>
          <w:sz w:val="24"/>
        </w:rPr>
        <w:t xml:space="preserve"> provided the following response to my findings and</w:t>
      </w:r>
      <w:r>
        <w:rPr>
          <w:color w:val="231F20"/>
          <w:spacing w:val="-3"/>
          <w:sz w:val="24"/>
        </w:rPr>
        <w:t xml:space="preserve"> </w:t>
      </w:r>
      <w:r>
        <w:rPr>
          <w:color w:val="231F20"/>
          <w:sz w:val="24"/>
        </w:rPr>
        <w:t>recommendations:</w:t>
      </w:r>
    </w:p>
    <w:p w:rsidR="00CE696A" w:rsidRDefault="00C12F9D">
      <w:pPr>
        <w:spacing w:before="96" w:line="249" w:lineRule="auto"/>
        <w:ind w:left="1364" w:right="91"/>
      </w:pPr>
      <w:proofErr w:type="spellStart"/>
      <w:r>
        <w:rPr>
          <w:color w:val="231F20"/>
        </w:rPr>
        <w:t>Data#3</w:t>
      </w:r>
      <w:proofErr w:type="spellEnd"/>
      <w:r>
        <w:rPr>
          <w:color w:val="231F20"/>
        </w:rPr>
        <w:t xml:space="preserve"> appreciates the time taken by the Commission in reviewing and deciding on this matter. We have reviewed the recommendations and have outlined th</w:t>
      </w:r>
      <w:r>
        <w:rPr>
          <w:color w:val="231F20"/>
        </w:rPr>
        <w:t>e actions to be taken below.</w:t>
      </w:r>
    </w:p>
    <w:p w:rsidR="00CE696A" w:rsidRDefault="00C12F9D">
      <w:pPr>
        <w:pStyle w:val="ListParagraph"/>
        <w:numPr>
          <w:ilvl w:val="0"/>
          <w:numId w:val="3"/>
        </w:numPr>
        <w:tabs>
          <w:tab w:val="left" w:pos="1610"/>
        </w:tabs>
        <w:spacing w:before="114" w:line="249" w:lineRule="auto"/>
        <w:ind w:right="778" w:firstLine="0"/>
      </w:pPr>
      <w:r>
        <w:rPr>
          <w:color w:val="231F20"/>
        </w:rPr>
        <w:t>Develop workplace policies in relation to prevention of discrimination of employment on the basis of criminal</w:t>
      </w:r>
      <w:r>
        <w:rPr>
          <w:color w:val="231F20"/>
          <w:spacing w:val="-17"/>
        </w:rPr>
        <w:t xml:space="preserve"> </w:t>
      </w:r>
      <w:r>
        <w:rPr>
          <w:color w:val="231F20"/>
        </w:rPr>
        <w:t>record.</w:t>
      </w:r>
    </w:p>
    <w:p w:rsidR="00CE696A" w:rsidRDefault="00CE696A">
      <w:pPr>
        <w:spacing w:line="249" w:lineRule="auto"/>
        <w:sectPr w:rsidR="00CE696A">
          <w:pgSz w:w="11910" w:h="16840"/>
          <w:pgMar w:top="1580" w:right="1320" w:bottom="860" w:left="1300" w:header="0" w:footer="667"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3"/>
        <w:rPr>
          <w:sz w:val="17"/>
        </w:rPr>
      </w:pPr>
    </w:p>
    <w:p w:rsidR="00CE696A" w:rsidRDefault="00C12F9D">
      <w:pPr>
        <w:spacing w:before="72" w:line="249" w:lineRule="auto"/>
        <w:ind w:left="1364" w:right="89"/>
      </w:pPr>
      <w:proofErr w:type="spellStart"/>
      <w:r>
        <w:rPr>
          <w:color w:val="231F20"/>
        </w:rPr>
        <w:t>Data#3</w:t>
      </w:r>
      <w:proofErr w:type="spellEnd"/>
      <w:r>
        <w:rPr>
          <w:color w:val="231F20"/>
        </w:rPr>
        <w:t xml:space="preserve"> will review the recommended report titled “On the Record: Guidelines for the Pr</w:t>
      </w:r>
      <w:r>
        <w:rPr>
          <w:color w:val="231F20"/>
        </w:rPr>
        <w:t>evention of Discrimination in Employment on the Basis of Criminal Record” and develop a workplace policy to be used in preventing discrimination on the basis of criminal record in the future. Further reviews will be conducted on the existing Workplace Hara</w:t>
      </w:r>
      <w:r>
        <w:rPr>
          <w:color w:val="231F20"/>
        </w:rPr>
        <w:t xml:space="preserve">ssment, Discrimination and </w:t>
      </w:r>
      <w:proofErr w:type="spellStart"/>
      <w:r>
        <w:rPr>
          <w:color w:val="231F20"/>
        </w:rPr>
        <w:t>Victimisation</w:t>
      </w:r>
      <w:proofErr w:type="spellEnd"/>
      <w:r>
        <w:rPr>
          <w:color w:val="231F20"/>
        </w:rPr>
        <w:t xml:space="preserve"> Policy to ensure that it contains appropriate measures to complement this new policy. Relevant workplace representatives and managers will be involved in the creation of this policy and once ratified, it will be mad</w:t>
      </w:r>
      <w:r>
        <w:rPr>
          <w:color w:val="231F20"/>
        </w:rPr>
        <w:t>e available to all staff.</w:t>
      </w:r>
    </w:p>
    <w:p w:rsidR="00CE696A" w:rsidRDefault="00C12F9D">
      <w:pPr>
        <w:pStyle w:val="ListParagraph"/>
        <w:numPr>
          <w:ilvl w:val="0"/>
          <w:numId w:val="3"/>
        </w:numPr>
        <w:tabs>
          <w:tab w:val="left" w:pos="1610"/>
        </w:tabs>
        <w:spacing w:before="114" w:line="249" w:lineRule="auto"/>
        <w:ind w:right="339" w:firstLine="0"/>
      </w:pPr>
      <w:r>
        <w:rPr>
          <w:color w:val="231F20"/>
        </w:rPr>
        <w:t>Conduct training to assist staff to fairly assess whether a job applicant with a criminal record can perform the inherent requirements of a particular</w:t>
      </w:r>
      <w:r>
        <w:rPr>
          <w:color w:val="231F20"/>
          <w:spacing w:val="-32"/>
        </w:rPr>
        <w:t xml:space="preserve"> </w:t>
      </w:r>
      <w:r>
        <w:rPr>
          <w:color w:val="231F20"/>
        </w:rPr>
        <w:t>job.</w:t>
      </w:r>
    </w:p>
    <w:p w:rsidR="00CE696A" w:rsidRDefault="00C12F9D">
      <w:pPr>
        <w:spacing w:before="114" w:line="249" w:lineRule="auto"/>
        <w:ind w:left="1364" w:right="187"/>
      </w:pPr>
      <w:r>
        <w:rPr>
          <w:color w:val="231F20"/>
        </w:rPr>
        <w:t>Once the recommended policy relating to the prevention of discrimination o</w:t>
      </w:r>
      <w:r>
        <w:rPr>
          <w:color w:val="231F20"/>
        </w:rPr>
        <w:t xml:space="preserve">f [sic] employment on the basis of criminal record has been created and ratified, </w:t>
      </w:r>
      <w:proofErr w:type="spellStart"/>
      <w:r>
        <w:rPr>
          <w:color w:val="231F20"/>
        </w:rPr>
        <w:t>Data#3</w:t>
      </w:r>
      <w:proofErr w:type="spellEnd"/>
      <w:r>
        <w:rPr>
          <w:color w:val="231F20"/>
        </w:rPr>
        <w:t xml:space="preserve"> will use this policy to roll out training to relevant staff on how to fairly assess whether a job applicant with a criminal record can perform the inherent requirement</w:t>
      </w:r>
      <w:r>
        <w:rPr>
          <w:color w:val="231F20"/>
        </w:rPr>
        <w:t>s of a particular job. This training will also be incorporated into the induction program so that it will be undertaken by all relevant incoming staff.</w:t>
      </w:r>
    </w:p>
    <w:p w:rsidR="00CE696A" w:rsidRDefault="00C12F9D">
      <w:pPr>
        <w:pStyle w:val="ListParagraph"/>
        <w:numPr>
          <w:ilvl w:val="0"/>
          <w:numId w:val="3"/>
        </w:numPr>
        <w:tabs>
          <w:tab w:val="left" w:pos="1610"/>
        </w:tabs>
        <w:spacing w:before="114" w:line="249" w:lineRule="auto"/>
        <w:ind w:right="306" w:firstLine="0"/>
      </w:pPr>
      <w:r>
        <w:rPr>
          <w:color w:val="231F20"/>
        </w:rPr>
        <w:t xml:space="preserve">Pay </w:t>
      </w:r>
      <w:proofErr w:type="spellStart"/>
      <w:r>
        <w:rPr>
          <w:color w:val="231F20"/>
        </w:rPr>
        <w:t>Mr</w:t>
      </w:r>
      <w:proofErr w:type="spellEnd"/>
      <w:r>
        <w:rPr>
          <w:color w:val="231F20"/>
        </w:rPr>
        <w:t xml:space="preserve"> </w:t>
      </w:r>
      <w:r>
        <w:rPr>
          <w:color w:val="231F20"/>
          <w:spacing w:val="-5"/>
        </w:rPr>
        <w:t xml:space="preserve">AW </w:t>
      </w:r>
      <w:r>
        <w:rPr>
          <w:color w:val="231F20"/>
        </w:rPr>
        <w:t>an amount in compensation for loss of earnings, caused by</w:t>
      </w:r>
      <w:r>
        <w:rPr>
          <w:color w:val="231F20"/>
          <w:spacing w:val="-30"/>
        </w:rPr>
        <w:t xml:space="preserve"> </w:t>
      </w:r>
      <w:r>
        <w:rPr>
          <w:color w:val="231F20"/>
        </w:rPr>
        <w:t>the termination of his</w:t>
      </w:r>
      <w:r>
        <w:rPr>
          <w:color w:val="231F20"/>
          <w:spacing w:val="-15"/>
        </w:rPr>
        <w:t xml:space="preserve"> </w:t>
      </w:r>
      <w:r>
        <w:rPr>
          <w:color w:val="231F20"/>
        </w:rPr>
        <w:t>employment.</w:t>
      </w:r>
    </w:p>
    <w:p w:rsidR="00CE696A" w:rsidRDefault="00C12F9D">
      <w:pPr>
        <w:pStyle w:val="ListParagraph"/>
        <w:numPr>
          <w:ilvl w:val="0"/>
          <w:numId w:val="3"/>
        </w:numPr>
        <w:tabs>
          <w:tab w:val="left" w:pos="1610"/>
        </w:tabs>
        <w:spacing w:before="114" w:line="249" w:lineRule="auto"/>
        <w:ind w:right="429" w:firstLine="0"/>
      </w:pPr>
      <w:r>
        <w:rPr>
          <w:color w:val="231F20"/>
        </w:rPr>
        <w:t xml:space="preserve">Pay </w:t>
      </w:r>
      <w:proofErr w:type="spellStart"/>
      <w:r>
        <w:rPr>
          <w:color w:val="231F20"/>
        </w:rPr>
        <w:t>Mr</w:t>
      </w:r>
      <w:proofErr w:type="spellEnd"/>
      <w:r>
        <w:rPr>
          <w:color w:val="231F20"/>
        </w:rPr>
        <w:t xml:space="preserve"> </w:t>
      </w:r>
      <w:r>
        <w:rPr>
          <w:color w:val="231F20"/>
          <w:spacing w:val="-5"/>
        </w:rPr>
        <w:t xml:space="preserve">AW </w:t>
      </w:r>
      <w:r>
        <w:rPr>
          <w:color w:val="231F20"/>
        </w:rPr>
        <w:t>$5,000 in compensation for hurt, humiliation and distress as</w:t>
      </w:r>
      <w:r>
        <w:rPr>
          <w:color w:val="231F20"/>
          <w:spacing w:val="-38"/>
        </w:rPr>
        <w:t xml:space="preserve"> </w:t>
      </w:r>
      <w:r>
        <w:rPr>
          <w:color w:val="231F20"/>
        </w:rPr>
        <w:t>a result of being discriminated</w:t>
      </w:r>
      <w:r>
        <w:rPr>
          <w:color w:val="231F20"/>
          <w:spacing w:val="-25"/>
        </w:rPr>
        <w:t xml:space="preserve"> </w:t>
      </w:r>
      <w:r>
        <w:rPr>
          <w:color w:val="231F20"/>
        </w:rPr>
        <w:t>against.</w:t>
      </w:r>
    </w:p>
    <w:p w:rsidR="00CE696A" w:rsidRDefault="00C12F9D">
      <w:pPr>
        <w:spacing w:before="114" w:line="249" w:lineRule="auto"/>
        <w:ind w:left="1364" w:right="89"/>
      </w:pPr>
      <w:r>
        <w:rPr>
          <w:color w:val="231F20"/>
        </w:rPr>
        <w:t xml:space="preserve">For the following reasons, </w:t>
      </w:r>
      <w:proofErr w:type="spellStart"/>
      <w:r>
        <w:rPr>
          <w:color w:val="231F20"/>
        </w:rPr>
        <w:t>Data#3</w:t>
      </w:r>
      <w:proofErr w:type="spellEnd"/>
      <w:r>
        <w:rPr>
          <w:color w:val="231F20"/>
        </w:rPr>
        <w:t xml:space="preserve"> respectfully declines to pay any compensation to </w:t>
      </w:r>
      <w:proofErr w:type="spellStart"/>
      <w:r>
        <w:rPr>
          <w:color w:val="231F20"/>
        </w:rPr>
        <w:t>Mr</w:t>
      </w:r>
      <w:proofErr w:type="spellEnd"/>
      <w:r>
        <w:rPr>
          <w:color w:val="231F20"/>
        </w:rPr>
        <w:t xml:space="preserve"> AW, either the sum recommended by the Commission or otherw</w:t>
      </w:r>
      <w:r>
        <w:rPr>
          <w:color w:val="231F20"/>
        </w:rPr>
        <w:t>ise:</w:t>
      </w:r>
    </w:p>
    <w:p w:rsidR="00CE696A" w:rsidRDefault="00C12F9D">
      <w:pPr>
        <w:spacing w:before="114" w:line="249" w:lineRule="auto"/>
        <w:ind w:left="1818" w:right="89" w:hanging="171"/>
      </w:pPr>
      <w:r>
        <w:rPr>
          <w:color w:val="231F20"/>
        </w:rPr>
        <w:t>» Data</w:t>
      </w:r>
      <w:r>
        <w:rPr>
          <w:color w:val="231F20"/>
          <w:position w:val="7"/>
          <w:sz w:val="13"/>
        </w:rPr>
        <w:t>#</w:t>
      </w:r>
      <w:r>
        <w:rPr>
          <w:color w:val="231F20"/>
        </w:rPr>
        <w:t>3 was legally entitled to terminate his employment within the probationary period.</w:t>
      </w:r>
    </w:p>
    <w:p w:rsidR="00CE696A" w:rsidRDefault="00C12F9D">
      <w:pPr>
        <w:spacing w:before="114" w:line="249" w:lineRule="auto"/>
        <w:ind w:left="1818" w:right="615" w:hanging="171"/>
        <w:jc w:val="both"/>
      </w:pPr>
      <w:r>
        <w:rPr>
          <w:color w:val="231F20"/>
        </w:rPr>
        <w:t xml:space="preserve">» </w:t>
      </w:r>
      <w:proofErr w:type="spellStart"/>
      <w:r>
        <w:rPr>
          <w:color w:val="231F20"/>
        </w:rPr>
        <w:t>Mr</w:t>
      </w:r>
      <w:proofErr w:type="spellEnd"/>
      <w:r>
        <w:rPr>
          <w:color w:val="231F20"/>
        </w:rPr>
        <w:t xml:space="preserve"> </w:t>
      </w:r>
      <w:proofErr w:type="spellStart"/>
      <w:r>
        <w:rPr>
          <w:color w:val="231F20"/>
          <w:spacing w:val="-4"/>
        </w:rPr>
        <w:t>AW’s</w:t>
      </w:r>
      <w:proofErr w:type="spellEnd"/>
      <w:r>
        <w:rPr>
          <w:color w:val="231F20"/>
          <w:spacing w:val="-4"/>
        </w:rPr>
        <w:t xml:space="preserve"> </w:t>
      </w:r>
      <w:r>
        <w:rPr>
          <w:color w:val="231F20"/>
        </w:rPr>
        <w:t>recent and serious criminal conviction would prevent him,</w:t>
      </w:r>
      <w:r>
        <w:rPr>
          <w:color w:val="231F20"/>
          <w:spacing w:val="-40"/>
        </w:rPr>
        <w:t xml:space="preserve"> </w:t>
      </w:r>
      <w:r>
        <w:rPr>
          <w:color w:val="231F20"/>
        </w:rPr>
        <w:t>on a reasonable assessment, from performing the inherent requirements of his</w:t>
      </w:r>
      <w:r>
        <w:rPr>
          <w:color w:val="231F20"/>
          <w:spacing w:val="-3"/>
        </w:rPr>
        <w:t xml:space="preserve"> </w:t>
      </w:r>
      <w:r>
        <w:rPr>
          <w:color w:val="231F20"/>
        </w:rPr>
        <w:t>role.</w:t>
      </w:r>
    </w:p>
    <w:p w:rsidR="00CE696A" w:rsidRDefault="00C12F9D">
      <w:pPr>
        <w:pStyle w:val="ListParagraph"/>
        <w:numPr>
          <w:ilvl w:val="0"/>
          <w:numId w:val="16"/>
        </w:numPr>
        <w:tabs>
          <w:tab w:val="left" w:pos="798"/>
        </w:tabs>
        <w:spacing w:before="188" w:line="496" w:lineRule="auto"/>
        <w:ind w:left="117" w:right="3730" w:firstLine="0"/>
        <w:rPr>
          <w:sz w:val="24"/>
        </w:rPr>
      </w:pPr>
      <w:r>
        <w:rPr>
          <w:color w:val="231F20"/>
          <w:sz w:val="24"/>
        </w:rPr>
        <w:t>I report a</w:t>
      </w:r>
      <w:r>
        <w:rPr>
          <w:color w:val="231F20"/>
          <w:sz w:val="24"/>
        </w:rPr>
        <w:t>ccordingly to the</w:t>
      </w:r>
      <w:r>
        <w:rPr>
          <w:color w:val="231F20"/>
          <w:spacing w:val="-25"/>
          <w:sz w:val="24"/>
        </w:rPr>
        <w:t xml:space="preserve"> </w:t>
      </w:r>
      <w:r>
        <w:rPr>
          <w:color w:val="231F20"/>
          <w:sz w:val="24"/>
        </w:rPr>
        <w:t xml:space="preserve">Attorney-General. </w:t>
      </w:r>
      <w:r>
        <w:rPr>
          <w:color w:val="231F20"/>
          <w:spacing w:val="-6"/>
          <w:sz w:val="24"/>
        </w:rPr>
        <w:t>Yours</w:t>
      </w:r>
      <w:r>
        <w:rPr>
          <w:color w:val="231F20"/>
          <w:spacing w:val="4"/>
          <w:sz w:val="24"/>
        </w:rPr>
        <w:t xml:space="preserve"> </w:t>
      </w:r>
      <w:r>
        <w:rPr>
          <w:color w:val="231F20"/>
          <w:sz w:val="24"/>
        </w:rPr>
        <w:t>sincerely</w:t>
      </w:r>
    </w:p>
    <w:p w:rsidR="00CE696A" w:rsidRDefault="00CE696A">
      <w:pPr>
        <w:pStyle w:val="BodyText"/>
        <w:spacing w:before="4"/>
        <w:rPr>
          <w:sz w:val="25"/>
        </w:rPr>
      </w:pPr>
    </w:p>
    <w:p w:rsidR="00CE696A" w:rsidRDefault="00C12F9D">
      <w:pPr>
        <w:pStyle w:val="BodyText"/>
        <w:ind w:left="117" w:right="89"/>
      </w:pPr>
      <w:r>
        <w:rPr>
          <w:color w:val="231F20"/>
        </w:rPr>
        <w:t xml:space="preserve">Gillian </w:t>
      </w:r>
      <w:proofErr w:type="spellStart"/>
      <w:r>
        <w:rPr>
          <w:color w:val="231F20"/>
        </w:rPr>
        <w:t>Triggs</w:t>
      </w:r>
      <w:proofErr w:type="spellEnd"/>
    </w:p>
    <w:p w:rsidR="00CE696A" w:rsidRDefault="00C12F9D">
      <w:pPr>
        <w:pStyle w:val="Heading3"/>
        <w:spacing w:before="12"/>
        <w:ind w:left="117" w:right="89" w:firstLine="0"/>
      </w:pPr>
      <w:r>
        <w:rPr>
          <w:color w:val="231F20"/>
        </w:rPr>
        <w:t>President</w:t>
      </w:r>
    </w:p>
    <w:p w:rsidR="00CE696A" w:rsidRDefault="00C12F9D">
      <w:pPr>
        <w:pStyle w:val="BodyText"/>
        <w:spacing w:before="12" w:line="348" w:lineRule="auto"/>
        <w:ind w:left="117" w:right="5011"/>
      </w:pPr>
      <w:r>
        <w:rPr>
          <w:color w:val="231F20"/>
        </w:rPr>
        <w:t>Australian Human Rights Commission March 2016</w:t>
      </w:r>
    </w:p>
    <w:p w:rsidR="00CE696A" w:rsidRDefault="00CE696A">
      <w:pPr>
        <w:spacing w:line="348" w:lineRule="auto"/>
        <w:sectPr w:rsidR="00CE696A">
          <w:pgSz w:w="11910" w:h="16840"/>
          <w:pgMar w:top="1580" w:right="1420" w:bottom="860" w:left="1300" w:header="0" w:footer="665" w:gutter="0"/>
          <w:cols w:space="720"/>
        </w:sect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rPr>
          <w:sz w:val="20"/>
        </w:rPr>
      </w:pPr>
    </w:p>
    <w:p w:rsidR="00CE696A" w:rsidRDefault="00CE696A">
      <w:pPr>
        <w:pStyle w:val="BodyText"/>
        <w:spacing w:before="6"/>
        <w:rPr>
          <w:sz w:val="17"/>
        </w:rPr>
      </w:pPr>
    </w:p>
    <w:p w:rsidR="00CE696A" w:rsidRDefault="00C12F9D">
      <w:pPr>
        <w:pStyle w:val="ListParagraph"/>
        <w:numPr>
          <w:ilvl w:val="0"/>
          <w:numId w:val="2"/>
        </w:numPr>
        <w:tabs>
          <w:tab w:val="left" w:pos="458"/>
        </w:tabs>
        <w:spacing w:before="77"/>
        <w:ind w:hanging="340"/>
        <w:rPr>
          <w:sz w:val="18"/>
        </w:rPr>
      </w:pPr>
      <w:bookmarkStart w:id="11" w:name="_bookmark11"/>
      <w:bookmarkStart w:id="12" w:name="_bookmark12"/>
      <w:bookmarkEnd w:id="11"/>
      <w:bookmarkEnd w:id="12"/>
      <w:r>
        <w:rPr>
          <w:i/>
          <w:color w:val="231F20"/>
          <w:sz w:val="18"/>
        </w:rPr>
        <w:t>Australian</w:t>
      </w:r>
      <w:r>
        <w:rPr>
          <w:i/>
          <w:color w:val="231F20"/>
          <w:spacing w:val="-7"/>
          <w:sz w:val="18"/>
        </w:rPr>
        <w:t xml:space="preserve"> </w:t>
      </w:r>
      <w:r>
        <w:rPr>
          <w:i/>
          <w:color w:val="231F20"/>
          <w:sz w:val="18"/>
        </w:rPr>
        <w:t>Human</w:t>
      </w:r>
      <w:r>
        <w:rPr>
          <w:i/>
          <w:color w:val="231F20"/>
          <w:spacing w:val="-6"/>
          <w:sz w:val="18"/>
        </w:rPr>
        <w:t xml:space="preserve"> </w:t>
      </w:r>
      <w:r>
        <w:rPr>
          <w:i/>
          <w:color w:val="231F20"/>
          <w:sz w:val="18"/>
        </w:rPr>
        <w:t>Rights</w:t>
      </w:r>
      <w:r>
        <w:rPr>
          <w:i/>
          <w:color w:val="231F20"/>
          <w:spacing w:val="-6"/>
          <w:sz w:val="18"/>
        </w:rPr>
        <w:t xml:space="preserve"> </w:t>
      </w:r>
      <w:r>
        <w:rPr>
          <w:i/>
          <w:color w:val="231F20"/>
          <w:sz w:val="18"/>
        </w:rPr>
        <w:t>Commission</w:t>
      </w:r>
      <w:r>
        <w:rPr>
          <w:i/>
          <w:color w:val="231F20"/>
          <w:spacing w:val="-6"/>
          <w:sz w:val="18"/>
        </w:rPr>
        <w:t xml:space="preserve"> </w:t>
      </w:r>
      <w:r>
        <w:rPr>
          <w:i/>
          <w:color w:val="231F20"/>
          <w:sz w:val="18"/>
        </w:rPr>
        <w:t>Regulations</w:t>
      </w:r>
      <w:r>
        <w:rPr>
          <w:i/>
          <w:color w:val="231F20"/>
          <w:spacing w:val="-6"/>
          <w:sz w:val="18"/>
        </w:rPr>
        <w:t xml:space="preserve"> </w:t>
      </w:r>
      <w:r>
        <w:rPr>
          <w:i/>
          <w:color w:val="231F20"/>
          <w:sz w:val="18"/>
        </w:rPr>
        <w:t>1989</w:t>
      </w:r>
      <w:r>
        <w:rPr>
          <w:i/>
          <w:color w:val="231F20"/>
          <w:spacing w:val="-6"/>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6"/>
          <w:sz w:val="18"/>
        </w:rPr>
        <w:t xml:space="preserve"> </w:t>
      </w:r>
      <w:proofErr w:type="spellStart"/>
      <w:r>
        <w:rPr>
          <w:color w:val="231F20"/>
          <w:sz w:val="18"/>
        </w:rPr>
        <w:t>reg</w:t>
      </w:r>
      <w:proofErr w:type="spellEnd"/>
      <w:r>
        <w:rPr>
          <w:color w:val="231F20"/>
          <w:spacing w:val="-7"/>
          <w:sz w:val="18"/>
        </w:rPr>
        <w:t xml:space="preserve"> </w:t>
      </w:r>
      <w:r>
        <w:rPr>
          <w:color w:val="231F20"/>
          <w:sz w:val="18"/>
        </w:rPr>
        <w:t>4(a)(iii).</w:t>
      </w:r>
    </w:p>
    <w:p w:rsidR="00CE696A" w:rsidRDefault="00C12F9D">
      <w:pPr>
        <w:pStyle w:val="ListParagraph"/>
        <w:numPr>
          <w:ilvl w:val="0"/>
          <w:numId w:val="2"/>
        </w:numPr>
        <w:tabs>
          <w:tab w:val="left" w:pos="458"/>
        </w:tabs>
        <w:spacing w:before="9"/>
        <w:ind w:hanging="340"/>
        <w:rPr>
          <w:sz w:val="18"/>
        </w:rPr>
      </w:pPr>
      <w:bookmarkStart w:id="13" w:name="_bookmark13"/>
      <w:bookmarkEnd w:id="13"/>
      <w:r>
        <w:rPr>
          <w:i/>
          <w:color w:val="231F20"/>
          <w:sz w:val="18"/>
        </w:rPr>
        <w:t>State</w:t>
      </w:r>
      <w:r>
        <w:rPr>
          <w:i/>
          <w:color w:val="231F20"/>
          <w:spacing w:val="-2"/>
          <w:sz w:val="18"/>
        </w:rPr>
        <w:t xml:space="preserve"> </w:t>
      </w:r>
      <w:r>
        <w:rPr>
          <w:i/>
          <w:color w:val="231F20"/>
          <w:sz w:val="18"/>
        </w:rPr>
        <w:t>of</w:t>
      </w:r>
      <w:r>
        <w:rPr>
          <w:i/>
          <w:color w:val="231F20"/>
          <w:spacing w:val="-2"/>
          <w:sz w:val="18"/>
        </w:rPr>
        <w:t xml:space="preserve"> </w:t>
      </w:r>
      <w:r>
        <w:rPr>
          <w:i/>
          <w:color w:val="231F20"/>
          <w:sz w:val="18"/>
        </w:rPr>
        <w:t>Victoria</w:t>
      </w:r>
      <w:r>
        <w:rPr>
          <w:i/>
          <w:color w:val="231F20"/>
          <w:spacing w:val="-2"/>
          <w:sz w:val="18"/>
        </w:rPr>
        <w:t xml:space="preserve"> </w:t>
      </w:r>
      <w:r>
        <w:rPr>
          <w:i/>
          <w:color w:val="231F20"/>
          <w:sz w:val="18"/>
        </w:rPr>
        <w:t>v</w:t>
      </w:r>
      <w:r>
        <w:rPr>
          <w:i/>
          <w:color w:val="231F20"/>
          <w:spacing w:val="-2"/>
          <w:sz w:val="18"/>
        </w:rPr>
        <w:t xml:space="preserve"> </w:t>
      </w:r>
      <w:r>
        <w:rPr>
          <w:i/>
          <w:color w:val="231F20"/>
          <w:sz w:val="18"/>
        </w:rPr>
        <w:t>Macedonian</w:t>
      </w:r>
      <w:r>
        <w:rPr>
          <w:i/>
          <w:color w:val="231F20"/>
          <w:spacing w:val="-3"/>
          <w:sz w:val="18"/>
        </w:rPr>
        <w:t xml:space="preserve"> Teachers’</w:t>
      </w:r>
      <w:r>
        <w:rPr>
          <w:i/>
          <w:color w:val="231F20"/>
          <w:spacing w:val="-19"/>
          <w:sz w:val="18"/>
        </w:rPr>
        <w:t xml:space="preserve"> </w:t>
      </w:r>
      <w:r>
        <w:rPr>
          <w:i/>
          <w:color w:val="231F20"/>
          <w:sz w:val="18"/>
        </w:rPr>
        <w:t>Association</w:t>
      </w:r>
      <w:r>
        <w:rPr>
          <w:i/>
          <w:color w:val="231F20"/>
          <w:spacing w:val="-3"/>
          <w:sz w:val="18"/>
        </w:rPr>
        <w:t xml:space="preserve"> </w:t>
      </w:r>
      <w:r>
        <w:rPr>
          <w:i/>
          <w:color w:val="231F20"/>
          <w:sz w:val="18"/>
        </w:rPr>
        <w:t>of</w:t>
      </w:r>
      <w:r>
        <w:rPr>
          <w:i/>
          <w:color w:val="231F20"/>
          <w:spacing w:val="-2"/>
          <w:sz w:val="18"/>
        </w:rPr>
        <w:t xml:space="preserve"> </w:t>
      </w:r>
      <w:r>
        <w:rPr>
          <w:i/>
          <w:color w:val="231F20"/>
          <w:sz w:val="18"/>
        </w:rPr>
        <w:t>Victoria</w:t>
      </w:r>
      <w:r>
        <w:rPr>
          <w:i/>
          <w:color w:val="231F20"/>
          <w:spacing w:val="-2"/>
          <w:sz w:val="18"/>
        </w:rPr>
        <w:t xml:space="preserve"> </w:t>
      </w:r>
      <w:proofErr w:type="spellStart"/>
      <w:r>
        <w:rPr>
          <w:i/>
          <w:color w:val="231F20"/>
          <w:sz w:val="18"/>
        </w:rPr>
        <w:t>Inc</w:t>
      </w:r>
      <w:proofErr w:type="spellEnd"/>
      <w:r>
        <w:rPr>
          <w:i/>
          <w:color w:val="231F20"/>
          <w:spacing w:val="-2"/>
          <w:sz w:val="18"/>
        </w:rPr>
        <w:t xml:space="preserve"> </w:t>
      </w:r>
      <w:r>
        <w:rPr>
          <w:color w:val="231F20"/>
          <w:sz w:val="18"/>
        </w:rPr>
        <w:t>(1999)</w:t>
      </w:r>
      <w:r>
        <w:rPr>
          <w:color w:val="231F20"/>
          <w:spacing w:val="-3"/>
          <w:sz w:val="18"/>
        </w:rPr>
        <w:t xml:space="preserve"> </w:t>
      </w:r>
      <w:r>
        <w:rPr>
          <w:color w:val="231F20"/>
          <w:sz w:val="18"/>
        </w:rPr>
        <w:t>91</w:t>
      </w:r>
      <w:r>
        <w:rPr>
          <w:color w:val="231F20"/>
          <w:spacing w:val="-2"/>
          <w:sz w:val="18"/>
        </w:rPr>
        <w:t xml:space="preserve"> </w:t>
      </w:r>
      <w:proofErr w:type="spellStart"/>
      <w:r>
        <w:rPr>
          <w:color w:val="231F20"/>
          <w:sz w:val="18"/>
        </w:rPr>
        <w:t>FCR</w:t>
      </w:r>
      <w:proofErr w:type="spellEnd"/>
      <w:r>
        <w:rPr>
          <w:color w:val="231F20"/>
          <w:spacing w:val="-3"/>
          <w:sz w:val="18"/>
        </w:rPr>
        <w:t xml:space="preserve"> </w:t>
      </w:r>
      <w:r>
        <w:rPr>
          <w:color w:val="231F20"/>
          <w:sz w:val="18"/>
        </w:rPr>
        <w:t>47.</w:t>
      </w:r>
    </w:p>
    <w:p w:rsidR="00CE696A" w:rsidRDefault="00C12F9D">
      <w:pPr>
        <w:pStyle w:val="ListParagraph"/>
        <w:numPr>
          <w:ilvl w:val="0"/>
          <w:numId w:val="2"/>
        </w:numPr>
        <w:tabs>
          <w:tab w:val="left" w:pos="458"/>
        </w:tabs>
        <w:spacing w:before="9" w:line="249" w:lineRule="auto"/>
        <w:ind w:right="228" w:hanging="340"/>
        <w:rPr>
          <w:sz w:val="18"/>
        </w:rPr>
      </w:pPr>
      <w:r>
        <w:rPr>
          <w:i/>
          <w:color w:val="231F20"/>
          <w:sz w:val="18"/>
        </w:rPr>
        <w:t xml:space="preserve">X v Commonwealth </w:t>
      </w:r>
      <w:r>
        <w:rPr>
          <w:color w:val="231F20"/>
          <w:sz w:val="18"/>
        </w:rPr>
        <w:t xml:space="preserve">(1999) 200 </w:t>
      </w:r>
      <w:proofErr w:type="spellStart"/>
      <w:r>
        <w:rPr>
          <w:color w:val="231F20"/>
          <w:sz w:val="18"/>
        </w:rPr>
        <w:t>CLR</w:t>
      </w:r>
      <w:proofErr w:type="spellEnd"/>
      <w:r>
        <w:rPr>
          <w:color w:val="231F20"/>
          <w:sz w:val="18"/>
        </w:rPr>
        <w:t xml:space="preserve"> 177, 222-223, [146] (Kirby J); </w:t>
      </w:r>
      <w:r>
        <w:rPr>
          <w:i/>
          <w:color w:val="231F20"/>
          <w:sz w:val="18"/>
        </w:rPr>
        <w:t xml:space="preserve">Qantas Airways Ltd v Christie </w:t>
      </w:r>
      <w:r>
        <w:rPr>
          <w:color w:val="231F20"/>
          <w:sz w:val="18"/>
        </w:rPr>
        <w:t>(1998)</w:t>
      </w:r>
      <w:r>
        <w:rPr>
          <w:color w:val="231F20"/>
          <w:spacing w:val="-32"/>
          <w:sz w:val="18"/>
        </w:rPr>
        <w:t xml:space="preserve"> </w:t>
      </w:r>
      <w:r>
        <w:rPr>
          <w:color w:val="231F20"/>
          <w:sz w:val="18"/>
        </w:rPr>
        <w:t xml:space="preserve">193 </w:t>
      </w:r>
      <w:proofErr w:type="spellStart"/>
      <w:r>
        <w:rPr>
          <w:color w:val="231F20"/>
          <w:sz w:val="18"/>
        </w:rPr>
        <w:t>CLR</w:t>
      </w:r>
      <w:proofErr w:type="spellEnd"/>
      <w:r>
        <w:rPr>
          <w:color w:val="231F20"/>
          <w:sz w:val="18"/>
        </w:rPr>
        <w:t xml:space="preserve"> 280, 333, [152.4] and footnotes 168-169 (Kirby J). This approach has bee</w:t>
      </w:r>
      <w:r w:rsidR="00802764">
        <w:rPr>
          <w:color w:val="231F20"/>
          <w:sz w:val="18"/>
        </w:rPr>
        <w:t xml:space="preserve">n applied to Part II, Division </w:t>
      </w:r>
      <w:r>
        <w:rPr>
          <w:color w:val="231F20"/>
          <w:sz w:val="18"/>
        </w:rPr>
        <w:t xml:space="preserve">4 of the </w:t>
      </w:r>
      <w:r>
        <w:rPr>
          <w:i/>
          <w:color w:val="231F20"/>
          <w:sz w:val="18"/>
        </w:rPr>
        <w:t xml:space="preserve">Sex Discrimination Act 1984 </w:t>
      </w:r>
      <w:r>
        <w:rPr>
          <w:color w:val="231F20"/>
          <w:sz w:val="18"/>
        </w:rPr>
        <w:t xml:space="preserve">in </w:t>
      </w:r>
      <w:r>
        <w:rPr>
          <w:i/>
          <w:color w:val="231F20"/>
          <w:sz w:val="18"/>
        </w:rPr>
        <w:t xml:space="preserve">Gardner v All Australian Netball Association Limited </w:t>
      </w:r>
      <w:r>
        <w:rPr>
          <w:color w:val="231F20"/>
          <w:sz w:val="18"/>
        </w:rPr>
        <w:t xml:space="preserve">(2003) 197 </w:t>
      </w:r>
      <w:proofErr w:type="spellStart"/>
      <w:r>
        <w:rPr>
          <w:color w:val="231F20"/>
          <w:sz w:val="18"/>
        </w:rPr>
        <w:t>ALR</w:t>
      </w:r>
      <w:proofErr w:type="spellEnd"/>
      <w:r>
        <w:rPr>
          <w:color w:val="231F20"/>
          <w:sz w:val="18"/>
        </w:rPr>
        <w:t xml:space="preserve"> 28, [19], [23]-[24] (Raphael FM); </w:t>
      </w:r>
      <w:proofErr w:type="spellStart"/>
      <w:r>
        <w:rPr>
          <w:i/>
          <w:color w:val="231F20"/>
          <w:sz w:val="18"/>
        </w:rPr>
        <w:t>Fe</w:t>
      </w:r>
      <w:r>
        <w:rPr>
          <w:i/>
          <w:color w:val="231F20"/>
          <w:sz w:val="18"/>
        </w:rPr>
        <w:t>rneley</w:t>
      </w:r>
      <w:proofErr w:type="spellEnd"/>
      <w:r>
        <w:rPr>
          <w:i/>
          <w:color w:val="231F20"/>
          <w:sz w:val="18"/>
        </w:rPr>
        <w:t xml:space="preserve"> v Boxing Authority of New South Wales </w:t>
      </w:r>
      <w:r>
        <w:rPr>
          <w:color w:val="231F20"/>
          <w:sz w:val="18"/>
        </w:rPr>
        <w:t xml:space="preserve">(2001) 191 </w:t>
      </w:r>
      <w:proofErr w:type="spellStart"/>
      <w:r>
        <w:rPr>
          <w:color w:val="231F20"/>
          <w:sz w:val="18"/>
        </w:rPr>
        <w:t>ALR</w:t>
      </w:r>
      <w:proofErr w:type="spellEnd"/>
      <w:r>
        <w:rPr>
          <w:color w:val="231F20"/>
          <w:sz w:val="18"/>
        </w:rPr>
        <w:t xml:space="preserve"> 739, [89] </w:t>
      </w:r>
      <w:bookmarkStart w:id="14" w:name="_bookmark14"/>
      <w:bookmarkEnd w:id="14"/>
      <w:r>
        <w:rPr>
          <w:color w:val="231F20"/>
          <w:sz w:val="18"/>
        </w:rPr>
        <w:t>(Wilcox</w:t>
      </w:r>
      <w:r>
        <w:rPr>
          <w:color w:val="231F20"/>
          <w:spacing w:val="-1"/>
          <w:sz w:val="18"/>
        </w:rPr>
        <w:t xml:space="preserve"> </w:t>
      </w:r>
      <w:r>
        <w:rPr>
          <w:color w:val="231F20"/>
          <w:sz w:val="18"/>
        </w:rPr>
        <w:t>J).</w:t>
      </w:r>
    </w:p>
    <w:p w:rsidR="00CE696A" w:rsidRDefault="00C12F9D">
      <w:pPr>
        <w:pStyle w:val="ListParagraph"/>
        <w:numPr>
          <w:ilvl w:val="0"/>
          <w:numId w:val="2"/>
        </w:numPr>
        <w:tabs>
          <w:tab w:val="left" w:pos="458"/>
        </w:tabs>
        <w:spacing w:before="1"/>
        <w:ind w:hanging="340"/>
        <w:rPr>
          <w:sz w:val="18"/>
        </w:rPr>
      </w:pPr>
      <w:bookmarkStart w:id="15" w:name="_bookmark15"/>
      <w:bookmarkEnd w:id="15"/>
      <w:r>
        <w:rPr>
          <w:i/>
          <w:color w:val="231F20"/>
          <w:sz w:val="18"/>
        </w:rPr>
        <w:t xml:space="preserve">Qantas Airways v Christie </w:t>
      </w:r>
      <w:r>
        <w:rPr>
          <w:color w:val="231F20"/>
          <w:sz w:val="18"/>
        </w:rPr>
        <w:t xml:space="preserve">(1998) 193 </w:t>
      </w:r>
      <w:proofErr w:type="spellStart"/>
      <w:r>
        <w:rPr>
          <w:color w:val="231F20"/>
          <w:sz w:val="18"/>
        </w:rPr>
        <w:t>CLR</w:t>
      </w:r>
      <w:proofErr w:type="spellEnd"/>
      <w:r>
        <w:rPr>
          <w:color w:val="231F20"/>
          <w:sz w:val="18"/>
        </w:rPr>
        <w:t xml:space="preserve"> 280, 294 [34] (</w:t>
      </w:r>
      <w:proofErr w:type="spellStart"/>
      <w:r>
        <w:rPr>
          <w:color w:val="231F20"/>
          <w:sz w:val="18"/>
        </w:rPr>
        <w:t>Gaudron</w:t>
      </w:r>
      <w:proofErr w:type="spellEnd"/>
      <w:r>
        <w:rPr>
          <w:color w:val="231F20"/>
          <w:spacing w:val="-16"/>
          <w:sz w:val="18"/>
        </w:rPr>
        <w:t xml:space="preserve"> </w:t>
      </w:r>
      <w:r>
        <w:rPr>
          <w:color w:val="231F20"/>
          <w:sz w:val="18"/>
        </w:rPr>
        <w:t>J).</w:t>
      </w:r>
    </w:p>
    <w:p w:rsidR="00CE696A" w:rsidRDefault="00C12F9D">
      <w:pPr>
        <w:pStyle w:val="ListParagraph"/>
        <w:numPr>
          <w:ilvl w:val="0"/>
          <w:numId w:val="2"/>
        </w:numPr>
        <w:tabs>
          <w:tab w:val="left" w:pos="458"/>
        </w:tabs>
        <w:spacing w:before="9"/>
        <w:ind w:hanging="340"/>
        <w:rPr>
          <w:sz w:val="18"/>
        </w:rPr>
      </w:pPr>
      <w:r>
        <w:rPr>
          <w:i/>
          <w:color w:val="231F20"/>
          <w:sz w:val="18"/>
        </w:rPr>
        <w:t xml:space="preserve">X v </w:t>
      </w:r>
      <w:bookmarkStart w:id="16" w:name="_bookmark16"/>
      <w:bookmarkEnd w:id="16"/>
      <w:r>
        <w:rPr>
          <w:i/>
          <w:color w:val="231F20"/>
          <w:sz w:val="18"/>
        </w:rPr>
        <w:t xml:space="preserve">Commonwealth </w:t>
      </w:r>
      <w:r>
        <w:rPr>
          <w:color w:val="231F20"/>
          <w:sz w:val="18"/>
        </w:rPr>
        <w:t xml:space="preserve">(1999) 200 </w:t>
      </w:r>
      <w:proofErr w:type="spellStart"/>
      <w:r>
        <w:rPr>
          <w:color w:val="231F20"/>
          <w:sz w:val="18"/>
        </w:rPr>
        <w:t>CLR</w:t>
      </w:r>
      <w:proofErr w:type="spellEnd"/>
      <w:r>
        <w:rPr>
          <w:color w:val="231F20"/>
          <w:sz w:val="18"/>
        </w:rPr>
        <w:t xml:space="preserve"> 177, 208 [102] (</w:t>
      </w:r>
      <w:proofErr w:type="spellStart"/>
      <w:r>
        <w:rPr>
          <w:color w:val="231F20"/>
          <w:sz w:val="18"/>
        </w:rPr>
        <w:t>Gummow</w:t>
      </w:r>
      <w:proofErr w:type="spellEnd"/>
      <w:r>
        <w:rPr>
          <w:color w:val="231F20"/>
          <w:sz w:val="18"/>
        </w:rPr>
        <w:t xml:space="preserve"> and Hayne</w:t>
      </w:r>
      <w:r>
        <w:rPr>
          <w:color w:val="231F20"/>
          <w:spacing w:val="-12"/>
          <w:sz w:val="18"/>
        </w:rPr>
        <w:t xml:space="preserve"> </w:t>
      </w:r>
      <w:proofErr w:type="spellStart"/>
      <w:r>
        <w:rPr>
          <w:color w:val="231F20"/>
          <w:sz w:val="18"/>
        </w:rPr>
        <w:t>JJ</w:t>
      </w:r>
      <w:proofErr w:type="spellEnd"/>
      <w:r>
        <w:rPr>
          <w:color w:val="231F20"/>
          <w:sz w:val="18"/>
        </w:rPr>
        <w:t>).</w:t>
      </w:r>
    </w:p>
    <w:p w:rsidR="00CE696A" w:rsidRDefault="00C12F9D">
      <w:pPr>
        <w:pStyle w:val="ListParagraph"/>
        <w:numPr>
          <w:ilvl w:val="0"/>
          <w:numId w:val="2"/>
        </w:numPr>
        <w:tabs>
          <w:tab w:val="left" w:pos="458"/>
        </w:tabs>
        <w:spacing w:before="9"/>
        <w:ind w:hanging="340"/>
        <w:rPr>
          <w:sz w:val="18"/>
        </w:rPr>
      </w:pPr>
      <w:r>
        <w:rPr>
          <w:i/>
          <w:color w:val="231F20"/>
          <w:sz w:val="18"/>
        </w:rPr>
        <w:t xml:space="preserve">X v </w:t>
      </w:r>
      <w:bookmarkStart w:id="17" w:name="_bookmark17"/>
      <w:bookmarkEnd w:id="17"/>
      <w:r>
        <w:rPr>
          <w:i/>
          <w:color w:val="231F20"/>
          <w:sz w:val="18"/>
        </w:rPr>
        <w:t xml:space="preserve">Commonwealth </w:t>
      </w:r>
      <w:r>
        <w:rPr>
          <w:color w:val="231F20"/>
          <w:sz w:val="18"/>
        </w:rPr>
        <w:t xml:space="preserve">(1999) 200 </w:t>
      </w:r>
      <w:proofErr w:type="spellStart"/>
      <w:r>
        <w:rPr>
          <w:color w:val="231F20"/>
          <w:sz w:val="18"/>
        </w:rPr>
        <w:t>CLR</w:t>
      </w:r>
      <w:proofErr w:type="spellEnd"/>
      <w:r>
        <w:rPr>
          <w:color w:val="231F20"/>
          <w:sz w:val="18"/>
        </w:rPr>
        <w:t xml:space="preserve"> 177,</w:t>
      </w:r>
      <w:r>
        <w:rPr>
          <w:color w:val="231F20"/>
          <w:sz w:val="18"/>
        </w:rPr>
        <w:t xml:space="preserve"> [43] (McHugh</w:t>
      </w:r>
      <w:r>
        <w:rPr>
          <w:color w:val="231F20"/>
          <w:spacing w:val="-12"/>
          <w:sz w:val="18"/>
        </w:rPr>
        <w:t xml:space="preserve"> </w:t>
      </w:r>
      <w:r>
        <w:rPr>
          <w:color w:val="231F20"/>
          <w:sz w:val="18"/>
        </w:rPr>
        <w:t>J).</w:t>
      </w:r>
    </w:p>
    <w:p w:rsidR="00CE696A" w:rsidRDefault="00C12F9D">
      <w:pPr>
        <w:pStyle w:val="ListParagraph"/>
        <w:numPr>
          <w:ilvl w:val="0"/>
          <w:numId w:val="2"/>
        </w:numPr>
        <w:tabs>
          <w:tab w:val="left" w:pos="458"/>
        </w:tabs>
        <w:spacing w:before="9" w:line="249" w:lineRule="auto"/>
        <w:ind w:right="340" w:hanging="340"/>
        <w:rPr>
          <w:sz w:val="18"/>
        </w:rPr>
      </w:pPr>
      <w:r>
        <w:rPr>
          <w:color w:val="231F20"/>
          <w:sz w:val="18"/>
        </w:rPr>
        <w:t xml:space="preserve">International </w:t>
      </w:r>
      <w:proofErr w:type="spellStart"/>
      <w:r>
        <w:rPr>
          <w:color w:val="231F20"/>
          <w:sz w:val="18"/>
        </w:rPr>
        <w:t>Labour</w:t>
      </w:r>
      <w:proofErr w:type="spellEnd"/>
      <w:r>
        <w:rPr>
          <w:color w:val="231F20"/>
          <w:sz w:val="18"/>
        </w:rPr>
        <w:t xml:space="preserve"> </w:t>
      </w:r>
      <w:proofErr w:type="spellStart"/>
      <w:r>
        <w:rPr>
          <w:color w:val="231F20"/>
          <w:sz w:val="18"/>
        </w:rPr>
        <w:t>Organisation</w:t>
      </w:r>
      <w:proofErr w:type="spellEnd"/>
      <w:r>
        <w:rPr>
          <w:color w:val="231F20"/>
          <w:sz w:val="18"/>
        </w:rPr>
        <w:t xml:space="preserve">, </w:t>
      </w:r>
      <w:r>
        <w:rPr>
          <w:i/>
          <w:color w:val="231F20"/>
          <w:sz w:val="18"/>
        </w:rPr>
        <w:t>General Survey: Equality in Employment and Occupation</w:t>
      </w:r>
      <w:r>
        <w:rPr>
          <w:color w:val="231F20"/>
          <w:sz w:val="18"/>
        </w:rPr>
        <w:t xml:space="preserve">, (1988), [126]. See </w:t>
      </w:r>
      <w:bookmarkStart w:id="18" w:name="_bookmark18"/>
      <w:bookmarkEnd w:id="18"/>
      <w:r>
        <w:rPr>
          <w:color w:val="231F20"/>
          <w:sz w:val="18"/>
        </w:rPr>
        <w:t xml:space="preserve">also </w:t>
      </w:r>
      <w:r>
        <w:rPr>
          <w:i/>
          <w:color w:val="231F20"/>
          <w:sz w:val="18"/>
        </w:rPr>
        <w:t xml:space="preserve">Qantas Airways Ltd v Christie </w:t>
      </w:r>
      <w:r>
        <w:rPr>
          <w:color w:val="231F20"/>
          <w:sz w:val="18"/>
        </w:rPr>
        <w:t xml:space="preserve">(1998) 193 </w:t>
      </w:r>
      <w:proofErr w:type="spellStart"/>
      <w:r>
        <w:rPr>
          <w:color w:val="231F20"/>
          <w:sz w:val="18"/>
        </w:rPr>
        <w:t>CLR</w:t>
      </w:r>
      <w:proofErr w:type="spellEnd"/>
      <w:r>
        <w:rPr>
          <w:color w:val="231F20"/>
          <w:sz w:val="18"/>
        </w:rPr>
        <w:t xml:space="preserve"> 280, [72] (McHugh</w:t>
      </w:r>
      <w:r>
        <w:rPr>
          <w:color w:val="231F20"/>
          <w:spacing w:val="-22"/>
          <w:sz w:val="18"/>
        </w:rPr>
        <w:t xml:space="preserve"> </w:t>
      </w:r>
      <w:r>
        <w:rPr>
          <w:color w:val="231F20"/>
          <w:sz w:val="18"/>
        </w:rPr>
        <w:t>J).</w:t>
      </w:r>
    </w:p>
    <w:p w:rsidR="00CE696A" w:rsidRDefault="00C12F9D">
      <w:pPr>
        <w:pStyle w:val="ListParagraph"/>
        <w:numPr>
          <w:ilvl w:val="0"/>
          <w:numId w:val="2"/>
        </w:numPr>
        <w:tabs>
          <w:tab w:val="left" w:pos="458"/>
        </w:tabs>
        <w:spacing w:before="1"/>
        <w:ind w:hanging="340"/>
        <w:rPr>
          <w:sz w:val="18"/>
        </w:rPr>
      </w:pPr>
      <w:bookmarkStart w:id="19" w:name="_bookmark19"/>
      <w:bookmarkEnd w:id="19"/>
      <w:r>
        <w:rPr>
          <w:i/>
          <w:color w:val="231F20"/>
          <w:sz w:val="18"/>
        </w:rPr>
        <w:t xml:space="preserve">Qantas Airways v Christie </w:t>
      </w:r>
      <w:r>
        <w:rPr>
          <w:color w:val="231F20"/>
          <w:sz w:val="18"/>
        </w:rPr>
        <w:t xml:space="preserve">(1998) 193 </w:t>
      </w:r>
      <w:proofErr w:type="spellStart"/>
      <w:r>
        <w:rPr>
          <w:color w:val="231F20"/>
          <w:sz w:val="18"/>
        </w:rPr>
        <w:t>CLR</w:t>
      </w:r>
      <w:proofErr w:type="spellEnd"/>
      <w:r>
        <w:rPr>
          <w:color w:val="231F20"/>
          <w:sz w:val="18"/>
        </w:rPr>
        <w:t xml:space="preserve"> 280,</w:t>
      </w:r>
      <w:r>
        <w:rPr>
          <w:color w:val="231F20"/>
          <w:spacing w:val="-27"/>
          <w:sz w:val="18"/>
        </w:rPr>
        <w:t xml:space="preserve"> </w:t>
      </w:r>
      <w:r>
        <w:rPr>
          <w:color w:val="231F20"/>
          <w:sz w:val="18"/>
        </w:rPr>
        <w:t>284.</w:t>
      </w:r>
    </w:p>
    <w:p w:rsidR="00CE696A" w:rsidRDefault="00C12F9D">
      <w:pPr>
        <w:pStyle w:val="ListParagraph"/>
        <w:numPr>
          <w:ilvl w:val="0"/>
          <w:numId w:val="2"/>
        </w:numPr>
        <w:tabs>
          <w:tab w:val="left" w:pos="458"/>
        </w:tabs>
        <w:spacing w:before="9" w:line="249" w:lineRule="auto"/>
        <w:ind w:right="340" w:hanging="340"/>
        <w:rPr>
          <w:sz w:val="18"/>
        </w:rPr>
      </w:pPr>
      <w:r>
        <w:rPr>
          <w:color w:val="231F20"/>
          <w:sz w:val="18"/>
        </w:rPr>
        <w:t>Austra</w:t>
      </w:r>
      <w:r>
        <w:rPr>
          <w:color w:val="231F20"/>
          <w:sz w:val="18"/>
        </w:rPr>
        <w:t xml:space="preserve">lian Human Rights Commission, </w:t>
      </w:r>
      <w:r>
        <w:rPr>
          <w:i/>
          <w:color w:val="231F20"/>
          <w:sz w:val="18"/>
        </w:rPr>
        <w:t>On the Record: Guidelines for the Prevention of Discrimination in Employment</w:t>
      </w:r>
      <w:r>
        <w:rPr>
          <w:i/>
          <w:color w:val="231F20"/>
          <w:spacing w:val="-6"/>
          <w:sz w:val="18"/>
        </w:rPr>
        <w:t xml:space="preserve"> </w:t>
      </w:r>
      <w:r>
        <w:rPr>
          <w:i/>
          <w:color w:val="231F20"/>
          <w:sz w:val="18"/>
        </w:rPr>
        <w:t>on</w:t>
      </w:r>
      <w:r>
        <w:rPr>
          <w:i/>
          <w:color w:val="231F20"/>
          <w:spacing w:val="-5"/>
          <w:sz w:val="18"/>
        </w:rPr>
        <w:t xml:space="preserve"> </w:t>
      </w:r>
      <w:r>
        <w:rPr>
          <w:i/>
          <w:color w:val="231F20"/>
          <w:sz w:val="18"/>
        </w:rPr>
        <w:t>the</w:t>
      </w:r>
      <w:r>
        <w:rPr>
          <w:i/>
          <w:color w:val="231F20"/>
          <w:spacing w:val="-6"/>
          <w:sz w:val="18"/>
        </w:rPr>
        <w:t xml:space="preserve"> </w:t>
      </w:r>
      <w:r>
        <w:rPr>
          <w:i/>
          <w:color w:val="231F20"/>
          <w:sz w:val="18"/>
        </w:rPr>
        <w:t>Basis</w:t>
      </w:r>
      <w:r>
        <w:rPr>
          <w:i/>
          <w:color w:val="231F20"/>
          <w:spacing w:val="-6"/>
          <w:sz w:val="18"/>
        </w:rPr>
        <w:t xml:space="preserve"> </w:t>
      </w:r>
      <w:r>
        <w:rPr>
          <w:i/>
          <w:color w:val="231F20"/>
          <w:sz w:val="18"/>
        </w:rPr>
        <w:t>of</w:t>
      </w:r>
      <w:r>
        <w:rPr>
          <w:i/>
          <w:color w:val="231F20"/>
          <w:spacing w:val="-5"/>
          <w:sz w:val="18"/>
        </w:rPr>
        <w:t xml:space="preserve"> </w:t>
      </w:r>
      <w:r>
        <w:rPr>
          <w:i/>
          <w:color w:val="231F20"/>
          <w:sz w:val="18"/>
        </w:rPr>
        <w:t>Criminal</w:t>
      </w:r>
      <w:r>
        <w:rPr>
          <w:i/>
          <w:color w:val="231F20"/>
          <w:spacing w:val="-5"/>
          <w:sz w:val="18"/>
        </w:rPr>
        <w:t xml:space="preserve"> </w:t>
      </w:r>
      <w:r>
        <w:rPr>
          <w:i/>
          <w:color w:val="231F20"/>
          <w:sz w:val="18"/>
        </w:rPr>
        <w:t>Record</w:t>
      </w:r>
      <w:r>
        <w:rPr>
          <w:i/>
          <w:color w:val="231F20"/>
          <w:spacing w:val="-5"/>
          <w:sz w:val="18"/>
        </w:rPr>
        <w:t xml:space="preserve"> </w:t>
      </w:r>
      <w:r>
        <w:rPr>
          <w:color w:val="231F20"/>
          <w:sz w:val="18"/>
        </w:rPr>
        <w:t>(2012),</w:t>
      </w:r>
      <w:r>
        <w:rPr>
          <w:color w:val="231F20"/>
          <w:spacing w:val="-6"/>
          <w:sz w:val="18"/>
        </w:rPr>
        <w:t xml:space="preserve"> </w:t>
      </w:r>
      <w:r>
        <w:rPr>
          <w:color w:val="231F20"/>
          <w:sz w:val="18"/>
        </w:rPr>
        <w:t>16</w:t>
      </w:r>
      <w:r>
        <w:rPr>
          <w:color w:val="231F20"/>
          <w:spacing w:val="-5"/>
          <w:sz w:val="18"/>
        </w:rPr>
        <w:t xml:space="preserve"> </w:t>
      </w:r>
      <w:r>
        <w:rPr>
          <w:color w:val="231F20"/>
          <w:sz w:val="18"/>
        </w:rPr>
        <w:t>&lt;</w:t>
      </w:r>
      <w:hyperlink r:id="rId60">
        <w:r>
          <w:rPr>
            <w:color w:val="0079C1"/>
            <w:sz w:val="18"/>
          </w:rPr>
          <w:t>http://</w:t>
        </w:r>
        <w:proofErr w:type="spellStart"/>
        <w:r>
          <w:rPr>
            <w:color w:val="0079C1"/>
            <w:sz w:val="18"/>
          </w:rPr>
          <w:t>www.humanrights.gov.au</w:t>
        </w:r>
        <w:proofErr w:type="spellEnd"/>
        <w:r>
          <w:rPr>
            <w:color w:val="0079C1"/>
            <w:sz w:val="18"/>
          </w:rPr>
          <w:t>/sites/default/files/</w:t>
        </w:r>
      </w:hyperlink>
      <w:r>
        <w:rPr>
          <w:color w:val="0079C1"/>
          <w:sz w:val="18"/>
        </w:rPr>
        <w:t xml:space="preserve"> </w:t>
      </w:r>
      <w:bookmarkStart w:id="20" w:name="_bookmark20"/>
      <w:bookmarkEnd w:id="20"/>
      <w:r>
        <w:fldChar w:fldCharType="begin"/>
      </w:r>
      <w:r>
        <w:instrText xml:space="preserve"> HYPERLINK "http://www.humanrights.gov.au/sites/default/fi</w:instrText>
      </w:r>
      <w:r>
        <w:instrText xml:space="preserve">les/content/human_rights/criminalrecord/on_the_record/download/otr_guidelines.pdf" \h </w:instrText>
      </w:r>
      <w:r>
        <w:fldChar w:fldCharType="separate"/>
      </w:r>
      <w:r>
        <w:rPr>
          <w:color w:val="0079C1"/>
          <w:sz w:val="18"/>
        </w:rPr>
        <w:t>content/human_rights/criminalrecord/on_the_record/download/otr_guidelines.pdf</w:t>
      </w:r>
      <w:r>
        <w:rPr>
          <w:color w:val="0079C1"/>
          <w:sz w:val="18"/>
        </w:rPr>
        <w:fldChar w:fldCharType="end"/>
      </w:r>
      <w:r>
        <w:rPr>
          <w:color w:val="231F20"/>
          <w:sz w:val="18"/>
        </w:rPr>
        <w:t>&gt;.</w:t>
      </w:r>
    </w:p>
    <w:p w:rsidR="00CE696A" w:rsidRDefault="00C12F9D">
      <w:pPr>
        <w:pStyle w:val="ListParagraph"/>
        <w:numPr>
          <w:ilvl w:val="0"/>
          <w:numId w:val="2"/>
        </w:numPr>
        <w:tabs>
          <w:tab w:val="left" w:pos="458"/>
        </w:tabs>
        <w:spacing w:before="1"/>
        <w:ind w:hanging="340"/>
        <w:rPr>
          <w:sz w:val="18"/>
        </w:rPr>
      </w:pPr>
      <w:bookmarkStart w:id="21" w:name="_bookmark21"/>
      <w:bookmarkEnd w:id="21"/>
      <w:r>
        <w:rPr>
          <w:color w:val="231F20"/>
          <w:sz w:val="18"/>
        </w:rPr>
        <w:t>Above,</w:t>
      </w:r>
      <w:r>
        <w:rPr>
          <w:color w:val="231F20"/>
          <w:spacing w:val="-4"/>
          <w:sz w:val="18"/>
        </w:rPr>
        <w:t xml:space="preserve"> </w:t>
      </w:r>
      <w:r>
        <w:rPr>
          <w:color w:val="231F20"/>
          <w:sz w:val="18"/>
        </w:rPr>
        <w:t>22.</w:t>
      </w:r>
    </w:p>
    <w:p w:rsidR="00CE696A" w:rsidRDefault="00C12F9D">
      <w:pPr>
        <w:spacing w:before="9"/>
        <w:ind w:left="117" w:right="96"/>
        <w:rPr>
          <w:sz w:val="18"/>
        </w:rPr>
      </w:pPr>
      <w:r>
        <w:rPr>
          <w:color w:val="231F20"/>
          <w:sz w:val="18"/>
        </w:rPr>
        <w:t>11</w:t>
      </w:r>
      <w:bookmarkStart w:id="22" w:name="_bookmark22"/>
      <w:bookmarkEnd w:id="22"/>
      <w:r w:rsidR="00A158FF">
        <w:rPr>
          <w:color w:val="231F20"/>
          <w:sz w:val="18"/>
        </w:rPr>
        <w:t xml:space="preserve">   </w:t>
      </w:r>
      <w:r>
        <w:rPr>
          <w:color w:val="231F20"/>
          <w:sz w:val="18"/>
        </w:rPr>
        <w:t xml:space="preserve">(1998) 158 </w:t>
      </w:r>
      <w:proofErr w:type="spellStart"/>
      <w:r>
        <w:rPr>
          <w:color w:val="231F20"/>
          <w:sz w:val="18"/>
        </w:rPr>
        <w:t>ALR</w:t>
      </w:r>
      <w:proofErr w:type="spellEnd"/>
      <w:r>
        <w:rPr>
          <w:color w:val="231F20"/>
          <w:sz w:val="18"/>
        </w:rPr>
        <w:t xml:space="preserve"> 468.</w:t>
      </w:r>
    </w:p>
    <w:p w:rsidR="00CE696A" w:rsidRDefault="00C12F9D">
      <w:pPr>
        <w:spacing w:before="9"/>
        <w:ind w:left="117" w:right="96"/>
        <w:rPr>
          <w:sz w:val="18"/>
        </w:rPr>
      </w:pPr>
      <w:r>
        <w:rPr>
          <w:color w:val="231F20"/>
          <w:sz w:val="18"/>
        </w:rPr>
        <w:t xml:space="preserve">12  </w:t>
      </w:r>
      <w:bookmarkStart w:id="23" w:name="_bookmark23"/>
      <w:bookmarkEnd w:id="23"/>
      <w:r w:rsidR="00A158FF">
        <w:rPr>
          <w:color w:val="231F20"/>
          <w:sz w:val="18"/>
        </w:rPr>
        <w:t xml:space="preserve"> </w:t>
      </w:r>
      <w:r>
        <w:rPr>
          <w:color w:val="231F20"/>
          <w:sz w:val="18"/>
        </w:rPr>
        <w:t>Above, 482.</w:t>
      </w:r>
    </w:p>
    <w:p w:rsidR="00CE696A" w:rsidRDefault="00C12F9D">
      <w:pPr>
        <w:spacing w:before="9"/>
        <w:ind w:left="117" w:right="96"/>
        <w:rPr>
          <w:sz w:val="18"/>
        </w:rPr>
      </w:pPr>
      <w:r>
        <w:rPr>
          <w:color w:val="231F20"/>
          <w:sz w:val="18"/>
        </w:rPr>
        <w:t xml:space="preserve">13  </w:t>
      </w:r>
      <w:bookmarkStart w:id="24" w:name="_bookmark24"/>
      <w:bookmarkEnd w:id="24"/>
      <w:r w:rsidR="00A158FF">
        <w:rPr>
          <w:color w:val="231F20"/>
          <w:sz w:val="18"/>
        </w:rPr>
        <w:t xml:space="preserve"> </w:t>
      </w:r>
      <w:r>
        <w:rPr>
          <w:color w:val="231F20"/>
          <w:sz w:val="18"/>
        </w:rPr>
        <w:t xml:space="preserve">(1999) 95 </w:t>
      </w:r>
      <w:proofErr w:type="spellStart"/>
      <w:r>
        <w:rPr>
          <w:color w:val="231F20"/>
          <w:sz w:val="18"/>
        </w:rPr>
        <w:t>FCR</w:t>
      </w:r>
      <w:proofErr w:type="spellEnd"/>
      <w:r>
        <w:rPr>
          <w:color w:val="231F20"/>
          <w:sz w:val="18"/>
        </w:rPr>
        <w:t xml:space="preserve"> 218.</w:t>
      </w:r>
    </w:p>
    <w:p w:rsidR="00CE696A" w:rsidRDefault="00C12F9D">
      <w:pPr>
        <w:spacing w:before="9"/>
        <w:ind w:left="117" w:right="96"/>
        <w:rPr>
          <w:sz w:val="18"/>
        </w:rPr>
      </w:pPr>
      <w:r>
        <w:rPr>
          <w:color w:val="231F20"/>
          <w:sz w:val="18"/>
        </w:rPr>
        <w:t xml:space="preserve">14 </w:t>
      </w:r>
      <w:r w:rsidR="00A158FF">
        <w:rPr>
          <w:color w:val="231F20"/>
          <w:sz w:val="18"/>
        </w:rPr>
        <w:t xml:space="preserve"> </w:t>
      </w:r>
      <w:r>
        <w:rPr>
          <w:color w:val="231F20"/>
          <w:sz w:val="18"/>
        </w:rPr>
        <w:t xml:space="preserve"> </w:t>
      </w:r>
      <w:bookmarkStart w:id="25" w:name="_bookmark25"/>
      <w:bookmarkEnd w:id="25"/>
      <w:r>
        <w:rPr>
          <w:color w:val="231F20"/>
          <w:sz w:val="18"/>
        </w:rPr>
        <w:t>Above,</w:t>
      </w:r>
      <w:r>
        <w:rPr>
          <w:color w:val="231F20"/>
          <w:sz w:val="18"/>
        </w:rPr>
        <w:t xml:space="preserve"> 235-236.</w:t>
      </w:r>
    </w:p>
    <w:p w:rsidR="00CE696A" w:rsidRDefault="00C12F9D">
      <w:pPr>
        <w:pStyle w:val="ListParagraph"/>
        <w:numPr>
          <w:ilvl w:val="0"/>
          <w:numId w:val="1"/>
        </w:numPr>
        <w:tabs>
          <w:tab w:val="left" w:pos="458"/>
        </w:tabs>
        <w:spacing w:before="9"/>
        <w:ind w:hanging="340"/>
        <w:rPr>
          <w:sz w:val="18"/>
        </w:rPr>
      </w:pPr>
      <w:bookmarkStart w:id="26" w:name="_bookmark26"/>
      <w:bookmarkEnd w:id="26"/>
      <w:r>
        <w:rPr>
          <w:i/>
          <w:color w:val="231F20"/>
          <w:sz w:val="18"/>
        </w:rPr>
        <w:t xml:space="preserve">Misuse of Drugs Act 1975 </w:t>
      </w:r>
      <w:r>
        <w:rPr>
          <w:color w:val="231F20"/>
          <w:sz w:val="18"/>
        </w:rPr>
        <w:t>(New Zealand), s</w:t>
      </w:r>
      <w:r>
        <w:rPr>
          <w:color w:val="231F20"/>
          <w:spacing w:val="-21"/>
          <w:sz w:val="18"/>
        </w:rPr>
        <w:t xml:space="preserve"> </w:t>
      </w:r>
      <w:proofErr w:type="spellStart"/>
      <w:r>
        <w:rPr>
          <w:color w:val="231F20"/>
          <w:sz w:val="18"/>
        </w:rPr>
        <w:t>3A</w:t>
      </w:r>
      <w:proofErr w:type="spellEnd"/>
      <w:r>
        <w:rPr>
          <w:color w:val="231F20"/>
          <w:sz w:val="18"/>
        </w:rPr>
        <w:t>.</w:t>
      </w:r>
    </w:p>
    <w:p w:rsidR="00CE696A" w:rsidRDefault="00C12F9D">
      <w:pPr>
        <w:pStyle w:val="ListParagraph"/>
        <w:numPr>
          <w:ilvl w:val="0"/>
          <w:numId w:val="1"/>
        </w:numPr>
        <w:tabs>
          <w:tab w:val="left" w:pos="458"/>
        </w:tabs>
        <w:spacing w:before="9"/>
        <w:ind w:hanging="340"/>
        <w:rPr>
          <w:sz w:val="18"/>
        </w:rPr>
      </w:pPr>
      <w:bookmarkStart w:id="27" w:name="_bookmark27"/>
      <w:bookmarkEnd w:id="27"/>
      <w:r>
        <w:rPr>
          <w:color w:val="231F20"/>
          <w:sz w:val="18"/>
        </w:rPr>
        <w:t>Above.</w:t>
      </w:r>
    </w:p>
    <w:p w:rsidR="00CE696A" w:rsidRDefault="00C12F9D">
      <w:pPr>
        <w:pStyle w:val="ListParagraph"/>
        <w:numPr>
          <w:ilvl w:val="0"/>
          <w:numId w:val="1"/>
        </w:numPr>
        <w:tabs>
          <w:tab w:val="left" w:pos="458"/>
        </w:tabs>
        <w:spacing w:before="9"/>
        <w:ind w:hanging="340"/>
        <w:rPr>
          <w:sz w:val="18"/>
        </w:rPr>
      </w:pPr>
      <w:bookmarkStart w:id="28" w:name="_bookmark28"/>
      <w:bookmarkEnd w:id="28"/>
      <w:r>
        <w:rPr>
          <w:i/>
          <w:color w:val="231F20"/>
          <w:sz w:val="18"/>
        </w:rPr>
        <w:t>Australian</w:t>
      </w:r>
      <w:r>
        <w:rPr>
          <w:i/>
          <w:color w:val="231F20"/>
          <w:spacing w:val="-5"/>
          <w:sz w:val="18"/>
        </w:rPr>
        <w:t xml:space="preserve"> </w:t>
      </w:r>
      <w:r>
        <w:rPr>
          <w:i/>
          <w:color w:val="231F20"/>
          <w:sz w:val="18"/>
        </w:rPr>
        <w:t>Human</w:t>
      </w:r>
      <w:r>
        <w:rPr>
          <w:i/>
          <w:color w:val="231F20"/>
          <w:spacing w:val="-4"/>
          <w:sz w:val="18"/>
        </w:rPr>
        <w:t xml:space="preserve"> </w:t>
      </w:r>
      <w:r>
        <w:rPr>
          <w:i/>
          <w:color w:val="231F20"/>
          <w:sz w:val="18"/>
        </w:rPr>
        <w:t>Rights</w:t>
      </w:r>
      <w:r>
        <w:rPr>
          <w:i/>
          <w:color w:val="231F20"/>
          <w:spacing w:val="-4"/>
          <w:sz w:val="18"/>
        </w:rPr>
        <w:t xml:space="preserve"> </w:t>
      </w:r>
      <w:r>
        <w:rPr>
          <w:i/>
          <w:color w:val="231F20"/>
          <w:sz w:val="18"/>
        </w:rPr>
        <w:t>Commission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1986</w:t>
      </w:r>
      <w:r>
        <w:rPr>
          <w:i/>
          <w:color w:val="231F20"/>
          <w:spacing w:val="-4"/>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4"/>
          <w:sz w:val="18"/>
        </w:rPr>
        <w:t xml:space="preserve"> </w:t>
      </w:r>
      <w:r>
        <w:rPr>
          <w:color w:val="231F20"/>
          <w:sz w:val="18"/>
        </w:rPr>
        <w:t>s</w:t>
      </w:r>
      <w:r>
        <w:rPr>
          <w:color w:val="231F20"/>
          <w:spacing w:val="-4"/>
          <w:sz w:val="18"/>
        </w:rPr>
        <w:t xml:space="preserve"> </w:t>
      </w:r>
      <w:r>
        <w:rPr>
          <w:color w:val="231F20"/>
          <w:sz w:val="18"/>
        </w:rPr>
        <w:t>35(2)(a).</w:t>
      </w:r>
    </w:p>
    <w:p w:rsidR="00CE696A" w:rsidRDefault="00C12F9D">
      <w:pPr>
        <w:pStyle w:val="ListParagraph"/>
        <w:numPr>
          <w:ilvl w:val="0"/>
          <w:numId w:val="1"/>
        </w:numPr>
        <w:tabs>
          <w:tab w:val="left" w:pos="458"/>
        </w:tabs>
        <w:spacing w:before="9"/>
        <w:ind w:hanging="340"/>
        <w:rPr>
          <w:sz w:val="18"/>
        </w:rPr>
      </w:pPr>
      <w:bookmarkStart w:id="29" w:name="_bookmark29"/>
      <w:bookmarkEnd w:id="29"/>
      <w:r>
        <w:rPr>
          <w:i/>
          <w:color w:val="231F20"/>
          <w:sz w:val="18"/>
        </w:rPr>
        <w:t>Australian</w:t>
      </w:r>
      <w:r>
        <w:rPr>
          <w:i/>
          <w:color w:val="231F20"/>
          <w:spacing w:val="-5"/>
          <w:sz w:val="18"/>
        </w:rPr>
        <w:t xml:space="preserve"> </w:t>
      </w:r>
      <w:r>
        <w:rPr>
          <w:i/>
          <w:color w:val="231F20"/>
          <w:sz w:val="18"/>
        </w:rPr>
        <w:t>Human</w:t>
      </w:r>
      <w:r>
        <w:rPr>
          <w:i/>
          <w:color w:val="231F20"/>
          <w:spacing w:val="-4"/>
          <w:sz w:val="18"/>
        </w:rPr>
        <w:t xml:space="preserve"> </w:t>
      </w:r>
      <w:r>
        <w:rPr>
          <w:i/>
          <w:color w:val="231F20"/>
          <w:sz w:val="18"/>
        </w:rPr>
        <w:t>Rights</w:t>
      </w:r>
      <w:r>
        <w:rPr>
          <w:i/>
          <w:color w:val="231F20"/>
          <w:spacing w:val="-4"/>
          <w:sz w:val="18"/>
        </w:rPr>
        <w:t xml:space="preserve"> </w:t>
      </w:r>
      <w:r>
        <w:rPr>
          <w:i/>
          <w:color w:val="231F20"/>
          <w:sz w:val="18"/>
        </w:rPr>
        <w:t>Commission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1986</w:t>
      </w:r>
      <w:r>
        <w:rPr>
          <w:i/>
          <w:color w:val="231F20"/>
          <w:spacing w:val="-4"/>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4"/>
          <w:sz w:val="18"/>
        </w:rPr>
        <w:t xml:space="preserve"> </w:t>
      </w:r>
      <w:r>
        <w:rPr>
          <w:color w:val="231F20"/>
          <w:sz w:val="18"/>
        </w:rPr>
        <w:t>s</w:t>
      </w:r>
      <w:r>
        <w:rPr>
          <w:color w:val="231F20"/>
          <w:spacing w:val="-4"/>
          <w:sz w:val="18"/>
        </w:rPr>
        <w:t xml:space="preserve"> </w:t>
      </w:r>
      <w:r>
        <w:rPr>
          <w:color w:val="231F20"/>
          <w:sz w:val="18"/>
        </w:rPr>
        <w:t>35(2)(b).</w:t>
      </w:r>
    </w:p>
    <w:p w:rsidR="00CE696A" w:rsidRDefault="00C12F9D">
      <w:pPr>
        <w:pStyle w:val="ListParagraph"/>
        <w:numPr>
          <w:ilvl w:val="0"/>
          <w:numId w:val="1"/>
        </w:numPr>
        <w:tabs>
          <w:tab w:val="left" w:pos="458"/>
        </w:tabs>
        <w:spacing w:before="9"/>
        <w:ind w:hanging="340"/>
        <w:rPr>
          <w:sz w:val="18"/>
        </w:rPr>
      </w:pPr>
      <w:bookmarkStart w:id="30" w:name="_bookmark30"/>
      <w:bookmarkEnd w:id="30"/>
      <w:r>
        <w:rPr>
          <w:i/>
          <w:color w:val="231F20"/>
          <w:sz w:val="18"/>
        </w:rPr>
        <w:t>Australian</w:t>
      </w:r>
      <w:r>
        <w:rPr>
          <w:i/>
          <w:color w:val="231F20"/>
          <w:spacing w:val="-5"/>
          <w:sz w:val="18"/>
        </w:rPr>
        <w:t xml:space="preserve"> </w:t>
      </w:r>
      <w:r>
        <w:rPr>
          <w:i/>
          <w:color w:val="231F20"/>
          <w:sz w:val="18"/>
        </w:rPr>
        <w:t>Human</w:t>
      </w:r>
      <w:r>
        <w:rPr>
          <w:i/>
          <w:color w:val="231F20"/>
          <w:spacing w:val="-4"/>
          <w:sz w:val="18"/>
        </w:rPr>
        <w:t xml:space="preserve"> </w:t>
      </w:r>
      <w:r>
        <w:rPr>
          <w:i/>
          <w:color w:val="231F20"/>
          <w:sz w:val="18"/>
        </w:rPr>
        <w:t>Rights</w:t>
      </w:r>
      <w:r>
        <w:rPr>
          <w:i/>
          <w:color w:val="231F20"/>
          <w:spacing w:val="-4"/>
          <w:sz w:val="18"/>
        </w:rPr>
        <w:t xml:space="preserve"> </w:t>
      </w:r>
      <w:r>
        <w:rPr>
          <w:i/>
          <w:color w:val="231F20"/>
          <w:sz w:val="18"/>
        </w:rPr>
        <w:t>Commission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1986</w:t>
      </w:r>
      <w:r>
        <w:rPr>
          <w:i/>
          <w:color w:val="231F20"/>
          <w:spacing w:val="-4"/>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4"/>
          <w:sz w:val="18"/>
        </w:rPr>
        <w:t xml:space="preserve"> </w:t>
      </w:r>
      <w:r>
        <w:rPr>
          <w:color w:val="231F20"/>
          <w:sz w:val="18"/>
        </w:rPr>
        <w:t>s</w:t>
      </w:r>
      <w:r>
        <w:rPr>
          <w:color w:val="231F20"/>
          <w:spacing w:val="-4"/>
          <w:sz w:val="18"/>
        </w:rPr>
        <w:t xml:space="preserve"> </w:t>
      </w:r>
      <w:r>
        <w:rPr>
          <w:color w:val="231F20"/>
          <w:sz w:val="18"/>
        </w:rPr>
        <w:t>35(2)(c).</w:t>
      </w:r>
    </w:p>
    <w:p w:rsidR="00CE696A" w:rsidRDefault="00C12F9D">
      <w:pPr>
        <w:pStyle w:val="ListParagraph"/>
        <w:numPr>
          <w:ilvl w:val="0"/>
          <w:numId w:val="1"/>
        </w:numPr>
        <w:tabs>
          <w:tab w:val="left" w:pos="458"/>
        </w:tabs>
        <w:spacing w:before="9"/>
        <w:ind w:hanging="340"/>
        <w:rPr>
          <w:sz w:val="18"/>
        </w:rPr>
      </w:pPr>
      <w:bookmarkStart w:id="31" w:name="_bookmark31"/>
      <w:bookmarkEnd w:id="31"/>
      <w:r>
        <w:rPr>
          <w:i/>
          <w:color w:val="231F20"/>
          <w:sz w:val="18"/>
        </w:rPr>
        <w:t xml:space="preserve">Peacock v Commonwealth </w:t>
      </w:r>
      <w:r>
        <w:rPr>
          <w:color w:val="231F20"/>
          <w:sz w:val="18"/>
        </w:rPr>
        <w:t xml:space="preserve">(2000) 104 </w:t>
      </w:r>
      <w:proofErr w:type="spellStart"/>
      <w:r>
        <w:rPr>
          <w:color w:val="231F20"/>
          <w:sz w:val="18"/>
        </w:rPr>
        <w:t>FCR</w:t>
      </w:r>
      <w:proofErr w:type="spellEnd"/>
      <w:r>
        <w:rPr>
          <w:color w:val="231F20"/>
          <w:sz w:val="18"/>
        </w:rPr>
        <w:t xml:space="preserve"> 464, 483 (Wilcox</w:t>
      </w:r>
      <w:r>
        <w:rPr>
          <w:color w:val="231F20"/>
          <w:spacing w:val="-13"/>
          <w:sz w:val="18"/>
        </w:rPr>
        <w:t xml:space="preserve"> </w:t>
      </w:r>
      <w:r>
        <w:rPr>
          <w:color w:val="231F20"/>
          <w:sz w:val="18"/>
        </w:rPr>
        <w:t>J).</w:t>
      </w:r>
    </w:p>
    <w:p w:rsidR="00CE696A" w:rsidRDefault="00C12F9D">
      <w:pPr>
        <w:pStyle w:val="ListParagraph"/>
        <w:numPr>
          <w:ilvl w:val="0"/>
          <w:numId w:val="1"/>
        </w:numPr>
        <w:tabs>
          <w:tab w:val="left" w:pos="458"/>
        </w:tabs>
        <w:spacing w:before="9"/>
        <w:ind w:hanging="340"/>
        <w:rPr>
          <w:sz w:val="18"/>
        </w:rPr>
      </w:pPr>
      <w:r>
        <w:rPr>
          <w:color w:val="231F20"/>
          <w:sz w:val="18"/>
        </w:rPr>
        <w:t>See</w:t>
      </w:r>
      <w:r>
        <w:rPr>
          <w:color w:val="231F20"/>
          <w:spacing w:val="-1"/>
          <w:sz w:val="18"/>
        </w:rPr>
        <w:t xml:space="preserve"> </w:t>
      </w:r>
      <w:bookmarkStart w:id="32" w:name="_bookmark32"/>
      <w:bookmarkEnd w:id="32"/>
      <w:r>
        <w:rPr>
          <w:i/>
          <w:color w:val="231F20"/>
          <w:sz w:val="18"/>
        </w:rPr>
        <w:t>Hall</w:t>
      </w:r>
      <w:r>
        <w:rPr>
          <w:i/>
          <w:color w:val="231F20"/>
          <w:spacing w:val="-1"/>
          <w:sz w:val="18"/>
        </w:rPr>
        <w:t xml:space="preserve"> </w:t>
      </w:r>
      <w:r>
        <w:rPr>
          <w:i/>
          <w:color w:val="231F20"/>
          <w:sz w:val="18"/>
        </w:rPr>
        <w:t>v</w:t>
      </w:r>
      <w:r>
        <w:rPr>
          <w:i/>
          <w:color w:val="231F20"/>
          <w:spacing w:val="-8"/>
          <w:sz w:val="18"/>
        </w:rPr>
        <w:t xml:space="preserve"> </w:t>
      </w:r>
      <w:r>
        <w:rPr>
          <w:i/>
          <w:color w:val="231F20"/>
          <w:sz w:val="18"/>
        </w:rPr>
        <w:t>A</w:t>
      </w:r>
      <w:r>
        <w:rPr>
          <w:i/>
          <w:color w:val="231F20"/>
          <w:spacing w:val="-8"/>
          <w:sz w:val="18"/>
        </w:rPr>
        <w:t xml:space="preserve"> </w:t>
      </w:r>
      <w:r>
        <w:rPr>
          <w:i/>
          <w:color w:val="231F20"/>
          <w:sz w:val="18"/>
        </w:rPr>
        <w:t>&amp;</w:t>
      </w:r>
      <w:r>
        <w:rPr>
          <w:i/>
          <w:color w:val="231F20"/>
          <w:spacing w:val="-8"/>
          <w:sz w:val="18"/>
        </w:rPr>
        <w:t xml:space="preserve"> </w:t>
      </w:r>
      <w:r>
        <w:rPr>
          <w:i/>
          <w:color w:val="231F20"/>
          <w:sz w:val="18"/>
        </w:rPr>
        <w:t>A</w:t>
      </w:r>
      <w:r>
        <w:rPr>
          <w:i/>
          <w:color w:val="231F20"/>
          <w:spacing w:val="-8"/>
          <w:sz w:val="18"/>
        </w:rPr>
        <w:t xml:space="preserve"> </w:t>
      </w:r>
      <w:proofErr w:type="spellStart"/>
      <w:r>
        <w:rPr>
          <w:i/>
          <w:color w:val="231F20"/>
          <w:sz w:val="18"/>
        </w:rPr>
        <w:t>Sheiban</w:t>
      </w:r>
      <w:proofErr w:type="spellEnd"/>
      <w:r>
        <w:rPr>
          <w:i/>
          <w:color w:val="231F20"/>
          <w:spacing w:val="-2"/>
          <w:sz w:val="18"/>
        </w:rPr>
        <w:t xml:space="preserve"> </w:t>
      </w:r>
      <w:r>
        <w:rPr>
          <w:i/>
          <w:color w:val="231F20"/>
          <w:sz w:val="18"/>
        </w:rPr>
        <w:t>Pty</w:t>
      </w:r>
      <w:r>
        <w:rPr>
          <w:i/>
          <w:color w:val="231F20"/>
          <w:spacing w:val="-1"/>
          <w:sz w:val="18"/>
        </w:rPr>
        <w:t xml:space="preserve"> </w:t>
      </w:r>
      <w:r>
        <w:rPr>
          <w:i/>
          <w:color w:val="231F20"/>
          <w:sz w:val="18"/>
        </w:rPr>
        <w:t>Limited</w:t>
      </w:r>
      <w:r>
        <w:rPr>
          <w:i/>
          <w:color w:val="231F20"/>
          <w:spacing w:val="-1"/>
          <w:sz w:val="18"/>
        </w:rPr>
        <w:t xml:space="preserve"> </w:t>
      </w:r>
      <w:r>
        <w:rPr>
          <w:color w:val="231F20"/>
          <w:sz w:val="18"/>
        </w:rPr>
        <w:t>(1989)</w:t>
      </w:r>
      <w:r>
        <w:rPr>
          <w:color w:val="231F20"/>
          <w:spacing w:val="-1"/>
          <w:sz w:val="18"/>
        </w:rPr>
        <w:t xml:space="preserve"> </w:t>
      </w:r>
      <w:r>
        <w:rPr>
          <w:color w:val="231F20"/>
          <w:sz w:val="18"/>
        </w:rPr>
        <w:t>20</w:t>
      </w:r>
      <w:r>
        <w:rPr>
          <w:color w:val="231F20"/>
          <w:spacing w:val="-1"/>
          <w:sz w:val="18"/>
        </w:rPr>
        <w:t xml:space="preserve"> </w:t>
      </w:r>
      <w:proofErr w:type="spellStart"/>
      <w:r>
        <w:rPr>
          <w:color w:val="231F20"/>
          <w:sz w:val="18"/>
        </w:rPr>
        <w:t>FCR</w:t>
      </w:r>
      <w:proofErr w:type="spellEnd"/>
      <w:r>
        <w:rPr>
          <w:color w:val="231F20"/>
          <w:spacing w:val="-1"/>
          <w:sz w:val="18"/>
        </w:rPr>
        <w:t xml:space="preserve"> </w:t>
      </w:r>
      <w:r>
        <w:rPr>
          <w:color w:val="231F20"/>
          <w:sz w:val="18"/>
        </w:rPr>
        <w:t>217,</w:t>
      </w:r>
      <w:r>
        <w:rPr>
          <w:color w:val="231F20"/>
          <w:spacing w:val="-1"/>
          <w:sz w:val="18"/>
        </w:rPr>
        <w:t xml:space="preserve"> </w:t>
      </w:r>
      <w:r>
        <w:rPr>
          <w:color w:val="231F20"/>
          <w:sz w:val="18"/>
        </w:rPr>
        <w:t>239</w:t>
      </w:r>
      <w:r>
        <w:rPr>
          <w:color w:val="231F20"/>
          <w:spacing w:val="-1"/>
          <w:sz w:val="18"/>
        </w:rPr>
        <w:t xml:space="preserve"> </w:t>
      </w:r>
      <w:r>
        <w:rPr>
          <w:color w:val="231F20"/>
          <w:sz w:val="18"/>
        </w:rPr>
        <w:t>(Lockhart</w:t>
      </w:r>
      <w:r>
        <w:rPr>
          <w:color w:val="231F20"/>
          <w:spacing w:val="-1"/>
          <w:sz w:val="18"/>
        </w:rPr>
        <w:t xml:space="preserve"> </w:t>
      </w:r>
      <w:r>
        <w:rPr>
          <w:color w:val="231F20"/>
          <w:sz w:val="18"/>
        </w:rPr>
        <w:t>J).</w:t>
      </w:r>
    </w:p>
    <w:p w:rsidR="00CE696A" w:rsidRDefault="00C12F9D">
      <w:pPr>
        <w:pStyle w:val="ListParagraph"/>
        <w:numPr>
          <w:ilvl w:val="0"/>
          <w:numId w:val="1"/>
        </w:numPr>
        <w:tabs>
          <w:tab w:val="left" w:pos="458"/>
        </w:tabs>
        <w:spacing w:before="9"/>
        <w:ind w:hanging="340"/>
        <w:rPr>
          <w:sz w:val="18"/>
        </w:rPr>
      </w:pPr>
      <w:bookmarkStart w:id="33" w:name="_bookmark33"/>
      <w:bookmarkEnd w:id="33"/>
      <w:r>
        <w:rPr>
          <w:i/>
          <w:color w:val="231F20"/>
          <w:sz w:val="18"/>
        </w:rPr>
        <w:t xml:space="preserve">Sharman v Evans </w:t>
      </w:r>
      <w:r>
        <w:rPr>
          <w:color w:val="231F20"/>
          <w:sz w:val="18"/>
        </w:rPr>
        <w:t xml:space="preserve">(1977) 138 </w:t>
      </w:r>
      <w:proofErr w:type="spellStart"/>
      <w:r>
        <w:rPr>
          <w:color w:val="231F20"/>
          <w:sz w:val="18"/>
        </w:rPr>
        <w:t>CLR</w:t>
      </w:r>
      <w:proofErr w:type="spellEnd"/>
      <w:r>
        <w:rPr>
          <w:color w:val="231F20"/>
          <w:sz w:val="18"/>
        </w:rPr>
        <w:t xml:space="preserve"> 563, 589 (Gibbs and Stephen</w:t>
      </w:r>
      <w:r>
        <w:rPr>
          <w:color w:val="231F20"/>
          <w:spacing w:val="-2"/>
          <w:sz w:val="18"/>
        </w:rPr>
        <w:t xml:space="preserve"> </w:t>
      </w:r>
      <w:proofErr w:type="spellStart"/>
      <w:r>
        <w:rPr>
          <w:color w:val="231F20"/>
          <w:sz w:val="18"/>
        </w:rPr>
        <w:t>JJ</w:t>
      </w:r>
      <w:proofErr w:type="spellEnd"/>
      <w:r>
        <w:rPr>
          <w:color w:val="231F20"/>
          <w:sz w:val="18"/>
        </w:rPr>
        <w:t>).</w:t>
      </w:r>
    </w:p>
    <w:p w:rsidR="00CE696A" w:rsidRDefault="00C12F9D">
      <w:pPr>
        <w:pStyle w:val="ListParagraph"/>
        <w:numPr>
          <w:ilvl w:val="0"/>
          <w:numId w:val="1"/>
        </w:numPr>
        <w:tabs>
          <w:tab w:val="left" w:pos="458"/>
        </w:tabs>
        <w:spacing w:before="9" w:line="249" w:lineRule="auto"/>
        <w:ind w:right="621" w:hanging="340"/>
        <w:rPr>
          <w:sz w:val="18"/>
        </w:rPr>
      </w:pPr>
      <w:r>
        <w:rPr>
          <w:color w:val="231F20"/>
          <w:sz w:val="18"/>
        </w:rPr>
        <w:t xml:space="preserve">See Harvey McGregor, </w:t>
      </w:r>
      <w:r>
        <w:rPr>
          <w:i/>
          <w:color w:val="231F20"/>
          <w:sz w:val="18"/>
        </w:rPr>
        <w:t xml:space="preserve">McGregor on Damages </w:t>
      </w:r>
      <w:r>
        <w:rPr>
          <w:color w:val="231F20"/>
          <w:sz w:val="18"/>
        </w:rPr>
        <w:t>(2014, 19</w:t>
      </w:r>
      <w:proofErr w:type="spellStart"/>
      <w:r>
        <w:rPr>
          <w:color w:val="231F20"/>
          <w:position w:val="6"/>
          <w:sz w:val="10"/>
        </w:rPr>
        <w:t>th</w:t>
      </w:r>
      <w:proofErr w:type="spellEnd"/>
      <w:r>
        <w:rPr>
          <w:color w:val="231F20"/>
          <w:position w:val="6"/>
          <w:sz w:val="10"/>
        </w:rPr>
        <w:t xml:space="preserve"> </w:t>
      </w:r>
      <w:proofErr w:type="spellStart"/>
      <w:r>
        <w:rPr>
          <w:color w:val="231F20"/>
          <w:sz w:val="18"/>
        </w:rPr>
        <w:t>ed</w:t>
      </w:r>
      <w:proofErr w:type="spellEnd"/>
      <w:r>
        <w:rPr>
          <w:color w:val="231F20"/>
          <w:sz w:val="18"/>
        </w:rPr>
        <w:t xml:space="preserve">), </w:t>
      </w:r>
      <w:r>
        <w:rPr>
          <w:color w:val="231F20"/>
          <w:spacing w:val="-6"/>
          <w:sz w:val="18"/>
        </w:rPr>
        <w:t xml:space="preserve">1113; </w:t>
      </w:r>
      <w:r>
        <w:rPr>
          <w:color w:val="231F20"/>
          <w:sz w:val="18"/>
        </w:rPr>
        <w:t xml:space="preserve">Neil Rees, Katherine Lindsay and </w:t>
      </w:r>
      <w:bookmarkStart w:id="34" w:name="_bookmark34"/>
      <w:bookmarkEnd w:id="34"/>
      <w:r>
        <w:rPr>
          <w:color w:val="231F20"/>
          <w:sz w:val="18"/>
        </w:rPr>
        <w:t xml:space="preserve">Simon Rice, </w:t>
      </w:r>
      <w:r>
        <w:rPr>
          <w:i/>
          <w:color w:val="231F20"/>
          <w:sz w:val="18"/>
        </w:rPr>
        <w:t xml:space="preserve">Australian Anti-Discrimination Law </w:t>
      </w:r>
      <w:r>
        <w:rPr>
          <w:color w:val="231F20"/>
          <w:sz w:val="18"/>
        </w:rPr>
        <w:t>(2008),</w:t>
      </w:r>
      <w:r>
        <w:rPr>
          <w:color w:val="231F20"/>
          <w:spacing w:val="-24"/>
          <w:sz w:val="18"/>
        </w:rPr>
        <w:t xml:space="preserve"> </w:t>
      </w:r>
      <w:r>
        <w:rPr>
          <w:color w:val="231F20"/>
          <w:sz w:val="18"/>
        </w:rPr>
        <w:t>707-709.</w:t>
      </w:r>
    </w:p>
    <w:p w:rsidR="00CE696A" w:rsidRDefault="00C12F9D">
      <w:pPr>
        <w:pStyle w:val="ListParagraph"/>
        <w:numPr>
          <w:ilvl w:val="0"/>
          <w:numId w:val="1"/>
        </w:numPr>
        <w:tabs>
          <w:tab w:val="left" w:pos="458"/>
        </w:tabs>
        <w:spacing w:before="1" w:line="249" w:lineRule="auto"/>
        <w:ind w:right="140" w:hanging="340"/>
        <w:rPr>
          <w:sz w:val="18"/>
        </w:rPr>
      </w:pPr>
      <w:r>
        <w:rPr>
          <w:color w:val="231F20"/>
          <w:sz w:val="18"/>
        </w:rPr>
        <w:t>Judicial</w:t>
      </w:r>
      <w:r>
        <w:rPr>
          <w:color w:val="231F20"/>
          <w:spacing w:val="-5"/>
          <w:sz w:val="18"/>
        </w:rPr>
        <w:t xml:space="preserve"> </w:t>
      </w:r>
      <w:r>
        <w:rPr>
          <w:color w:val="231F20"/>
          <w:sz w:val="18"/>
        </w:rPr>
        <w:t>Commission</w:t>
      </w:r>
      <w:r>
        <w:rPr>
          <w:color w:val="231F20"/>
          <w:spacing w:val="-5"/>
          <w:sz w:val="18"/>
        </w:rPr>
        <w:t xml:space="preserve"> </w:t>
      </w:r>
      <w:r>
        <w:rPr>
          <w:color w:val="231F20"/>
          <w:sz w:val="18"/>
        </w:rPr>
        <w:t>of</w:t>
      </w:r>
      <w:r>
        <w:rPr>
          <w:color w:val="231F20"/>
          <w:spacing w:val="-5"/>
          <w:sz w:val="18"/>
        </w:rPr>
        <w:t xml:space="preserve"> </w:t>
      </w:r>
      <w:r>
        <w:rPr>
          <w:color w:val="231F20"/>
          <w:sz w:val="18"/>
        </w:rPr>
        <w:t>New</w:t>
      </w:r>
      <w:r>
        <w:rPr>
          <w:color w:val="231F20"/>
          <w:spacing w:val="-5"/>
          <w:sz w:val="18"/>
        </w:rPr>
        <w:t xml:space="preserve"> </w:t>
      </w:r>
      <w:r>
        <w:rPr>
          <w:color w:val="231F20"/>
          <w:sz w:val="18"/>
        </w:rPr>
        <w:t>South</w:t>
      </w:r>
      <w:r>
        <w:rPr>
          <w:color w:val="231F20"/>
          <w:spacing w:val="-5"/>
          <w:sz w:val="18"/>
        </w:rPr>
        <w:t xml:space="preserve"> </w:t>
      </w:r>
      <w:r>
        <w:rPr>
          <w:color w:val="231F20"/>
          <w:sz w:val="18"/>
        </w:rPr>
        <w:t>Wales,</w:t>
      </w:r>
      <w:r>
        <w:rPr>
          <w:color w:val="231F20"/>
          <w:spacing w:val="-5"/>
          <w:sz w:val="18"/>
        </w:rPr>
        <w:t xml:space="preserve"> </w:t>
      </w:r>
      <w:r>
        <w:rPr>
          <w:i/>
          <w:color w:val="231F20"/>
          <w:sz w:val="18"/>
        </w:rPr>
        <w:t>Civil</w:t>
      </w:r>
      <w:r>
        <w:rPr>
          <w:i/>
          <w:color w:val="231F20"/>
          <w:spacing w:val="-5"/>
          <w:sz w:val="18"/>
        </w:rPr>
        <w:t xml:space="preserve"> </w:t>
      </w:r>
      <w:r>
        <w:rPr>
          <w:i/>
          <w:color w:val="231F20"/>
          <w:spacing w:val="-3"/>
          <w:sz w:val="18"/>
        </w:rPr>
        <w:t>Trial</w:t>
      </w:r>
      <w:r>
        <w:rPr>
          <w:i/>
          <w:color w:val="231F20"/>
          <w:spacing w:val="-6"/>
          <w:sz w:val="18"/>
        </w:rPr>
        <w:t xml:space="preserve"> </w:t>
      </w:r>
      <w:r>
        <w:rPr>
          <w:i/>
          <w:color w:val="231F20"/>
          <w:sz w:val="18"/>
        </w:rPr>
        <w:t>Bench</w:t>
      </w:r>
      <w:r>
        <w:rPr>
          <w:i/>
          <w:color w:val="231F20"/>
          <w:spacing w:val="-6"/>
          <w:sz w:val="18"/>
        </w:rPr>
        <w:t xml:space="preserve"> </w:t>
      </w:r>
      <w:r>
        <w:rPr>
          <w:i/>
          <w:color w:val="231F20"/>
          <w:sz w:val="18"/>
        </w:rPr>
        <w:t>Book</w:t>
      </w:r>
      <w:r>
        <w:rPr>
          <w:i/>
          <w:color w:val="231F20"/>
          <w:spacing w:val="-5"/>
          <w:sz w:val="18"/>
        </w:rPr>
        <w:t xml:space="preserve"> </w:t>
      </w:r>
      <w:r>
        <w:rPr>
          <w:color w:val="231F20"/>
          <w:sz w:val="18"/>
        </w:rPr>
        <w:t>(2015),</w:t>
      </w:r>
      <w:r>
        <w:rPr>
          <w:color w:val="231F20"/>
          <w:spacing w:val="-6"/>
          <w:sz w:val="18"/>
        </w:rPr>
        <w:t xml:space="preserve"> </w:t>
      </w:r>
      <w:r>
        <w:rPr>
          <w:color w:val="231F20"/>
          <w:sz w:val="18"/>
        </w:rPr>
        <w:t>7055</w:t>
      </w:r>
      <w:r>
        <w:rPr>
          <w:color w:val="231F20"/>
          <w:spacing w:val="-5"/>
          <w:sz w:val="18"/>
        </w:rPr>
        <w:t xml:space="preserve"> </w:t>
      </w:r>
      <w:r>
        <w:rPr>
          <w:color w:val="231F20"/>
          <w:sz w:val="18"/>
        </w:rPr>
        <w:t>&lt;</w:t>
      </w:r>
      <w:hyperlink r:id="rId61">
        <w:r>
          <w:rPr>
            <w:color w:val="0079C1"/>
            <w:sz w:val="18"/>
          </w:rPr>
          <w:t>http://</w:t>
        </w:r>
        <w:proofErr w:type="spellStart"/>
        <w:r>
          <w:rPr>
            <w:color w:val="0079C1"/>
            <w:sz w:val="18"/>
          </w:rPr>
          <w:t>jirs.judcom.nsw.gov.au</w:t>
        </w:r>
        <w:proofErr w:type="spellEnd"/>
        <w:r>
          <w:rPr>
            <w:color w:val="0079C1"/>
            <w:sz w:val="18"/>
          </w:rPr>
          <w:t>/</w:t>
        </w:r>
      </w:hyperlink>
      <w:r>
        <w:rPr>
          <w:color w:val="0079C1"/>
          <w:sz w:val="18"/>
        </w:rPr>
        <w:t xml:space="preserve"> </w:t>
      </w:r>
      <w:bookmarkStart w:id="35" w:name="_bookmark35"/>
      <w:bookmarkEnd w:id="35"/>
      <w:r>
        <w:fldChar w:fldCharType="begin"/>
      </w:r>
      <w:r>
        <w:instrText xml:space="preserve"> HYPERLINK "http://jirs.judcom.nsw.gov.au/public/wservice/benchbooks/docs/Civil_Trials_Bench_Book-Update_29-November_2015.pdf" \h </w:instrText>
      </w:r>
      <w:r>
        <w:fldChar w:fldCharType="separate"/>
      </w:r>
      <w:r>
        <w:rPr>
          <w:color w:val="0079C1"/>
          <w:sz w:val="18"/>
        </w:rPr>
        <w:t>public/wservice/benchbooks/docs/Civil_Trials_Bench_Book-Update_29-November_2015.pdf</w:t>
      </w:r>
      <w:r>
        <w:rPr>
          <w:color w:val="0079C1"/>
          <w:sz w:val="18"/>
        </w:rPr>
        <w:fldChar w:fldCharType="end"/>
      </w:r>
      <w:r>
        <w:rPr>
          <w:color w:val="231F20"/>
          <w:sz w:val="18"/>
        </w:rPr>
        <w:t>&gt;.</w:t>
      </w:r>
    </w:p>
    <w:p w:rsidR="00CE696A" w:rsidRDefault="00C12F9D">
      <w:pPr>
        <w:pStyle w:val="ListParagraph"/>
        <w:numPr>
          <w:ilvl w:val="0"/>
          <w:numId w:val="1"/>
        </w:numPr>
        <w:tabs>
          <w:tab w:val="left" w:pos="458"/>
        </w:tabs>
        <w:spacing w:before="1"/>
        <w:ind w:hanging="340"/>
        <w:rPr>
          <w:sz w:val="18"/>
        </w:rPr>
      </w:pPr>
      <w:r>
        <w:rPr>
          <w:color w:val="231F20"/>
          <w:sz w:val="18"/>
        </w:rPr>
        <w:t xml:space="preserve">Neil </w:t>
      </w:r>
      <w:bookmarkStart w:id="36" w:name="_bookmark36"/>
      <w:bookmarkEnd w:id="36"/>
      <w:r>
        <w:rPr>
          <w:color w:val="231F20"/>
          <w:sz w:val="18"/>
        </w:rPr>
        <w:t xml:space="preserve">Rees, Katherine Lindsay and Simon Rice, </w:t>
      </w:r>
      <w:r>
        <w:rPr>
          <w:i/>
          <w:color w:val="231F20"/>
          <w:sz w:val="18"/>
        </w:rPr>
        <w:t xml:space="preserve">Australian Anti-Discrimination Law </w:t>
      </w:r>
      <w:r>
        <w:rPr>
          <w:color w:val="231F20"/>
          <w:sz w:val="18"/>
        </w:rPr>
        <w:t>(2008),</w:t>
      </w:r>
      <w:r>
        <w:rPr>
          <w:color w:val="231F20"/>
          <w:spacing w:val="-29"/>
          <w:sz w:val="18"/>
        </w:rPr>
        <w:t xml:space="preserve"> </w:t>
      </w:r>
      <w:r>
        <w:rPr>
          <w:color w:val="231F20"/>
          <w:spacing w:val="-5"/>
          <w:sz w:val="18"/>
        </w:rPr>
        <w:t>711.</w:t>
      </w:r>
    </w:p>
    <w:p w:rsidR="00CE696A" w:rsidRDefault="00C12F9D">
      <w:pPr>
        <w:pStyle w:val="ListParagraph"/>
        <w:numPr>
          <w:ilvl w:val="0"/>
          <w:numId w:val="1"/>
        </w:numPr>
        <w:tabs>
          <w:tab w:val="left" w:pos="458"/>
        </w:tabs>
        <w:spacing w:before="9" w:line="249" w:lineRule="auto"/>
        <w:ind w:right="532" w:hanging="340"/>
        <w:rPr>
          <w:sz w:val="18"/>
        </w:rPr>
      </w:pPr>
      <w:r>
        <w:rPr>
          <w:color w:val="231F20"/>
          <w:sz w:val="18"/>
        </w:rPr>
        <w:t xml:space="preserve">Australian Human Rights Commission, </w:t>
      </w:r>
      <w:r>
        <w:rPr>
          <w:i/>
          <w:color w:val="231F20"/>
          <w:sz w:val="18"/>
        </w:rPr>
        <w:t>On the Record: Guidelines for the Prevent</w:t>
      </w:r>
      <w:r>
        <w:rPr>
          <w:i/>
          <w:color w:val="231F20"/>
          <w:sz w:val="18"/>
        </w:rPr>
        <w:t xml:space="preserve">ion of Discrimination in Employment on the Basis of Criminal Record </w:t>
      </w:r>
      <w:r>
        <w:rPr>
          <w:color w:val="231F20"/>
          <w:sz w:val="18"/>
        </w:rPr>
        <w:t>(2012), &lt;</w:t>
      </w:r>
      <w:hyperlink r:id="rId62">
        <w:r>
          <w:rPr>
            <w:color w:val="0079C1"/>
            <w:sz w:val="18"/>
          </w:rPr>
          <w:t>http://</w:t>
        </w:r>
        <w:proofErr w:type="spellStart"/>
        <w:r>
          <w:rPr>
            <w:color w:val="0079C1"/>
            <w:sz w:val="18"/>
          </w:rPr>
          <w:t>www.humanrights.gov.au</w:t>
        </w:r>
        <w:proofErr w:type="spellEnd"/>
        <w:r>
          <w:rPr>
            <w:color w:val="0079C1"/>
            <w:sz w:val="18"/>
          </w:rPr>
          <w:t>/si</w:t>
        </w:r>
        <w:r>
          <w:rPr>
            <w:color w:val="0079C1"/>
            <w:sz w:val="18"/>
          </w:rPr>
          <w:t>tes/default/files/</w:t>
        </w:r>
      </w:hyperlink>
      <w:r>
        <w:rPr>
          <w:color w:val="0079C1"/>
          <w:sz w:val="18"/>
        </w:rPr>
        <w:t xml:space="preserve"> </w:t>
      </w:r>
      <w:bookmarkStart w:id="37" w:name="_bookmark37"/>
      <w:bookmarkEnd w:id="37"/>
      <w:r>
        <w:fldChar w:fldCharType="begin"/>
      </w:r>
      <w:r>
        <w:instrText xml:space="preserve"> HYPERLINK "http://www.humanrights.gov.au/sites/default/files/content/human_rights/criminalrecord/on_the_record/download/otr_guidelines.pdf" \h </w:instrText>
      </w:r>
      <w:r>
        <w:fldChar w:fldCharType="separate"/>
      </w:r>
      <w:r>
        <w:rPr>
          <w:color w:val="0079C1"/>
          <w:sz w:val="18"/>
        </w:rPr>
        <w:t>content/human_rights/criminalrecord/on_the_record/download/otr_guidelines.pdf</w:t>
      </w:r>
      <w:r>
        <w:rPr>
          <w:color w:val="0079C1"/>
          <w:sz w:val="18"/>
        </w:rPr>
        <w:fldChar w:fldCharType="end"/>
      </w:r>
      <w:r>
        <w:rPr>
          <w:color w:val="231F20"/>
          <w:sz w:val="18"/>
        </w:rPr>
        <w:t>&gt;.</w:t>
      </w:r>
    </w:p>
    <w:p w:rsidR="00CE696A" w:rsidRDefault="00A158FF">
      <w:pPr>
        <w:spacing w:before="1"/>
        <w:ind w:left="117" w:right="96"/>
        <w:rPr>
          <w:sz w:val="18"/>
        </w:rPr>
      </w:pPr>
      <w:r>
        <w:rPr>
          <w:color w:val="231F20"/>
          <w:sz w:val="18"/>
        </w:rPr>
        <w:t xml:space="preserve">27   </w:t>
      </w:r>
      <w:r w:rsidR="00C12F9D">
        <w:rPr>
          <w:color w:val="231F20"/>
          <w:sz w:val="18"/>
        </w:rPr>
        <w:t>Above</w:t>
      </w:r>
      <w:r w:rsidR="00C12F9D">
        <w:rPr>
          <w:color w:val="231F20"/>
          <w:sz w:val="18"/>
        </w:rPr>
        <w:t>, 14-19.</w:t>
      </w:r>
    </w:p>
    <w:sectPr w:rsidR="00CE696A">
      <w:pgSz w:w="11910" w:h="16840"/>
      <w:pgMar w:top="1580" w:right="1320" w:bottom="860" w:left="1300" w:header="0" w:footer="6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C12F9D" w:rsidRDefault="00C12F9D">
      <w:r>
        <w:separator/>
      </w:r>
    </w:p>
  </w:endnote>
  <w:endnote w:type="continuationSeparator" w:id="0">
    <w:p w:rsidR="00C12F9D" w:rsidRDefault="00C1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46E1DBAB">
        <v:shapetype id="_x0000_t202" coordsize="21600,21600" o:spt="202" path="m0,0l0,21600,21600,21600,21600,0xe">
          <v:stroke joinstyle="miter"/>
          <v:path gradientshapeok="t" o:connecttype="rect"/>
        </v:shapetype>
        <v:shape id="_x0000_s2060" type="#_x0000_t202" style="position:absolute;margin-left:69.85pt;margin-top:797.6pt;width:8.5pt;height:11pt;z-index:-34432;mso-position-horizontal-relative:page;mso-position-vertical-relative:page" filled="f" stroked="f">
          <v:textbox inset="0,0,0,0">
            <w:txbxContent>
              <w:p w:rsidR="00CE696A" w:rsidRDefault="00C12F9D">
                <w:pPr>
                  <w:spacing w:line="204" w:lineRule="exact"/>
                  <w:ind w:left="20"/>
                  <w:rPr>
                    <w:sz w:val="18"/>
                  </w:rPr>
                </w:pPr>
                <w:r>
                  <w:rPr>
                    <w:color w:val="231F20"/>
                    <w:sz w:val="18"/>
                  </w:rPr>
                  <w:t>iv</w:t>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3A8970AD">
        <v:shapetype id="_x0000_t202" coordsize="21600,21600" o:spt="202" path="m0,0l0,21600,21600,21600,21600,0xe">
          <v:stroke joinstyle="miter"/>
          <v:path gradientshapeok="t" o:connecttype="rect"/>
        </v:shapetype>
        <v:shape id="_x0000_s2051" type="#_x0000_t202" style="position:absolute;margin-left:358.15pt;margin-top:797.55pt;width:166.7pt;height:11.8pt;z-index:-34216;mso-position-horizontal-relative:page;mso-position-vertical-relative:page" filled="f" stroked="f">
          <v:textbox inset="0,0,0,0">
            <w:txbxContent>
              <w:p w:rsidR="00CE696A" w:rsidRDefault="00C12F9D">
                <w:pPr>
                  <w:ind w:left="20"/>
                  <w:rPr>
                    <w:sz w:val="18"/>
                  </w:rPr>
                </w:pPr>
                <w:r>
                  <w:rPr>
                    <w:b/>
                    <w:color w:val="231F20"/>
                    <w:sz w:val="19"/>
                  </w:rPr>
                  <w:t xml:space="preserve">AW v </w:t>
                </w:r>
                <w:proofErr w:type="spellStart"/>
                <w:r>
                  <w:rPr>
                    <w:b/>
                    <w:color w:val="231F20"/>
                    <w:sz w:val="19"/>
                  </w:rPr>
                  <w:t>Data#3</w:t>
                </w:r>
                <w:proofErr w:type="spellEnd"/>
                <w:r>
                  <w:rPr>
                    <w:b/>
                    <w:color w:val="231F20"/>
                    <w:sz w:val="19"/>
                  </w:rPr>
                  <w:t xml:space="preserve"> </w:t>
                </w:r>
                <w:r>
                  <w:rPr>
                    <w:color w:val="231F20"/>
                    <w:sz w:val="18"/>
                  </w:rPr>
                  <w:t xml:space="preserve">• [2016] </w:t>
                </w:r>
                <w:proofErr w:type="spellStart"/>
                <w:r>
                  <w:rPr>
                    <w:color w:val="231F20"/>
                    <w:sz w:val="18"/>
                  </w:rPr>
                  <w:t>AusHRC</w:t>
                </w:r>
                <w:proofErr w:type="spellEnd"/>
                <w:r>
                  <w:rPr>
                    <w:color w:val="231F20"/>
                    <w:sz w:val="18"/>
                  </w:rPr>
                  <w:t xml:space="preserve"> 105 • 21</w:t>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45B47F87">
        <v:shapetype id="_x0000_t202" coordsize="21600,21600" o:spt="202" path="m0,0l0,21600,21600,21600,21600,0xe">
          <v:stroke joinstyle="miter"/>
          <v:path gradientshapeok="t" o:connecttype="rect"/>
        </v:shapetype>
        <v:shape id="_x0000_s2050" type="#_x0000_t202" style="position:absolute;margin-left:68.85pt;margin-top:797.6pt;width:14.05pt;height:11pt;z-index:-34192;mso-position-horizontal-relative:page;mso-position-vertical-relative:page" filled="f" stroked="f">
          <v:textbox inset="0,0,0,0">
            <w:txbxContent>
              <w:p w:rsidR="00CE696A" w:rsidRDefault="00C12F9D">
                <w:pPr>
                  <w:spacing w:line="204" w:lineRule="exact"/>
                  <w:ind w:left="40"/>
                  <w:rPr>
                    <w:sz w:val="18"/>
                  </w:rPr>
                </w:pPr>
                <w:r>
                  <w:fldChar w:fldCharType="begin"/>
                </w:r>
                <w:r>
                  <w:rPr>
                    <w:color w:val="231F20"/>
                    <w:sz w:val="18"/>
                  </w:rPr>
                  <w:instrText xml:space="preserve"> PAGE </w:instrText>
                </w:r>
                <w:r>
                  <w:fldChar w:fldCharType="separate"/>
                </w:r>
                <w:r w:rsidR="00CF48C6">
                  <w:rPr>
                    <w:noProof/>
                    <w:color w:val="231F20"/>
                    <w:sz w:val="18"/>
                  </w:rPr>
                  <w:t>22</w:t>
                </w:r>
                <w:r>
                  <w:fldChar w:fldCharType="end"/>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388D405A">
        <v:shapetype id="_x0000_t202" coordsize="21600,21600" o:spt="202" path="m0,0l0,21600,21600,21600,21600,0xe">
          <v:stroke joinstyle="miter"/>
          <v:path gradientshapeok="t" o:connecttype="rect"/>
        </v:shapetype>
        <v:shape id="_x0000_s2049" type="#_x0000_t202" style="position:absolute;margin-left:358.15pt;margin-top:797.55pt;width:167.7pt;height:11.8pt;z-index:-34168;mso-position-horizontal-relative:page;mso-position-vertical-relative:page" filled="f" stroked="f">
          <v:textbox inset="0,0,0,0">
            <w:txbxContent>
              <w:p w:rsidR="00CE696A" w:rsidRDefault="00C12F9D">
                <w:pPr>
                  <w:ind w:left="20"/>
                  <w:rPr>
                    <w:sz w:val="18"/>
                  </w:rPr>
                </w:pPr>
                <w:r>
                  <w:rPr>
                    <w:b/>
                    <w:color w:val="231F20"/>
                    <w:sz w:val="19"/>
                  </w:rPr>
                  <w:t xml:space="preserve">AW v </w:t>
                </w:r>
                <w:proofErr w:type="spellStart"/>
                <w:r>
                  <w:rPr>
                    <w:b/>
                    <w:color w:val="231F20"/>
                    <w:sz w:val="19"/>
                  </w:rPr>
                  <w:t>Data#3</w:t>
                </w:r>
                <w:proofErr w:type="spellEnd"/>
                <w:r>
                  <w:rPr>
                    <w:b/>
                    <w:color w:val="231F20"/>
                    <w:sz w:val="19"/>
                  </w:rPr>
                  <w:t xml:space="preserve"> </w:t>
                </w:r>
                <w:r>
                  <w:rPr>
                    <w:color w:val="231F20"/>
                    <w:sz w:val="18"/>
                  </w:rPr>
                  <w:t xml:space="preserve">• [2016] </w:t>
                </w:r>
                <w:proofErr w:type="spellStart"/>
                <w:r>
                  <w:rPr>
                    <w:color w:val="231F20"/>
                    <w:sz w:val="18"/>
                  </w:rPr>
                  <w:t>AusHRC</w:t>
                </w:r>
                <w:proofErr w:type="spellEnd"/>
                <w:r>
                  <w:rPr>
                    <w:color w:val="231F20"/>
                    <w:sz w:val="18"/>
                  </w:rPr>
                  <w:t xml:space="preserve"> 105 • </w:t>
                </w:r>
                <w:r>
                  <w:fldChar w:fldCharType="begin"/>
                </w:r>
                <w:r>
                  <w:rPr>
                    <w:color w:val="231F20"/>
                    <w:sz w:val="18"/>
                  </w:rPr>
                  <w:instrText xml:space="preserve"> PAGE </w:instrText>
                </w:r>
                <w:r>
                  <w:fldChar w:fldCharType="separate"/>
                </w:r>
                <w:r w:rsidR="00CF48C6">
                  <w:rPr>
                    <w:noProof/>
                    <w:color w:val="231F20"/>
                    <w:sz w:val="18"/>
                  </w:rPr>
                  <w:t>23</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61B50942">
        <v:shapetype id="_x0000_t202" coordsize="21600,21600" o:spt="202" path="m0,0l0,21600,21600,21600,21600,0xe">
          <v:stroke joinstyle="miter"/>
          <v:path gradientshapeok="t" o:connecttype="rect"/>
        </v:shapetype>
        <v:shape id="_x0000_s2059" type="#_x0000_t202" style="position:absolute;margin-left:363.15pt;margin-top:797.55pt;width:162.7pt;height:11.8pt;z-index:-34408;mso-position-horizontal-relative:page;mso-position-vertical-relative:page" filled="f" stroked="f">
          <v:textbox inset="0,0,0,0">
            <w:txbxContent>
              <w:p w:rsidR="00CE696A" w:rsidRDefault="00C12F9D">
                <w:pPr>
                  <w:ind w:left="20"/>
                  <w:rPr>
                    <w:sz w:val="18"/>
                  </w:rPr>
                </w:pPr>
                <w:r>
                  <w:rPr>
                    <w:b/>
                    <w:color w:val="231F20"/>
                    <w:sz w:val="19"/>
                  </w:rPr>
                  <w:t xml:space="preserve">AW v </w:t>
                </w:r>
                <w:proofErr w:type="spellStart"/>
                <w:r>
                  <w:rPr>
                    <w:b/>
                    <w:color w:val="231F20"/>
                    <w:sz w:val="19"/>
                  </w:rPr>
                  <w:t>Data#3</w:t>
                </w:r>
                <w:proofErr w:type="spellEnd"/>
                <w:r>
                  <w:rPr>
                    <w:b/>
                    <w:color w:val="231F20"/>
                    <w:sz w:val="19"/>
                  </w:rPr>
                  <w:t xml:space="preserve"> </w:t>
                </w:r>
                <w:r>
                  <w:rPr>
                    <w:color w:val="231F20"/>
                    <w:sz w:val="18"/>
                  </w:rPr>
                  <w:t xml:space="preserve">• [2016] </w:t>
                </w:r>
                <w:proofErr w:type="spellStart"/>
                <w:r>
                  <w:rPr>
                    <w:color w:val="231F20"/>
                    <w:sz w:val="18"/>
                  </w:rPr>
                  <w:t>AusHRC</w:t>
                </w:r>
                <w:proofErr w:type="spellEnd"/>
                <w:r>
                  <w:rPr>
                    <w:color w:val="231F20"/>
                    <w:sz w:val="18"/>
                  </w:rPr>
                  <w:t xml:space="preserve"> 105 • 1</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79311685">
        <v:shapetype id="_x0000_t202" coordsize="21600,21600" o:spt="202" path="m0,0l0,21600,21600,21600,21600,0xe">
          <v:stroke joinstyle="miter"/>
          <v:path gradientshapeok="t" o:connecttype="rect"/>
        </v:shapetype>
        <v:shape id="_x0000_s2058" type="#_x0000_t202" style="position:absolute;margin-left:68.85pt;margin-top:797.6pt;width:9.05pt;height:11pt;z-index:-34384;mso-position-horizontal-relative:page;mso-position-vertical-relative:page" filled="f" stroked="f">
          <v:textbox inset="0,0,0,0">
            <w:txbxContent>
              <w:p w:rsidR="00CE696A" w:rsidRDefault="00C12F9D">
                <w:pPr>
                  <w:spacing w:line="204" w:lineRule="exact"/>
                  <w:ind w:left="40"/>
                  <w:rPr>
                    <w:sz w:val="18"/>
                  </w:rPr>
                </w:pPr>
                <w:r>
                  <w:fldChar w:fldCharType="begin"/>
                </w:r>
                <w:r>
                  <w:rPr>
                    <w:color w:val="231F20"/>
                    <w:sz w:val="18"/>
                  </w:rPr>
                  <w:instrText xml:space="preserve"> PAGE </w:instrText>
                </w:r>
                <w:r>
                  <w:fldChar w:fldCharType="separate"/>
                </w:r>
                <w:r w:rsidR="00CF48C6">
                  <w:rPr>
                    <w:noProof/>
                    <w:color w:val="231F20"/>
                    <w:sz w:val="18"/>
                  </w:rPr>
                  <w:t>2</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6B39DB95">
        <v:shapetype id="_x0000_t202" coordsize="21600,21600" o:spt="202" path="m0,0l0,21600,21600,21600,21600,0xe">
          <v:stroke joinstyle="miter"/>
          <v:path gradientshapeok="t" o:connecttype="rect"/>
        </v:shapetype>
        <v:shape id="_x0000_s2057" type="#_x0000_t202" style="position:absolute;margin-left:363.15pt;margin-top:797.55pt;width:162.7pt;height:11.8pt;z-index:-34360;mso-position-horizontal-relative:page;mso-position-vertical-relative:page" filled="f" stroked="f">
          <v:textbox inset="0,0,0,0">
            <w:txbxContent>
              <w:p w:rsidR="00CE696A" w:rsidRDefault="00C12F9D">
                <w:pPr>
                  <w:ind w:left="20"/>
                  <w:rPr>
                    <w:sz w:val="18"/>
                  </w:rPr>
                </w:pPr>
                <w:r>
                  <w:rPr>
                    <w:b/>
                    <w:color w:val="231F20"/>
                    <w:sz w:val="19"/>
                  </w:rPr>
                  <w:t xml:space="preserve">AW v </w:t>
                </w:r>
                <w:proofErr w:type="spellStart"/>
                <w:r>
                  <w:rPr>
                    <w:b/>
                    <w:color w:val="231F20"/>
                    <w:sz w:val="19"/>
                  </w:rPr>
                  <w:t>Data#3</w:t>
                </w:r>
                <w:proofErr w:type="spellEnd"/>
                <w:r>
                  <w:rPr>
                    <w:b/>
                    <w:color w:val="231F20"/>
                    <w:sz w:val="19"/>
                  </w:rPr>
                  <w:t xml:space="preserve"> </w:t>
                </w:r>
                <w:r>
                  <w:rPr>
                    <w:color w:val="231F20"/>
                    <w:sz w:val="18"/>
                  </w:rPr>
                  <w:t xml:space="preserve">• [2016] </w:t>
                </w:r>
                <w:proofErr w:type="spellStart"/>
                <w:r>
                  <w:rPr>
                    <w:color w:val="231F20"/>
                    <w:sz w:val="18"/>
                  </w:rPr>
                  <w:t>AusHRC</w:t>
                </w:r>
                <w:proofErr w:type="spellEnd"/>
                <w:r>
                  <w:rPr>
                    <w:color w:val="231F20"/>
                    <w:sz w:val="18"/>
                  </w:rPr>
                  <w:t xml:space="preserve"> 105 • </w:t>
                </w:r>
                <w:r>
                  <w:fldChar w:fldCharType="begin"/>
                </w:r>
                <w:r>
                  <w:rPr>
                    <w:color w:val="231F20"/>
                    <w:sz w:val="18"/>
                  </w:rPr>
                  <w:instrText xml:space="preserve"> PAGE </w:instrText>
                </w:r>
                <w:r>
                  <w:fldChar w:fldCharType="separate"/>
                </w:r>
                <w:r w:rsidR="00CF48C6">
                  <w:rPr>
                    <w:noProof/>
                    <w:color w:val="231F20"/>
                    <w:sz w:val="18"/>
                  </w:rPr>
                  <w:t>3</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25A9D94B">
        <v:shapetype id="_x0000_t202" coordsize="21600,21600" o:spt="202" path="m0,0l0,21600,21600,21600,21600,0xe">
          <v:stroke joinstyle="miter"/>
          <v:path gradientshapeok="t" o:connecttype="rect"/>
        </v:shapetype>
        <v:shape id="_x0000_s2056" type="#_x0000_t202" style="position:absolute;margin-left:69.85pt;margin-top:797.6pt;width:12.05pt;height:11pt;z-index:-34336;mso-position-horizontal-relative:page;mso-position-vertical-relative:page" filled="f" stroked="f">
          <v:textbox inset="0,0,0,0">
            <w:txbxContent>
              <w:p w:rsidR="00CE696A" w:rsidRDefault="00C12F9D">
                <w:pPr>
                  <w:spacing w:line="204" w:lineRule="exact"/>
                  <w:ind w:left="20"/>
                  <w:rPr>
                    <w:sz w:val="18"/>
                  </w:rPr>
                </w:pPr>
                <w:r>
                  <w:rPr>
                    <w:color w:val="231F20"/>
                    <w:sz w:val="18"/>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0001D6F6">
        <v:shapetype id="_x0000_t202" coordsize="21600,21600" o:spt="202" path="m0,0l0,21600,21600,21600,21600,0xe">
          <v:stroke joinstyle="miter"/>
          <v:path gradientshapeok="t" o:connecttype="rect"/>
        </v:shapetype>
        <v:shape id="_x0000_s2055" type="#_x0000_t202" style="position:absolute;margin-left:358.15pt;margin-top:797.55pt;width:167.7pt;height:11.8pt;z-index:-34312;mso-position-horizontal-relative:page;mso-position-vertical-relative:page" filled="f" stroked="f">
          <v:textbox inset="0,0,0,0">
            <w:txbxContent>
              <w:p w:rsidR="00CE696A" w:rsidRDefault="00C12F9D">
                <w:pPr>
                  <w:ind w:left="20"/>
                  <w:rPr>
                    <w:sz w:val="18"/>
                  </w:rPr>
                </w:pPr>
                <w:r>
                  <w:rPr>
                    <w:b/>
                    <w:color w:val="231F20"/>
                    <w:sz w:val="19"/>
                  </w:rPr>
                  <w:t xml:space="preserve">AW v </w:t>
                </w:r>
                <w:proofErr w:type="spellStart"/>
                <w:r>
                  <w:rPr>
                    <w:b/>
                    <w:color w:val="231F20"/>
                    <w:sz w:val="19"/>
                  </w:rPr>
                  <w:t>Data#3</w:t>
                </w:r>
                <w:proofErr w:type="spellEnd"/>
                <w:r>
                  <w:rPr>
                    <w:b/>
                    <w:color w:val="231F20"/>
                    <w:sz w:val="19"/>
                  </w:rPr>
                  <w:t xml:space="preserve"> </w:t>
                </w:r>
                <w:r>
                  <w:rPr>
                    <w:color w:val="231F20"/>
                    <w:sz w:val="18"/>
                  </w:rPr>
                  <w:t xml:space="preserve">• [2016] </w:t>
                </w:r>
                <w:proofErr w:type="spellStart"/>
                <w:r>
                  <w:rPr>
                    <w:color w:val="231F20"/>
                    <w:sz w:val="18"/>
                  </w:rPr>
                  <w:t>AusHRC</w:t>
                </w:r>
                <w:proofErr w:type="spellEnd"/>
                <w:r>
                  <w:rPr>
                    <w:color w:val="231F20"/>
                    <w:sz w:val="18"/>
                  </w:rPr>
                  <w:t xml:space="preserve"> 105 • 13</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61A03E22">
        <v:shapetype id="_x0000_t202" coordsize="21600,21600" o:spt="202" path="m0,0l0,21600,21600,21600,21600,0xe">
          <v:stroke joinstyle="miter"/>
          <v:path gradientshapeok="t" o:connecttype="rect"/>
        </v:shapetype>
        <v:shape id="_x0000_s2054" type="#_x0000_t202" style="position:absolute;margin-left:68.85pt;margin-top:797.6pt;width:14.05pt;height:11pt;z-index:-34288;mso-position-horizontal-relative:page;mso-position-vertical-relative:page" filled="f" stroked="f">
          <v:textbox inset="0,0,0,0">
            <w:txbxContent>
              <w:p w:rsidR="00CE696A" w:rsidRDefault="00C12F9D">
                <w:pPr>
                  <w:spacing w:line="204" w:lineRule="exact"/>
                  <w:ind w:left="40"/>
                  <w:rPr>
                    <w:sz w:val="18"/>
                  </w:rPr>
                </w:pPr>
                <w:r>
                  <w:fldChar w:fldCharType="begin"/>
                </w:r>
                <w:r>
                  <w:rPr>
                    <w:color w:val="231F20"/>
                    <w:sz w:val="18"/>
                  </w:rPr>
                  <w:instrText xml:space="preserve"> PAGE </w:instrText>
                </w:r>
                <w:r>
                  <w:fldChar w:fldCharType="separate"/>
                </w:r>
                <w:r w:rsidR="00CF48C6">
                  <w:rPr>
                    <w:noProof/>
                    <w:color w:val="231F20"/>
                    <w:sz w:val="18"/>
                  </w:rPr>
                  <w:t>12</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5B7C82FB">
        <v:shapetype id="_x0000_t202" coordsize="21600,21600" o:spt="202" path="m0,0l0,21600,21600,21600,21600,0xe">
          <v:stroke joinstyle="miter"/>
          <v:path gradientshapeok="t" o:connecttype="rect"/>
        </v:shapetype>
        <v:shape id="_x0000_s2053" type="#_x0000_t202" style="position:absolute;margin-left:358.15pt;margin-top:797.55pt;width:167.7pt;height:11.8pt;z-index:-34264;mso-position-horizontal-relative:page;mso-position-vertical-relative:page" filled="f" stroked="f">
          <v:textbox inset="0,0,0,0">
            <w:txbxContent>
              <w:p w:rsidR="00CE696A" w:rsidRDefault="00C12F9D">
                <w:pPr>
                  <w:ind w:left="20"/>
                  <w:rPr>
                    <w:sz w:val="18"/>
                  </w:rPr>
                </w:pPr>
                <w:r>
                  <w:rPr>
                    <w:b/>
                    <w:color w:val="231F20"/>
                    <w:sz w:val="19"/>
                  </w:rPr>
                  <w:t xml:space="preserve">AW v </w:t>
                </w:r>
                <w:proofErr w:type="spellStart"/>
                <w:r>
                  <w:rPr>
                    <w:b/>
                    <w:color w:val="231F20"/>
                    <w:sz w:val="19"/>
                  </w:rPr>
                  <w:t>Data#3</w:t>
                </w:r>
                <w:proofErr w:type="spellEnd"/>
                <w:r>
                  <w:rPr>
                    <w:b/>
                    <w:color w:val="231F20"/>
                    <w:sz w:val="19"/>
                  </w:rPr>
                  <w:t xml:space="preserve"> </w:t>
                </w:r>
                <w:r>
                  <w:rPr>
                    <w:color w:val="231F20"/>
                    <w:sz w:val="18"/>
                  </w:rPr>
                  <w:t xml:space="preserve">• [2016] </w:t>
                </w:r>
                <w:proofErr w:type="spellStart"/>
                <w:r>
                  <w:rPr>
                    <w:color w:val="231F20"/>
                    <w:sz w:val="18"/>
                  </w:rPr>
                  <w:t>AusHRC</w:t>
                </w:r>
                <w:proofErr w:type="spellEnd"/>
                <w:r>
                  <w:rPr>
                    <w:color w:val="231F20"/>
                    <w:sz w:val="18"/>
                  </w:rPr>
                  <w:t xml:space="preserve"> 105 • </w:t>
                </w:r>
                <w:r>
                  <w:fldChar w:fldCharType="begin"/>
                </w:r>
                <w:r>
                  <w:rPr>
                    <w:color w:val="231F20"/>
                    <w:sz w:val="18"/>
                  </w:rPr>
                  <w:instrText xml:space="preserve"> PAGE </w:instrText>
                </w:r>
                <w:r>
                  <w:fldChar w:fldCharType="separate"/>
                </w:r>
                <w:r w:rsidR="00CF48C6">
                  <w:rPr>
                    <w:noProof/>
                    <w:color w:val="231F20"/>
                    <w:sz w:val="18"/>
                  </w:rPr>
                  <w:t>13</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E696A" w:rsidRDefault="00C12F9D">
    <w:pPr>
      <w:pStyle w:val="BodyText"/>
      <w:spacing w:line="14" w:lineRule="auto"/>
      <w:rPr>
        <w:sz w:val="20"/>
      </w:rPr>
    </w:pPr>
    <w:r>
      <w:pict w14:anchorId="52B9BCB6">
        <v:shapetype id="_x0000_t202" coordsize="21600,21600" o:spt="202" path="m0,0l0,21600,21600,21600,21600,0xe">
          <v:stroke joinstyle="miter"/>
          <v:path gradientshapeok="t" o:connecttype="rect"/>
        </v:shapetype>
        <v:shape id="_x0000_s2052" type="#_x0000_t202" style="position:absolute;margin-left:69.85pt;margin-top:797.6pt;width:12.05pt;height:11pt;z-index:-34240;mso-position-horizontal-relative:page;mso-position-vertical-relative:page" filled="f" stroked="f">
          <v:textbox inset="0,0,0,0">
            <w:txbxContent>
              <w:p w:rsidR="00CE696A" w:rsidRDefault="00C12F9D">
                <w:pPr>
                  <w:spacing w:line="204" w:lineRule="exact"/>
                  <w:ind w:left="20"/>
                  <w:rPr>
                    <w:sz w:val="18"/>
                  </w:rPr>
                </w:pPr>
                <w:r>
                  <w:rPr>
                    <w:color w:val="231F20"/>
                    <w:sz w:val="18"/>
                  </w:rPr>
                  <w:t>20</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C12F9D" w:rsidRDefault="00C12F9D">
      <w:r>
        <w:separator/>
      </w:r>
    </w:p>
  </w:footnote>
  <w:footnote w:type="continuationSeparator" w:id="0">
    <w:p w:rsidR="00C12F9D" w:rsidRDefault="00C12F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67E0233"/>
    <w:multiLevelType w:val="hybridMultilevel"/>
    <w:tmpl w:val="108E6294"/>
    <w:lvl w:ilvl="0" w:tplc="3EE2CE42">
      <w:start w:val="1"/>
      <w:numFmt w:val="decimal"/>
      <w:lvlText w:val="%1."/>
      <w:lvlJc w:val="left"/>
      <w:pPr>
        <w:ind w:left="797" w:hanging="681"/>
        <w:jc w:val="left"/>
      </w:pPr>
      <w:rPr>
        <w:rFonts w:ascii="Arial" w:eastAsia="Arial" w:hAnsi="Arial" w:cs="Arial" w:hint="default"/>
        <w:color w:val="231F20"/>
        <w:spacing w:val="-14"/>
        <w:w w:val="99"/>
        <w:sz w:val="24"/>
        <w:szCs w:val="24"/>
      </w:rPr>
    </w:lvl>
    <w:lvl w:ilvl="1" w:tplc="579A0E74">
      <w:start w:val="1"/>
      <w:numFmt w:val="bullet"/>
      <w:lvlText w:val="•"/>
      <w:lvlJc w:val="left"/>
      <w:pPr>
        <w:ind w:left="1364" w:hanging="171"/>
      </w:pPr>
      <w:rPr>
        <w:rFonts w:ascii="Arial" w:eastAsia="Arial" w:hAnsi="Arial" w:cs="Arial" w:hint="default"/>
        <w:w w:val="100"/>
      </w:rPr>
    </w:lvl>
    <w:lvl w:ilvl="2" w:tplc="D1205C44">
      <w:start w:val="1"/>
      <w:numFmt w:val="bullet"/>
      <w:lvlText w:val="•"/>
      <w:lvlJc w:val="left"/>
      <w:pPr>
        <w:ind w:left="2227" w:hanging="171"/>
      </w:pPr>
      <w:rPr>
        <w:rFonts w:hint="default"/>
      </w:rPr>
    </w:lvl>
    <w:lvl w:ilvl="3" w:tplc="25A0D67E">
      <w:start w:val="1"/>
      <w:numFmt w:val="bullet"/>
      <w:lvlText w:val="•"/>
      <w:lvlJc w:val="left"/>
      <w:pPr>
        <w:ind w:left="3094" w:hanging="171"/>
      </w:pPr>
      <w:rPr>
        <w:rFonts w:hint="default"/>
      </w:rPr>
    </w:lvl>
    <w:lvl w:ilvl="4" w:tplc="4060EC9C">
      <w:start w:val="1"/>
      <w:numFmt w:val="bullet"/>
      <w:lvlText w:val="•"/>
      <w:lvlJc w:val="left"/>
      <w:pPr>
        <w:ind w:left="3961" w:hanging="171"/>
      </w:pPr>
      <w:rPr>
        <w:rFonts w:hint="default"/>
      </w:rPr>
    </w:lvl>
    <w:lvl w:ilvl="5" w:tplc="BE6CCC60">
      <w:start w:val="1"/>
      <w:numFmt w:val="bullet"/>
      <w:lvlText w:val="•"/>
      <w:lvlJc w:val="left"/>
      <w:pPr>
        <w:ind w:left="4829" w:hanging="171"/>
      </w:pPr>
      <w:rPr>
        <w:rFonts w:hint="default"/>
      </w:rPr>
    </w:lvl>
    <w:lvl w:ilvl="6" w:tplc="06C284CA">
      <w:start w:val="1"/>
      <w:numFmt w:val="bullet"/>
      <w:lvlText w:val="•"/>
      <w:lvlJc w:val="left"/>
      <w:pPr>
        <w:ind w:left="5696" w:hanging="171"/>
      </w:pPr>
      <w:rPr>
        <w:rFonts w:hint="default"/>
      </w:rPr>
    </w:lvl>
    <w:lvl w:ilvl="7" w:tplc="CB7873BA">
      <w:start w:val="1"/>
      <w:numFmt w:val="bullet"/>
      <w:lvlText w:val="•"/>
      <w:lvlJc w:val="left"/>
      <w:pPr>
        <w:ind w:left="6563" w:hanging="171"/>
      </w:pPr>
      <w:rPr>
        <w:rFonts w:hint="default"/>
      </w:rPr>
    </w:lvl>
    <w:lvl w:ilvl="8" w:tplc="36886B0C">
      <w:start w:val="1"/>
      <w:numFmt w:val="bullet"/>
      <w:lvlText w:val="•"/>
      <w:lvlJc w:val="left"/>
      <w:pPr>
        <w:ind w:left="7430" w:hanging="171"/>
      </w:pPr>
      <w:rPr>
        <w:rFonts w:hint="default"/>
      </w:rPr>
    </w:lvl>
  </w:abstractNum>
  <w:abstractNum w:abstractNumId="1">
    <w:nsid w:val="19F75F3E"/>
    <w:multiLevelType w:val="hybridMultilevel"/>
    <w:tmpl w:val="15941058"/>
    <w:lvl w:ilvl="0" w:tplc="5B6803FE">
      <w:start w:val="1"/>
      <w:numFmt w:val="lowerRoman"/>
      <w:lvlText w:val="(%1)"/>
      <w:lvlJc w:val="left"/>
      <w:pPr>
        <w:ind w:left="1364" w:hanging="253"/>
        <w:jc w:val="left"/>
      </w:pPr>
      <w:rPr>
        <w:rFonts w:ascii="Arial" w:eastAsia="Arial" w:hAnsi="Arial" w:cs="Arial" w:hint="default"/>
        <w:color w:val="231F20"/>
        <w:w w:val="100"/>
        <w:sz w:val="22"/>
        <w:szCs w:val="22"/>
      </w:rPr>
    </w:lvl>
    <w:lvl w:ilvl="1" w:tplc="5FC81AF6">
      <w:start w:val="1"/>
      <w:numFmt w:val="bullet"/>
      <w:lvlText w:val="•"/>
      <w:lvlJc w:val="left"/>
      <w:pPr>
        <w:ind w:left="2148" w:hanging="253"/>
      </w:pPr>
      <w:rPr>
        <w:rFonts w:hint="default"/>
      </w:rPr>
    </w:lvl>
    <w:lvl w:ilvl="2" w:tplc="99C6B006">
      <w:start w:val="1"/>
      <w:numFmt w:val="bullet"/>
      <w:lvlText w:val="•"/>
      <w:lvlJc w:val="left"/>
      <w:pPr>
        <w:ind w:left="2937" w:hanging="253"/>
      </w:pPr>
      <w:rPr>
        <w:rFonts w:hint="default"/>
      </w:rPr>
    </w:lvl>
    <w:lvl w:ilvl="3" w:tplc="7CF897B2">
      <w:start w:val="1"/>
      <w:numFmt w:val="bullet"/>
      <w:lvlText w:val="•"/>
      <w:lvlJc w:val="left"/>
      <w:pPr>
        <w:ind w:left="3725" w:hanging="253"/>
      </w:pPr>
      <w:rPr>
        <w:rFonts w:hint="default"/>
      </w:rPr>
    </w:lvl>
    <w:lvl w:ilvl="4" w:tplc="EDEC24B6">
      <w:start w:val="1"/>
      <w:numFmt w:val="bullet"/>
      <w:lvlText w:val="•"/>
      <w:lvlJc w:val="left"/>
      <w:pPr>
        <w:ind w:left="4514" w:hanging="253"/>
      </w:pPr>
      <w:rPr>
        <w:rFonts w:hint="default"/>
      </w:rPr>
    </w:lvl>
    <w:lvl w:ilvl="5" w:tplc="AD729096">
      <w:start w:val="1"/>
      <w:numFmt w:val="bullet"/>
      <w:lvlText w:val="•"/>
      <w:lvlJc w:val="left"/>
      <w:pPr>
        <w:ind w:left="5302" w:hanging="253"/>
      </w:pPr>
      <w:rPr>
        <w:rFonts w:hint="default"/>
      </w:rPr>
    </w:lvl>
    <w:lvl w:ilvl="6" w:tplc="5F34A3EE">
      <w:start w:val="1"/>
      <w:numFmt w:val="bullet"/>
      <w:lvlText w:val="•"/>
      <w:lvlJc w:val="left"/>
      <w:pPr>
        <w:ind w:left="6091" w:hanging="253"/>
      </w:pPr>
      <w:rPr>
        <w:rFonts w:hint="default"/>
      </w:rPr>
    </w:lvl>
    <w:lvl w:ilvl="7" w:tplc="5816AD4C">
      <w:start w:val="1"/>
      <w:numFmt w:val="bullet"/>
      <w:lvlText w:val="•"/>
      <w:lvlJc w:val="left"/>
      <w:pPr>
        <w:ind w:left="6879" w:hanging="253"/>
      </w:pPr>
      <w:rPr>
        <w:rFonts w:hint="default"/>
      </w:rPr>
    </w:lvl>
    <w:lvl w:ilvl="8" w:tplc="BCCA0C62">
      <w:start w:val="1"/>
      <w:numFmt w:val="bullet"/>
      <w:lvlText w:val="•"/>
      <w:lvlJc w:val="left"/>
      <w:pPr>
        <w:ind w:left="7668" w:hanging="253"/>
      </w:pPr>
      <w:rPr>
        <w:rFonts w:hint="default"/>
      </w:rPr>
    </w:lvl>
  </w:abstractNum>
  <w:abstractNum w:abstractNumId="2">
    <w:nsid w:val="1C470412"/>
    <w:multiLevelType w:val="hybridMultilevel"/>
    <w:tmpl w:val="CC988B20"/>
    <w:lvl w:ilvl="0" w:tplc="F3C6852A">
      <w:start w:val="1"/>
      <w:numFmt w:val="decimal"/>
      <w:lvlText w:val="%1"/>
      <w:lvlJc w:val="left"/>
      <w:pPr>
        <w:ind w:left="797" w:hanging="681"/>
        <w:jc w:val="left"/>
      </w:pPr>
      <w:rPr>
        <w:rFonts w:ascii="Arial" w:eastAsia="Arial" w:hAnsi="Arial" w:cs="Arial" w:hint="default"/>
        <w:b/>
        <w:bCs/>
        <w:color w:val="231F20"/>
        <w:spacing w:val="-1"/>
        <w:w w:val="100"/>
        <w:sz w:val="36"/>
        <w:szCs w:val="36"/>
      </w:rPr>
    </w:lvl>
    <w:lvl w:ilvl="1" w:tplc="180864C0">
      <w:start w:val="1"/>
      <w:numFmt w:val="decimal"/>
      <w:lvlText w:val="%1.%2"/>
      <w:lvlJc w:val="left"/>
      <w:pPr>
        <w:ind w:left="797" w:hanging="681"/>
        <w:jc w:val="left"/>
      </w:pPr>
      <w:rPr>
        <w:rFonts w:ascii="Arial" w:eastAsia="Arial" w:hAnsi="Arial" w:cs="Arial" w:hint="default"/>
        <w:b/>
        <w:bCs/>
        <w:color w:val="231F20"/>
        <w:spacing w:val="-16"/>
        <w:w w:val="100"/>
        <w:sz w:val="28"/>
        <w:szCs w:val="28"/>
      </w:rPr>
    </w:lvl>
    <w:lvl w:ilvl="2" w:tplc="82B01BE6">
      <w:start w:val="1"/>
      <w:numFmt w:val="bullet"/>
      <w:lvlText w:val="•"/>
      <w:lvlJc w:val="left"/>
      <w:pPr>
        <w:ind w:left="2485" w:hanging="681"/>
      </w:pPr>
      <w:rPr>
        <w:rFonts w:hint="default"/>
      </w:rPr>
    </w:lvl>
    <w:lvl w:ilvl="3" w:tplc="AB0C96CE">
      <w:start w:val="1"/>
      <w:numFmt w:val="bullet"/>
      <w:lvlText w:val="•"/>
      <w:lvlJc w:val="left"/>
      <w:pPr>
        <w:ind w:left="3327" w:hanging="681"/>
      </w:pPr>
      <w:rPr>
        <w:rFonts w:hint="default"/>
      </w:rPr>
    </w:lvl>
    <w:lvl w:ilvl="4" w:tplc="0700F50E">
      <w:start w:val="1"/>
      <w:numFmt w:val="bullet"/>
      <w:lvlText w:val="•"/>
      <w:lvlJc w:val="left"/>
      <w:pPr>
        <w:ind w:left="4170" w:hanging="681"/>
      </w:pPr>
      <w:rPr>
        <w:rFonts w:hint="default"/>
      </w:rPr>
    </w:lvl>
    <w:lvl w:ilvl="5" w:tplc="B480311E">
      <w:start w:val="1"/>
      <w:numFmt w:val="bullet"/>
      <w:lvlText w:val="•"/>
      <w:lvlJc w:val="left"/>
      <w:pPr>
        <w:ind w:left="5012" w:hanging="681"/>
      </w:pPr>
      <w:rPr>
        <w:rFonts w:hint="default"/>
      </w:rPr>
    </w:lvl>
    <w:lvl w:ilvl="6" w:tplc="A6FC8DE0">
      <w:start w:val="1"/>
      <w:numFmt w:val="bullet"/>
      <w:lvlText w:val="•"/>
      <w:lvlJc w:val="left"/>
      <w:pPr>
        <w:ind w:left="5855" w:hanging="681"/>
      </w:pPr>
      <w:rPr>
        <w:rFonts w:hint="default"/>
      </w:rPr>
    </w:lvl>
    <w:lvl w:ilvl="7" w:tplc="63EA7048">
      <w:start w:val="1"/>
      <w:numFmt w:val="bullet"/>
      <w:lvlText w:val="•"/>
      <w:lvlJc w:val="left"/>
      <w:pPr>
        <w:ind w:left="6697" w:hanging="681"/>
      </w:pPr>
      <w:rPr>
        <w:rFonts w:hint="default"/>
      </w:rPr>
    </w:lvl>
    <w:lvl w:ilvl="8" w:tplc="F496D998">
      <w:start w:val="1"/>
      <w:numFmt w:val="bullet"/>
      <w:lvlText w:val="•"/>
      <w:lvlJc w:val="left"/>
      <w:pPr>
        <w:ind w:left="7540" w:hanging="681"/>
      </w:pPr>
      <w:rPr>
        <w:rFonts w:hint="default"/>
      </w:rPr>
    </w:lvl>
  </w:abstractNum>
  <w:abstractNum w:abstractNumId="3">
    <w:nsid w:val="1CA46ECD"/>
    <w:multiLevelType w:val="hybridMultilevel"/>
    <w:tmpl w:val="1520C12A"/>
    <w:lvl w:ilvl="0" w:tplc="0FFC72B6">
      <w:start w:val="1"/>
      <w:numFmt w:val="decimal"/>
      <w:lvlText w:val="%1."/>
      <w:lvlJc w:val="left"/>
      <w:pPr>
        <w:ind w:left="1364" w:hanging="245"/>
        <w:jc w:val="left"/>
      </w:pPr>
      <w:rPr>
        <w:rFonts w:ascii="Arial" w:eastAsia="Arial" w:hAnsi="Arial" w:cs="Arial" w:hint="default"/>
        <w:color w:val="231F20"/>
        <w:spacing w:val="-1"/>
        <w:w w:val="100"/>
        <w:sz w:val="22"/>
        <w:szCs w:val="22"/>
      </w:rPr>
    </w:lvl>
    <w:lvl w:ilvl="1" w:tplc="1DE2AF7A">
      <w:start w:val="1"/>
      <w:numFmt w:val="bullet"/>
      <w:lvlText w:val="•"/>
      <w:lvlJc w:val="left"/>
      <w:pPr>
        <w:ind w:left="2152" w:hanging="245"/>
      </w:pPr>
      <w:rPr>
        <w:rFonts w:hint="default"/>
      </w:rPr>
    </w:lvl>
    <w:lvl w:ilvl="2" w:tplc="79C296C4">
      <w:start w:val="1"/>
      <w:numFmt w:val="bullet"/>
      <w:lvlText w:val="•"/>
      <w:lvlJc w:val="left"/>
      <w:pPr>
        <w:ind w:left="2945" w:hanging="245"/>
      </w:pPr>
      <w:rPr>
        <w:rFonts w:hint="default"/>
      </w:rPr>
    </w:lvl>
    <w:lvl w:ilvl="3" w:tplc="8B4A01C6">
      <w:start w:val="1"/>
      <w:numFmt w:val="bullet"/>
      <w:lvlText w:val="•"/>
      <w:lvlJc w:val="left"/>
      <w:pPr>
        <w:ind w:left="3737" w:hanging="245"/>
      </w:pPr>
      <w:rPr>
        <w:rFonts w:hint="default"/>
      </w:rPr>
    </w:lvl>
    <w:lvl w:ilvl="4" w:tplc="87460C02">
      <w:start w:val="1"/>
      <w:numFmt w:val="bullet"/>
      <w:lvlText w:val="•"/>
      <w:lvlJc w:val="left"/>
      <w:pPr>
        <w:ind w:left="4530" w:hanging="245"/>
      </w:pPr>
      <w:rPr>
        <w:rFonts w:hint="default"/>
      </w:rPr>
    </w:lvl>
    <w:lvl w:ilvl="5" w:tplc="15C6CDE6">
      <w:start w:val="1"/>
      <w:numFmt w:val="bullet"/>
      <w:lvlText w:val="•"/>
      <w:lvlJc w:val="left"/>
      <w:pPr>
        <w:ind w:left="5322" w:hanging="245"/>
      </w:pPr>
      <w:rPr>
        <w:rFonts w:hint="default"/>
      </w:rPr>
    </w:lvl>
    <w:lvl w:ilvl="6" w:tplc="AD2E2D3C">
      <w:start w:val="1"/>
      <w:numFmt w:val="bullet"/>
      <w:lvlText w:val="•"/>
      <w:lvlJc w:val="left"/>
      <w:pPr>
        <w:ind w:left="6115" w:hanging="245"/>
      </w:pPr>
      <w:rPr>
        <w:rFonts w:hint="default"/>
      </w:rPr>
    </w:lvl>
    <w:lvl w:ilvl="7" w:tplc="D2883656">
      <w:start w:val="1"/>
      <w:numFmt w:val="bullet"/>
      <w:lvlText w:val="•"/>
      <w:lvlJc w:val="left"/>
      <w:pPr>
        <w:ind w:left="6907" w:hanging="245"/>
      </w:pPr>
      <w:rPr>
        <w:rFonts w:hint="default"/>
      </w:rPr>
    </w:lvl>
    <w:lvl w:ilvl="8" w:tplc="10340176">
      <w:start w:val="1"/>
      <w:numFmt w:val="bullet"/>
      <w:lvlText w:val="•"/>
      <w:lvlJc w:val="left"/>
      <w:pPr>
        <w:ind w:left="7700" w:hanging="245"/>
      </w:pPr>
      <w:rPr>
        <w:rFonts w:hint="default"/>
      </w:rPr>
    </w:lvl>
  </w:abstractNum>
  <w:abstractNum w:abstractNumId="4">
    <w:nsid w:val="1F2D2FCD"/>
    <w:multiLevelType w:val="hybridMultilevel"/>
    <w:tmpl w:val="26C6E5C6"/>
    <w:lvl w:ilvl="0" w:tplc="8D986508">
      <w:start w:val="2"/>
      <w:numFmt w:val="decimal"/>
      <w:lvlText w:val="%1"/>
      <w:lvlJc w:val="left"/>
      <w:pPr>
        <w:ind w:left="1931" w:hanging="363"/>
        <w:jc w:val="left"/>
      </w:pPr>
      <w:rPr>
        <w:rFonts w:hint="default"/>
      </w:rPr>
    </w:lvl>
    <w:lvl w:ilvl="1" w:tplc="720E2510">
      <w:start w:val="5"/>
      <w:numFmt w:val="decimal"/>
      <w:lvlText w:val="%1.%2"/>
      <w:lvlJc w:val="left"/>
      <w:pPr>
        <w:ind w:left="1931" w:hanging="363"/>
        <w:jc w:val="left"/>
      </w:pPr>
      <w:rPr>
        <w:rFonts w:ascii="Arial" w:eastAsia="Arial" w:hAnsi="Arial" w:cs="Arial" w:hint="default"/>
        <w:color w:val="231F20"/>
        <w:w w:val="99"/>
        <w:sz w:val="22"/>
        <w:szCs w:val="22"/>
      </w:rPr>
    </w:lvl>
    <w:lvl w:ilvl="2" w:tplc="274CFC66">
      <w:start w:val="1"/>
      <w:numFmt w:val="bullet"/>
      <w:lvlText w:val="•"/>
      <w:lvlJc w:val="left"/>
      <w:pPr>
        <w:ind w:left="3409" w:hanging="363"/>
      </w:pPr>
      <w:rPr>
        <w:rFonts w:hint="default"/>
      </w:rPr>
    </w:lvl>
    <w:lvl w:ilvl="3" w:tplc="81FADA1A">
      <w:start w:val="1"/>
      <w:numFmt w:val="bullet"/>
      <w:lvlText w:val="•"/>
      <w:lvlJc w:val="left"/>
      <w:pPr>
        <w:ind w:left="4143" w:hanging="363"/>
      </w:pPr>
      <w:rPr>
        <w:rFonts w:hint="default"/>
      </w:rPr>
    </w:lvl>
    <w:lvl w:ilvl="4" w:tplc="D57A38CC">
      <w:start w:val="1"/>
      <w:numFmt w:val="bullet"/>
      <w:lvlText w:val="•"/>
      <w:lvlJc w:val="left"/>
      <w:pPr>
        <w:ind w:left="4878" w:hanging="363"/>
      </w:pPr>
      <w:rPr>
        <w:rFonts w:hint="default"/>
      </w:rPr>
    </w:lvl>
    <w:lvl w:ilvl="5" w:tplc="774E82A6">
      <w:start w:val="1"/>
      <w:numFmt w:val="bullet"/>
      <w:lvlText w:val="•"/>
      <w:lvlJc w:val="left"/>
      <w:pPr>
        <w:ind w:left="5612" w:hanging="363"/>
      </w:pPr>
      <w:rPr>
        <w:rFonts w:hint="default"/>
      </w:rPr>
    </w:lvl>
    <w:lvl w:ilvl="6" w:tplc="82AC6A2A">
      <w:start w:val="1"/>
      <w:numFmt w:val="bullet"/>
      <w:lvlText w:val="•"/>
      <w:lvlJc w:val="left"/>
      <w:pPr>
        <w:ind w:left="6347" w:hanging="363"/>
      </w:pPr>
      <w:rPr>
        <w:rFonts w:hint="default"/>
      </w:rPr>
    </w:lvl>
    <w:lvl w:ilvl="7" w:tplc="3EB63C42">
      <w:start w:val="1"/>
      <w:numFmt w:val="bullet"/>
      <w:lvlText w:val="•"/>
      <w:lvlJc w:val="left"/>
      <w:pPr>
        <w:ind w:left="7081" w:hanging="363"/>
      </w:pPr>
      <w:rPr>
        <w:rFonts w:hint="default"/>
      </w:rPr>
    </w:lvl>
    <w:lvl w:ilvl="8" w:tplc="364EB572">
      <w:start w:val="1"/>
      <w:numFmt w:val="bullet"/>
      <w:lvlText w:val="•"/>
      <w:lvlJc w:val="left"/>
      <w:pPr>
        <w:ind w:left="7816" w:hanging="363"/>
      </w:pPr>
      <w:rPr>
        <w:rFonts w:hint="default"/>
      </w:rPr>
    </w:lvl>
  </w:abstractNum>
  <w:abstractNum w:abstractNumId="5">
    <w:nsid w:val="22F84853"/>
    <w:multiLevelType w:val="hybridMultilevel"/>
    <w:tmpl w:val="9C7260F4"/>
    <w:lvl w:ilvl="0" w:tplc="0DD89184">
      <w:start w:val="1"/>
      <w:numFmt w:val="bullet"/>
      <w:lvlText w:val="–"/>
      <w:lvlJc w:val="left"/>
      <w:pPr>
        <w:ind w:left="1818" w:hanging="171"/>
      </w:pPr>
      <w:rPr>
        <w:rFonts w:ascii="Arial" w:eastAsia="Arial" w:hAnsi="Arial" w:cs="Arial" w:hint="default"/>
        <w:color w:val="231F20"/>
        <w:w w:val="100"/>
        <w:sz w:val="22"/>
        <w:szCs w:val="22"/>
      </w:rPr>
    </w:lvl>
    <w:lvl w:ilvl="1" w:tplc="EE1C5132">
      <w:start w:val="1"/>
      <w:numFmt w:val="bullet"/>
      <w:lvlText w:val="•"/>
      <w:lvlJc w:val="left"/>
      <w:pPr>
        <w:ind w:left="2566" w:hanging="171"/>
      </w:pPr>
      <w:rPr>
        <w:rFonts w:hint="default"/>
      </w:rPr>
    </w:lvl>
    <w:lvl w:ilvl="2" w:tplc="85BE5384">
      <w:start w:val="1"/>
      <w:numFmt w:val="bullet"/>
      <w:lvlText w:val="•"/>
      <w:lvlJc w:val="left"/>
      <w:pPr>
        <w:ind w:left="3313" w:hanging="171"/>
      </w:pPr>
      <w:rPr>
        <w:rFonts w:hint="default"/>
      </w:rPr>
    </w:lvl>
    <w:lvl w:ilvl="3" w:tplc="5B9CDE46">
      <w:start w:val="1"/>
      <w:numFmt w:val="bullet"/>
      <w:lvlText w:val="•"/>
      <w:lvlJc w:val="left"/>
      <w:pPr>
        <w:ind w:left="4059" w:hanging="171"/>
      </w:pPr>
      <w:rPr>
        <w:rFonts w:hint="default"/>
      </w:rPr>
    </w:lvl>
    <w:lvl w:ilvl="4" w:tplc="CA081C3E">
      <w:start w:val="1"/>
      <w:numFmt w:val="bullet"/>
      <w:lvlText w:val="•"/>
      <w:lvlJc w:val="left"/>
      <w:pPr>
        <w:ind w:left="4806" w:hanging="171"/>
      </w:pPr>
      <w:rPr>
        <w:rFonts w:hint="default"/>
      </w:rPr>
    </w:lvl>
    <w:lvl w:ilvl="5" w:tplc="F5BE021C">
      <w:start w:val="1"/>
      <w:numFmt w:val="bullet"/>
      <w:lvlText w:val="•"/>
      <w:lvlJc w:val="left"/>
      <w:pPr>
        <w:ind w:left="5552" w:hanging="171"/>
      </w:pPr>
      <w:rPr>
        <w:rFonts w:hint="default"/>
      </w:rPr>
    </w:lvl>
    <w:lvl w:ilvl="6" w:tplc="5FE89AAC">
      <w:start w:val="1"/>
      <w:numFmt w:val="bullet"/>
      <w:lvlText w:val="•"/>
      <w:lvlJc w:val="left"/>
      <w:pPr>
        <w:ind w:left="6299" w:hanging="171"/>
      </w:pPr>
      <w:rPr>
        <w:rFonts w:hint="default"/>
      </w:rPr>
    </w:lvl>
    <w:lvl w:ilvl="7" w:tplc="2E06ED12">
      <w:start w:val="1"/>
      <w:numFmt w:val="bullet"/>
      <w:lvlText w:val="•"/>
      <w:lvlJc w:val="left"/>
      <w:pPr>
        <w:ind w:left="7045" w:hanging="171"/>
      </w:pPr>
      <w:rPr>
        <w:rFonts w:hint="default"/>
      </w:rPr>
    </w:lvl>
    <w:lvl w:ilvl="8" w:tplc="60D43400">
      <w:start w:val="1"/>
      <w:numFmt w:val="bullet"/>
      <w:lvlText w:val="•"/>
      <w:lvlJc w:val="left"/>
      <w:pPr>
        <w:ind w:left="7792" w:hanging="171"/>
      </w:pPr>
      <w:rPr>
        <w:rFonts w:hint="default"/>
      </w:rPr>
    </w:lvl>
  </w:abstractNum>
  <w:abstractNum w:abstractNumId="6">
    <w:nsid w:val="234E3052"/>
    <w:multiLevelType w:val="hybridMultilevel"/>
    <w:tmpl w:val="08F64774"/>
    <w:lvl w:ilvl="0" w:tplc="9FD0956A">
      <w:start w:val="1"/>
      <w:numFmt w:val="decimal"/>
      <w:lvlText w:val="%1"/>
      <w:lvlJc w:val="left"/>
      <w:pPr>
        <w:ind w:left="457" w:hanging="341"/>
        <w:jc w:val="left"/>
      </w:pPr>
      <w:rPr>
        <w:rFonts w:ascii="Arial" w:eastAsia="Arial" w:hAnsi="Arial" w:cs="Arial" w:hint="default"/>
        <w:color w:val="231F20"/>
        <w:spacing w:val="-1"/>
        <w:w w:val="100"/>
        <w:sz w:val="18"/>
        <w:szCs w:val="18"/>
      </w:rPr>
    </w:lvl>
    <w:lvl w:ilvl="1" w:tplc="9E16248E">
      <w:start w:val="1"/>
      <w:numFmt w:val="bullet"/>
      <w:lvlText w:val="•"/>
      <w:lvlJc w:val="left"/>
      <w:pPr>
        <w:ind w:left="1342" w:hanging="341"/>
      </w:pPr>
      <w:rPr>
        <w:rFonts w:hint="default"/>
      </w:rPr>
    </w:lvl>
    <w:lvl w:ilvl="2" w:tplc="D30AC946">
      <w:start w:val="1"/>
      <w:numFmt w:val="bullet"/>
      <w:lvlText w:val="•"/>
      <w:lvlJc w:val="left"/>
      <w:pPr>
        <w:ind w:left="2225" w:hanging="341"/>
      </w:pPr>
      <w:rPr>
        <w:rFonts w:hint="default"/>
      </w:rPr>
    </w:lvl>
    <w:lvl w:ilvl="3" w:tplc="32EAC604">
      <w:start w:val="1"/>
      <w:numFmt w:val="bullet"/>
      <w:lvlText w:val="•"/>
      <w:lvlJc w:val="left"/>
      <w:pPr>
        <w:ind w:left="3107" w:hanging="341"/>
      </w:pPr>
      <w:rPr>
        <w:rFonts w:hint="default"/>
      </w:rPr>
    </w:lvl>
    <w:lvl w:ilvl="4" w:tplc="12CC91BE">
      <w:start w:val="1"/>
      <w:numFmt w:val="bullet"/>
      <w:lvlText w:val="•"/>
      <w:lvlJc w:val="left"/>
      <w:pPr>
        <w:ind w:left="3990" w:hanging="341"/>
      </w:pPr>
      <w:rPr>
        <w:rFonts w:hint="default"/>
      </w:rPr>
    </w:lvl>
    <w:lvl w:ilvl="5" w:tplc="93A4A91E">
      <w:start w:val="1"/>
      <w:numFmt w:val="bullet"/>
      <w:lvlText w:val="•"/>
      <w:lvlJc w:val="left"/>
      <w:pPr>
        <w:ind w:left="4872" w:hanging="341"/>
      </w:pPr>
      <w:rPr>
        <w:rFonts w:hint="default"/>
      </w:rPr>
    </w:lvl>
    <w:lvl w:ilvl="6" w:tplc="9530BA3C">
      <w:start w:val="1"/>
      <w:numFmt w:val="bullet"/>
      <w:lvlText w:val="•"/>
      <w:lvlJc w:val="left"/>
      <w:pPr>
        <w:ind w:left="5755" w:hanging="341"/>
      </w:pPr>
      <w:rPr>
        <w:rFonts w:hint="default"/>
      </w:rPr>
    </w:lvl>
    <w:lvl w:ilvl="7" w:tplc="2F704624">
      <w:start w:val="1"/>
      <w:numFmt w:val="bullet"/>
      <w:lvlText w:val="•"/>
      <w:lvlJc w:val="left"/>
      <w:pPr>
        <w:ind w:left="6637" w:hanging="341"/>
      </w:pPr>
      <w:rPr>
        <w:rFonts w:hint="default"/>
      </w:rPr>
    </w:lvl>
    <w:lvl w:ilvl="8" w:tplc="5CC0BB54">
      <w:start w:val="1"/>
      <w:numFmt w:val="bullet"/>
      <w:lvlText w:val="•"/>
      <w:lvlJc w:val="left"/>
      <w:pPr>
        <w:ind w:left="7520" w:hanging="341"/>
      </w:pPr>
      <w:rPr>
        <w:rFonts w:hint="default"/>
      </w:rPr>
    </w:lvl>
  </w:abstractNum>
  <w:abstractNum w:abstractNumId="7">
    <w:nsid w:val="2A0420BC"/>
    <w:multiLevelType w:val="hybridMultilevel"/>
    <w:tmpl w:val="E2DCA212"/>
    <w:lvl w:ilvl="0" w:tplc="1C44A7E4">
      <w:start w:val="1"/>
      <w:numFmt w:val="bullet"/>
      <w:lvlText w:val="•"/>
      <w:lvlJc w:val="left"/>
      <w:pPr>
        <w:ind w:left="400" w:hanging="114"/>
      </w:pPr>
      <w:rPr>
        <w:rFonts w:ascii="Arial" w:eastAsia="Arial" w:hAnsi="Arial" w:cs="Arial" w:hint="default"/>
        <w:color w:val="231F20"/>
        <w:spacing w:val="-4"/>
        <w:w w:val="100"/>
        <w:sz w:val="18"/>
        <w:szCs w:val="18"/>
      </w:rPr>
    </w:lvl>
    <w:lvl w:ilvl="1" w:tplc="808C096C">
      <w:start w:val="1"/>
      <w:numFmt w:val="decimal"/>
      <w:lvlText w:val="%2"/>
      <w:lvlJc w:val="left"/>
      <w:pPr>
        <w:ind w:left="1648" w:hanging="397"/>
        <w:jc w:val="left"/>
      </w:pPr>
      <w:rPr>
        <w:rFonts w:ascii="Arial" w:eastAsia="Arial" w:hAnsi="Arial" w:cs="Arial" w:hint="default"/>
        <w:color w:val="231F20"/>
        <w:spacing w:val="-1"/>
        <w:w w:val="100"/>
        <w:sz w:val="22"/>
        <w:szCs w:val="22"/>
      </w:rPr>
    </w:lvl>
    <w:lvl w:ilvl="2" w:tplc="CC243FEA">
      <w:start w:val="1"/>
      <w:numFmt w:val="decimal"/>
      <w:lvlText w:val="%2.%3"/>
      <w:lvlJc w:val="left"/>
      <w:pPr>
        <w:ind w:left="2044" w:hanging="397"/>
        <w:jc w:val="left"/>
      </w:pPr>
      <w:rPr>
        <w:rFonts w:ascii="Arial" w:eastAsia="Arial" w:hAnsi="Arial" w:cs="Arial" w:hint="default"/>
        <w:color w:val="231F20"/>
        <w:spacing w:val="-1"/>
        <w:w w:val="100"/>
        <w:sz w:val="22"/>
        <w:szCs w:val="22"/>
      </w:rPr>
    </w:lvl>
    <w:lvl w:ilvl="3" w:tplc="5C5E172A">
      <w:start w:val="1"/>
      <w:numFmt w:val="bullet"/>
      <w:lvlText w:val="•"/>
      <w:lvlJc w:val="left"/>
      <w:pPr>
        <w:ind w:left="2858" w:hanging="397"/>
      </w:pPr>
      <w:rPr>
        <w:rFonts w:hint="default"/>
      </w:rPr>
    </w:lvl>
    <w:lvl w:ilvl="4" w:tplc="FB06CC3A">
      <w:start w:val="1"/>
      <w:numFmt w:val="bullet"/>
      <w:lvlText w:val="•"/>
      <w:lvlJc w:val="left"/>
      <w:pPr>
        <w:ind w:left="3676" w:hanging="397"/>
      </w:pPr>
      <w:rPr>
        <w:rFonts w:hint="default"/>
      </w:rPr>
    </w:lvl>
    <w:lvl w:ilvl="5" w:tplc="5DBC5D24">
      <w:start w:val="1"/>
      <w:numFmt w:val="bullet"/>
      <w:lvlText w:val="•"/>
      <w:lvlJc w:val="left"/>
      <w:pPr>
        <w:ind w:left="4494" w:hanging="397"/>
      </w:pPr>
      <w:rPr>
        <w:rFonts w:hint="default"/>
      </w:rPr>
    </w:lvl>
    <w:lvl w:ilvl="6" w:tplc="C48A7110">
      <w:start w:val="1"/>
      <w:numFmt w:val="bullet"/>
      <w:lvlText w:val="•"/>
      <w:lvlJc w:val="left"/>
      <w:pPr>
        <w:ind w:left="5312" w:hanging="397"/>
      </w:pPr>
      <w:rPr>
        <w:rFonts w:hint="default"/>
      </w:rPr>
    </w:lvl>
    <w:lvl w:ilvl="7" w:tplc="174296BE">
      <w:start w:val="1"/>
      <w:numFmt w:val="bullet"/>
      <w:lvlText w:val="•"/>
      <w:lvlJc w:val="left"/>
      <w:pPr>
        <w:ind w:left="6130" w:hanging="397"/>
      </w:pPr>
      <w:rPr>
        <w:rFonts w:hint="default"/>
      </w:rPr>
    </w:lvl>
    <w:lvl w:ilvl="8" w:tplc="71FC7020">
      <w:start w:val="1"/>
      <w:numFmt w:val="bullet"/>
      <w:lvlText w:val="•"/>
      <w:lvlJc w:val="left"/>
      <w:pPr>
        <w:ind w:left="6949" w:hanging="397"/>
      </w:pPr>
      <w:rPr>
        <w:rFonts w:hint="default"/>
      </w:rPr>
    </w:lvl>
  </w:abstractNum>
  <w:abstractNum w:abstractNumId="8">
    <w:nsid w:val="2E5B20B3"/>
    <w:multiLevelType w:val="hybridMultilevel"/>
    <w:tmpl w:val="6D085318"/>
    <w:lvl w:ilvl="0" w:tplc="154A3E80">
      <w:start w:val="1"/>
      <w:numFmt w:val="lowerRoman"/>
      <w:lvlText w:val="(%1)"/>
      <w:lvlJc w:val="left"/>
      <w:pPr>
        <w:ind w:left="397" w:hanging="280"/>
        <w:jc w:val="left"/>
      </w:pPr>
      <w:rPr>
        <w:rFonts w:ascii="Arial" w:eastAsia="Arial" w:hAnsi="Arial" w:cs="Arial" w:hint="default"/>
        <w:i/>
        <w:color w:val="231F20"/>
        <w:spacing w:val="-1"/>
        <w:w w:val="100"/>
        <w:sz w:val="24"/>
        <w:szCs w:val="24"/>
      </w:rPr>
    </w:lvl>
    <w:lvl w:ilvl="1" w:tplc="06CAEC4C">
      <w:start w:val="1"/>
      <w:numFmt w:val="bullet"/>
      <w:lvlText w:val="•"/>
      <w:lvlJc w:val="left"/>
      <w:pPr>
        <w:ind w:left="1288" w:hanging="280"/>
      </w:pPr>
      <w:rPr>
        <w:rFonts w:hint="default"/>
      </w:rPr>
    </w:lvl>
    <w:lvl w:ilvl="2" w:tplc="BCCA2DAC">
      <w:start w:val="1"/>
      <w:numFmt w:val="bullet"/>
      <w:lvlText w:val="•"/>
      <w:lvlJc w:val="left"/>
      <w:pPr>
        <w:ind w:left="2177" w:hanging="280"/>
      </w:pPr>
      <w:rPr>
        <w:rFonts w:hint="default"/>
      </w:rPr>
    </w:lvl>
    <w:lvl w:ilvl="3" w:tplc="9B26AC38">
      <w:start w:val="1"/>
      <w:numFmt w:val="bullet"/>
      <w:lvlText w:val="•"/>
      <w:lvlJc w:val="left"/>
      <w:pPr>
        <w:ind w:left="3065" w:hanging="280"/>
      </w:pPr>
      <w:rPr>
        <w:rFonts w:hint="default"/>
      </w:rPr>
    </w:lvl>
    <w:lvl w:ilvl="4" w:tplc="569E6484">
      <w:start w:val="1"/>
      <w:numFmt w:val="bullet"/>
      <w:lvlText w:val="•"/>
      <w:lvlJc w:val="left"/>
      <w:pPr>
        <w:ind w:left="3954" w:hanging="280"/>
      </w:pPr>
      <w:rPr>
        <w:rFonts w:hint="default"/>
      </w:rPr>
    </w:lvl>
    <w:lvl w:ilvl="5" w:tplc="844838EE">
      <w:start w:val="1"/>
      <w:numFmt w:val="bullet"/>
      <w:lvlText w:val="•"/>
      <w:lvlJc w:val="left"/>
      <w:pPr>
        <w:ind w:left="4842" w:hanging="280"/>
      </w:pPr>
      <w:rPr>
        <w:rFonts w:hint="default"/>
      </w:rPr>
    </w:lvl>
    <w:lvl w:ilvl="6" w:tplc="4D36655E">
      <w:start w:val="1"/>
      <w:numFmt w:val="bullet"/>
      <w:lvlText w:val="•"/>
      <w:lvlJc w:val="left"/>
      <w:pPr>
        <w:ind w:left="5731" w:hanging="280"/>
      </w:pPr>
      <w:rPr>
        <w:rFonts w:hint="default"/>
      </w:rPr>
    </w:lvl>
    <w:lvl w:ilvl="7" w:tplc="230E1436">
      <w:start w:val="1"/>
      <w:numFmt w:val="bullet"/>
      <w:lvlText w:val="•"/>
      <w:lvlJc w:val="left"/>
      <w:pPr>
        <w:ind w:left="6619" w:hanging="280"/>
      </w:pPr>
      <w:rPr>
        <w:rFonts w:hint="default"/>
      </w:rPr>
    </w:lvl>
    <w:lvl w:ilvl="8" w:tplc="AB1CDDF6">
      <w:start w:val="1"/>
      <w:numFmt w:val="bullet"/>
      <w:lvlText w:val="•"/>
      <w:lvlJc w:val="left"/>
      <w:pPr>
        <w:ind w:left="7508" w:hanging="280"/>
      </w:pPr>
      <w:rPr>
        <w:rFonts w:hint="default"/>
      </w:rPr>
    </w:lvl>
  </w:abstractNum>
  <w:abstractNum w:abstractNumId="9">
    <w:nsid w:val="2F6A2D54"/>
    <w:multiLevelType w:val="hybridMultilevel"/>
    <w:tmpl w:val="54024968"/>
    <w:lvl w:ilvl="0" w:tplc="A1CCA3FE">
      <w:start w:val="3"/>
      <w:numFmt w:val="lowerLetter"/>
      <w:lvlText w:val="(%1)"/>
      <w:lvlJc w:val="left"/>
      <w:pPr>
        <w:ind w:left="1364" w:hanging="284"/>
        <w:jc w:val="left"/>
      </w:pPr>
      <w:rPr>
        <w:rFonts w:ascii="Arial" w:eastAsia="Arial" w:hAnsi="Arial" w:cs="Arial" w:hint="default"/>
        <w:color w:val="231F20"/>
        <w:w w:val="100"/>
        <w:sz w:val="22"/>
        <w:szCs w:val="22"/>
      </w:rPr>
    </w:lvl>
    <w:lvl w:ilvl="1" w:tplc="BE5C78A6">
      <w:start w:val="1"/>
      <w:numFmt w:val="bullet"/>
      <w:lvlText w:val="•"/>
      <w:lvlJc w:val="left"/>
      <w:pPr>
        <w:ind w:left="2148" w:hanging="284"/>
      </w:pPr>
      <w:rPr>
        <w:rFonts w:hint="default"/>
      </w:rPr>
    </w:lvl>
    <w:lvl w:ilvl="2" w:tplc="1D2EDBBA">
      <w:start w:val="1"/>
      <w:numFmt w:val="bullet"/>
      <w:lvlText w:val="•"/>
      <w:lvlJc w:val="left"/>
      <w:pPr>
        <w:ind w:left="2937" w:hanging="284"/>
      </w:pPr>
      <w:rPr>
        <w:rFonts w:hint="default"/>
      </w:rPr>
    </w:lvl>
    <w:lvl w:ilvl="3" w:tplc="153E5BB2">
      <w:start w:val="1"/>
      <w:numFmt w:val="bullet"/>
      <w:lvlText w:val="•"/>
      <w:lvlJc w:val="left"/>
      <w:pPr>
        <w:ind w:left="3725" w:hanging="284"/>
      </w:pPr>
      <w:rPr>
        <w:rFonts w:hint="default"/>
      </w:rPr>
    </w:lvl>
    <w:lvl w:ilvl="4" w:tplc="4D14539C">
      <w:start w:val="1"/>
      <w:numFmt w:val="bullet"/>
      <w:lvlText w:val="•"/>
      <w:lvlJc w:val="left"/>
      <w:pPr>
        <w:ind w:left="4514" w:hanging="284"/>
      </w:pPr>
      <w:rPr>
        <w:rFonts w:hint="default"/>
      </w:rPr>
    </w:lvl>
    <w:lvl w:ilvl="5" w:tplc="1B1EB930">
      <w:start w:val="1"/>
      <w:numFmt w:val="bullet"/>
      <w:lvlText w:val="•"/>
      <w:lvlJc w:val="left"/>
      <w:pPr>
        <w:ind w:left="5302" w:hanging="284"/>
      </w:pPr>
      <w:rPr>
        <w:rFonts w:hint="default"/>
      </w:rPr>
    </w:lvl>
    <w:lvl w:ilvl="6" w:tplc="DDB04464">
      <w:start w:val="1"/>
      <w:numFmt w:val="bullet"/>
      <w:lvlText w:val="•"/>
      <w:lvlJc w:val="left"/>
      <w:pPr>
        <w:ind w:left="6091" w:hanging="284"/>
      </w:pPr>
      <w:rPr>
        <w:rFonts w:hint="default"/>
      </w:rPr>
    </w:lvl>
    <w:lvl w:ilvl="7" w:tplc="16FC2C18">
      <w:start w:val="1"/>
      <w:numFmt w:val="bullet"/>
      <w:lvlText w:val="•"/>
      <w:lvlJc w:val="left"/>
      <w:pPr>
        <w:ind w:left="6879" w:hanging="284"/>
      </w:pPr>
      <w:rPr>
        <w:rFonts w:hint="default"/>
      </w:rPr>
    </w:lvl>
    <w:lvl w:ilvl="8" w:tplc="E75E8320">
      <w:start w:val="1"/>
      <w:numFmt w:val="bullet"/>
      <w:lvlText w:val="•"/>
      <w:lvlJc w:val="left"/>
      <w:pPr>
        <w:ind w:left="7668" w:hanging="284"/>
      </w:pPr>
      <w:rPr>
        <w:rFonts w:hint="default"/>
      </w:rPr>
    </w:lvl>
  </w:abstractNum>
  <w:abstractNum w:abstractNumId="10">
    <w:nsid w:val="312A6162"/>
    <w:multiLevelType w:val="hybridMultilevel"/>
    <w:tmpl w:val="4B684608"/>
    <w:lvl w:ilvl="0" w:tplc="1FE87D9E">
      <w:start w:val="1"/>
      <w:numFmt w:val="lowerRoman"/>
      <w:lvlText w:val="(%1)"/>
      <w:lvlJc w:val="left"/>
      <w:pPr>
        <w:ind w:left="397" w:hanging="280"/>
        <w:jc w:val="left"/>
      </w:pPr>
      <w:rPr>
        <w:rFonts w:ascii="Arial" w:eastAsia="Arial" w:hAnsi="Arial" w:cs="Arial" w:hint="default"/>
        <w:i/>
        <w:color w:val="231F20"/>
        <w:spacing w:val="-9"/>
        <w:w w:val="100"/>
        <w:sz w:val="24"/>
        <w:szCs w:val="24"/>
      </w:rPr>
    </w:lvl>
    <w:lvl w:ilvl="1" w:tplc="B852B252">
      <w:start w:val="1"/>
      <w:numFmt w:val="bullet"/>
      <w:lvlText w:val="•"/>
      <w:lvlJc w:val="left"/>
      <w:pPr>
        <w:ind w:left="1282" w:hanging="280"/>
      </w:pPr>
      <w:rPr>
        <w:rFonts w:hint="default"/>
      </w:rPr>
    </w:lvl>
    <w:lvl w:ilvl="2" w:tplc="92C6243C">
      <w:start w:val="1"/>
      <w:numFmt w:val="bullet"/>
      <w:lvlText w:val="•"/>
      <w:lvlJc w:val="left"/>
      <w:pPr>
        <w:ind w:left="2165" w:hanging="280"/>
      </w:pPr>
      <w:rPr>
        <w:rFonts w:hint="default"/>
      </w:rPr>
    </w:lvl>
    <w:lvl w:ilvl="3" w:tplc="89FABA1C">
      <w:start w:val="1"/>
      <w:numFmt w:val="bullet"/>
      <w:lvlText w:val="•"/>
      <w:lvlJc w:val="left"/>
      <w:pPr>
        <w:ind w:left="3047" w:hanging="280"/>
      </w:pPr>
      <w:rPr>
        <w:rFonts w:hint="default"/>
      </w:rPr>
    </w:lvl>
    <w:lvl w:ilvl="4" w:tplc="5BBEEC08">
      <w:start w:val="1"/>
      <w:numFmt w:val="bullet"/>
      <w:lvlText w:val="•"/>
      <w:lvlJc w:val="left"/>
      <w:pPr>
        <w:ind w:left="3930" w:hanging="280"/>
      </w:pPr>
      <w:rPr>
        <w:rFonts w:hint="default"/>
      </w:rPr>
    </w:lvl>
    <w:lvl w:ilvl="5" w:tplc="9CE0C750">
      <w:start w:val="1"/>
      <w:numFmt w:val="bullet"/>
      <w:lvlText w:val="•"/>
      <w:lvlJc w:val="left"/>
      <w:pPr>
        <w:ind w:left="4812" w:hanging="280"/>
      </w:pPr>
      <w:rPr>
        <w:rFonts w:hint="default"/>
      </w:rPr>
    </w:lvl>
    <w:lvl w:ilvl="6" w:tplc="CD42DA40">
      <w:start w:val="1"/>
      <w:numFmt w:val="bullet"/>
      <w:lvlText w:val="•"/>
      <w:lvlJc w:val="left"/>
      <w:pPr>
        <w:ind w:left="5695" w:hanging="280"/>
      </w:pPr>
      <w:rPr>
        <w:rFonts w:hint="default"/>
      </w:rPr>
    </w:lvl>
    <w:lvl w:ilvl="7" w:tplc="6B88B8A0">
      <w:start w:val="1"/>
      <w:numFmt w:val="bullet"/>
      <w:lvlText w:val="•"/>
      <w:lvlJc w:val="left"/>
      <w:pPr>
        <w:ind w:left="6577" w:hanging="280"/>
      </w:pPr>
      <w:rPr>
        <w:rFonts w:hint="default"/>
      </w:rPr>
    </w:lvl>
    <w:lvl w:ilvl="8" w:tplc="732850B6">
      <w:start w:val="1"/>
      <w:numFmt w:val="bullet"/>
      <w:lvlText w:val="•"/>
      <w:lvlJc w:val="left"/>
      <w:pPr>
        <w:ind w:left="7460" w:hanging="280"/>
      </w:pPr>
      <w:rPr>
        <w:rFonts w:hint="default"/>
      </w:rPr>
    </w:lvl>
  </w:abstractNum>
  <w:abstractNum w:abstractNumId="11">
    <w:nsid w:val="31F77E1B"/>
    <w:multiLevelType w:val="hybridMultilevel"/>
    <w:tmpl w:val="39C0DBB2"/>
    <w:lvl w:ilvl="0" w:tplc="C55A86DC">
      <w:start w:val="1"/>
      <w:numFmt w:val="lowerLetter"/>
      <w:lvlText w:val="%1)"/>
      <w:lvlJc w:val="left"/>
      <w:pPr>
        <w:ind w:left="2101" w:hanging="454"/>
        <w:jc w:val="left"/>
      </w:pPr>
      <w:rPr>
        <w:rFonts w:ascii="Arial" w:eastAsia="Arial" w:hAnsi="Arial" w:cs="Arial" w:hint="default"/>
        <w:color w:val="231F20"/>
        <w:spacing w:val="-13"/>
        <w:w w:val="100"/>
        <w:sz w:val="22"/>
        <w:szCs w:val="22"/>
      </w:rPr>
    </w:lvl>
    <w:lvl w:ilvl="1" w:tplc="19DA0BA4">
      <w:start w:val="1"/>
      <w:numFmt w:val="bullet"/>
      <w:lvlText w:val="•"/>
      <w:lvlJc w:val="left"/>
      <w:pPr>
        <w:ind w:left="2818" w:hanging="454"/>
      </w:pPr>
      <w:rPr>
        <w:rFonts w:hint="default"/>
      </w:rPr>
    </w:lvl>
    <w:lvl w:ilvl="2" w:tplc="DA60418A">
      <w:start w:val="1"/>
      <w:numFmt w:val="bullet"/>
      <w:lvlText w:val="•"/>
      <w:lvlJc w:val="left"/>
      <w:pPr>
        <w:ind w:left="3537" w:hanging="454"/>
      </w:pPr>
      <w:rPr>
        <w:rFonts w:hint="default"/>
      </w:rPr>
    </w:lvl>
    <w:lvl w:ilvl="3" w:tplc="C9708CA4">
      <w:start w:val="1"/>
      <w:numFmt w:val="bullet"/>
      <w:lvlText w:val="•"/>
      <w:lvlJc w:val="left"/>
      <w:pPr>
        <w:ind w:left="4255" w:hanging="454"/>
      </w:pPr>
      <w:rPr>
        <w:rFonts w:hint="default"/>
      </w:rPr>
    </w:lvl>
    <w:lvl w:ilvl="4" w:tplc="E99CAAFC">
      <w:start w:val="1"/>
      <w:numFmt w:val="bullet"/>
      <w:lvlText w:val="•"/>
      <w:lvlJc w:val="left"/>
      <w:pPr>
        <w:ind w:left="4974" w:hanging="454"/>
      </w:pPr>
      <w:rPr>
        <w:rFonts w:hint="default"/>
      </w:rPr>
    </w:lvl>
    <w:lvl w:ilvl="5" w:tplc="21D2B698">
      <w:start w:val="1"/>
      <w:numFmt w:val="bullet"/>
      <w:lvlText w:val="•"/>
      <w:lvlJc w:val="left"/>
      <w:pPr>
        <w:ind w:left="5692" w:hanging="454"/>
      </w:pPr>
      <w:rPr>
        <w:rFonts w:hint="default"/>
      </w:rPr>
    </w:lvl>
    <w:lvl w:ilvl="6" w:tplc="7E96E41A">
      <w:start w:val="1"/>
      <w:numFmt w:val="bullet"/>
      <w:lvlText w:val="•"/>
      <w:lvlJc w:val="left"/>
      <w:pPr>
        <w:ind w:left="6411" w:hanging="454"/>
      </w:pPr>
      <w:rPr>
        <w:rFonts w:hint="default"/>
      </w:rPr>
    </w:lvl>
    <w:lvl w:ilvl="7" w:tplc="34D077C8">
      <w:start w:val="1"/>
      <w:numFmt w:val="bullet"/>
      <w:lvlText w:val="•"/>
      <w:lvlJc w:val="left"/>
      <w:pPr>
        <w:ind w:left="7129" w:hanging="454"/>
      </w:pPr>
      <w:rPr>
        <w:rFonts w:hint="default"/>
      </w:rPr>
    </w:lvl>
    <w:lvl w:ilvl="8" w:tplc="A7FC141E">
      <w:start w:val="1"/>
      <w:numFmt w:val="bullet"/>
      <w:lvlText w:val="•"/>
      <w:lvlJc w:val="left"/>
      <w:pPr>
        <w:ind w:left="7848" w:hanging="454"/>
      </w:pPr>
      <w:rPr>
        <w:rFonts w:hint="default"/>
      </w:rPr>
    </w:lvl>
  </w:abstractNum>
  <w:abstractNum w:abstractNumId="12">
    <w:nsid w:val="4CD6690D"/>
    <w:multiLevelType w:val="hybridMultilevel"/>
    <w:tmpl w:val="B484DA44"/>
    <w:lvl w:ilvl="0" w:tplc="F2C887E6">
      <w:start w:val="15"/>
      <w:numFmt w:val="decimal"/>
      <w:lvlText w:val="%1"/>
      <w:lvlJc w:val="left"/>
      <w:pPr>
        <w:ind w:left="457" w:hanging="341"/>
        <w:jc w:val="left"/>
      </w:pPr>
      <w:rPr>
        <w:rFonts w:ascii="Arial" w:eastAsia="Arial" w:hAnsi="Arial" w:cs="Arial" w:hint="default"/>
        <w:color w:val="231F20"/>
        <w:spacing w:val="-11"/>
        <w:w w:val="100"/>
        <w:sz w:val="18"/>
        <w:szCs w:val="18"/>
      </w:rPr>
    </w:lvl>
    <w:lvl w:ilvl="1" w:tplc="14AEDC9A">
      <w:start w:val="1"/>
      <w:numFmt w:val="bullet"/>
      <w:lvlText w:val="•"/>
      <w:lvlJc w:val="left"/>
      <w:pPr>
        <w:ind w:left="1342" w:hanging="341"/>
      </w:pPr>
      <w:rPr>
        <w:rFonts w:hint="default"/>
      </w:rPr>
    </w:lvl>
    <w:lvl w:ilvl="2" w:tplc="9C1A061E">
      <w:start w:val="1"/>
      <w:numFmt w:val="bullet"/>
      <w:lvlText w:val="•"/>
      <w:lvlJc w:val="left"/>
      <w:pPr>
        <w:ind w:left="2225" w:hanging="341"/>
      </w:pPr>
      <w:rPr>
        <w:rFonts w:hint="default"/>
      </w:rPr>
    </w:lvl>
    <w:lvl w:ilvl="3" w:tplc="F860419E">
      <w:start w:val="1"/>
      <w:numFmt w:val="bullet"/>
      <w:lvlText w:val="•"/>
      <w:lvlJc w:val="left"/>
      <w:pPr>
        <w:ind w:left="3107" w:hanging="341"/>
      </w:pPr>
      <w:rPr>
        <w:rFonts w:hint="default"/>
      </w:rPr>
    </w:lvl>
    <w:lvl w:ilvl="4" w:tplc="C660D7CA">
      <w:start w:val="1"/>
      <w:numFmt w:val="bullet"/>
      <w:lvlText w:val="•"/>
      <w:lvlJc w:val="left"/>
      <w:pPr>
        <w:ind w:left="3990" w:hanging="341"/>
      </w:pPr>
      <w:rPr>
        <w:rFonts w:hint="default"/>
      </w:rPr>
    </w:lvl>
    <w:lvl w:ilvl="5" w:tplc="1C2E8302">
      <w:start w:val="1"/>
      <w:numFmt w:val="bullet"/>
      <w:lvlText w:val="•"/>
      <w:lvlJc w:val="left"/>
      <w:pPr>
        <w:ind w:left="4872" w:hanging="341"/>
      </w:pPr>
      <w:rPr>
        <w:rFonts w:hint="default"/>
      </w:rPr>
    </w:lvl>
    <w:lvl w:ilvl="6" w:tplc="7DA4850A">
      <w:start w:val="1"/>
      <w:numFmt w:val="bullet"/>
      <w:lvlText w:val="•"/>
      <w:lvlJc w:val="left"/>
      <w:pPr>
        <w:ind w:left="5755" w:hanging="341"/>
      </w:pPr>
      <w:rPr>
        <w:rFonts w:hint="default"/>
      </w:rPr>
    </w:lvl>
    <w:lvl w:ilvl="7" w:tplc="32623154">
      <w:start w:val="1"/>
      <w:numFmt w:val="bullet"/>
      <w:lvlText w:val="•"/>
      <w:lvlJc w:val="left"/>
      <w:pPr>
        <w:ind w:left="6637" w:hanging="341"/>
      </w:pPr>
      <w:rPr>
        <w:rFonts w:hint="default"/>
      </w:rPr>
    </w:lvl>
    <w:lvl w:ilvl="8" w:tplc="C74E7692">
      <w:start w:val="1"/>
      <w:numFmt w:val="bullet"/>
      <w:lvlText w:val="•"/>
      <w:lvlJc w:val="left"/>
      <w:pPr>
        <w:ind w:left="7520" w:hanging="341"/>
      </w:pPr>
      <w:rPr>
        <w:rFonts w:hint="default"/>
      </w:rPr>
    </w:lvl>
  </w:abstractNum>
  <w:abstractNum w:abstractNumId="13">
    <w:nsid w:val="569F58FD"/>
    <w:multiLevelType w:val="hybridMultilevel"/>
    <w:tmpl w:val="54DAA19C"/>
    <w:lvl w:ilvl="0" w:tplc="8880F708">
      <w:start w:val="1"/>
      <w:numFmt w:val="lowerLetter"/>
      <w:lvlText w:val="(%1)"/>
      <w:lvlJc w:val="left"/>
      <w:pPr>
        <w:ind w:left="797" w:hanging="681"/>
        <w:jc w:val="left"/>
      </w:pPr>
      <w:rPr>
        <w:rFonts w:ascii="Arial" w:eastAsia="Arial" w:hAnsi="Arial" w:cs="Arial" w:hint="default"/>
        <w:b/>
        <w:bCs/>
        <w:color w:val="231F20"/>
        <w:spacing w:val="-9"/>
        <w:w w:val="100"/>
        <w:sz w:val="24"/>
        <w:szCs w:val="24"/>
      </w:rPr>
    </w:lvl>
    <w:lvl w:ilvl="1" w:tplc="9244D0D8">
      <w:start w:val="1"/>
      <w:numFmt w:val="bullet"/>
      <w:lvlText w:val="•"/>
      <w:lvlJc w:val="left"/>
      <w:pPr>
        <w:ind w:left="1648" w:hanging="681"/>
      </w:pPr>
      <w:rPr>
        <w:rFonts w:hint="default"/>
      </w:rPr>
    </w:lvl>
    <w:lvl w:ilvl="2" w:tplc="796C840A">
      <w:start w:val="1"/>
      <w:numFmt w:val="bullet"/>
      <w:lvlText w:val="•"/>
      <w:lvlJc w:val="left"/>
      <w:pPr>
        <w:ind w:left="2497" w:hanging="681"/>
      </w:pPr>
      <w:rPr>
        <w:rFonts w:hint="default"/>
      </w:rPr>
    </w:lvl>
    <w:lvl w:ilvl="3" w:tplc="E4621444">
      <w:start w:val="1"/>
      <w:numFmt w:val="bullet"/>
      <w:lvlText w:val="•"/>
      <w:lvlJc w:val="left"/>
      <w:pPr>
        <w:ind w:left="3345" w:hanging="681"/>
      </w:pPr>
      <w:rPr>
        <w:rFonts w:hint="default"/>
      </w:rPr>
    </w:lvl>
    <w:lvl w:ilvl="4" w:tplc="C9C64174">
      <w:start w:val="1"/>
      <w:numFmt w:val="bullet"/>
      <w:lvlText w:val="•"/>
      <w:lvlJc w:val="left"/>
      <w:pPr>
        <w:ind w:left="4194" w:hanging="681"/>
      </w:pPr>
      <w:rPr>
        <w:rFonts w:hint="default"/>
      </w:rPr>
    </w:lvl>
    <w:lvl w:ilvl="5" w:tplc="93DA9062">
      <w:start w:val="1"/>
      <w:numFmt w:val="bullet"/>
      <w:lvlText w:val="•"/>
      <w:lvlJc w:val="left"/>
      <w:pPr>
        <w:ind w:left="5042" w:hanging="681"/>
      </w:pPr>
      <w:rPr>
        <w:rFonts w:hint="default"/>
      </w:rPr>
    </w:lvl>
    <w:lvl w:ilvl="6" w:tplc="A402768A">
      <w:start w:val="1"/>
      <w:numFmt w:val="bullet"/>
      <w:lvlText w:val="•"/>
      <w:lvlJc w:val="left"/>
      <w:pPr>
        <w:ind w:left="5891" w:hanging="681"/>
      </w:pPr>
      <w:rPr>
        <w:rFonts w:hint="default"/>
      </w:rPr>
    </w:lvl>
    <w:lvl w:ilvl="7" w:tplc="19120686">
      <w:start w:val="1"/>
      <w:numFmt w:val="bullet"/>
      <w:lvlText w:val="•"/>
      <w:lvlJc w:val="left"/>
      <w:pPr>
        <w:ind w:left="6739" w:hanging="681"/>
      </w:pPr>
      <w:rPr>
        <w:rFonts w:hint="default"/>
      </w:rPr>
    </w:lvl>
    <w:lvl w:ilvl="8" w:tplc="B066D158">
      <w:start w:val="1"/>
      <w:numFmt w:val="bullet"/>
      <w:lvlText w:val="•"/>
      <w:lvlJc w:val="left"/>
      <w:pPr>
        <w:ind w:left="7588" w:hanging="681"/>
      </w:pPr>
      <w:rPr>
        <w:rFonts w:hint="default"/>
      </w:rPr>
    </w:lvl>
  </w:abstractNum>
  <w:abstractNum w:abstractNumId="14">
    <w:nsid w:val="5E1F1418"/>
    <w:multiLevelType w:val="hybridMultilevel"/>
    <w:tmpl w:val="01902AA8"/>
    <w:lvl w:ilvl="0" w:tplc="E2044602">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2C02D844">
      <w:start w:val="1"/>
      <w:numFmt w:val="bullet"/>
      <w:lvlText w:val="•"/>
      <w:lvlJc w:val="left"/>
      <w:pPr>
        <w:ind w:left="1650" w:hanging="681"/>
      </w:pPr>
      <w:rPr>
        <w:rFonts w:hint="default"/>
      </w:rPr>
    </w:lvl>
    <w:lvl w:ilvl="2" w:tplc="39D06316">
      <w:start w:val="1"/>
      <w:numFmt w:val="bullet"/>
      <w:lvlText w:val="•"/>
      <w:lvlJc w:val="left"/>
      <w:pPr>
        <w:ind w:left="2501" w:hanging="681"/>
      </w:pPr>
      <w:rPr>
        <w:rFonts w:hint="default"/>
      </w:rPr>
    </w:lvl>
    <w:lvl w:ilvl="3" w:tplc="A154AB28">
      <w:start w:val="1"/>
      <w:numFmt w:val="bullet"/>
      <w:lvlText w:val="•"/>
      <w:lvlJc w:val="left"/>
      <w:pPr>
        <w:ind w:left="3351" w:hanging="681"/>
      </w:pPr>
      <w:rPr>
        <w:rFonts w:hint="default"/>
      </w:rPr>
    </w:lvl>
    <w:lvl w:ilvl="4" w:tplc="C06447F2">
      <w:start w:val="1"/>
      <w:numFmt w:val="bullet"/>
      <w:lvlText w:val="•"/>
      <w:lvlJc w:val="left"/>
      <w:pPr>
        <w:ind w:left="4202" w:hanging="681"/>
      </w:pPr>
      <w:rPr>
        <w:rFonts w:hint="default"/>
      </w:rPr>
    </w:lvl>
    <w:lvl w:ilvl="5" w:tplc="7D443794">
      <w:start w:val="1"/>
      <w:numFmt w:val="bullet"/>
      <w:lvlText w:val="•"/>
      <w:lvlJc w:val="left"/>
      <w:pPr>
        <w:ind w:left="5052" w:hanging="681"/>
      </w:pPr>
      <w:rPr>
        <w:rFonts w:hint="default"/>
      </w:rPr>
    </w:lvl>
    <w:lvl w:ilvl="6" w:tplc="843C6B22">
      <w:start w:val="1"/>
      <w:numFmt w:val="bullet"/>
      <w:lvlText w:val="•"/>
      <w:lvlJc w:val="left"/>
      <w:pPr>
        <w:ind w:left="5903" w:hanging="681"/>
      </w:pPr>
      <w:rPr>
        <w:rFonts w:hint="default"/>
      </w:rPr>
    </w:lvl>
    <w:lvl w:ilvl="7" w:tplc="6A0A648C">
      <w:start w:val="1"/>
      <w:numFmt w:val="bullet"/>
      <w:lvlText w:val="•"/>
      <w:lvlJc w:val="left"/>
      <w:pPr>
        <w:ind w:left="6753" w:hanging="681"/>
      </w:pPr>
      <w:rPr>
        <w:rFonts w:hint="default"/>
      </w:rPr>
    </w:lvl>
    <w:lvl w:ilvl="8" w:tplc="EF4865EE">
      <w:start w:val="1"/>
      <w:numFmt w:val="bullet"/>
      <w:lvlText w:val="•"/>
      <w:lvlJc w:val="left"/>
      <w:pPr>
        <w:ind w:left="7604" w:hanging="681"/>
      </w:pPr>
      <w:rPr>
        <w:rFonts w:hint="default"/>
      </w:rPr>
    </w:lvl>
  </w:abstractNum>
  <w:abstractNum w:abstractNumId="15">
    <w:nsid w:val="64BC3C26"/>
    <w:multiLevelType w:val="hybridMultilevel"/>
    <w:tmpl w:val="5C242BAC"/>
    <w:lvl w:ilvl="0" w:tplc="C4BAAE68">
      <w:start w:val="5"/>
      <w:numFmt w:val="decimal"/>
      <w:lvlText w:val="%1"/>
      <w:lvlJc w:val="left"/>
      <w:pPr>
        <w:ind w:left="797" w:hanging="681"/>
        <w:jc w:val="left"/>
      </w:pPr>
      <w:rPr>
        <w:rFonts w:hint="default"/>
      </w:rPr>
    </w:lvl>
    <w:lvl w:ilvl="1" w:tplc="7EF4F1AC">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tplc="D6F0372E">
      <w:start w:val="1"/>
      <w:numFmt w:val="bullet"/>
      <w:lvlText w:val="•"/>
      <w:lvlJc w:val="left"/>
      <w:pPr>
        <w:ind w:left="2489" w:hanging="681"/>
      </w:pPr>
      <w:rPr>
        <w:rFonts w:hint="default"/>
      </w:rPr>
    </w:lvl>
    <w:lvl w:ilvl="3" w:tplc="4B9642D2">
      <w:start w:val="1"/>
      <w:numFmt w:val="bullet"/>
      <w:lvlText w:val="•"/>
      <w:lvlJc w:val="left"/>
      <w:pPr>
        <w:ind w:left="3333" w:hanging="681"/>
      </w:pPr>
      <w:rPr>
        <w:rFonts w:hint="default"/>
      </w:rPr>
    </w:lvl>
    <w:lvl w:ilvl="4" w:tplc="0596B0A2">
      <w:start w:val="1"/>
      <w:numFmt w:val="bullet"/>
      <w:lvlText w:val="•"/>
      <w:lvlJc w:val="left"/>
      <w:pPr>
        <w:ind w:left="4178" w:hanging="681"/>
      </w:pPr>
      <w:rPr>
        <w:rFonts w:hint="default"/>
      </w:rPr>
    </w:lvl>
    <w:lvl w:ilvl="5" w:tplc="D8D899F2">
      <w:start w:val="1"/>
      <w:numFmt w:val="bullet"/>
      <w:lvlText w:val="•"/>
      <w:lvlJc w:val="left"/>
      <w:pPr>
        <w:ind w:left="5022" w:hanging="681"/>
      </w:pPr>
      <w:rPr>
        <w:rFonts w:hint="default"/>
      </w:rPr>
    </w:lvl>
    <w:lvl w:ilvl="6" w:tplc="842AA4A8">
      <w:start w:val="1"/>
      <w:numFmt w:val="bullet"/>
      <w:lvlText w:val="•"/>
      <w:lvlJc w:val="left"/>
      <w:pPr>
        <w:ind w:left="5867" w:hanging="681"/>
      </w:pPr>
      <w:rPr>
        <w:rFonts w:hint="default"/>
      </w:rPr>
    </w:lvl>
    <w:lvl w:ilvl="7" w:tplc="43C68C80">
      <w:start w:val="1"/>
      <w:numFmt w:val="bullet"/>
      <w:lvlText w:val="•"/>
      <w:lvlJc w:val="left"/>
      <w:pPr>
        <w:ind w:left="6711" w:hanging="681"/>
      </w:pPr>
      <w:rPr>
        <w:rFonts w:hint="default"/>
      </w:rPr>
    </w:lvl>
    <w:lvl w:ilvl="8" w:tplc="9E466DA8">
      <w:start w:val="1"/>
      <w:numFmt w:val="bullet"/>
      <w:lvlText w:val="•"/>
      <w:lvlJc w:val="left"/>
      <w:pPr>
        <w:ind w:left="7556" w:hanging="681"/>
      </w:pPr>
      <w:rPr>
        <w:rFonts w:hint="default"/>
      </w:rPr>
    </w:lvl>
  </w:abstractNum>
  <w:abstractNum w:abstractNumId="16">
    <w:nsid w:val="6A1443C9"/>
    <w:multiLevelType w:val="hybridMultilevel"/>
    <w:tmpl w:val="58121F64"/>
    <w:lvl w:ilvl="0" w:tplc="A7B8B9EA">
      <w:start w:val="6"/>
      <w:numFmt w:val="decimal"/>
      <w:lvlText w:val="%1"/>
      <w:lvlJc w:val="left"/>
      <w:pPr>
        <w:ind w:left="797" w:hanging="681"/>
        <w:jc w:val="left"/>
      </w:pPr>
      <w:rPr>
        <w:rFonts w:hint="default"/>
      </w:rPr>
    </w:lvl>
    <w:lvl w:ilvl="1" w:tplc="F38CDAB0">
      <w:start w:val="1"/>
      <w:numFmt w:val="decimal"/>
      <w:lvlText w:val="%1.%2"/>
      <w:lvlJc w:val="left"/>
      <w:pPr>
        <w:ind w:left="797" w:hanging="681"/>
        <w:jc w:val="left"/>
      </w:pPr>
      <w:rPr>
        <w:rFonts w:ascii="Arial" w:eastAsia="Arial" w:hAnsi="Arial" w:cs="Arial" w:hint="default"/>
        <w:b/>
        <w:bCs/>
        <w:color w:val="231F20"/>
        <w:spacing w:val="-16"/>
        <w:w w:val="100"/>
        <w:sz w:val="28"/>
        <w:szCs w:val="28"/>
      </w:rPr>
    </w:lvl>
    <w:lvl w:ilvl="2" w:tplc="0B343F42">
      <w:start w:val="1"/>
      <w:numFmt w:val="bullet"/>
      <w:lvlText w:val="•"/>
      <w:lvlJc w:val="left"/>
      <w:pPr>
        <w:ind w:left="2497" w:hanging="681"/>
      </w:pPr>
      <w:rPr>
        <w:rFonts w:hint="default"/>
      </w:rPr>
    </w:lvl>
    <w:lvl w:ilvl="3" w:tplc="3B14D302">
      <w:start w:val="1"/>
      <w:numFmt w:val="bullet"/>
      <w:lvlText w:val="•"/>
      <w:lvlJc w:val="left"/>
      <w:pPr>
        <w:ind w:left="3345" w:hanging="681"/>
      </w:pPr>
      <w:rPr>
        <w:rFonts w:hint="default"/>
      </w:rPr>
    </w:lvl>
    <w:lvl w:ilvl="4" w:tplc="851A9BEC">
      <w:start w:val="1"/>
      <w:numFmt w:val="bullet"/>
      <w:lvlText w:val="•"/>
      <w:lvlJc w:val="left"/>
      <w:pPr>
        <w:ind w:left="4194" w:hanging="681"/>
      </w:pPr>
      <w:rPr>
        <w:rFonts w:hint="default"/>
      </w:rPr>
    </w:lvl>
    <w:lvl w:ilvl="5" w:tplc="1250C58A">
      <w:start w:val="1"/>
      <w:numFmt w:val="bullet"/>
      <w:lvlText w:val="•"/>
      <w:lvlJc w:val="left"/>
      <w:pPr>
        <w:ind w:left="5042" w:hanging="681"/>
      </w:pPr>
      <w:rPr>
        <w:rFonts w:hint="default"/>
      </w:rPr>
    </w:lvl>
    <w:lvl w:ilvl="6" w:tplc="CF70839E">
      <w:start w:val="1"/>
      <w:numFmt w:val="bullet"/>
      <w:lvlText w:val="•"/>
      <w:lvlJc w:val="left"/>
      <w:pPr>
        <w:ind w:left="5891" w:hanging="681"/>
      </w:pPr>
      <w:rPr>
        <w:rFonts w:hint="default"/>
      </w:rPr>
    </w:lvl>
    <w:lvl w:ilvl="7" w:tplc="B842708C">
      <w:start w:val="1"/>
      <w:numFmt w:val="bullet"/>
      <w:lvlText w:val="•"/>
      <w:lvlJc w:val="left"/>
      <w:pPr>
        <w:ind w:left="6739" w:hanging="681"/>
      </w:pPr>
      <w:rPr>
        <w:rFonts w:hint="default"/>
      </w:rPr>
    </w:lvl>
    <w:lvl w:ilvl="8" w:tplc="25FEFC3E">
      <w:start w:val="1"/>
      <w:numFmt w:val="bullet"/>
      <w:lvlText w:val="•"/>
      <w:lvlJc w:val="left"/>
      <w:pPr>
        <w:ind w:left="7588" w:hanging="681"/>
      </w:pPr>
      <w:rPr>
        <w:rFonts w:hint="default"/>
      </w:rPr>
    </w:lvl>
  </w:abstractNum>
  <w:abstractNum w:abstractNumId="17">
    <w:nsid w:val="6DB21EEB"/>
    <w:multiLevelType w:val="hybridMultilevel"/>
    <w:tmpl w:val="8F3C8B08"/>
    <w:lvl w:ilvl="0" w:tplc="4704E8B0">
      <w:start w:val="1"/>
      <w:numFmt w:val="lowerRoman"/>
      <w:lvlText w:val="(%1)"/>
      <w:lvlJc w:val="left"/>
      <w:pPr>
        <w:ind w:left="2555" w:hanging="454"/>
        <w:jc w:val="left"/>
      </w:pPr>
      <w:rPr>
        <w:rFonts w:ascii="Arial" w:eastAsia="Arial" w:hAnsi="Arial" w:cs="Arial" w:hint="default"/>
        <w:color w:val="231F20"/>
        <w:spacing w:val="-4"/>
        <w:w w:val="100"/>
        <w:sz w:val="22"/>
        <w:szCs w:val="22"/>
      </w:rPr>
    </w:lvl>
    <w:lvl w:ilvl="1" w:tplc="664ABA62">
      <w:start w:val="1"/>
      <w:numFmt w:val="bullet"/>
      <w:lvlText w:val="•"/>
      <w:lvlJc w:val="left"/>
      <w:pPr>
        <w:ind w:left="3232" w:hanging="454"/>
      </w:pPr>
      <w:rPr>
        <w:rFonts w:hint="default"/>
      </w:rPr>
    </w:lvl>
    <w:lvl w:ilvl="2" w:tplc="F31C324C">
      <w:start w:val="1"/>
      <w:numFmt w:val="bullet"/>
      <w:lvlText w:val="•"/>
      <w:lvlJc w:val="left"/>
      <w:pPr>
        <w:ind w:left="3905" w:hanging="454"/>
      </w:pPr>
      <w:rPr>
        <w:rFonts w:hint="default"/>
      </w:rPr>
    </w:lvl>
    <w:lvl w:ilvl="3" w:tplc="E7A2F8C0">
      <w:start w:val="1"/>
      <w:numFmt w:val="bullet"/>
      <w:lvlText w:val="•"/>
      <w:lvlJc w:val="left"/>
      <w:pPr>
        <w:ind w:left="4577" w:hanging="454"/>
      </w:pPr>
      <w:rPr>
        <w:rFonts w:hint="default"/>
      </w:rPr>
    </w:lvl>
    <w:lvl w:ilvl="4" w:tplc="8550EAD2">
      <w:start w:val="1"/>
      <w:numFmt w:val="bullet"/>
      <w:lvlText w:val="•"/>
      <w:lvlJc w:val="left"/>
      <w:pPr>
        <w:ind w:left="5250" w:hanging="454"/>
      </w:pPr>
      <w:rPr>
        <w:rFonts w:hint="default"/>
      </w:rPr>
    </w:lvl>
    <w:lvl w:ilvl="5" w:tplc="30CC69C0">
      <w:start w:val="1"/>
      <w:numFmt w:val="bullet"/>
      <w:lvlText w:val="•"/>
      <w:lvlJc w:val="left"/>
      <w:pPr>
        <w:ind w:left="5922" w:hanging="454"/>
      </w:pPr>
      <w:rPr>
        <w:rFonts w:hint="default"/>
      </w:rPr>
    </w:lvl>
    <w:lvl w:ilvl="6" w:tplc="7A383E3C">
      <w:start w:val="1"/>
      <w:numFmt w:val="bullet"/>
      <w:lvlText w:val="•"/>
      <w:lvlJc w:val="left"/>
      <w:pPr>
        <w:ind w:left="6595" w:hanging="454"/>
      </w:pPr>
      <w:rPr>
        <w:rFonts w:hint="default"/>
      </w:rPr>
    </w:lvl>
    <w:lvl w:ilvl="7" w:tplc="F27899E8">
      <w:start w:val="1"/>
      <w:numFmt w:val="bullet"/>
      <w:lvlText w:val="•"/>
      <w:lvlJc w:val="left"/>
      <w:pPr>
        <w:ind w:left="7267" w:hanging="454"/>
      </w:pPr>
      <w:rPr>
        <w:rFonts w:hint="default"/>
      </w:rPr>
    </w:lvl>
    <w:lvl w:ilvl="8" w:tplc="ECB46320">
      <w:start w:val="1"/>
      <w:numFmt w:val="bullet"/>
      <w:lvlText w:val="•"/>
      <w:lvlJc w:val="left"/>
      <w:pPr>
        <w:ind w:left="7940" w:hanging="454"/>
      </w:pPr>
      <w:rPr>
        <w:rFonts w:hint="default"/>
      </w:rPr>
    </w:lvl>
  </w:abstractNum>
  <w:num w:numId="1">
    <w:abstractNumId w:val="12"/>
  </w:num>
  <w:num w:numId="2">
    <w:abstractNumId w:val="6"/>
  </w:num>
  <w:num w:numId="3">
    <w:abstractNumId w:val="3"/>
  </w:num>
  <w:num w:numId="4">
    <w:abstractNumId w:val="5"/>
  </w:num>
  <w:num w:numId="5">
    <w:abstractNumId w:val="1"/>
  </w:num>
  <w:num w:numId="6">
    <w:abstractNumId w:val="10"/>
  </w:num>
  <w:num w:numId="7">
    <w:abstractNumId w:val="14"/>
  </w:num>
  <w:num w:numId="8">
    <w:abstractNumId w:val="16"/>
  </w:num>
  <w:num w:numId="9">
    <w:abstractNumId w:val="8"/>
  </w:num>
  <w:num w:numId="10">
    <w:abstractNumId w:val="13"/>
  </w:num>
  <w:num w:numId="11">
    <w:abstractNumId w:val="15"/>
  </w:num>
  <w:num w:numId="12">
    <w:abstractNumId w:val="9"/>
  </w:num>
  <w:num w:numId="13">
    <w:abstractNumId w:val="17"/>
  </w:num>
  <w:num w:numId="14">
    <w:abstractNumId w:val="4"/>
  </w:num>
  <w:num w:numId="15">
    <w:abstractNumId w:val="11"/>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E696A"/>
    <w:rsid w:val="00802764"/>
    <w:rsid w:val="00A158FF"/>
    <w:rsid w:val="00C12F9D"/>
    <w:rsid w:val="00CE696A"/>
    <w:rsid w:val="00CF48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687B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7" w:hanging="680"/>
      <w:outlineLvl w:val="0"/>
    </w:pPr>
    <w:rPr>
      <w:b/>
      <w:bCs/>
      <w:sz w:val="36"/>
      <w:szCs w:val="36"/>
    </w:rPr>
  </w:style>
  <w:style w:type="paragraph" w:styleId="Heading2">
    <w:name w:val="heading 2"/>
    <w:basedOn w:val="Normal"/>
    <w:uiPriority w:val="1"/>
    <w:qFormat/>
    <w:pPr>
      <w:spacing w:before="1"/>
      <w:ind w:left="797" w:hanging="680"/>
      <w:outlineLvl w:val="1"/>
    </w:pPr>
    <w:rPr>
      <w:b/>
      <w:bCs/>
      <w:sz w:val="28"/>
      <w:szCs w:val="28"/>
    </w:rPr>
  </w:style>
  <w:style w:type="paragraph" w:styleId="Heading3">
    <w:name w:val="heading 3"/>
    <w:basedOn w:val="Normal"/>
    <w:uiPriority w:val="1"/>
    <w:qFormat/>
    <w:pPr>
      <w:spacing w:before="1"/>
      <w:ind w:left="797" w:hanging="6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7"/>
      <w:ind w:left="1648" w:hanging="397"/>
    </w:pPr>
  </w:style>
  <w:style w:type="paragraph" w:styleId="TOC2">
    <w:name w:val="toc 2"/>
    <w:basedOn w:val="Normal"/>
    <w:uiPriority w:val="1"/>
    <w:qFormat/>
    <w:pPr>
      <w:spacing w:before="39"/>
      <w:ind w:left="2044" w:hanging="396"/>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3"/>
      <w:ind w:left="797" w:hanging="680"/>
    </w:pPr>
  </w:style>
  <w:style w:type="paragraph" w:customStyle="1" w:styleId="TableParagraph">
    <w:name w:val="Table Paragraph"/>
    <w:basedOn w:val="Normal"/>
    <w:uiPriority w:val="1"/>
    <w:qFormat/>
    <w:pPr>
      <w:spacing w:before="179"/>
      <w:ind w:left="221"/>
    </w:pPr>
  </w:style>
  <w:style w:type="paragraph" w:styleId="BalloonText">
    <w:name w:val="Balloon Text"/>
    <w:basedOn w:val="Normal"/>
    <w:link w:val="BalloonTextChar"/>
    <w:uiPriority w:val="99"/>
    <w:semiHidden/>
    <w:unhideWhenUsed/>
    <w:rsid w:val="00A158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8FF"/>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footer" Target="footer4.xml"/><Relationship Id="rId51" Type="http://schemas.openxmlformats.org/officeDocument/2006/relationships/footer" Target="footer5.xml"/><Relationship Id="rId52" Type="http://schemas.openxmlformats.org/officeDocument/2006/relationships/footer" Target="footer6.xml"/><Relationship Id="rId53" Type="http://schemas.openxmlformats.org/officeDocument/2006/relationships/footer" Target="footer7.xml"/><Relationship Id="rId54" Type="http://schemas.openxmlformats.org/officeDocument/2006/relationships/footer" Target="footer8.xml"/><Relationship Id="rId55" Type="http://schemas.openxmlformats.org/officeDocument/2006/relationships/footer" Target="footer9.xml"/><Relationship Id="rId56" Type="http://schemas.openxmlformats.org/officeDocument/2006/relationships/footer" Target="footer10.xml"/><Relationship Id="rId57" Type="http://schemas.openxmlformats.org/officeDocument/2006/relationships/hyperlink" Target="http://www.seek.com.au/" TargetMode="External"/><Relationship Id="rId58" Type="http://schemas.openxmlformats.org/officeDocument/2006/relationships/footer" Target="footer11.xml"/><Relationship Id="rId59" Type="http://schemas.openxmlformats.org/officeDocument/2006/relationships/footer" Target="footer12.xml"/><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hyperlink" Target="http://www.humanrights.gov.au/" TargetMode="External"/><Relationship Id="rId4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footer" Target="footer1.xml"/><Relationship Id="rId36" Type="http://schemas.openxmlformats.org/officeDocument/2006/relationships/footer" Target="footer2.xml"/><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hyperlink" Target="http://creativecommons.org/licenses/by/4.0/legalcode" TargetMode="External"/><Relationship Id="rId23" Type="http://schemas.openxmlformats.org/officeDocument/2006/relationships/hyperlink" Target="mailto:communications@humanrights.gov.au" TargetMode="External"/><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60" Type="http://schemas.openxmlformats.org/officeDocument/2006/relationships/hyperlink" Target="http://www.humanrights.gov.au/sites/default/files/content/human_rights/criminalrecord/on_the_record/download/otr_guidelines.pdf" TargetMode="External"/><Relationship Id="rId61" Type="http://schemas.openxmlformats.org/officeDocument/2006/relationships/hyperlink" Target="http://jirs.judcom.nsw.gov.au/public/wservice/benchbooks/docs/Civil_Trials_Bench_Book-Update_29-November_2015.pdf" TargetMode="External"/><Relationship Id="rId62" Type="http://schemas.openxmlformats.org/officeDocument/2006/relationships/hyperlink" Target="http://www.humanrights.gov.au/sites/default/files/content/human_rights/criminalrecord/on_the_record/download/otr_guidelines.pdf"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10008</Words>
  <Characters>57049</Characters>
  <Application>Microsoft Macintosh Word</Application>
  <DocSecurity>0</DocSecurity>
  <Lines>475</Lines>
  <Paragraphs>133</Paragraphs>
  <ScaleCrop>false</ScaleCrop>
  <Company>Jo Clark</Company>
  <LinksUpToDate>false</LinksUpToDate>
  <CharactersWithSpaces>66924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Clark</cp:lastModifiedBy>
  <cp:revision>4</cp:revision>
  <dcterms:created xsi:type="dcterms:W3CDTF">2016-03-14T02:00:00Z</dcterms:created>
  <dcterms:modified xsi:type="dcterms:W3CDTF">2016-03-14T02:36:00Z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Adobe InDesign CC 2015 (Macintosh)</vt:lpwstr>
  </property>
  <property fmtid="{D5CDD505-2E9C-101B-9397-08002B2CF9AE}" pid="4" name="LastSaved">
    <vt:filetime>2016-03-14T00:00:00Z</vt:filetime>
  </property>
</Properties>
</file>