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r>
        <w:rPr/>
        <w:pict>
          <v:group style="position:absolute;margin-left:272.626007pt;margin-top:80.896912pt;width:.1pt;height:.1pt;mso-position-horizontal-relative:page;mso-position-vertical-relative:page;z-index:1072" coordorigin="5453,1618" coordsize="2,2">
            <v:shape style="position:absolute;left:5453;top:1618;width:2;height:2" coordorigin="5453,1618" coordsize="0,0" path="m5453,1618l5453,1618e" filled="false" stroked="true" strokeweight="1pt" strokecolor="#0079c1">
              <v:path arrowok="t"/>
            </v:shape>
            <w10:wrap type="none"/>
          </v:group>
        </w:pict>
      </w:r>
      <w:r>
        <w:rPr/>
        <w:pict>
          <v:group style="position:absolute;margin-left:518.973938pt;margin-top:.000015pt;width:76.350pt;height:841.9pt;mso-position-horizontal-relative:page;mso-position-vertical-relative:page;z-index:-19264" coordorigin="10379,0" coordsize="1527,16838">
            <v:group style="position:absolute;left:11489;top:1618;width:2;height:2" coordorigin="11489,1618" coordsize="2,2">
              <v:shape style="position:absolute;left:11489;top:1618;width:2;height:2" coordorigin="11489,1618" coordsize="0,0" path="m11489,1618l11489,1618e" filled="false" stroked="true" strokeweight="1pt" strokecolor="#0079c1">
                <v:path arrowok="t"/>
              </v:shape>
            </v:group>
            <v:group style="position:absolute;left:11489;top:2270;width:2;height:2" coordorigin="11489,2270" coordsize="2,2">
              <v:shape style="position:absolute;left:11489;top:2270;width:2;height:2" coordorigin="11489,2270" coordsize="0,0" path="m11489,2270l11489,2270e" filled="false" stroked="true" strokeweight="1pt" strokecolor="#0079c1">
                <v:path arrowok="t"/>
              </v:shape>
            </v:group>
            <v:group style="position:absolute;left:11489;top:2922;width:2;height:2" coordorigin="11489,2922" coordsize="2,2">
              <v:shape style="position:absolute;left:11489;top:2922;width:2;height:2" coordorigin="11489,2922" coordsize="0,0" path="m11489,2922l11489,2922e" filled="false" stroked="true" strokeweight="1pt" strokecolor="#0079c1">
                <v:path arrowok="t"/>
              </v:shape>
            </v:group>
            <v:group style="position:absolute;left:11489;top:3574;width:2;height:2" coordorigin="11489,3574" coordsize="2,2">
              <v:shape style="position:absolute;left:11489;top:3574;width:2;height:2" coordorigin="11489,3574" coordsize="0,0" path="m11489,3574l11489,3574e" filled="false" stroked="true" strokeweight="1pt" strokecolor="#0079c1">
                <v:path arrowok="t"/>
              </v:shape>
            </v:group>
            <v:group style="position:absolute;left:11489;top:4311;width:2;height:2" coordorigin="11489,4311" coordsize="2,2">
              <v:shape style="position:absolute;left:11489;top:4311;width:2;height:2" coordorigin="11489,4311" coordsize="0,0" path="m11489,4311l11489,4311e" filled="false" stroked="true" strokeweight="1pt" strokecolor="#0079c1">
                <v:path arrowok="t"/>
              </v:shape>
            </v:group>
            <v:group style="position:absolute;left:10379;top:0;width:1527;height:16838" coordorigin="10379,0" coordsize="1527,16838">
              <v:shape style="position:absolute;left:10379;top:0;width:1527;height:16838" coordorigin="10379,0" coordsize="1527,16838" path="m11906,0l10379,0,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ed="true" fillcolor="#0079c1" stroked="false">
                <v:path arrowok="t"/>
                <v:fill type="solid"/>
              </v:shape>
            </v:group>
            <w10:wrap type="none"/>
          </v:group>
        </w:pict>
      </w:r>
      <w:r>
        <w:rPr/>
        <w:pict>
          <v:group style="position:absolute;margin-left:272.626007pt;margin-top:113.495316pt;width:.1pt;height:.1pt;mso-position-horizontal-relative:page;mso-position-vertical-relative:page;z-index:1120" coordorigin="5453,2270" coordsize="2,2">
            <v:shape style="position:absolute;left:5453;top:2270;width:2;height:2" coordorigin="5453,2270" coordsize="0,0" path="m5453,2270l5453,2270e" filled="false" stroked="true" strokeweight="1pt" strokecolor="#0079c1">
              <v:path arrowok="t"/>
            </v:shape>
            <w10:wrap type="none"/>
          </v:group>
        </w:pict>
      </w:r>
      <w:r>
        <w:rPr/>
        <w:pict>
          <v:group style="position:absolute;margin-left:272.626007pt;margin-top:146.093719pt;width:.1pt;height:.1pt;mso-position-horizontal-relative:page;mso-position-vertical-relative:page;z-index:1144" coordorigin="5453,2922" coordsize="2,2">
            <v:shape style="position:absolute;left:5453;top:2922;width:2;height:2" coordorigin="5453,2922" coordsize="0,0" path="m5453,2922l5453,2922e" filled="false" stroked="true" strokeweight="1pt" strokecolor="#0079c1">
              <v:path arrowok="t"/>
            </v:shape>
            <w10:wrap type="none"/>
          </v:group>
        </w:pict>
      </w:r>
      <w:r>
        <w:rPr/>
        <w:pict>
          <v:group style="position:absolute;margin-left:272.626007pt;margin-top:178.692215pt;width:.1pt;height:.1pt;mso-position-horizontal-relative:page;mso-position-vertical-relative:page;z-index:1168" coordorigin="5453,3574" coordsize="2,2">
            <v:shape style="position:absolute;left:5453;top:3574;width:2;height:2" coordorigin="5453,3574" coordsize="0,0" path="m5453,3574l5453,3574e" filled="false" stroked="true" strokeweight="1pt" strokecolor="#0079c1">
              <v:path arrowok="t"/>
            </v:shape>
            <w10:wrap type="none"/>
          </v:group>
        </w:pict>
      </w:r>
      <w:r>
        <w:rPr/>
        <w:pict>
          <v:group style="position:absolute;margin-left:272.626007pt;margin-top:215.542618pt;width:.1pt;height:.1pt;mso-position-horizontal-relative:page;mso-position-vertical-relative:page;z-index:1192" coordorigin="5453,4311" coordsize="2,2">
            <v:shape style="position:absolute;left:5453;top:4311;width:2;height:2" coordorigin="5453,4311" coordsize="0,0" path="m5453,4311l5453,4311e" filled="false" stroked="true" strokeweight="1pt" strokecolor="#0079c1">
              <v:path arrowok="t"/>
            </v:shape>
            <w10:wrap type="none"/>
          </v:group>
        </w:pict>
      </w:r>
    </w:p>
    <w:p>
      <w:pPr>
        <w:spacing w:line="240" w:lineRule="auto" w:before="9" w:after="0"/>
        <w:ind w:right="0"/>
        <w:rPr>
          <w:rFonts w:ascii="Times New Roman" w:hAnsi="Times New Roman" w:cs="Times New Roman" w:eastAsia="Times New Roman" w:hint="default"/>
          <w:sz w:val="27"/>
          <w:szCs w:val="27"/>
        </w:rPr>
      </w:pPr>
    </w:p>
    <w:p>
      <w:pPr>
        <w:spacing w:line="240" w:lineRule="auto"/>
        <w:ind w:left="106" w:right="0" w:firstLine="0"/>
        <w:rPr>
          <w:rFonts w:ascii="Times New Roman" w:hAnsi="Times New Roman" w:cs="Times New Roman" w:eastAsia="Times New Roman" w:hint="default"/>
          <w:sz w:val="20"/>
          <w:szCs w:val="20"/>
        </w:rPr>
      </w:pPr>
      <w:r>
        <w:rPr>
          <w:rFonts w:ascii="Times New Roman"/>
          <w:sz w:val="20"/>
        </w:rPr>
        <w:pict>
          <v:group style="width:44.5pt;height:44.35pt;mso-position-horizontal-relative:char;mso-position-vertical-relative:line" coordorigin="0,0" coordsize="890,887">
            <v:shape style="position:absolute;left:72;top:0;width:790;height:407" type="#_x0000_t75" stroked="false">
              <v:imagedata r:id="rId5" o:title=""/>
            </v:shape>
            <v:shape style="position:absolute;left:3;top:250;width:886;height:295" type="#_x0000_t75" stroked="false">
              <v:imagedata r:id="rId6" o:title=""/>
            </v:shape>
            <v:shape style="position:absolute;left:3;top:250;width:886;height:295" type="#_x0000_t75" stroked="false">
              <v:imagedata r:id="rId7" o:title=""/>
            </v:shape>
            <v:shape style="position:absolute;left:0;top:447;width:889;height:252" type="#_x0000_t75" stroked="false">
              <v:imagedata r:id="rId8" o:title=""/>
            </v:shape>
            <v:shape style="position:absolute;left:0;top:447;width:889;height:252" type="#_x0000_t75" stroked="false">
              <v:imagedata r:id="rId9" o:title=""/>
            </v:shape>
            <v:shape style="position:absolute;left:46;top:625;width:805;height:262" type="#_x0000_t75" stroked="false">
              <v:imagedata r:id="rId10" o:title=""/>
            </v:shape>
            <v:shape style="position:absolute;left:46;top:625;width:805;height:262" type="#_x0000_t75" stroked="false">
              <v:imagedata r:id="rId11" o:title=""/>
            </v:shape>
          </v:group>
        </w:pict>
      </w:r>
      <w:r>
        <w:rPr>
          <w:rFonts w:ascii="Times New Roman"/>
          <w:sz w:val="20"/>
        </w:rPr>
      </w:r>
      <w:r>
        <w:rPr>
          <w:rFonts w:ascii="Times New Roman"/>
          <w:spacing w:val="95"/>
          <w:sz w:val="20"/>
        </w:rPr>
        <w:t> </w:t>
      </w:r>
      <w:r>
        <w:rPr>
          <w:rFonts w:ascii="Times New Roman"/>
          <w:spacing w:val="95"/>
          <w:position w:val="11"/>
          <w:sz w:val="20"/>
        </w:rPr>
        <w:pict>
          <v:group style="width:77.8pt;height:33.550pt;mso-position-horizontal-relative:char;mso-position-vertical-relative:line" coordorigin="0,0" coordsize="1556,671">
            <v:shape style="position:absolute;left:0;top:16;width:741;height:171" type="#_x0000_t75" stroked="false">
              <v:imagedata r:id="rId12" o:title=""/>
            </v:shape>
            <v:shape style="position:absolute;left:760;top:0;width:359;height:201" type="#_x0000_t75" stroked="false">
              <v:imagedata r:id="rId13" o:title=""/>
            </v:shape>
            <v:shape style="position:absolute;left:17;top:251;width:743;height:171" type="#_x0000_t75" stroked="false">
              <v:imagedata r:id="rId14" o:title=""/>
            </v:shape>
            <v:shape style="position:absolute;left:860;top:251;width:695;height:218" type="#_x0000_t75" stroked="false">
              <v:imagedata r:id="rId15" o:title=""/>
            </v:shape>
            <v:shape style="position:absolute;left:11;top:484;width:1349;height:187" type="#_x0000_t75" stroked="false">
              <v:imagedata r:id="rId16" o:title=""/>
            </v:shape>
          </v:group>
        </w:pict>
      </w:r>
      <w:r>
        <w:rPr>
          <w:rFonts w:ascii="Times New Roman"/>
          <w:spacing w:val="95"/>
          <w:position w:val="11"/>
          <w:sz w:val="20"/>
        </w:rPr>
      </w:r>
    </w:p>
    <w:p>
      <w:pPr>
        <w:spacing w:line="240" w:lineRule="auto" w:before="6"/>
        <w:ind w:right="0"/>
        <w:rPr>
          <w:rFonts w:ascii="Times New Roman" w:hAnsi="Times New Roman" w:cs="Times New Roman" w:eastAsia="Times New Roman" w:hint="default"/>
          <w:sz w:val="12"/>
          <w:szCs w:val="12"/>
        </w:rPr>
      </w:pPr>
    </w:p>
    <w:tbl>
      <w:tblPr>
        <w:tblW w:w="0" w:type="auto"/>
        <w:jc w:val="left"/>
        <w:tblInd w:w="5032" w:type="dxa"/>
        <w:tblLayout w:type="fixed"/>
        <w:tblCellMar>
          <w:top w:w="0" w:type="dxa"/>
          <w:left w:w="0" w:type="dxa"/>
          <w:bottom w:w="0" w:type="dxa"/>
          <w:right w:w="0" w:type="dxa"/>
        </w:tblCellMar>
        <w:tblLook w:val="01E0"/>
      </w:tblPr>
      <w:tblGrid>
        <w:gridCol w:w="5977"/>
      </w:tblGrid>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w w:val="105"/>
                <w:sz w:val="48"/>
              </w:rPr>
              <w:t>Ghahani</w:t>
            </w:r>
            <w:r>
              <w:rPr>
                <w:rFonts w:ascii="Arial"/>
                <w:color w:val="0079C1"/>
                <w:spacing w:val="-75"/>
                <w:w w:val="105"/>
                <w:sz w:val="48"/>
              </w:rPr>
              <w:t> </w:t>
            </w:r>
            <w:r>
              <w:rPr>
                <w:rFonts w:ascii="Arial"/>
                <w:color w:val="0079C1"/>
                <w:w w:val="105"/>
                <w:sz w:val="48"/>
              </w:rPr>
              <w:t>v</w:t>
            </w:r>
            <w:r>
              <w:rPr>
                <w:rFonts w:ascii="Arial"/>
                <w:sz w:val="48"/>
              </w:rPr>
            </w:r>
          </w:p>
        </w:tc>
      </w:tr>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w w:val="105"/>
                <w:sz w:val="48"/>
              </w:rPr>
              <w:t>Commonwealth</w:t>
            </w:r>
            <w:r>
              <w:rPr>
                <w:rFonts w:ascii="Arial"/>
                <w:color w:val="0079C1"/>
                <w:spacing w:val="-8"/>
                <w:w w:val="105"/>
                <w:sz w:val="48"/>
              </w:rPr>
              <w:t> </w:t>
            </w:r>
            <w:r>
              <w:rPr>
                <w:rFonts w:ascii="Arial"/>
                <w:color w:val="0079C1"/>
                <w:w w:val="105"/>
                <w:sz w:val="48"/>
              </w:rPr>
              <w:t>of</w:t>
            </w:r>
            <w:r>
              <w:rPr>
                <w:rFonts w:ascii="Arial"/>
                <w:sz w:val="48"/>
              </w:rPr>
            </w:r>
          </w:p>
        </w:tc>
      </w:tr>
      <w:tr>
        <w:trPr>
          <w:trHeight w:val="652"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37"/>
              <w:ind w:right="1101"/>
              <w:jc w:val="right"/>
              <w:rPr>
                <w:rFonts w:ascii="Arial" w:hAnsi="Arial" w:cs="Arial" w:eastAsia="Arial" w:hint="default"/>
                <w:sz w:val="48"/>
                <w:szCs w:val="48"/>
              </w:rPr>
            </w:pPr>
            <w:r>
              <w:rPr>
                <w:rFonts w:ascii="Arial"/>
                <w:color w:val="0079C1"/>
                <w:sz w:val="48"/>
              </w:rPr>
              <w:t>Australia</w:t>
            </w:r>
            <w:r>
              <w:rPr>
                <w:rFonts w:ascii="Arial"/>
                <w:color w:val="0079C1"/>
                <w:spacing w:val="36"/>
                <w:sz w:val="48"/>
              </w:rPr>
              <w:t> </w:t>
            </w:r>
            <w:r>
              <w:rPr>
                <w:rFonts w:ascii="Arial"/>
                <w:color w:val="0079C1"/>
                <w:sz w:val="48"/>
              </w:rPr>
              <w:t>(DIBP)</w:t>
            </w:r>
            <w:r>
              <w:rPr>
                <w:rFonts w:ascii="Arial"/>
                <w:sz w:val="48"/>
              </w:rPr>
            </w:r>
          </w:p>
        </w:tc>
      </w:tr>
      <w:tr>
        <w:trPr>
          <w:trHeight w:val="737" w:hRule="exact"/>
        </w:trPr>
        <w:tc>
          <w:tcPr>
            <w:tcW w:w="5977" w:type="dxa"/>
            <w:tcBorders>
              <w:top w:val="dotted" w:sz="8" w:space="0" w:color="0079C1"/>
              <w:left w:val="nil" w:sz="6" w:space="0" w:color="auto"/>
              <w:bottom w:val="dotted" w:sz="8" w:space="0" w:color="0079C1"/>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21"/>
                <w:szCs w:val="21"/>
              </w:rPr>
            </w:pPr>
          </w:p>
          <w:p>
            <w:pPr>
              <w:pStyle w:val="TableParagraph"/>
              <w:spacing w:line="240" w:lineRule="auto"/>
              <w:ind w:right="1101"/>
              <w:jc w:val="right"/>
              <w:rPr>
                <w:rFonts w:ascii="Arial" w:hAnsi="Arial" w:cs="Arial" w:eastAsia="Arial" w:hint="default"/>
                <w:sz w:val="20"/>
                <w:szCs w:val="20"/>
              </w:rPr>
            </w:pPr>
            <w:r>
              <w:rPr>
                <w:rFonts w:ascii="Arial"/>
                <w:color w:val="231F20"/>
                <w:w w:val="85"/>
                <w:sz w:val="20"/>
              </w:rPr>
              <w:t>[2015]</w:t>
            </w:r>
            <w:r>
              <w:rPr>
                <w:rFonts w:ascii="Arial"/>
                <w:color w:val="231F20"/>
                <w:spacing w:val="-32"/>
                <w:w w:val="85"/>
                <w:sz w:val="20"/>
              </w:rPr>
              <w:t> </w:t>
            </w:r>
            <w:r>
              <w:rPr>
                <w:rFonts w:ascii="Arial"/>
                <w:color w:val="231F20"/>
                <w:w w:val="85"/>
                <w:sz w:val="20"/>
              </w:rPr>
              <w:t>AusHRC</w:t>
            </w:r>
            <w:r>
              <w:rPr>
                <w:rFonts w:ascii="Arial"/>
                <w:color w:val="231F20"/>
                <w:spacing w:val="-29"/>
                <w:w w:val="85"/>
                <w:sz w:val="20"/>
              </w:rPr>
              <w:t> </w:t>
            </w:r>
            <w:r>
              <w:rPr>
                <w:rFonts w:ascii="Arial"/>
                <w:color w:val="231F20"/>
                <w:w w:val="85"/>
                <w:sz w:val="20"/>
              </w:rPr>
              <w:t>103</w:t>
            </w:r>
            <w:r>
              <w:rPr>
                <w:rFonts w:ascii="Arial"/>
                <w:sz w:val="20"/>
              </w:rPr>
            </w:r>
          </w:p>
        </w:tc>
      </w:tr>
    </w:tbl>
    <w:p>
      <w:pPr>
        <w:spacing w:after="0" w:line="240" w:lineRule="auto"/>
        <w:jc w:val="right"/>
        <w:rPr>
          <w:rFonts w:ascii="Arial" w:hAnsi="Arial" w:cs="Arial" w:eastAsia="Arial" w:hint="default"/>
          <w:sz w:val="20"/>
          <w:szCs w:val="20"/>
        </w:rPr>
        <w:sectPr>
          <w:type w:val="continuous"/>
          <w:pgSz w:w="11910" w:h="16840"/>
          <w:pgMar w:top="0" w:bottom="0" w:left="460" w:right="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0"/>
        <w:ind w:right="0"/>
        <w:rPr>
          <w:rFonts w:ascii="Times New Roman" w:hAnsi="Times New Roman" w:cs="Times New Roman" w:eastAsia="Times New Roman" w:hint="default"/>
          <w:sz w:val="26"/>
          <w:szCs w:val="26"/>
        </w:rPr>
      </w:pPr>
    </w:p>
    <w:p>
      <w:pPr>
        <w:spacing w:before="78"/>
        <w:ind w:left="117" w:right="613" w:firstLine="0"/>
        <w:jc w:val="left"/>
        <w:rPr>
          <w:rFonts w:ascii="Arial" w:hAnsi="Arial" w:cs="Arial" w:eastAsia="Arial" w:hint="default"/>
          <w:sz w:val="18"/>
          <w:szCs w:val="18"/>
        </w:rPr>
      </w:pPr>
      <w:r>
        <w:rPr>
          <w:rFonts w:ascii="Arial" w:hAnsi="Arial"/>
          <w:color w:val="231F20"/>
          <w:sz w:val="18"/>
        </w:rPr>
        <w:t>© Australian Human Rights Commission</w:t>
      </w:r>
      <w:r>
        <w:rPr>
          <w:rFonts w:ascii="Arial" w:hAnsi="Arial"/>
          <w:color w:val="231F20"/>
          <w:spacing w:val="24"/>
          <w:sz w:val="18"/>
        </w:rPr>
        <w:t> </w:t>
      </w:r>
      <w:r>
        <w:rPr>
          <w:rFonts w:ascii="Arial" w:hAnsi="Arial"/>
          <w:color w:val="231F20"/>
          <w:sz w:val="18"/>
        </w:rPr>
        <w:t>2015.</w:t>
      </w:r>
      <w:r>
        <w:rPr>
          <w:rFonts w:ascii="Arial" w:hAnsi="Arial"/>
          <w:sz w:val="18"/>
        </w:rPr>
      </w:r>
    </w:p>
    <w:p>
      <w:pPr>
        <w:spacing w:line="249" w:lineRule="auto" w:before="122"/>
        <w:ind w:left="117" w:right="613" w:firstLine="0"/>
        <w:jc w:val="left"/>
        <w:rPr>
          <w:rFonts w:ascii="Arial" w:hAnsi="Arial" w:cs="Arial" w:eastAsia="Arial" w:hint="default"/>
          <w:sz w:val="18"/>
          <w:szCs w:val="18"/>
        </w:rPr>
      </w:pPr>
      <w:r>
        <w:rPr>
          <w:rFonts w:ascii="Arial"/>
          <w:color w:val="231F20"/>
          <w:sz w:val="18"/>
        </w:rPr>
        <w:t>The Australian Human Rights Commission encourages the dissemination and exchange of information presented in this publication and endorses the use of the </w:t>
      </w:r>
      <w:r>
        <w:rPr>
          <w:rFonts w:ascii="Arial"/>
          <w:color w:val="0079C1"/>
          <w:sz w:val="18"/>
        </w:rPr>
        <w:t>Australian Governments </w:t>
      </w:r>
      <w:r>
        <w:rPr>
          <w:rFonts w:ascii="Arial"/>
          <w:color w:val="0079C1"/>
          <w:sz w:val="18"/>
        </w:rPr>
        <w:t>Open Access and Licensing Framework</w:t>
      </w:r>
      <w:r>
        <w:rPr>
          <w:rFonts w:ascii="Arial"/>
          <w:color w:val="0079C1"/>
          <w:spacing w:val="-22"/>
          <w:sz w:val="18"/>
        </w:rPr>
        <w:t> </w:t>
      </w:r>
      <w:r>
        <w:rPr>
          <w:rFonts w:ascii="Arial"/>
          <w:color w:val="231F20"/>
          <w:sz w:val="18"/>
        </w:rPr>
        <w:t>(AusGOAL).</w:t>
      </w:r>
      <w:r>
        <w:rPr>
          <w:rFonts w:ascii="Arial"/>
          <w:sz w:val="18"/>
        </w:rPr>
      </w:r>
    </w:p>
    <w:p>
      <w:pPr>
        <w:spacing w:line="240" w:lineRule="auto" w:before="11"/>
        <w:ind w:right="0"/>
        <w:rPr>
          <w:rFonts w:ascii="Arial" w:hAnsi="Arial" w:cs="Arial" w:eastAsia="Arial" w:hint="default"/>
          <w:sz w:val="8"/>
          <w:szCs w:val="8"/>
        </w:rPr>
      </w:pPr>
    </w:p>
    <w:p>
      <w:pPr>
        <w:spacing w:line="240" w:lineRule="auto"/>
        <w:ind w:left="117" w:right="0" w:firstLine="0"/>
        <w:rPr>
          <w:rFonts w:ascii="Arial" w:hAnsi="Arial" w:cs="Arial" w:eastAsia="Arial" w:hint="default"/>
          <w:sz w:val="20"/>
          <w:szCs w:val="20"/>
        </w:rPr>
      </w:pPr>
      <w:r>
        <w:rPr>
          <w:rFonts w:ascii="Arial" w:hAnsi="Arial" w:cs="Arial" w:eastAsia="Arial" w:hint="default"/>
          <w:sz w:val="20"/>
          <w:szCs w:val="20"/>
        </w:rPr>
        <w:pict>
          <v:group style="width:55.65pt;height:19.5pt;mso-position-horizontal-relative:char;mso-position-vertical-relative:line" coordorigin="0,0" coordsize="1113,390">
            <v:group style="position:absolute;left:3;top:5;width:1106;height:378" coordorigin="3,5" coordsize="1106,378">
              <v:shape style="position:absolute;left:3;top:5;width:1106;height:378" coordorigin="3,5" coordsize="1106,378" path="m29,5l4,5,3,18,3,382,1107,382,1108,36,1106,18,1100,9,1091,7,1080,7,29,5xe" filled="true" fillcolor="#aab2ab" stroked="false">
                <v:path arrowok="t"/>
                <v:fill type="solid"/>
              </v:shape>
            </v:group>
            <v:group style="position:absolute;left:0;top:0;width:1113;height:390" coordorigin="0,0" coordsize="1113,390">
              <v:shape style="position:absolute;left:0;top:0;width:1113;height:390" coordorigin="0,0" coordsize="1113,390" path="m1103,0l9,0,0,9,0,387,2,389,1110,389,1113,387,1113,359,191,359,146,353,106,335,73,308,47,274,9,274,9,15,15,9,1113,9,1103,0xe" filled="true" fillcolor="#010202" stroked="false">
                <v:path arrowok="t"/>
                <v:fill type="solid"/>
              </v:shape>
              <v:shape style="position:absolute;left:0;top:0;width:1113;height:390" coordorigin="0,0" coordsize="1113,390" path="m1113,9l1098,9,1103,15,1103,274,335,274,310,308,276,335,236,353,191,359,1113,359,1113,9xe" filled="true" fillcolor="#010202" stroked="false">
                <v:path arrowok="t"/>
                <v:fill type="solid"/>
              </v:shape>
            </v:group>
            <v:group style="position:absolute;left:655;top:304;width:52;height:62" coordorigin="655,304" coordsize="52,62">
              <v:shape style="position:absolute;left:655;top:304;width:52;height:62" coordorigin="655,304" coordsize="52,62" path="m687,304l655,304,655,365,688,365,691,365,706,355,669,355,669,338,704,338,702,335,699,333,696,332,698,330,700,329,669,328,669,314,704,314,703,314,690,304,687,304xe" filled="true" fillcolor="#ffffff" stroked="false">
                <v:path arrowok="t"/>
                <v:fill type="solid"/>
              </v:shape>
              <v:shape style="position:absolute;left:655;top:304;width:52;height:62" coordorigin="655,304" coordsize="52,62" path="m704,338l687,338,689,338,692,341,693,343,693,348,683,355,706,355,706,353,707,350,707,343,706,340,704,338xe" filled="true" fillcolor="#ffffff" stroked="false">
                <v:path arrowok="t"/>
                <v:fill type="solid"/>
              </v:shape>
              <v:shape style="position:absolute;left:655;top:304;width:52;height:62" coordorigin="655,304" coordsize="52,62" path="m704,314l669,314,684,314,686,315,691,320,691,324,690,326,687,328,685,328,701,328,703,325,704,322,704,315,704,314xe" filled="true" fillcolor="#ffffff" stroked="false">
                <v:path arrowok="t"/>
                <v:fill type="solid"/>
              </v:shape>
            </v:group>
            <v:group style="position:absolute;left:709;top:304;width:59;height:62" coordorigin="709,304" coordsize="59,62">
              <v:shape style="position:absolute;left:709;top:304;width:59;height:62" coordorigin="709,304" coordsize="59,62" path="m724,304l709,304,732,341,732,365,745,365,745,341,754,328,739,328,724,304xe" filled="true" fillcolor="#ffffff" stroked="false">
                <v:path arrowok="t"/>
                <v:fill type="solid"/>
              </v:shape>
              <v:shape style="position:absolute;left:709;top:304;width:59;height:62" coordorigin="709,304" coordsize="59,62" path="m768,304l753,304,739,328,754,328,768,304xe" filled="true" fillcolor="#ffffff" stroked="false">
                <v:path arrowok="t"/>
                <v:fill type="solid"/>
              </v:shape>
              <v:shape style="position:absolute;left:46;top:37;width:290;height:290" type="#_x0000_t75" stroked="false">
                <v:imagedata r:id="rId17" o:title=""/>
              </v:shape>
              <v:shape style="position:absolute;left:599;top:31;width:215;height:215" type="#_x0000_t75" stroked="false">
                <v:imagedata r:id="rId18" o:title=""/>
              </v:shape>
            </v:group>
          </v:group>
        </w:pict>
      </w:r>
      <w:r>
        <w:rPr>
          <w:rFonts w:ascii="Arial" w:hAnsi="Arial" w:cs="Arial" w:eastAsia="Arial" w:hint="default"/>
          <w:sz w:val="20"/>
          <w:szCs w:val="20"/>
        </w:rPr>
      </w:r>
    </w:p>
    <w:p>
      <w:pPr>
        <w:spacing w:line="240" w:lineRule="auto" w:before="3"/>
        <w:ind w:right="0"/>
        <w:rPr>
          <w:rFonts w:ascii="Arial" w:hAnsi="Arial" w:cs="Arial" w:eastAsia="Arial" w:hint="default"/>
          <w:sz w:val="6"/>
          <w:szCs w:val="6"/>
        </w:rPr>
      </w:pPr>
    </w:p>
    <w:p>
      <w:pPr>
        <w:spacing w:line="249" w:lineRule="auto" w:before="78"/>
        <w:ind w:left="117" w:right="0" w:firstLine="0"/>
        <w:jc w:val="left"/>
        <w:rPr>
          <w:rFonts w:ascii="Arial" w:hAnsi="Arial" w:cs="Arial" w:eastAsia="Arial" w:hint="default"/>
          <w:sz w:val="18"/>
          <w:szCs w:val="18"/>
        </w:rPr>
      </w:pPr>
      <w:r>
        <w:rPr>
          <w:rFonts w:ascii="Arial"/>
          <w:color w:val="231F20"/>
          <w:sz w:val="18"/>
        </w:rPr>
        <w:t>All material presented in this publication is licensed under the </w:t>
      </w:r>
      <w:r>
        <w:rPr>
          <w:rFonts w:ascii="Arial"/>
          <w:b/>
          <w:color w:val="231F20"/>
          <w:sz w:val="18"/>
        </w:rPr>
        <w:t>Creative Commons Attribution 4.0 International Licence</w:t>
      </w:r>
      <w:r>
        <w:rPr>
          <w:rFonts w:ascii="Arial"/>
          <w:color w:val="231F20"/>
          <w:sz w:val="18"/>
        </w:rPr>
        <w:t>, with the exception</w:t>
      </w:r>
      <w:r>
        <w:rPr>
          <w:rFonts w:ascii="Arial"/>
          <w:color w:val="231F20"/>
          <w:spacing w:val="49"/>
          <w:sz w:val="18"/>
        </w:rPr>
        <w:t> </w:t>
      </w:r>
      <w:r>
        <w:rPr>
          <w:rFonts w:ascii="Arial"/>
          <w:color w:val="231F20"/>
          <w:sz w:val="18"/>
        </w:rPr>
        <w:t>of:</w:t>
      </w:r>
      <w:r>
        <w:rPr>
          <w:rFonts w:ascii="Arial"/>
          <w:sz w:val="18"/>
        </w:rPr>
      </w:r>
    </w:p>
    <w:p>
      <w:pPr>
        <w:pStyle w:val="ListParagraph"/>
        <w:numPr>
          <w:ilvl w:val="0"/>
          <w:numId w:val="1"/>
        </w:numPr>
        <w:tabs>
          <w:tab w:pos="401" w:val="left" w:leader="none"/>
        </w:tabs>
        <w:spacing w:line="240" w:lineRule="auto" w:before="57" w:after="0"/>
        <w:ind w:left="400" w:right="0" w:hanging="113"/>
        <w:jc w:val="left"/>
        <w:rPr>
          <w:rFonts w:ascii="Arial" w:hAnsi="Arial" w:cs="Arial" w:eastAsia="Arial" w:hint="default"/>
          <w:sz w:val="18"/>
          <w:szCs w:val="18"/>
        </w:rPr>
      </w:pPr>
      <w:r>
        <w:rPr>
          <w:rFonts w:ascii="Arial" w:hAnsi="Arial" w:cs="Arial" w:eastAsia="Arial" w:hint="default"/>
          <w:color w:val="231F20"/>
          <w:sz w:val="18"/>
          <w:szCs w:val="18"/>
        </w:rPr>
        <w:t>the Commission’s logo, any branding or trademarks;</w:t>
      </w:r>
      <w:r>
        <w:rPr>
          <w:rFonts w:ascii="Arial" w:hAnsi="Arial" w:cs="Arial" w:eastAsia="Arial" w:hint="default"/>
          <w:color w:val="231F20"/>
          <w:spacing w:val="48"/>
          <w:sz w:val="18"/>
          <w:szCs w:val="18"/>
        </w:rPr>
        <w:t> </w:t>
      </w:r>
      <w:r>
        <w:rPr>
          <w:rFonts w:ascii="Arial" w:hAnsi="Arial" w:cs="Arial" w:eastAsia="Arial" w:hint="default"/>
          <w:color w:val="231F20"/>
          <w:sz w:val="18"/>
          <w:szCs w:val="18"/>
        </w:rPr>
        <w:t>and</w:t>
      </w:r>
      <w:r>
        <w:rPr>
          <w:rFonts w:ascii="Arial" w:hAnsi="Arial" w:cs="Arial" w:eastAsia="Arial" w:hint="default"/>
          <w:sz w:val="18"/>
          <w:szCs w:val="18"/>
        </w:rPr>
      </w:r>
    </w:p>
    <w:p>
      <w:pPr>
        <w:pStyle w:val="ListParagraph"/>
        <w:numPr>
          <w:ilvl w:val="0"/>
          <w:numId w:val="1"/>
        </w:numPr>
        <w:tabs>
          <w:tab w:pos="401" w:val="left" w:leader="none"/>
        </w:tabs>
        <w:spacing w:line="240" w:lineRule="auto" w:before="9" w:after="0"/>
        <w:ind w:left="400" w:right="0" w:hanging="113"/>
        <w:jc w:val="left"/>
        <w:rPr>
          <w:rFonts w:ascii="Arial" w:hAnsi="Arial" w:cs="Arial" w:eastAsia="Arial" w:hint="default"/>
          <w:sz w:val="18"/>
          <w:szCs w:val="18"/>
        </w:rPr>
      </w:pPr>
      <w:r>
        <w:rPr>
          <w:rFonts w:ascii="Arial"/>
          <w:color w:val="231F20"/>
          <w:sz w:val="18"/>
        </w:rPr>
        <w:t>where otherwise</w:t>
      </w:r>
      <w:r>
        <w:rPr>
          <w:rFonts w:ascii="Arial"/>
          <w:color w:val="231F20"/>
          <w:spacing w:val="24"/>
          <w:sz w:val="18"/>
        </w:rPr>
        <w:t> </w:t>
      </w:r>
      <w:r>
        <w:rPr>
          <w:rFonts w:ascii="Arial"/>
          <w:color w:val="231F20"/>
          <w:sz w:val="18"/>
        </w:rPr>
        <w:t>indicated.</w:t>
      </w:r>
      <w:r>
        <w:rPr>
          <w:rFonts w:ascii="Arial"/>
          <w:sz w:val="18"/>
        </w:rPr>
      </w:r>
    </w:p>
    <w:p>
      <w:pPr>
        <w:spacing w:before="122"/>
        <w:ind w:left="117" w:right="613" w:firstLine="0"/>
        <w:jc w:val="left"/>
        <w:rPr>
          <w:rFonts w:ascii="Arial" w:hAnsi="Arial" w:cs="Arial" w:eastAsia="Arial" w:hint="default"/>
          <w:sz w:val="18"/>
          <w:szCs w:val="18"/>
        </w:rPr>
      </w:pPr>
      <w:r>
        <w:rPr>
          <w:rFonts w:ascii="Arial"/>
          <w:color w:val="231F20"/>
          <w:spacing w:val="-11"/>
          <w:sz w:val="18"/>
        </w:rPr>
        <w:t>To  </w:t>
      </w:r>
      <w:r>
        <w:rPr>
          <w:rFonts w:ascii="Arial"/>
          <w:color w:val="231F20"/>
          <w:sz w:val="18"/>
        </w:rPr>
        <w:t>view a copy of this licence, visit  </w:t>
      </w:r>
      <w:r>
        <w:rPr>
          <w:rFonts w:ascii="Arial"/>
          <w:color w:val="231F20"/>
          <w:spacing w:val="26"/>
          <w:sz w:val="18"/>
        </w:rPr>
        <w:t> </w:t>
      </w:r>
      <w:hyperlink r:id="rId19">
        <w:r>
          <w:rPr>
            <w:rFonts w:ascii="Arial"/>
            <w:color w:val="0079C1"/>
            <w:sz w:val="18"/>
          </w:rPr>
          <w:t>http://creativecommons.org/licenses/by/4.0/legalcode</w:t>
        </w:r>
        <w:r>
          <w:rPr>
            <w:rFonts w:ascii="Arial"/>
            <w:color w:val="231F20"/>
            <w:sz w:val="18"/>
          </w:rPr>
          <w:t>.</w:t>
        </w:r>
        <w:r>
          <w:rPr>
            <w:rFonts w:ascii="Arial"/>
            <w:sz w:val="18"/>
          </w:rPr>
        </w:r>
      </w:hyperlink>
    </w:p>
    <w:p>
      <w:pPr>
        <w:spacing w:line="249" w:lineRule="auto" w:before="122"/>
        <w:ind w:left="117" w:right="613" w:firstLine="0"/>
        <w:jc w:val="left"/>
        <w:rPr>
          <w:rFonts w:ascii="Arial" w:hAnsi="Arial" w:cs="Arial" w:eastAsia="Arial" w:hint="default"/>
          <w:sz w:val="18"/>
          <w:szCs w:val="18"/>
        </w:rPr>
      </w:pPr>
      <w:r>
        <w:rPr>
          <w:rFonts w:ascii="Arial"/>
          <w:color w:val="231F20"/>
          <w:sz w:val="18"/>
        </w:rPr>
        <w:t>In essence, you are free to </w:t>
      </w:r>
      <w:r>
        <w:rPr>
          <w:rFonts w:ascii="Arial"/>
          <w:color w:val="231F20"/>
          <w:spacing w:val="-3"/>
          <w:sz w:val="18"/>
        </w:rPr>
        <w:t>copy, </w:t>
      </w:r>
      <w:r>
        <w:rPr>
          <w:rFonts w:ascii="Arial"/>
          <w:color w:val="231F20"/>
          <w:sz w:val="18"/>
        </w:rPr>
        <w:t>communicate and adapt the publication, as long as you attribute </w:t>
      </w:r>
      <w:r>
        <w:rPr>
          <w:rFonts w:ascii="Arial"/>
          <w:color w:val="231F20"/>
          <w:sz w:val="18"/>
        </w:rPr>
        <w:t>the Australian Human Rights Commission and abide by the other licence </w:t>
      </w:r>
      <w:r>
        <w:rPr>
          <w:rFonts w:ascii="Arial"/>
          <w:color w:val="231F20"/>
          <w:spacing w:val="5"/>
          <w:sz w:val="18"/>
        </w:rPr>
        <w:t> </w:t>
      </w:r>
      <w:r>
        <w:rPr>
          <w:rFonts w:ascii="Arial"/>
          <w:color w:val="231F20"/>
          <w:sz w:val="18"/>
        </w:rPr>
        <w:t>terms.</w:t>
      </w:r>
      <w:r>
        <w:rPr>
          <w:rFonts w:ascii="Arial"/>
          <w:sz w:val="18"/>
        </w:rPr>
      </w:r>
    </w:p>
    <w:p>
      <w:pPr>
        <w:spacing w:before="114"/>
        <w:ind w:left="117" w:right="613" w:firstLine="0"/>
        <w:jc w:val="left"/>
        <w:rPr>
          <w:rFonts w:ascii="Arial" w:hAnsi="Arial" w:cs="Arial" w:eastAsia="Arial" w:hint="default"/>
          <w:sz w:val="18"/>
          <w:szCs w:val="18"/>
        </w:rPr>
      </w:pPr>
      <w:r>
        <w:rPr>
          <w:rFonts w:ascii="Arial"/>
          <w:b/>
          <w:color w:val="231F20"/>
          <w:sz w:val="18"/>
        </w:rPr>
        <w:t>Please give attribution</w:t>
      </w:r>
      <w:r>
        <w:rPr>
          <w:rFonts w:ascii="Arial"/>
          <w:b/>
          <w:color w:val="231F20"/>
          <w:spacing w:val="-11"/>
          <w:sz w:val="18"/>
        </w:rPr>
        <w:t> </w:t>
      </w:r>
      <w:r>
        <w:rPr>
          <w:rFonts w:ascii="Arial"/>
          <w:b/>
          <w:color w:val="231F20"/>
          <w:sz w:val="18"/>
        </w:rPr>
        <w:t>to:</w:t>
      </w:r>
      <w:r>
        <w:rPr>
          <w:rFonts w:ascii="Arial"/>
          <w:sz w:val="18"/>
        </w:rPr>
      </w:r>
    </w:p>
    <w:p>
      <w:pPr>
        <w:spacing w:before="9"/>
        <w:ind w:left="117" w:right="613" w:firstLine="0"/>
        <w:jc w:val="left"/>
        <w:rPr>
          <w:rFonts w:ascii="Arial" w:hAnsi="Arial" w:cs="Arial" w:eastAsia="Arial" w:hint="default"/>
          <w:sz w:val="18"/>
          <w:szCs w:val="18"/>
        </w:rPr>
      </w:pPr>
      <w:r>
        <w:rPr>
          <w:rFonts w:ascii="Arial" w:hAnsi="Arial"/>
          <w:color w:val="231F20"/>
          <w:sz w:val="18"/>
        </w:rPr>
        <w:t>© Australian Human Rights Commission</w:t>
      </w:r>
      <w:r>
        <w:rPr>
          <w:rFonts w:ascii="Arial" w:hAnsi="Arial"/>
          <w:color w:val="231F20"/>
          <w:spacing w:val="24"/>
          <w:sz w:val="18"/>
        </w:rPr>
        <w:t> </w:t>
      </w:r>
      <w:r>
        <w:rPr>
          <w:rFonts w:ascii="Arial" w:hAnsi="Arial"/>
          <w:color w:val="231F20"/>
          <w:sz w:val="18"/>
        </w:rPr>
        <w:t>2015.</w:t>
      </w:r>
      <w:r>
        <w:rPr>
          <w:rFonts w:ascii="Arial" w:hAnsi="Arial"/>
          <w:sz w:val="18"/>
        </w:rPr>
      </w:r>
    </w:p>
    <w:p>
      <w:pPr>
        <w:spacing w:line="240" w:lineRule="auto" w:before="7"/>
        <w:ind w:right="0"/>
        <w:rPr>
          <w:rFonts w:ascii="Arial" w:hAnsi="Arial" w:cs="Arial" w:eastAsia="Arial" w:hint="default"/>
          <w:sz w:val="15"/>
          <w:szCs w:val="15"/>
        </w:rPr>
      </w:pPr>
    </w:p>
    <w:p>
      <w:pPr>
        <w:spacing w:before="0"/>
        <w:ind w:left="117" w:right="613" w:firstLine="0"/>
        <w:jc w:val="left"/>
        <w:rPr>
          <w:rFonts w:ascii="Arial" w:hAnsi="Arial" w:cs="Arial" w:eastAsia="Arial" w:hint="default"/>
          <w:sz w:val="18"/>
          <w:szCs w:val="18"/>
        </w:rPr>
      </w:pPr>
      <w:r>
        <w:rPr>
          <w:rFonts w:ascii="Arial"/>
          <w:b/>
          <w:color w:val="231F20"/>
          <w:sz w:val="18"/>
        </w:rPr>
        <w:t>ISSN</w:t>
      </w:r>
      <w:r>
        <w:rPr>
          <w:rFonts w:ascii="Arial"/>
          <w:b/>
          <w:color w:val="231F20"/>
          <w:spacing w:val="13"/>
          <w:sz w:val="18"/>
        </w:rPr>
        <w:t> </w:t>
      </w:r>
      <w:r>
        <w:rPr>
          <w:rFonts w:ascii="Arial"/>
          <w:b/>
          <w:color w:val="231F20"/>
          <w:sz w:val="18"/>
        </w:rPr>
        <w:t>1837-1183</w:t>
      </w:r>
      <w:r>
        <w:rPr>
          <w:rFonts w:ascii="Arial"/>
          <w:sz w:val="18"/>
        </w:rPr>
      </w:r>
    </w:p>
    <w:p>
      <w:pPr>
        <w:spacing w:before="122"/>
        <w:ind w:left="117" w:right="613" w:firstLine="0"/>
        <w:jc w:val="left"/>
        <w:rPr>
          <w:rFonts w:ascii="Arial" w:hAnsi="Arial" w:cs="Arial" w:eastAsia="Arial" w:hint="default"/>
          <w:sz w:val="18"/>
          <w:szCs w:val="18"/>
        </w:rPr>
      </w:pPr>
      <w:r>
        <w:rPr>
          <w:rFonts w:ascii="Arial"/>
          <w:b/>
          <w:color w:val="231F20"/>
          <w:sz w:val="18"/>
        </w:rPr>
        <w:t>Further</w:t>
      </w:r>
      <w:r>
        <w:rPr>
          <w:rFonts w:ascii="Arial"/>
          <w:b/>
          <w:color w:val="231F20"/>
          <w:spacing w:val="-7"/>
          <w:sz w:val="18"/>
        </w:rPr>
        <w:t> </w:t>
      </w:r>
      <w:r>
        <w:rPr>
          <w:rFonts w:ascii="Arial"/>
          <w:b/>
          <w:color w:val="231F20"/>
          <w:sz w:val="18"/>
        </w:rPr>
        <w:t>information</w:t>
      </w:r>
      <w:r>
        <w:rPr>
          <w:rFonts w:ascii="Arial"/>
          <w:sz w:val="18"/>
        </w:rPr>
      </w:r>
    </w:p>
    <w:p>
      <w:pPr>
        <w:spacing w:line="249" w:lineRule="auto" w:before="65"/>
        <w:ind w:left="117" w:right="613" w:firstLine="0"/>
        <w:jc w:val="left"/>
        <w:rPr>
          <w:rFonts w:ascii="Arial" w:hAnsi="Arial" w:cs="Arial" w:eastAsia="Arial" w:hint="default"/>
          <w:sz w:val="18"/>
          <w:szCs w:val="18"/>
        </w:rPr>
      </w:pPr>
      <w:r>
        <w:rPr>
          <w:rFonts w:ascii="Arial"/>
          <w:color w:val="231F20"/>
          <w:sz w:val="18"/>
        </w:rPr>
        <w:t>For further information about the Australian Human Rights Commission or copyright in this publication, please</w:t>
      </w:r>
      <w:r>
        <w:rPr>
          <w:rFonts w:ascii="Arial"/>
          <w:color w:val="231F20"/>
          <w:spacing w:val="49"/>
          <w:sz w:val="18"/>
        </w:rPr>
        <w:t> </w:t>
      </w:r>
      <w:r>
        <w:rPr>
          <w:rFonts w:ascii="Arial"/>
          <w:color w:val="231F20"/>
          <w:sz w:val="18"/>
        </w:rPr>
        <w:t>contact:</w:t>
      </w:r>
      <w:r>
        <w:rPr>
          <w:rFonts w:ascii="Arial"/>
          <w:sz w:val="18"/>
        </w:rPr>
      </w:r>
    </w:p>
    <w:p>
      <w:pPr>
        <w:spacing w:before="57"/>
        <w:ind w:left="117" w:right="613" w:firstLine="0"/>
        <w:jc w:val="left"/>
        <w:rPr>
          <w:rFonts w:ascii="Arial" w:hAnsi="Arial" w:cs="Arial" w:eastAsia="Arial" w:hint="default"/>
          <w:sz w:val="18"/>
          <w:szCs w:val="18"/>
        </w:rPr>
      </w:pPr>
      <w:r>
        <w:rPr>
          <w:rFonts w:ascii="Arial"/>
          <w:color w:val="231F20"/>
          <w:sz w:val="18"/>
        </w:rPr>
        <w:t>Communications</w:t>
      </w:r>
      <w:r>
        <w:rPr>
          <w:rFonts w:ascii="Arial"/>
          <w:color w:val="231F20"/>
          <w:spacing w:val="29"/>
          <w:sz w:val="18"/>
        </w:rPr>
        <w:t> </w:t>
      </w:r>
      <w:r>
        <w:rPr>
          <w:rFonts w:ascii="Arial"/>
          <w:color w:val="231F20"/>
          <w:sz w:val="18"/>
        </w:rPr>
        <w:t>Unit</w:t>
      </w:r>
      <w:r>
        <w:rPr>
          <w:rFonts w:ascii="Arial"/>
          <w:sz w:val="18"/>
        </w:rPr>
      </w:r>
    </w:p>
    <w:p>
      <w:pPr>
        <w:spacing w:line="249" w:lineRule="auto" w:before="9"/>
        <w:ind w:left="117" w:right="5417" w:firstLine="0"/>
        <w:jc w:val="left"/>
        <w:rPr>
          <w:rFonts w:ascii="Arial" w:hAnsi="Arial" w:cs="Arial" w:eastAsia="Arial" w:hint="default"/>
          <w:sz w:val="18"/>
          <w:szCs w:val="18"/>
        </w:rPr>
      </w:pPr>
      <w:r>
        <w:rPr>
          <w:rFonts w:ascii="Arial"/>
          <w:color w:val="231F20"/>
          <w:sz w:val="18"/>
        </w:rPr>
        <w:t>Australian Human Rights Commission GPO Box</w:t>
      </w:r>
      <w:r>
        <w:rPr>
          <w:rFonts w:ascii="Arial"/>
          <w:color w:val="231F20"/>
          <w:spacing w:val="-1"/>
          <w:sz w:val="18"/>
        </w:rPr>
        <w:t> </w:t>
      </w:r>
      <w:r>
        <w:rPr>
          <w:rFonts w:ascii="Arial"/>
          <w:color w:val="231F20"/>
          <w:sz w:val="18"/>
        </w:rPr>
        <w:t>5218</w:t>
      </w:r>
      <w:r>
        <w:rPr>
          <w:rFonts w:ascii="Arial"/>
          <w:sz w:val="18"/>
        </w:rPr>
      </w:r>
    </w:p>
    <w:p>
      <w:pPr>
        <w:spacing w:before="1"/>
        <w:ind w:left="117" w:right="613" w:firstLine="0"/>
        <w:jc w:val="left"/>
        <w:rPr>
          <w:rFonts w:ascii="Arial" w:hAnsi="Arial" w:cs="Arial" w:eastAsia="Arial" w:hint="default"/>
          <w:sz w:val="18"/>
          <w:szCs w:val="18"/>
        </w:rPr>
      </w:pPr>
      <w:r>
        <w:rPr>
          <w:rFonts w:ascii="Arial"/>
          <w:color w:val="231F20"/>
          <w:sz w:val="18"/>
        </w:rPr>
        <w:t>SYDNEY NSW</w:t>
      </w:r>
      <w:r>
        <w:rPr>
          <w:rFonts w:ascii="Arial"/>
          <w:color w:val="231F20"/>
          <w:spacing w:val="-31"/>
          <w:sz w:val="18"/>
        </w:rPr>
        <w:t> </w:t>
      </w:r>
      <w:r>
        <w:rPr>
          <w:rFonts w:ascii="Arial"/>
          <w:color w:val="231F20"/>
          <w:sz w:val="18"/>
        </w:rPr>
        <w:t>2001</w:t>
      </w:r>
      <w:r>
        <w:rPr>
          <w:rFonts w:ascii="Arial"/>
          <w:sz w:val="18"/>
        </w:rPr>
      </w:r>
    </w:p>
    <w:p>
      <w:pPr>
        <w:spacing w:before="9"/>
        <w:ind w:left="117" w:right="613" w:firstLine="0"/>
        <w:jc w:val="left"/>
        <w:rPr>
          <w:rFonts w:ascii="Arial" w:hAnsi="Arial" w:cs="Arial" w:eastAsia="Arial" w:hint="default"/>
          <w:sz w:val="18"/>
          <w:szCs w:val="18"/>
        </w:rPr>
      </w:pPr>
      <w:r>
        <w:rPr>
          <w:rFonts w:ascii="Arial"/>
          <w:color w:val="231F20"/>
          <w:spacing w:val="-3"/>
          <w:sz w:val="18"/>
        </w:rPr>
        <w:t>Telephone: </w:t>
      </w:r>
      <w:r>
        <w:rPr>
          <w:rFonts w:ascii="Arial"/>
          <w:color w:val="231F20"/>
          <w:sz w:val="18"/>
        </w:rPr>
        <w:t>(02) 9284</w:t>
      </w:r>
      <w:r>
        <w:rPr>
          <w:rFonts w:ascii="Arial"/>
          <w:color w:val="231F20"/>
          <w:spacing w:val="-22"/>
          <w:sz w:val="18"/>
        </w:rPr>
        <w:t> </w:t>
      </w:r>
      <w:r>
        <w:rPr>
          <w:rFonts w:ascii="Arial"/>
          <w:color w:val="231F20"/>
          <w:sz w:val="18"/>
        </w:rPr>
        <w:t>9600</w:t>
      </w:r>
      <w:r>
        <w:rPr>
          <w:rFonts w:ascii="Arial"/>
          <w:sz w:val="18"/>
        </w:rPr>
      </w:r>
    </w:p>
    <w:p>
      <w:pPr>
        <w:spacing w:before="9"/>
        <w:ind w:left="117" w:right="613" w:firstLine="0"/>
        <w:jc w:val="left"/>
        <w:rPr>
          <w:rFonts w:ascii="Arial" w:hAnsi="Arial" w:cs="Arial" w:eastAsia="Arial" w:hint="default"/>
          <w:sz w:val="18"/>
          <w:szCs w:val="18"/>
        </w:rPr>
      </w:pPr>
      <w:r>
        <w:rPr>
          <w:rFonts w:ascii="Arial"/>
          <w:color w:val="231F20"/>
          <w:sz w:val="18"/>
        </w:rPr>
        <w:t>Email:</w:t>
      </w:r>
      <w:r>
        <w:rPr>
          <w:rFonts w:ascii="Arial"/>
          <w:color w:val="231F20"/>
          <w:spacing w:val="-20"/>
          <w:sz w:val="18"/>
        </w:rPr>
        <w:t> </w:t>
      </w:r>
      <w:hyperlink r:id="rId20">
        <w:r>
          <w:rPr>
            <w:rFonts w:ascii="Arial"/>
            <w:color w:val="0079C1"/>
            <w:sz w:val="18"/>
          </w:rPr>
          <w:t>communications@humanrights.gov.au</w:t>
        </w:r>
        <w:r>
          <w:rPr>
            <w:rFonts w:ascii="Arial"/>
            <w:color w:val="231F20"/>
            <w:sz w:val="18"/>
          </w:rPr>
          <w:t>.</w:t>
        </w:r>
        <w:r>
          <w:rPr>
            <w:rFonts w:ascii="Arial"/>
            <w:sz w:val="18"/>
          </w:rPr>
        </w:r>
      </w:hyperlink>
    </w:p>
    <w:p>
      <w:pPr>
        <w:spacing w:before="122"/>
        <w:ind w:left="117" w:right="613" w:firstLine="0"/>
        <w:jc w:val="left"/>
        <w:rPr>
          <w:rFonts w:ascii="Arial" w:hAnsi="Arial" w:cs="Arial" w:eastAsia="Arial" w:hint="default"/>
          <w:sz w:val="18"/>
          <w:szCs w:val="18"/>
        </w:rPr>
      </w:pPr>
      <w:r>
        <w:rPr>
          <w:rFonts w:ascii="Arial"/>
          <w:b/>
          <w:color w:val="231F20"/>
          <w:sz w:val="18"/>
        </w:rPr>
        <w:t>Design and layout </w:t>
      </w:r>
      <w:r>
        <w:rPr>
          <w:rFonts w:ascii="Arial"/>
          <w:color w:val="231F20"/>
          <w:sz w:val="18"/>
        </w:rPr>
        <w:t>Dancingirl</w:t>
      </w:r>
      <w:r>
        <w:rPr>
          <w:rFonts w:ascii="Arial"/>
          <w:color w:val="231F20"/>
          <w:spacing w:val="-11"/>
          <w:sz w:val="18"/>
        </w:rPr>
        <w:t> </w:t>
      </w:r>
      <w:r>
        <w:rPr>
          <w:rFonts w:ascii="Arial"/>
          <w:color w:val="231F20"/>
          <w:sz w:val="18"/>
        </w:rPr>
        <w:t>Designs</w:t>
      </w:r>
      <w:r>
        <w:rPr>
          <w:rFonts w:ascii="Arial"/>
          <w:sz w:val="18"/>
        </w:rPr>
      </w:r>
    </w:p>
    <w:p>
      <w:pPr>
        <w:spacing w:before="65"/>
        <w:ind w:left="117" w:right="613" w:firstLine="0"/>
        <w:jc w:val="left"/>
        <w:rPr>
          <w:rFonts w:ascii="Arial" w:hAnsi="Arial" w:cs="Arial" w:eastAsia="Arial" w:hint="default"/>
          <w:sz w:val="18"/>
          <w:szCs w:val="18"/>
        </w:rPr>
      </w:pPr>
      <w:r>
        <w:rPr>
          <w:rFonts w:ascii="Arial"/>
          <w:b/>
          <w:color w:val="231F20"/>
          <w:sz w:val="18"/>
        </w:rPr>
        <w:t>Printing </w:t>
      </w:r>
      <w:r>
        <w:rPr>
          <w:rFonts w:ascii="Arial"/>
          <w:color w:val="231F20"/>
          <w:sz w:val="18"/>
        </w:rPr>
        <w:t>Masterprint Pty</w:t>
      </w:r>
      <w:r>
        <w:rPr>
          <w:rFonts w:ascii="Arial"/>
          <w:color w:val="231F20"/>
          <w:spacing w:val="26"/>
          <w:sz w:val="18"/>
        </w:rPr>
        <w:t> </w:t>
      </w:r>
      <w:r>
        <w:rPr>
          <w:rFonts w:ascii="Arial"/>
          <w:color w:val="231F20"/>
          <w:sz w:val="18"/>
        </w:rPr>
        <w:t>Limited</w:t>
      </w:r>
      <w:r>
        <w:rPr>
          <w:rFonts w:ascii="Arial"/>
          <w:sz w:val="18"/>
        </w:rPr>
      </w:r>
    </w:p>
    <w:p>
      <w:pPr>
        <w:spacing w:after="0"/>
        <w:jc w:val="left"/>
        <w:rPr>
          <w:rFonts w:ascii="Arial" w:hAnsi="Arial" w:cs="Arial" w:eastAsia="Arial" w:hint="default"/>
          <w:sz w:val="18"/>
          <w:szCs w:val="18"/>
        </w:rPr>
        <w:sectPr>
          <w:pgSz w:w="11910" w:h="16840"/>
          <w:pgMar w:top="1580" w:bottom="280" w:left="1640" w:right="168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6"/>
          <w:szCs w:val="26"/>
        </w:rPr>
      </w:pPr>
    </w:p>
    <w:p>
      <w:pPr>
        <w:spacing w:line="400" w:lineRule="exact" w:before="74"/>
        <w:ind w:left="2013" w:right="1992" w:firstLine="0"/>
        <w:jc w:val="left"/>
        <w:rPr>
          <w:rFonts w:ascii="Arial" w:hAnsi="Arial" w:cs="Arial" w:eastAsia="Arial" w:hint="default"/>
          <w:sz w:val="36"/>
          <w:szCs w:val="36"/>
        </w:rPr>
      </w:pPr>
      <w:r>
        <w:rPr>
          <w:rFonts w:ascii="Arial"/>
          <w:b/>
          <w:color w:val="6D6E71"/>
          <w:sz w:val="36"/>
        </w:rPr>
        <w:t>Ghahani v Commonwealth of Australia (Department of Immigration and Border Protection)</w:t>
      </w:r>
      <w:r>
        <w:rPr>
          <w:rFonts w:ascii="Arial"/>
          <w:sz w:val="36"/>
        </w:rPr>
      </w:r>
    </w:p>
    <w:p>
      <w:pPr>
        <w:spacing w:before="263"/>
        <w:ind w:left="2013" w:right="1992" w:firstLine="0"/>
        <w:jc w:val="left"/>
        <w:rPr>
          <w:rFonts w:ascii="Arial" w:hAnsi="Arial" w:cs="Arial" w:eastAsia="Arial" w:hint="default"/>
          <w:sz w:val="32"/>
          <w:szCs w:val="32"/>
        </w:rPr>
      </w:pPr>
      <w:r>
        <w:rPr>
          <w:rFonts w:ascii="Arial"/>
          <w:color w:val="6D6E71"/>
          <w:sz w:val="32"/>
        </w:rPr>
        <w:t>[2015] AusHRC</w:t>
      </w:r>
      <w:r>
        <w:rPr>
          <w:rFonts w:ascii="Arial"/>
          <w:color w:val="6D6E71"/>
          <w:spacing w:val="-31"/>
          <w:sz w:val="32"/>
        </w:rPr>
        <w:t> </w:t>
      </w:r>
      <w:r>
        <w:rPr>
          <w:rFonts w:ascii="Arial"/>
          <w:color w:val="6D6E71"/>
          <w:sz w:val="32"/>
        </w:rPr>
        <w:t>103</w:t>
      </w:r>
      <w:r>
        <w:rPr>
          <w:rFonts w:ascii="Arial"/>
          <w:sz w:val="32"/>
        </w:rPr>
      </w:r>
    </w:p>
    <w:p>
      <w:pPr>
        <w:spacing w:line="240" w:lineRule="auto" w:before="0"/>
        <w:ind w:right="0"/>
        <w:rPr>
          <w:rFonts w:ascii="Arial" w:hAnsi="Arial" w:cs="Arial" w:eastAsia="Arial" w:hint="default"/>
          <w:sz w:val="32"/>
          <w:szCs w:val="32"/>
        </w:rPr>
      </w:pPr>
    </w:p>
    <w:p>
      <w:pPr>
        <w:spacing w:line="360" w:lineRule="exact" w:before="203"/>
        <w:ind w:left="2013" w:right="1633" w:firstLine="0"/>
        <w:jc w:val="left"/>
        <w:rPr>
          <w:rFonts w:ascii="Arial" w:hAnsi="Arial" w:cs="Arial" w:eastAsia="Arial" w:hint="default"/>
          <w:sz w:val="32"/>
          <w:szCs w:val="32"/>
        </w:rPr>
      </w:pPr>
      <w:r>
        <w:rPr>
          <w:rFonts w:ascii="Arial"/>
          <w:color w:val="6D6E71"/>
          <w:sz w:val="32"/>
        </w:rPr>
        <w:t>Report into arbitrary detention  and cruel, inhuman and degrading treatment</w:t>
      </w:r>
      <w:r>
        <w:rPr>
          <w:rFonts w:ascii="Arial"/>
          <w:sz w:val="32"/>
        </w:rPr>
      </w:r>
    </w:p>
    <w:p>
      <w:pPr>
        <w:spacing w:line="240" w:lineRule="auto" w:before="0"/>
        <w:ind w:right="0"/>
        <w:rPr>
          <w:rFonts w:ascii="Arial" w:hAnsi="Arial" w:cs="Arial" w:eastAsia="Arial" w:hint="default"/>
          <w:sz w:val="32"/>
          <w:szCs w:val="32"/>
        </w:rPr>
      </w:pPr>
    </w:p>
    <w:p>
      <w:pPr>
        <w:spacing w:line="240" w:lineRule="auto" w:before="0"/>
        <w:ind w:right="0"/>
        <w:rPr>
          <w:rFonts w:ascii="Arial" w:hAnsi="Arial" w:cs="Arial" w:eastAsia="Arial" w:hint="default"/>
          <w:sz w:val="32"/>
          <w:szCs w:val="32"/>
        </w:rPr>
      </w:pPr>
    </w:p>
    <w:p>
      <w:pPr>
        <w:spacing w:line="240" w:lineRule="auto" w:before="9"/>
        <w:ind w:right="0"/>
        <w:rPr>
          <w:rFonts w:ascii="Arial" w:hAnsi="Arial" w:cs="Arial" w:eastAsia="Arial" w:hint="default"/>
          <w:sz w:val="33"/>
          <w:szCs w:val="33"/>
        </w:rPr>
      </w:pPr>
    </w:p>
    <w:p>
      <w:pPr>
        <w:pStyle w:val="Heading3"/>
        <w:spacing w:line="240" w:lineRule="auto"/>
        <w:ind w:left="2013" w:right="0"/>
        <w:jc w:val="left"/>
        <w:rPr>
          <w:b w:val="0"/>
          <w:bCs w:val="0"/>
        </w:rPr>
      </w:pPr>
      <w:r>
        <w:rPr>
          <w:color w:val="6D6E71"/>
        </w:rPr>
        <w:t>Australian Human Rights Commission</w:t>
      </w:r>
      <w:r>
        <w:rPr>
          <w:color w:val="6D6E71"/>
          <w:spacing w:val="-31"/>
        </w:rPr>
        <w:t> </w:t>
      </w:r>
      <w:r>
        <w:rPr>
          <w:color w:val="6D6E71"/>
        </w:rPr>
        <w:t>2015</w:t>
      </w:r>
      <w:r>
        <w:rPr>
          <w:b w:val="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5" w:after="0"/>
        <w:ind w:right="0"/>
        <w:rPr>
          <w:rFonts w:ascii="Arial" w:hAnsi="Arial" w:cs="Arial" w:eastAsia="Arial" w:hint="default"/>
          <w:b/>
          <w:bCs/>
          <w:sz w:val="21"/>
          <w:szCs w:val="21"/>
        </w:rPr>
      </w:pPr>
    </w:p>
    <w:p>
      <w:pPr>
        <w:spacing w:line="240" w:lineRule="auto"/>
        <w:ind w:left="2013" w:right="0" w:firstLine="0"/>
        <w:rPr>
          <w:rFonts w:ascii="Arial" w:hAnsi="Arial" w:cs="Arial" w:eastAsia="Arial" w:hint="default"/>
          <w:sz w:val="20"/>
          <w:szCs w:val="20"/>
        </w:rPr>
      </w:pPr>
      <w:r>
        <w:rPr>
          <w:rFonts w:ascii="Arial"/>
          <w:sz w:val="20"/>
        </w:rPr>
        <w:pict>
          <v:group style="width:43.65pt;height:43.5pt;mso-position-horizontal-relative:char;mso-position-vertical-relative:line" coordorigin="0,0" coordsize="873,870">
            <v:shape style="position:absolute;left:71;top:0;width:775;height:399" type="#_x0000_t75" stroked="false">
              <v:imagedata r:id="rId21" o:title=""/>
            </v:shape>
            <v:shape style="position:absolute;left:3;top:245;width:869;height:290" type="#_x0000_t75" stroked="false">
              <v:imagedata r:id="rId22" o:title=""/>
            </v:shape>
            <v:shape style="position:absolute;left:3;top:245;width:869;height:290" type="#_x0000_t75" stroked="false">
              <v:imagedata r:id="rId23" o:title=""/>
            </v:shape>
            <v:shape style="position:absolute;left:0;top:438;width:872;height:248" type="#_x0000_t75" stroked="false">
              <v:imagedata r:id="rId24" o:title=""/>
            </v:shape>
            <v:shape style="position:absolute;left:0;top:438;width:872;height:248" type="#_x0000_t75" stroked="false">
              <v:imagedata r:id="rId25" o:title=""/>
            </v:shape>
            <v:shape style="position:absolute;left:45;top:613;width:789;height:256" type="#_x0000_t75" stroked="false">
              <v:imagedata r:id="rId26" o:title=""/>
            </v:shape>
            <v:shape style="position:absolute;left:45;top:613;width:789;height:256" type="#_x0000_t75" stroked="false">
              <v:imagedata r:id="rId27" o:title=""/>
            </v:shape>
          </v:group>
        </w:pict>
      </w:r>
      <w:r>
        <w:rPr>
          <w:rFonts w:ascii="Arial"/>
          <w:sz w:val="20"/>
        </w:rPr>
      </w:r>
      <w:r>
        <w:rPr>
          <w:rFonts w:ascii="Times New Roman"/>
          <w:spacing w:val="92"/>
          <w:sz w:val="20"/>
        </w:rPr>
        <w:t> </w:t>
      </w:r>
      <w:r>
        <w:rPr>
          <w:rFonts w:ascii="Arial"/>
          <w:spacing w:val="92"/>
          <w:position w:val="11"/>
          <w:sz w:val="20"/>
        </w:rPr>
        <w:pict>
          <v:group style="width:76.25pt;height:32.9pt;mso-position-horizontal-relative:char;mso-position-vertical-relative:line" coordorigin="0,0" coordsize="1525,658">
            <v:shape style="position:absolute;left:0;top:16;width:726;height:168" type="#_x0000_t75" stroked="false">
              <v:imagedata r:id="rId28" o:title=""/>
            </v:shape>
            <v:shape style="position:absolute;left:745;top:0;width:352;height:197" type="#_x0000_t75" stroked="false">
              <v:imagedata r:id="rId29" o:title=""/>
            </v:shape>
            <v:shape style="position:absolute;left:17;top:246;width:728;height:168" type="#_x0000_t75" stroked="false">
              <v:imagedata r:id="rId30" o:title=""/>
            </v:shape>
            <v:shape style="position:absolute;left:844;top:246;width:681;height:214" type="#_x0000_t75" stroked="false">
              <v:imagedata r:id="rId31" o:title=""/>
            </v:shape>
            <v:group style="position:absolute;left:11;top:474;width:144;height:171" coordorigin="11,474" coordsize="144,171">
              <v:shape style="position:absolute;left:11;top:474;width:144;height:171" coordorigin="11,474" coordsize="144,171" path="m88,474l32,497,11,561,12,579,43,632,86,645,99,644,144,616,74,616,64,612,45,558,46,545,74,503,147,503,145,499,137,492,127,484,116,479,103,475,88,474xe" filled="true" fillcolor="#6d6e71" stroked="false">
                <v:path arrowok="t"/>
                <v:fill type="solid"/>
              </v:shape>
              <v:shape style="position:absolute;left:11;top:474;width:144;height:171" coordorigin="11,474" coordsize="144,171" path="m122,581l120,593,115,602,102,613,95,616,144,616,145,615,150,604,155,592,122,581xe" filled="true" fillcolor="#6d6e71" stroked="false">
                <v:path arrowok="t"/>
                <v:fill type="solid"/>
              </v:shape>
              <v:shape style="position:absolute;left:11;top:474;width:144;height:171" coordorigin="11,474" coordsize="144,171" path="m147,503l95,503,103,505,115,515,119,522,121,530,154,522,150,509,147,503xe" filled="true" fillcolor="#6d6e71" stroked="false">
                <v:path arrowok="t"/>
                <v:fill type="solid"/>
              </v:shape>
            </v:group>
            <v:group style="position:absolute;left:172;top:520;width:124;height:125" coordorigin="172,520" coordsize="124,125">
              <v:shape style="position:absolute;left:172;top:520;width:124;height:125" coordorigin="172,520" coordsize="124,125" path="m233,520l222,520,211,522,172,569,172,595,174,606,185,625,192,632,212,642,223,645,234,645,284,619,225,619,218,616,207,603,204,594,204,570,207,561,218,549,225,545,284,545,278,537,269,530,258,524,246,521,233,520xe" filled="true" fillcolor="#6d6e71" stroked="false">
                <v:path arrowok="t"/>
                <v:fill type="solid"/>
              </v:shape>
              <v:shape style="position:absolute;left:172;top:520;width:124;height:125" coordorigin="172,520" coordsize="124,125" path="m284,545l242,545,249,549,260,561,263,570,263,594,260,603,249,616,242,619,284,619,285,617,291,607,294,595,295,582,295,580,294,569,291,557,285,547,284,545xe" filled="true" fillcolor="#6d6e71" stroked="false">
                <v:path arrowok="t"/>
                <v:fill type="solid"/>
              </v:shape>
            </v:group>
            <v:group style="position:absolute;left:311;top:520;width:176;height:123" coordorigin="311,520" coordsize="176,123">
              <v:shape style="position:absolute;left:311;top:520;width:176;height:123" coordorigin="311,520" coordsize="176,123" path="m340,522l311,522,311,642,343,642,343,572,344,564,347,554,350,550,358,545,362,544,485,544,483,539,340,539,340,522xe" filled="true" fillcolor="#6d6e71" stroked="false">
                <v:path arrowok="t"/>
                <v:fill type="solid"/>
              </v:shape>
              <v:shape style="position:absolute;left:311;top:520;width:176;height:123" coordorigin="311,520" coordsize="176,123" path="m434,544l371,544,374,545,379,548,383,642,415,642,415,572,430,545,434,544xe" filled="true" fillcolor="#6d6e71" stroked="false">
                <v:path arrowok="t"/>
                <v:fill type="solid"/>
              </v:shape>
              <v:shape style="position:absolute;left:311;top:520;width:176;height:123" coordorigin="311,520" coordsize="176,123" path="m485,544l445,544,449,546,452,551,454,554,455,562,455,642,487,642,487,554,486,546,485,544xe" filled="true" fillcolor="#6d6e71" stroked="false">
                <v:path arrowok="t"/>
                <v:fill type="solid"/>
              </v:shape>
              <v:shape style="position:absolute;left:311;top:520;width:176;height:123" coordorigin="311,520" coordsize="176,123" path="m385,520l377,520,367,521,357,524,348,530,340,539,411,539,408,532,403,528,392,521,385,520xe" filled="true" fillcolor="#6d6e71" stroked="false">
                <v:path arrowok="t"/>
                <v:fill type="solid"/>
              </v:shape>
              <v:shape style="position:absolute;left:311;top:520;width:176;height:123" coordorigin="311,520" coordsize="176,123" path="m456,520l441,520,434,521,422,528,416,532,411,539,483,539,481,534,476,529,464,521,456,520xe" filled="true" fillcolor="#6d6e71" stroked="false">
                <v:path arrowok="t"/>
                <v:fill type="solid"/>
              </v:shape>
            </v:group>
            <v:group style="position:absolute;left:513;top:520;width:176;height:123" coordorigin="513,520" coordsize="176,123">
              <v:shape style="position:absolute;left:513;top:520;width:176;height:123" coordorigin="513,520" coordsize="176,123" path="m542,522l513,522,513,642,545,642,545,572,546,564,564,544,687,544,685,539,542,539,542,522xe" filled="true" fillcolor="#6d6e71" stroked="false">
                <v:path arrowok="t"/>
                <v:fill type="solid"/>
              </v:shape>
              <v:shape style="position:absolute;left:513;top:520;width:176;height:123" coordorigin="513,520" coordsize="176,123" path="m636,544l573,544,576,545,581,548,586,642,617,642,617,572,632,545,636,544xe" filled="true" fillcolor="#6d6e71" stroked="false">
                <v:path arrowok="t"/>
                <v:fill type="solid"/>
              </v:shape>
              <v:shape style="position:absolute;left:513;top:520;width:176;height:123" coordorigin="513,520" coordsize="176,123" path="m687,544l647,544,651,546,654,551,656,554,658,562,658,642,689,642,689,554,688,546,687,544xe" filled="true" fillcolor="#6d6e71" stroked="false">
                <v:path arrowok="t"/>
                <v:fill type="solid"/>
              </v:shape>
              <v:shape style="position:absolute;left:513;top:520;width:176;height:123" coordorigin="513,520" coordsize="176,123" path="m587,520l580,520,569,521,560,524,551,530,542,539,614,539,610,532,605,528,594,521,587,520xe" filled="true" fillcolor="#6d6e71" stroked="false">
                <v:path arrowok="t"/>
                <v:fill type="solid"/>
              </v:shape>
              <v:shape style="position:absolute;left:513;top:520;width:176;height:123" coordorigin="513,520" coordsize="176,123" path="m659,520l643,520,637,521,624,528,619,532,614,539,685,539,683,534,678,529,666,521,659,520xe" filled="true" fillcolor="#6d6e71" stroked="false">
                <v:path arrowok="t"/>
                <v:fill type="solid"/>
              </v:shape>
            </v:group>
            <v:group style="position:absolute;left:730;top:477;width:2;height:166" coordorigin="730,477" coordsize="2,166">
              <v:shape style="position:absolute;left:730;top:477;width:2;height:166" coordorigin="730,477" coordsize="0,166" path="m730,477l730,642e" filled="false" stroked="true" strokeweight="1.582pt" strokecolor="#6d6e71">
                <v:path arrowok="t"/>
              </v:shape>
            </v:group>
            <v:group style="position:absolute;left:766;top:520;width:112;height:125" coordorigin="766,520" coordsize="112,125">
              <v:shape style="position:absolute;left:766;top:520;width:112;height:125" coordorigin="766,520" coordsize="112,125" path="m798,603l766,608,769,619,775,628,794,641,807,645,823,645,874,622,816,622,810,620,802,614,799,609,798,603xe" filled="true" fillcolor="#6d6e71" stroked="false">
                <v:path arrowok="t"/>
                <v:fill type="solid"/>
              </v:shape>
              <v:shape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ed="true" fillcolor="#6d6e71" stroked="false">
                <v:path arrowok="t"/>
                <v:fill type="solid"/>
              </v:shape>
              <v:shape style="position:absolute;left:766;top:520;width:112;height:125" coordorigin="766,520" coordsize="112,125" path="m871,542l828,542,833,544,840,549,842,552,844,557,873,551,871,542xe" filled="true" fillcolor="#6d6e71" stroked="false">
                <v:path arrowok="t"/>
                <v:fill type="solid"/>
              </v:shape>
            </v:group>
            <v:group style="position:absolute;left:894;top:520;width:112;height:125" coordorigin="894,520" coordsize="112,125">
              <v:shape style="position:absolute;left:894;top:520;width:112;height:125" coordorigin="894,520" coordsize="112,125" path="m925,603l894,608,897,619,903,628,922,641,935,645,951,645,1002,622,944,622,938,620,929,614,927,609,925,603xe" filled="true" fillcolor="#6d6e71" stroked="false">
                <v:path arrowok="t"/>
                <v:fill type="solid"/>
              </v:shape>
              <v:shape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ed="true" fillcolor="#6d6e71" stroked="false">
                <v:path arrowok="t"/>
                <v:fill type="solid"/>
              </v:shape>
              <v:shape style="position:absolute;left:894;top:520;width:112;height:125" coordorigin="894,520" coordsize="112,125" path="m999,542l956,542,961,544,968,549,970,552,971,557,1001,551,999,542xe" filled="true" fillcolor="#6d6e71" stroked="false">
                <v:path arrowok="t"/>
                <v:fill type="solid"/>
              </v:shape>
            </v:group>
            <v:group style="position:absolute;left:1043;top:477;width:2;height:166" coordorigin="1043,477" coordsize="2,166">
              <v:shape style="position:absolute;left:1043;top:477;width:2;height:166" coordorigin="1043,477" coordsize="0,166" path="m1043,477l1043,642e" filled="false" stroked="true" strokeweight="1.582pt" strokecolor="#6d6e71">
                <v:path arrowok="t"/>
              </v:shape>
            </v:group>
            <v:group style="position:absolute;left:1081;top:520;width:124;height:125" coordorigin="1081,520" coordsize="124,125">
              <v:shape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ed="true" fillcolor="#6d6e71" stroked="false">
                <v:path arrowok="t"/>
                <v:fill type="solid"/>
              </v:shape>
              <v:shape style="position:absolute;left:1081;top:520;width:124;height:125" coordorigin="1081,520" coordsize="124,125" path="m1193,545l1151,545,1158,549,1169,561,1172,570,1172,594,1169,603,1158,616,1151,619,1193,619,1194,617,1200,607,1203,595,1204,582,1204,580,1203,569,1200,557,1194,547,1193,545xe" filled="true" fillcolor="#6d6e71" stroked="false">
                <v:path arrowok="t"/>
                <v:fill type="solid"/>
              </v:shape>
            </v:group>
            <v:group style="position:absolute;left:1225;top:520;width:109;height:123" coordorigin="1225,520" coordsize="109,123">
              <v:shape style="position:absolute;left:1225;top:520;width:109;height:123" coordorigin="1225,520" coordsize="109,123" path="m1254,522l1225,522,1225,642,1257,642,1257,574,1257,565,1261,555,1264,551,1272,545,1277,544,1332,544,1331,541,1330,540,1254,540,1254,522xe" filled="true" fillcolor="#6d6e71" stroked="false">
                <v:path arrowok="t"/>
                <v:fill type="solid"/>
              </v:shape>
              <v:shape style="position:absolute;left:1225;top:520;width:109;height:123" coordorigin="1225,520" coordsize="109,123" path="m1332,544l1287,544,1291,545,1297,549,1299,552,1302,560,1302,568,1302,642,1334,642,1334,558,1333,551,1332,544xe" filled="true" fillcolor="#6d6e71" stroked="false">
                <v:path arrowok="t"/>
                <v:fill type="solid"/>
              </v:shape>
              <v:shape style="position:absolute;left:1225;top:520;width:109;height:123" coordorigin="1225,520" coordsize="109,123" path="m1301,520l1294,520,1282,521,1272,525,1263,531,1254,540,1330,540,1301,520xe" filled="true" fillcolor="#6d6e71" stroked="false">
                <v:path arrowok="t"/>
                <v:fill type="solid"/>
              </v:shape>
            </v:group>
          </v:group>
        </w:pict>
      </w:r>
      <w:r>
        <w:rPr>
          <w:rFonts w:ascii="Arial"/>
          <w:spacing w:val="92"/>
          <w:position w:val="11"/>
          <w:sz w:val="20"/>
        </w:rPr>
      </w:r>
    </w:p>
    <w:p>
      <w:pPr>
        <w:spacing w:after="0" w:line="240" w:lineRule="auto"/>
        <w:rPr>
          <w:rFonts w:ascii="Arial" w:hAnsi="Arial" w:cs="Arial" w:eastAsia="Arial" w:hint="default"/>
          <w:sz w:val="20"/>
          <w:szCs w:val="20"/>
        </w:rPr>
        <w:sectPr>
          <w:pgSz w:w="11910" w:h="16840"/>
          <w:pgMar w:top="1580" w:bottom="280" w:left="1680" w:right="1680"/>
        </w:sect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5"/>
        <w:ind w:right="0"/>
        <w:rPr>
          <w:rFonts w:ascii="Arial" w:hAnsi="Arial" w:cs="Arial" w:eastAsia="Arial" w:hint="default"/>
          <w:b/>
          <w:bCs/>
          <w:sz w:val="29"/>
          <w:szCs w:val="29"/>
        </w:rPr>
      </w:pPr>
    </w:p>
    <w:p>
      <w:pPr>
        <w:spacing w:before="38"/>
        <w:ind w:left="1251" w:right="4747" w:firstLine="0"/>
        <w:jc w:val="left"/>
        <w:rPr>
          <w:rFonts w:ascii="Arial" w:hAnsi="Arial" w:cs="Arial" w:eastAsia="Arial" w:hint="default"/>
          <w:sz w:val="52"/>
          <w:szCs w:val="52"/>
        </w:rPr>
      </w:pPr>
      <w:r>
        <w:rPr>
          <w:rFonts w:ascii="Arial"/>
          <w:color w:val="231F20"/>
          <w:sz w:val="52"/>
        </w:rPr>
        <w:t>Contents</w:t>
      </w:r>
      <w:r>
        <w:rPr>
          <w:rFonts w:ascii="Arial"/>
          <w:sz w:val="5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7"/>
        <w:ind w:right="0"/>
        <w:rPr>
          <w:rFonts w:ascii="Arial" w:hAnsi="Arial" w:cs="Arial" w:eastAsia="Arial" w:hint="default"/>
          <w:sz w:val="28"/>
          <w:szCs w:val="28"/>
        </w:rPr>
      </w:pPr>
    </w:p>
    <w:sdt>
      <w:sdtPr>
        <w:docPartObj>
          <w:docPartGallery w:val="Table of Contents"/>
          <w:docPartUnique/>
        </w:docPartObj>
      </w:sdtPr>
      <w:sdtEndPr/>
      <w:sdtContent>
        <w:p>
          <w:pPr>
            <w:pStyle w:val="TOC1"/>
            <w:numPr>
              <w:ilvl w:val="1"/>
              <w:numId w:val="1"/>
            </w:numPr>
            <w:tabs>
              <w:tab w:pos="1649" w:val="left" w:leader="none"/>
              <w:tab w:pos="7430" w:val="right" w:leader="none"/>
            </w:tabs>
            <w:spacing w:line="240" w:lineRule="auto" w:before="73" w:after="0"/>
            <w:ind w:left="1648" w:right="0" w:hanging="397"/>
            <w:jc w:val="left"/>
          </w:pPr>
          <w:hyperlink w:history="true" w:anchor="_bookmark0">
            <w:r>
              <w:rPr>
                <w:color w:val="231F20"/>
                <w:w w:val="105"/>
              </w:rPr>
              <w:t>Introduction to</w:t>
            </w:r>
            <w:r>
              <w:rPr>
                <w:color w:val="231F20"/>
                <w:spacing w:val="-9"/>
                <w:w w:val="105"/>
              </w:rPr>
              <w:t> </w:t>
            </w:r>
            <w:r>
              <w:rPr>
                <w:color w:val="231F20"/>
                <w:w w:val="105"/>
              </w:rPr>
              <w:t>this</w:t>
            </w:r>
            <w:r>
              <w:rPr>
                <w:color w:val="231F20"/>
                <w:spacing w:val="-5"/>
                <w:w w:val="105"/>
              </w:rPr>
              <w:t> </w:t>
            </w:r>
            <w:r>
              <w:rPr>
                <w:color w:val="231F20"/>
                <w:w w:val="105"/>
              </w:rPr>
              <w:t>inquiry</w:t>
              <w:tab/>
              <w:t>2</w:t>
            </w:r>
            <w:r>
              <w:rPr/>
            </w:r>
          </w:hyperlink>
        </w:p>
        <w:p>
          <w:pPr>
            <w:pStyle w:val="TOC1"/>
            <w:numPr>
              <w:ilvl w:val="1"/>
              <w:numId w:val="1"/>
            </w:numPr>
            <w:tabs>
              <w:tab w:pos="1649" w:val="left" w:leader="none"/>
              <w:tab w:pos="7430" w:val="right" w:leader="none"/>
            </w:tabs>
            <w:spacing w:line="240" w:lineRule="auto" w:before="213" w:after="0"/>
            <w:ind w:left="1648" w:right="0" w:hanging="397"/>
            <w:jc w:val="left"/>
          </w:pPr>
          <w:hyperlink w:history="true" w:anchor="_bookmark0">
            <w:r>
              <w:rPr>
                <w:color w:val="231F20"/>
              </w:rPr>
              <w:t>Background</w:t>
              <w:tab/>
              <w:t>2</w:t>
            </w:r>
            <w:r>
              <w:rPr/>
            </w:r>
          </w:hyperlink>
        </w:p>
        <w:p>
          <w:pPr>
            <w:pStyle w:val="TOC1"/>
            <w:numPr>
              <w:ilvl w:val="1"/>
              <w:numId w:val="1"/>
            </w:numPr>
            <w:tabs>
              <w:tab w:pos="1649" w:val="left" w:leader="none"/>
              <w:tab w:pos="7430" w:val="right" w:leader="none"/>
            </w:tabs>
            <w:spacing w:line="240" w:lineRule="auto" w:before="213" w:after="0"/>
            <w:ind w:left="1648" w:right="0" w:hanging="397"/>
            <w:jc w:val="left"/>
          </w:pPr>
          <w:hyperlink w:history="true" w:anchor="_bookmark1">
            <w:r>
              <w:rPr>
                <w:color w:val="231F20"/>
              </w:rPr>
              <w:t>Legislative framework</w:t>
              <w:tab/>
              <w:t>4</w:t>
            </w:r>
            <w:r>
              <w:rPr/>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1">
            <w:r>
              <w:rPr>
                <w:color w:val="231F20"/>
              </w:rPr>
              <w:t>Functions of</w:t>
            </w:r>
            <w:r>
              <w:rPr>
                <w:color w:val="231F20"/>
                <w:spacing w:val="1"/>
              </w:rPr>
              <w:t> </w:t>
            </w:r>
            <w:r>
              <w:rPr>
                <w:color w:val="231F20"/>
              </w:rPr>
              <w:t>the Commission</w:t>
              <w:tab/>
              <w:t>4</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1">
            <w:r>
              <w:rPr>
                <w:color w:val="231F20"/>
                <w:w w:val="105"/>
              </w:rPr>
              <w:t>What is an ‘act’</w:t>
            </w:r>
            <w:r>
              <w:rPr>
                <w:color w:val="231F20"/>
                <w:spacing w:val="-16"/>
                <w:w w:val="105"/>
              </w:rPr>
              <w:t> </w:t>
            </w:r>
            <w:r>
              <w:rPr>
                <w:color w:val="231F20"/>
                <w:w w:val="105"/>
              </w:rPr>
              <w:t>or</w:t>
            </w:r>
            <w:r>
              <w:rPr>
                <w:color w:val="231F20"/>
                <w:spacing w:val="-4"/>
                <w:w w:val="105"/>
              </w:rPr>
              <w:t> </w:t>
            </w:r>
            <w:r>
              <w:rPr>
                <w:color w:val="231F20"/>
                <w:w w:val="105"/>
              </w:rPr>
              <w:t>‘practice’</w:t>
              <w:tab/>
              <w:t>4</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1">
            <w:r>
              <w:rPr>
                <w:color w:val="231F20"/>
              </w:rPr>
              <w:t>What is a human right?</w:t>
              <w:tab/>
              <w:t>4</w:t>
            </w:r>
            <w:r>
              <w:rPr/>
            </w:r>
          </w:hyperlink>
        </w:p>
        <w:p>
          <w:pPr>
            <w:pStyle w:val="TOC1"/>
            <w:numPr>
              <w:ilvl w:val="1"/>
              <w:numId w:val="1"/>
            </w:numPr>
            <w:tabs>
              <w:tab w:pos="1649" w:val="left" w:leader="none"/>
              <w:tab w:pos="7430" w:val="right" w:leader="none"/>
            </w:tabs>
            <w:spacing w:line="240" w:lineRule="auto" w:before="185" w:after="0"/>
            <w:ind w:left="1648" w:right="0" w:hanging="397"/>
            <w:jc w:val="left"/>
          </w:pPr>
          <w:hyperlink w:history="true" w:anchor="_bookmark2">
            <w:r>
              <w:rPr>
                <w:color w:val="231F20"/>
              </w:rPr>
              <w:t>Arbitrary detention</w:t>
              <w:tab/>
              <w:t>5</w:t>
            </w:r>
            <w:r>
              <w:rPr/>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2">
            <w:r>
              <w:rPr>
                <w:color w:val="231F20"/>
              </w:rPr>
              <w:t>Law</w:t>
              <w:tab/>
              <w:t>5</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3">
            <w:r>
              <w:rPr>
                <w:color w:val="231F20"/>
              </w:rPr>
              <w:t>Act or practice of</w:t>
            </w:r>
            <w:r>
              <w:rPr>
                <w:color w:val="231F20"/>
                <w:spacing w:val="10"/>
              </w:rPr>
              <w:t> </w:t>
            </w:r>
            <w:r>
              <w:rPr>
                <w:color w:val="231F20"/>
              </w:rPr>
              <w:t>the</w:t>
            </w:r>
            <w:r>
              <w:rPr>
                <w:color w:val="231F20"/>
                <w:spacing w:val="2"/>
              </w:rPr>
              <w:t> </w:t>
            </w:r>
            <w:r>
              <w:rPr>
                <w:color w:val="231F20"/>
              </w:rPr>
              <w:t>Commonwealth?</w:t>
              <w:tab/>
              <w:t>6</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4">
            <w:r>
              <w:rPr>
                <w:color w:val="231F20"/>
              </w:rPr>
              <w:t>The</w:t>
            </w:r>
            <w:r>
              <w:rPr>
                <w:color w:val="231F20"/>
                <w:spacing w:val="-1"/>
              </w:rPr>
              <w:t> </w:t>
            </w:r>
            <w:r>
              <w:rPr>
                <w:color w:val="231F20"/>
              </w:rPr>
              <w:t>Department’s</w:t>
            </w:r>
            <w:r>
              <w:rPr>
                <w:color w:val="231F20"/>
                <w:spacing w:val="-1"/>
              </w:rPr>
              <w:t> </w:t>
            </w:r>
            <w:r>
              <w:rPr>
                <w:color w:val="231F20"/>
              </w:rPr>
              <w:t>response</w:t>
              <w:tab/>
              <w:t>7</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5">
            <w:r>
              <w:rPr>
                <w:color w:val="231F20"/>
              </w:rPr>
              <w:t>Finding</w:t>
              <w:tab/>
              <w:t>8</w:t>
            </w:r>
            <w:r>
              <w:rPr/>
            </w:r>
          </w:hyperlink>
        </w:p>
        <w:p>
          <w:pPr>
            <w:pStyle w:val="TOC1"/>
            <w:numPr>
              <w:ilvl w:val="1"/>
              <w:numId w:val="1"/>
            </w:numPr>
            <w:tabs>
              <w:tab w:pos="1649" w:val="left" w:leader="none"/>
              <w:tab w:pos="7430" w:val="right" w:leader="none"/>
            </w:tabs>
            <w:spacing w:line="240" w:lineRule="auto" w:before="185" w:after="0"/>
            <w:ind w:left="1648" w:right="0" w:hanging="397"/>
            <w:jc w:val="left"/>
          </w:pPr>
          <w:hyperlink w:history="true" w:anchor="_bookmark6">
            <w:r>
              <w:rPr>
                <w:color w:val="231F20"/>
              </w:rPr>
              <w:t>Impact of detention on</w:t>
            </w:r>
            <w:r>
              <w:rPr>
                <w:color w:val="231F20"/>
                <w:spacing w:val="5"/>
              </w:rPr>
              <w:t> </w:t>
            </w:r>
            <w:r>
              <w:rPr>
                <w:color w:val="231F20"/>
              </w:rPr>
              <w:t>mental</w:t>
            </w:r>
            <w:r>
              <w:rPr>
                <w:color w:val="231F20"/>
                <w:spacing w:val="1"/>
              </w:rPr>
              <w:t> </w:t>
            </w:r>
            <w:r>
              <w:rPr>
                <w:color w:val="231F20"/>
              </w:rPr>
              <w:t>health</w:t>
              <w:tab/>
              <w:t>9</w:t>
            </w:r>
            <w:r>
              <w:rPr/>
            </w:r>
          </w:hyperlink>
        </w:p>
        <w:p>
          <w:pPr>
            <w:pStyle w:val="TOC1"/>
            <w:numPr>
              <w:ilvl w:val="1"/>
              <w:numId w:val="1"/>
            </w:numPr>
            <w:tabs>
              <w:tab w:pos="1649" w:val="left" w:leader="none"/>
              <w:tab w:pos="7430" w:val="right" w:leader="none"/>
            </w:tabs>
            <w:spacing w:line="240" w:lineRule="auto" w:before="213" w:after="0"/>
            <w:ind w:left="1648" w:right="0" w:hanging="397"/>
            <w:jc w:val="left"/>
          </w:pPr>
          <w:hyperlink w:history="true" w:anchor="_bookmark7">
            <w:r>
              <w:rPr>
                <w:color w:val="231F20"/>
              </w:rPr>
              <w:t>Recommendations</w:t>
              <w:tab/>
              <w:t>10</w:t>
            </w:r>
            <w:r>
              <w:rPr/>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7">
            <w:r>
              <w:rPr>
                <w:color w:val="231F20"/>
              </w:rPr>
              <w:t>Compensation</w:t>
              <w:tab/>
              <w:t>10</w:t>
            </w:r>
            <w:r>
              <w:rPr/>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8">
            <w:r>
              <w:rPr>
                <w:color w:val="231F20"/>
              </w:rPr>
              <w:t>Apology</w:t>
              <w:tab/>
              <w:t>13</w:t>
            </w:r>
            <w:r>
              <w:rPr/>
            </w:r>
          </w:hyperlink>
        </w:p>
        <w:p>
          <w:pPr>
            <w:pStyle w:val="TOC1"/>
            <w:numPr>
              <w:ilvl w:val="1"/>
              <w:numId w:val="1"/>
            </w:numPr>
            <w:tabs>
              <w:tab w:pos="1649" w:val="left" w:leader="none"/>
              <w:tab w:pos="7430" w:val="right" w:leader="none"/>
            </w:tabs>
            <w:spacing w:line="240" w:lineRule="auto" w:before="185" w:after="0"/>
            <w:ind w:left="1648" w:right="0" w:hanging="397"/>
            <w:jc w:val="left"/>
          </w:pPr>
          <w:hyperlink w:history="true" w:anchor="_bookmark8">
            <w:r>
              <w:rPr>
                <w:color w:val="231F20"/>
              </w:rPr>
              <w:t>Department’s response</w:t>
              <w:tab/>
              <w:t>13</w:t>
            </w:r>
            <w:r>
              <w:rPr/>
            </w:r>
          </w:hyperlink>
        </w:p>
      </w:sdtContent>
    </w:sdt>
    <w:p>
      <w:pPr>
        <w:spacing w:after="0" w:line="240" w:lineRule="auto"/>
        <w:jc w:val="left"/>
        <w:sectPr>
          <w:footerReference w:type="even" r:id="rId32"/>
          <w:footerReference w:type="default" r:id="rId33"/>
          <w:pgSz w:w="11910" w:h="16840"/>
          <w:pgMar w:footer="665" w:header="0" w:top="1580" w:bottom="860" w:left="1300" w:right="1680"/>
        </w:sectPr>
      </w:pPr>
    </w:p>
    <w:p>
      <w:pPr>
        <w:spacing w:line="240" w:lineRule="auto" w:before="4" w:after="0"/>
        <w:ind w:right="0"/>
        <w:rPr>
          <w:rFonts w:ascii="Arial" w:hAnsi="Arial" w:cs="Arial" w:eastAsia="Arial" w:hint="default"/>
          <w:sz w:val="16"/>
          <w:szCs w:val="16"/>
        </w:rPr>
      </w:pPr>
    </w:p>
    <w:p>
      <w:pPr>
        <w:spacing w:line="240" w:lineRule="auto"/>
        <w:ind w:left="174" w:right="0" w:firstLine="0"/>
        <w:rPr>
          <w:rFonts w:ascii="Arial" w:hAnsi="Arial" w:cs="Arial" w:eastAsia="Arial" w:hint="default"/>
          <w:sz w:val="20"/>
          <w:szCs w:val="20"/>
        </w:rPr>
      </w:pPr>
      <w:r>
        <w:rPr>
          <w:rFonts w:ascii="Arial"/>
          <w:sz w:val="20"/>
        </w:rPr>
        <w:pict>
          <v:group style="width:43.65pt;height:43.5pt;mso-position-horizontal-relative:char;mso-position-vertical-relative:line" coordorigin="0,0" coordsize="873,870">
            <v:shape style="position:absolute;left:71;top:0;width:775;height:399" type="#_x0000_t75" stroked="false">
              <v:imagedata r:id="rId34" o:title=""/>
            </v:shape>
            <v:shape style="position:absolute;left:3;top:245;width:869;height:289" type="#_x0000_t75" stroked="false">
              <v:imagedata r:id="rId22" o:title=""/>
            </v:shape>
            <v:shape style="position:absolute;left:3;top:245;width:869;height:289" type="#_x0000_t75" stroked="false">
              <v:imagedata r:id="rId23" o:title=""/>
            </v:shape>
            <v:shape style="position:absolute;left:0;top:438;width:872;height:248" type="#_x0000_t75" stroked="false">
              <v:imagedata r:id="rId35" o:title=""/>
            </v:shape>
            <v:shape style="position:absolute;left:0;top:438;width:872;height:248" type="#_x0000_t75" stroked="false">
              <v:imagedata r:id="rId36" o:title=""/>
            </v:shape>
            <v:shape style="position:absolute;left:45;top:613;width:789;height:256" type="#_x0000_t75" stroked="false">
              <v:imagedata r:id="rId26" o:title=""/>
            </v:shape>
            <v:shape style="position:absolute;left:45;top:613;width:789;height:256" type="#_x0000_t75" stroked="false">
              <v:imagedata r:id="rId27" o:title=""/>
            </v:shape>
          </v:group>
        </w:pict>
      </w:r>
      <w:r>
        <w:rPr>
          <w:rFonts w:ascii="Arial"/>
          <w:sz w:val="20"/>
        </w:rPr>
      </w:r>
      <w:r>
        <w:rPr>
          <w:rFonts w:ascii="Times New Roman"/>
          <w:spacing w:val="92"/>
          <w:sz w:val="20"/>
        </w:rPr>
        <w:t> </w:t>
      </w:r>
      <w:r>
        <w:rPr>
          <w:rFonts w:ascii="Arial"/>
          <w:spacing w:val="92"/>
          <w:position w:val="11"/>
          <w:sz w:val="20"/>
        </w:rPr>
        <w:pict>
          <v:group style="width:76.25pt;height:32.9pt;mso-position-horizontal-relative:char;mso-position-vertical-relative:line" coordorigin="0,0" coordsize="1525,658">
            <v:shape style="position:absolute;left:0;top:16;width:726;height:168" type="#_x0000_t75" stroked="false">
              <v:imagedata r:id="rId37" o:title=""/>
            </v:shape>
            <v:shape style="position:absolute;left:745;top:0;width:352;height:197" type="#_x0000_t75" stroked="false">
              <v:imagedata r:id="rId38" o:title=""/>
            </v:shape>
            <v:shape style="position:absolute;left:17;top:246;width:728;height:168" type="#_x0000_t75" stroked="false">
              <v:imagedata r:id="rId39" o:title=""/>
            </v:shape>
            <v:shape style="position:absolute;left:844;top:246;width:681;height:214" type="#_x0000_t75" stroked="false">
              <v:imagedata r:id="rId40" o:title=""/>
            </v:shape>
            <v:group style="position:absolute;left:11;top:474;width:144;height:171" coordorigin="11,474" coordsize="144,171">
              <v:shape style="position:absolute;left:11;top:474;width:144;height:171" coordorigin="11,474" coordsize="144,171" path="m88,474l32,497,11,561,12,579,43,632,86,645,99,644,144,616,74,616,64,612,45,558,46,545,74,503,147,503,145,499,137,492,127,484,116,479,103,475,88,474xe" filled="true" fillcolor="#6d6e71" stroked="false">
                <v:path arrowok="t"/>
                <v:fill type="solid"/>
              </v:shape>
              <v:shape style="position:absolute;left:11;top:474;width:144;height:171" coordorigin="11,474" coordsize="144,171" path="m122,581l120,593,115,602,102,613,95,616,144,616,145,615,150,604,155,592,122,581xe" filled="true" fillcolor="#6d6e71" stroked="false">
                <v:path arrowok="t"/>
                <v:fill type="solid"/>
              </v:shape>
              <v:shape style="position:absolute;left:11;top:474;width:144;height:171" coordorigin="11,474" coordsize="144,171" path="m147,503l95,503,103,505,115,515,119,522,121,530,154,522,150,509,147,503xe" filled="true" fillcolor="#6d6e71" stroked="false">
                <v:path arrowok="t"/>
                <v:fill type="solid"/>
              </v:shape>
            </v:group>
            <v:group style="position:absolute;left:172;top:520;width:124;height:125" coordorigin="172,520" coordsize="124,125">
              <v:shape style="position:absolute;left:172;top:520;width:124;height:125" coordorigin="172,520" coordsize="124,125" path="m233,520l222,520,211,522,172,569,172,595,174,606,185,625,192,632,212,642,223,645,234,645,284,619,225,619,218,616,207,603,204,594,204,570,207,561,218,549,225,545,284,545,278,537,269,530,258,524,246,521,233,520xe" filled="true" fillcolor="#6d6e71" stroked="false">
                <v:path arrowok="t"/>
                <v:fill type="solid"/>
              </v:shape>
              <v:shape style="position:absolute;left:172;top:520;width:124;height:125" coordorigin="172,520" coordsize="124,125" path="m284,545l242,545,249,549,260,561,263,570,263,594,260,603,249,616,242,619,284,619,285,617,291,607,294,595,295,582,295,580,294,569,291,557,285,547,284,545xe" filled="true" fillcolor="#6d6e71" stroked="false">
                <v:path arrowok="t"/>
                <v:fill type="solid"/>
              </v:shape>
            </v:group>
            <v:group style="position:absolute;left:311;top:520;width:176;height:123" coordorigin="311,520" coordsize="176,123">
              <v:shape style="position:absolute;left:311;top:520;width:176;height:123" coordorigin="311,520" coordsize="176,123" path="m340,522l311,522,311,642,343,642,343,572,344,564,347,554,350,550,357,545,362,544,485,544,483,539,340,539,340,522xe" filled="true" fillcolor="#6d6e71" stroked="false">
                <v:path arrowok="t"/>
                <v:fill type="solid"/>
              </v:shape>
              <v:shape style="position:absolute;left:311;top:520;width:176;height:123" coordorigin="311,520" coordsize="176,123" path="m434,544l371,544,374,545,379,548,383,642,415,642,415,572,430,545,434,544xe" filled="true" fillcolor="#6d6e71" stroked="false">
                <v:path arrowok="t"/>
                <v:fill type="solid"/>
              </v:shape>
              <v:shape style="position:absolute;left:311;top:520;width:176;height:123" coordorigin="311,520" coordsize="176,123" path="m485,544l445,544,449,546,452,551,454,554,455,562,455,642,487,642,487,554,486,546,485,544xe" filled="true" fillcolor="#6d6e71" stroked="false">
                <v:path arrowok="t"/>
                <v:fill type="solid"/>
              </v:shape>
              <v:shape style="position:absolute;left:311;top:520;width:176;height:123" coordorigin="311,520" coordsize="176,123" path="m385,520l377,520,367,521,357,524,348,530,340,539,411,539,408,532,403,528,392,521,385,520xe" filled="true" fillcolor="#6d6e71" stroked="false">
                <v:path arrowok="t"/>
                <v:fill type="solid"/>
              </v:shape>
              <v:shape style="position:absolute;left:311;top:520;width:176;height:123" coordorigin="311,520" coordsize="176,123" path="m456,520l441,520,434,521,422,528,416,532,411,539,483,539,481,534,476,529,464,521,456,520xe" filled="true" fillcolor="#6d6e71" stroked="false">
                <v:path arrowok="t"/>
                <v:fill type="solid"/>
              </v:shape>
            </v:group>
            <v:group style="position:absolute;left:513;top:520;width:176;height:123" coordorigin="513,520" coordsize="176,123">
              <v:shape style="position:absolute;left:513;top:520;width:176;height:123" coordorigin="513,520" coordsize="176,123" path="m542,522l513,522,513,642,545,642,545,572,546,564,564,544,687,544,685,539,542,539,542,522xe" filled="true" fillcolor="#6d6e71" stroked="false">
                <v:path arrowok="t"/>
                <v:fill type="solid"/>
              </v:shape>
              <v:shape style="position:absolute;left:513;top:520;width:176;height:123" coordorigin="513,520" coordsize="176,123" path="m636,544l573,544,576,545,581,548,586,642,617,642,617,572,632,545,636,544xe" filled="true" fillcolor="#6d6e71" stroked="false">
                <v:path arrowok="t"/>
                <v:fill type="solid"/>
              </v:shape>
              <v:shape style="position:absolute;left:513;top:520;width:176;height:123" coordorigin="513,520" coordsize="176,123" path="m687,544l647,544,651,546,654,551,656,554,658,562,658,642,689,642,689,554,688,546,687,544xe" filled="true" fillcolor="#6d6e71" stroked="false">
                <v:path arrowok="t"/>
                <v:fill type="solid"/>
              </v:shape>
              <v:shape style="position:absolute;left:513;top:520;width:176;height:123" coordorigin="513,520" coordsize="176,123" path="m587,520l580,520,569,521,560,524,551,530,542,539,614,539,610,532,605,528,594,521,587,520xe" filled="true" fillcolor="#6d6e71" stroked="false">
                <v:path arrowok="t"/>
                <v:fill type="solid"/>
              </v:shape>
              <v:shape style="position:absolute;left:513;top:520;width:176;height:123" coordorigin="513,520" coordsize="176,123" path="m659,520l643,520,637,521,624,528,619,532,614,539,685,539,683,534,678,529,666,521,659,520xe" filled="true" fillcolor="#6d6e71" stroked="false">
                <v:path arrowok="t"/>
                <v:fill type="solid"/>
              </v:shape>
            </v:group>
            <v:group style="position:absolute;left:730;top:477;width:2;height:166" coordorigin="730,477" coordsize="2,166">
              <v:shape style="position:absolute;left:730;top:477;width:2;height:166" coordorigin="730,477" coordsize="0,166" path="m730,477l730,642e" filled="false" stroked="true" strokeweight="1.582pt" strokecolor="#6d6e71">
                <v:path arrowok="t"/>
              </v:shape>
            </v:group>
            <v:group style="position:absolute;left:766;top:520;width:112;height:125" coordorigin="766,520" coordsize="112,125">
              <v:shape style="position:absolute;left:766;top:520;width:112;height:125" coordorigin="766,520" coordsize="112,125" path="m798,603l766,608,769,619,775,628,794,641,807,645,823,645,874,622,816,622,810,620,802,614,799,609,798,603xe" filled="true" fillcolor="#6d6e71" stroked="false">
                <v:path arrowok="t"/>
                <v:fill type="solid"/>
              </v:shape>
              <v:shape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ed="true" fillcolor="#6d6e71" stroked="false">
                <v:path arrowok="t"/>
                <v:fill type="solid"/>
              </v:shape>
              <v:shape style="position:absolute;left:766;top:520;width:112;height:125" coordorigin="766,520" coordsize="112,125" path="m871,542l828,542,833,544,840,549,842,552,844,557,873,551,871,542xe" filled="true" fillcolor="#6d6e71" stroked="false">
                <v:path arrowok="t"/>
                <v:fill type="solid"/>
              </v:shape>
            </v:group>
            <v:group style="position:absolute;left:894;top:520;width:112;height:125" coordorigin="894,520" coordsize="112,125">
              <v:shape style="position:absolute;left:894;top:520;width:112;height:125" coordorigin="894,520" coordsize="112,125" path="m925,603l894,608,897,619,903,628,922,641,935,645,951,645,1002,622,944,622,938,620,929,614,927,609,925,603xe" filled="true" fillcolor="#6d6e71" stroked="false">
                <v:path arrowok="t"/>
                <v:fill type="solid"/>
              </v:shape>
              <v:shape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ed="true" fillcolor="#6d6e71" stroked="false">
                <v:path arrowok="t"/>
                <v:fill type="solid"/>
              </v:shape>
              <v:shape style="position:absolute;left:894;top:520;width:112;height:125" coordorigin="894,520" coordsize="112,125" path="m999,542l956,542,961,544,968,549,970,552,971,557,1001,551,999,542xe" filled="true" fillcolor="#6d6e71" stroked="false">
                <v:path arrowok="t"/>
                <v:fill type="solid"/>
              </v:shape>
            </v:group>
            <v:group style="position:absolute;left:1043;top:477;width:2;height:166" coordorigin="1043,477" coordsize="2,166">
              <v:shape style="position:absolute;left:1043;top:477;width:2;height:166" coordorigin="1043,477" coordsize="0,166" path="m1043,477l1043,642e" filled="false" stroked="true" strokeweight="1.582pt" strokecolor="#6d6e71">
                <v:path arrowok="t"/>
              </v:shape>
            </v:group>
            <v:group style="position:absolute;left:1081;top:520;width:124;height:125" coordorigin="1081,520" coordsize="124,125">
              <v:shape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ed="true" fillcolor="#6d6e71" stroked="false">
                <v:path arrowok="t"/>
                <v:fill type="solid"/>
              </v:shape>
              <v:shape style="position:absolute;left:1081;top:520;width:124;height:125" coordorigin="1081,520" coordsize="124,125" path="m1193,545l1151,545,1158,549,1169,561,1172,570,1172,594,1169,603,1158,616,1151,619,1193,619,1194,617,1200,607,1203,595,1204,582,1204,580,1203,569,1200,557,1194,547,1193,545xe" filled="true" fillcolor="#6d6e71" stroked="false">
                <v:path arrowok="t"/>
                <v:fill type="solid"/>
              </v:shape>
            </v:group>
            <v:group style="position:absolute;left:1225;top:520;width:109;height:123" coordorigin="1225,520" coordsize="109,123">
              <v:shape style="position:absolute;left:1225;top:520;width:109;height:123" coordorigin="1225,520" coordsize="109,123" path="m1254,522l1225,522,1225,642,1257,642,1257,574,1257,565,1261,555,1264,551,1272,545,1277,544,1332,544,1331,541,1330,540,1254,540,1254,522xe" filled="true" fillcolor="#6d6e71" stroked="false">
                <v:path arrowok="t"/>
                <v:fill type="solid"/>
              </v:shape>
              <v:shape style="position:absolute;left:1225;top:520;width:109;height:123" coordorigin="1225,520" coordsize="109,123" path="m1332,544l1287,544,1291,545,1297,549,1299,552,1302,560,1302,568,1302,642,1334,642,1334,558,1333,551,1332,544xe" filled="true" fillcolor="#6d6e71" stroked="false">
                <v:path arrowok="t"/>
                <v:fill type="solid"/>
              </v:shape>
              <v:shape style="position:absolute;left:1225;top:520;width:109;height:123" coordorigin="1225,520" coordsize="109,123" path="m1301,520l1294,520,1282,521,1272,525,1263,531,1254,540,1330,540,1301,520xe" filled="true" fillcolor="#6d6e71" stroked="false">
                <v:path arrowok="t"/>
                <v:fill type="solid"/>
              </v:shape>
            </v:group>
          </v:group>
        </w:pict>
      </w:r>
      <w:r>
        <w:rPr>
          <w:rFonts w:ascii="Arial"/>
          <w:spacing w:val="92"/>
          <w:position w:val="11"/>
          <w:sz w:val="20"/>
        </w:rPr>
      </w:r>
    </w:p>
    <w:p>
      <w:pPr>
        <w:spacing w:line="240" w:lineRule="auto" w:before="11"/>
        <w:ind w:right="0"/>
        <w:rPr>
          <w:rFonts w:ascii="Arial" w:hAnsi="Arial" w:cs="Arial" w:eastAsia="Arial" w:hint="default"/>
          <w:sz w:val="12"/>
          <w:szCs w:val="12"/>
        </w:rPr>
      </w:pPr>
    </w:p>
    <w:p>
      <w:pPr>
        <w:spacing w:line="20" w:lineRule="exact"/>
        <w:ind w:left="117" w:right="0" w:firstLine="0"/>
        <w:rPr>
          <w:rFonts w:ascii="Arial" w:hAnsi="Arial" w:cs="Arial" w:eastAsia="Arial" w:hint="default"/>
          <w:sz w:val="2"/>
          <w:szCs w:val="2"/>
        </w:rPr>
      </w:pPr>
      <w:r>
        <w:rPr>
          <w:rFonts w:ascii="Arial" w:hAnsi="Arial" w:cs="Arial" w:eastAsia="Arial" w:hint="default"/>
          <w:sz w:val="2"/>
          <w:szCs w:val="2"/>
        </w:rPr>
        <w:pict>
          <v:group style="width:453.55pt;height:1pt;mso-position-horizontal-relative:char;mso-position-vertical-relative:line" coordorigin="0,0" coordsize="9071,20">
            <v:group style="position:absolute;left:50;top:10;width:8991;height:2" coordorigin="50,10" coordsize="8991,2">
              <v:shape style="position:absolute;left:50;top:10;width:8991;height:2" coordorigin="50,10" coordsize="8991,0" path="m50,10l9041,10e" filled="false" stroked="true" strokeweight="1pt" strokecolor="#6d6e71">
                <v:path arrowok="t"/>
                <v:stroke dashstyle="dash"/>
              </v:shape>
            </v:group>
            <v:group style="position:absolute;left:10;top:10;width:2;height:2" coordorigin="10,10" coordsize="2,2">
              <v:shape style="position:absolute;left:10;top:10;width:2;height:2" coordorigin="10,10" coordsize="0,0" path="m10,10l10,10e" filled="false" stroked="true" strokeweight="1pt" strokecolor="#6d6e71">
                <v:path arrowok="t"/>
              </v:shape>
            </v:group>
            <v:group style="position:absolute;left:9061;top:10;width:2;height:2" coordorigin="9061,10" coordsize="2,2">
              <v:shape style="position:absolute;left:9061;top:10;width:2;height:2" coordorigin="9061,10" coordsize="0,0" path="m9061,10l9061,10e" filled="false" stroked="true" strokeweight="1pt" strokecolor="#6d6e71">
                <v:path arrowok="t"/>
              </v:shape>
            </v:group>
          </v:group>
        </w:pict>
      </w:r>
      <w:r>
        <w:rPr>
          <w:rFonts w:ascii="Arial" w:hAnsi="Arial" w:cs="Arial" w:eastAsia="Arial" w:hint="default"/>
          <w:sz w:val="2"/>
          <w:szCs w:val="2"/>
        </w:rPr>
      </w:r>
    </w:p>
    <w:p>
      <w:pPr>
        <w:spacing w:line="240" w:lineRule="auto" w:before="5"/>
        <w:ind w:right="0"/>
        <w:rPr>
          <w:rFonts w:ascii="Arial" w:hAnsi="Arial" w:cs="Arial" w:eastAsia="Arial" w:hint="default"/>
          <w:sz w:val="27"/>
          <w:szCs w:val="27"/>
        </w:rPr>
      </w:pPr>
    </w:p>
    <w:p>
      <w:pPr>
        <w:pStyle w:val="BodyText"/>
        <w:spacing w:line="240" w:lineRule="auto" w:before="0"/>
        <w:ind w:left="106" w:right="5208" w:firstLine="0"/>
        <w:jc w:val="left"/>
      </w:pPr>
      <w:r>
        <w:rPr>
          <w:color w:val="231F20"/>
        </w:rPr>
        <w:t>December</w:t>
      </w:r>
      <w:r>
        <w:rPr>
          <w:color w:val="231F20"/>
          <w:spacing w:val="-11"/>
        </w:rPr>
        <w:t> </w:t>
      </w:r>
      <w:r>
        <w:rPr>
          <w:color w:val="231F20"/>
        </w:rPr>
        <w:t>2015</w:t>
      </w:r>
      <w:r>
        <w:rPr/>
      </w:r>
    </w:p>
    <w:p>
      <w:pPr>
        <w:pStyle w:val="BodyText"/>
        <w:spacing w:line="249" w:lineRule="auto" w:before="125"/>
        <w:ind w:left="106" w:right="5208" w:firstLine="0"/>
        <w:jc w:val="left"/>
      </w:pPr>
      <w:r>
        <w:rPr>
          <w:color w:val="231F20"/>
        </w:rPr>
        <w:t>Senator the Hon. George Brandis QC Attorney-General</w:t>
      </w:r>
      <w:r>
        <w:rPr/>
      </w:r>
    </w:p>
    <w:p>
      <w:pPr>
        <w:pStyle w:val="BodyText"/>
        <w:spacing w:line="249" w:lineRule="auto" w:before="1"/>
        <w:ind w:left="106" w:right="7060" w:firstLine="0"/>
        <w:jc w:val="left"/>
      </w:pPr>
      <w:r>
        <w:rPr>
          <w:color w:val="231F20"/>
        </w:rPr>
        <w:t>Parliament House Canberra ACT</w:t>
      </w:r>
      <w:r>
        <w:rPr>
          <w:color w:val="231F20"/>
          <w:spacing w:val="-29"/>
        </w:rPr>
        <w:t> </w:t>
      </w:r>
      <w:r>
        <w:rPr>
          <w:color w:val="231F20"/>
        </w:rPr>
        <w:t>2600</w:t>
      </w:r>
      <w:r>
        <w:rPr/>
      </w:r>
    </w:p>
    <w:p>
      <w:pPr>
        <w:pStyle w:val="BodyText"/>
        <w:spacing w:line="240" w:lineRule="auto"/>
        <w:ind w:left="106" w:right="5208" w:firstLine="0"/>
        <w:jc w:val="left"/>
      </w:pPr>
      <w:r>
        <w:rPr>
          <w:color w:val="231F20"/>
        </w:rPr>
        <w:t>Dear</w:t>
      </w:r>
      <w:r>
        <w:rPr>
          <w:color w:val="231F20"/>
          <w:spacing w:val="-35"/>
        </w:rPr>
        <w:t> </w:t>
      </w:r>
      <w:r>
        <w:rPr>
          <w:color w:val="231F20"/>
        </w:rPr>
        <w:t>Attorney,</w:t>
      </w:r>
      <w:r>
        <w:rPr/>
      </w:r>
    </w:p>
    <w:p>
      <w:pPr>
        <w:pStyle w:val="BodyText"/>
        <w:spacing w:line="249" w:lineRule="auto" w:before="125"/>
        <w:ind w:left="106" w:right="785" w:firstLine="0"/>
        <w:jc w:val="both"/>
      </w:pPr>
      <w:r>
        <w:rPr>
          <w:color w:val="231F20"/>
        </w:rPr>
        <w:t>I </w:t>
      </w:r>
      <w:r>
        <w:rPr>
          <w:color w:val="231F20"/>
          <w:spacing w:val="-4"/>
        </w:rPr>
        <w:t>have </w:t>
      </w:r>
      <w:r>
        <w:rPr>
          <w:color w:val="231F20"/>
          <w:spacing w:val="-5"/>
        </w:rPr>
        <w:t>completed </w:t>
      </w:r>
      <w:r>
        <w:rPr>
          <w:color w:val="231F20"/>
          <w:spacing w:val="-3"/>
        </w:rPr>
        <w:t>my </w:t>
      </w:r>
      <w:r>
        <w:rPr>
          <w:color w:val="231F20"/>
          <w:spacing w:val="-5"/>
        </w:rPr>
        <w:t>report pursuant </w:t>
      </w:r>
      <w:r>
        <w:rPr>
          <w:color w:val="231F20"/>
          <w:spacing w:val="-3"/>
        </w:rPr>
        <w:t>to </w:t>
      </w:r>
      <w:r>
        <w:rPr>
          <w:color w:val="231F20"/>
          <w:spacing w:val="-5"/>
        </w:rPr>
        <w:t>section </w:t>
      </w:r>
      <w:r>
        <w:rPr>
          <w:color w:val="231F20"/>
          <w:spacing w:val="-12"/>
        </w:rPr>
        <w:t>11 </w:t>
      </w:r>
      <w:r>
        <w:rPr>
          <w:color w:val="231F20"/>
          <w:spacing w:val="-5"/>
        </w:rPr>
        <w:t>(1)(f)(ii) </w:t>
      </w:r>
      <w:r>
        <w:rPr>
          <w:color w:val="231F20"/>
          <w:spacing w:val="-3"/>
        </w:rPr>
        <w:t>of </w:t>
      </w:r>
      <w:r>
        <w:rPr>
          <w:color w:val="231F20"/>
          <w:spacing w:val="-4"/>
        </w:rPr>
        <w:t>the </w:t>
      </w:r>
      <w:r>
        <w:rPr>
          <w:rFonts w:ascii="Arial"/>
          <w:i/>
          <w:color w:val="231F20"/>
          <w:spacing w:val="-5"/>
        </w:rPr>
        <w:t>Australian</w:t>
      </w:r>
      <w:r>
        <w:rPr>
          <w:rFonts w:ascii="Arial"/>
          <w:i/>
          <w:color w:val="231F20"/>
          <w:spacing w:val="-41"/>
        </w:rPr>
        <w:t> </w:t>
      </w:r>
      <w:r>
        <w:rPr>
          <w:rFonts w:ascii="Arial"/>
          <w:i/>
          <w:color w:val="231F20"/>
          <w:spacing w:val="-5"/>
        </w:rPr>
        <w:t>Human </w:t>
      </w:r>
      <w:r>
        <w:rPr>
          <w:rFonts w:ascii="Arial"/>
          <w:i/>
          <w:color w:val="231F20"/>
          <w:spacing w:val="-5"/>
        </w:rPr>
        <w:t>Rights</w:t>
      </w:r>
      <w:r>
        <w:rPr>
          <w:rFonts w:ascii="Arial"/>
          <w:i/>
          <w:color w:val="231F20"/>
          <w:spacing w:val="-8"/>
        </w:rPr>
        <w:t> </w:t>
      </w:r>
      <w:r>
        <w:rPr>
          <w:rFonts w:ascii="Arial"/>
          <w:i/>
          <w:color w:val="231F20"/>
          <w:spacing w:val="-5"/>
        </w:rPr>
        <w:t>Commission</w:t>
      </w:r>
      <w:r>
        <w:rPr>
          <w:rFonts w:ascii="Arial"/>
          <w:i/>
          <w:color w:val="231F20"/>
          <w:spacing w:val="-16"/>
        </w:rPr>
        <w:t> </w:t>
      </w:r>
      <w:r>
        <w:rPr>
          <w:rFonts w:ascii="Arial"/>
          <w:i/>
          <w:color w:val="231F20"/>
          <w:spacing w:val="-4"/>
        </w:rPr>
        <w:t>Act</w:t>
      </w:r>
      <w:r>
        <w:rPr>
          <w:rFonts w:ascii="Arial"/>
          <w:i/>
          <w:color w:val="231F20"/>
          <w:spacing w:val="-8"/>
        </w:rPr>
        <w:t> </w:t>
      </w:r>
      <w:r>
        <w:rPr>
          <w:rFonts w:ascii="Arial"/>
          <w:i/>
          <w:color w:val="231F20"/>
          <w:spacing w:val="-4"/>
        </w:rPr>
        <w:t>1986</w:t>
      </w:r>
      <w:r>
        <w:rPr>
          <w:rFonts w:ascii="Arial"/>
          <w:i/>
          <w:color w:val="231F20"/>
          <w:spacing w:val="-8"/>
        </w:rPr>
        <w:t> </w:t>
      </w:r>
      <w:r>
        <w:rPr>
          <w:color w:val="231F20"/>
          <w:spacing w:val="-4"/>
        </w:rPr>
        <w:t>(Cth)</w:t>
      </w:r>
      <w:r>
        <w:rPr>
          <w:color w:val="231F20"/>
          <w:spacing w:val="-8"/>
        </w:rPr>
        <w:t> </w:t>
      </w:r>
      <w:r>
        <w:rPr>
          <w:color w:val="231F20"/>
          <w:spacing w:val="-4"/>
        </w:rPr>
        <w:t>into</w:t>
      </w:r>
      <w:r>
        <w:rPr>
          <w:color w:val="231F20"/>
          <w:spacing w:val="-8"/>
        </w:rPr>
        <w:t> </w:t>
      </w:r>
      <w:r>
        <w:rPr>
          <w:color w:val="231F20"/>
          <w:spacing w:val="-4"/>
        </w:rPr>
        <w:t>the</w:t>
      </w:r>
      <w:r>
        <w:rPr>
          <w:color w:val="231F20"/>
          <w:spacing w:val="-8"/>
        </w:rPr>
        <w:t> </w:t>
      </w:r>
      <w:r>
        <w:rPr>
          <w:color w:val="231F20"/>
          <w:spacing w:val="-5"/>
        </w:rPr>
        <w:t>complaint</w:t>
      </w:r>
      <w:r>
        <w:rPr>
          <w:color w:val="231F20"/>
          <w:spacing w:val="-8"/>
        </w:rPr>
        <w:t> </w:t>
      </w:r>
      <w:r>
        <w:rPr>
          <w:color w:val="231F20"/>
          <w:spacing w:val="-4"/>
        </w:rPr>
        <w:t>made</w:t>
      </w:r>
      <w:r>
        <w:rPr>
          <w:color w:val="231F20"/>
          <w:spacing w:val="-8"/>
        </w:rPr>
        <w:t> </w:t>
      </w:r>
      <w:r>
        <w:rPr>
          <w:color w:val="231F20"/>
          <w:spacing w:val="-3"/>
        </w:rPr>
        <w:t>by</w:t>
      </w:r>
      <w:r>
        <w:rPr>
          <w:color w:val="231F20"/>
          <w:spacing w:val="-8"/>
        </w:rPr>
        <w:t> </w:t>
      </w:r>
      <w:r>
        <w:rPr>
          <w:color w:val="231F20"/>
          <w:spacing w:val="-3"/>
        </w:rPr>
        <w:t>Mr</w:t>
      </w:r>
      <w:r>
        <w:rPr>
          <w:color w:val="231F20"/>
          <w:spacing w:val="-8"/>
        </w:rPr>
        <w:t> </w:t>
      </w:r>
      <w:r>
        <w:rPr>
          <w:color w:val="231F20"/>
          <w:spacing w:val="-5"/>
        </w:rPr>
        <w:t>Ghahani</w:t>
      </w:r>
      <w:r>
        <w:rPr>
          <w:color w:val="231F20"/>
          <w:spacing w:val="-9"/>
        </w:rPr>
        <w:t> </w:t>
      </w:r>
      <w:r>
        <w:rPr>
          <w:color w:val="231F20"/>
          <w:spacing w:val="-5"/>
        </w:rPr>
        <w:t>against </w:t>
      </w:r>
      <w:r>
        <w:rPr>
          <w:color w:val="231F20"/>
          <w:spacing w:val="-5"/>
        </w:rPr>
      </w:r>
      <w:r>
        <w:rPr>
          <w:color w:val="231F20"/>
          <w:spacing w:val="-4"/>
        </w:rPr>
        <w:t>the </w:t>
      </w:r>
      <w:r>
        <w:rPr>
          <w:color w:val="231F20"/>
          <w:spacing w:val="-5"/>
        </w:rPr>
        <w:t>Commonwealth </w:t>
      </w:r>
      <w:r>
        <w:rPr>
          <w:color w:val="231F20"/>
          <w:spacing w:val="-3"/>
        </w:rPr>
        <w:t>of </w:t>
      </w:r>
      <w:r>
        <w:rPr>
          <w:color w:val="231F20"/>
          <w:spacing w:val="-5"/>
        </w:rPr>
        <w:t>Australia (Department </w:t>
      </w:r>
      <w:r>
        <w:rPr>
          <w:color w:val="231F20"/>
          <w:spacing w:val="-3"/>
        </w:rPr>
        <w:t>of </w:t>
      </w:r>
      <w:r>
        <w:rPr>
          <w:color w:val="231F20"/>
          <w:spacing w:val="-5"/>
        </w:rPr>
        <w:t>Immigration </w:t>
      </w:r>
      <w:r>
        <w:rPr>
          <w:color w:val="231F20"/>
          <w:spacing w:val="-4"/>
        </w:rPr>
        <w:t>and </w:t>
      </w:r>
      <w:r>
        <w:rPr>
          <w:color w:val="231F20"/>
          <w:spacing w:val="-5"/>
        </w:rPr>
        <w:t>Border</w:t>
      </w:r>
      <w:r>
        <w:rPr>
          <w:color w:val="231F20"/>
          <w:spacing w:val="-40"/>
        </w:rPr>
        <w:t> </w:t>
      </w:r>
      <w:r>
        <w:rPr>
          <w:color w:val="231F20"/>
          <w:spacing w:val="-5"/>
        </w:rPr>
        <w:t>Protection) </w:t>
      </w:r>
      <w:r>
        <w:rPr>
          <w:color w:val="231F20"/>
          <w:spacing w:val="-5"/>
        </w:rPr>
      </w:r>
      <w:r>
        <w:rPr>
          <w:color w:val="231F20"/>
          <w:spacing w:val="-4"/>
        </w:rPr>
        <w:t>(the</w:t>
      </w:r>
      <w:r>
        <w:rPr>
          <w:color w:val="231F20"/>
          <w:spacing w:val="-9"/>
        </w:rPr>
        <w:t> </w:t>
      </w:r>
      <w:r>
        <w:rPr>
          <w:color w:val="231F20"/>
          <w:spacing w:val="-5"/>
        </w:rPr>
        <w:t>Department).</w:t>
      </w:r>
      <w:r>
        <w:rPr/>
      </w:r>
    </w:p>
    <w:p>
      <w:pPr>
        <w:pStyle w:val="BodyText"/>
        <w:spacing w:line="249" w:lineRule="auto" w:before="86"/>
        <w:ind w:left="106" w:right="566" w:firstLine="0"/>
        <w:jc w:val="left"/>
      </w:pPr>
      <w:r>
        <w:rPr>
          <w:color w:val="231F20"/>
        </w:rPr>
        <w:t>I have found that Mr Ghahani’s detention at Villawood Immigration Detention Centre (VIDC) for the period 7 March 2013 to 10 September 2014 was</w:t>
      </w:r>
      <w:r>
        <w:rPr>
          <w:color w:val="231F20"/>
          <w:spacing w:val="-19"/>
        </w:rPr>
        <w:t> </w:t>
      </w:r>
      <w:r>
        <w:rPr>
          <w:color w:val="231F20"/>
          <w:spacing w:val="-3"/>
        </w:rPr>
        <w:t>arbitrary.</w:t>
      </w:r>
      <w:r>
        <w:rPr>
          <w:spacing w:val="-3"/>
        </w:rPr>
      </w:r>
    </w:p>
    <w:p>
      <w:pPr>
        <w:pStyle w:val="BodyText"/>
        <w:spacing w:line="249" w:lineRule="auto" w:before="1"/>
        <w:ind w:left="106" w:right="308" w:firstLine="0"/>
        <w:jc w:val="left"/>
      </w:pPr>
      <w:r>
        <w:rPr>
          <w:color w:val="231F20"/>
        </w:rPr>
        <w:t>This is a result of the Department’s failure to refer Mr Ghahani’s case to the</w:t>
      </w:r>
      <w:r>
        <w:rPr>
          <w:color w:val="231F20"/>
          <w:spacing w:val="-28"/>
        </w:rPr>
        <w:t> </w:t>
      </w:r>
      <w:r>
        <w:rPr>
          <w:color w:val="231F20"/>
        </w:rPr>
        <w:t>Minister </w:t>
      </w:r>
      <w:r>
        <w:rPr>
          <w:color w:val="231F20"/>
        </w:rPr>
        <w:t>for Immigration and Citizenship or subsequent Minister for Immigration and Border Protection (Minister) for consideration of his discretionary powers under s 197AB or s 195A of the </w:t>
      </w:r>
      <w:r>
        <w:rPr>
          <w:rFonts w:ascii="Arial" w:hAnsi="Arial" w:cs="Arial" w:eastAsia="Arial" w:hint="default"/>
          <w:i/>
          <w:color w:val="231F20"/>
        </w:rPr>
        <w:t>Migration Act 1958 </w:t>
      </w:r>
      <w:r>
        <w:rPr>
          <w:rFonts w:ascii="Arial" w:hAnsi="Arial" w:cs="Arial" w:eastAsia="Arial" w:hint="default"/>
          <w:color w:val="231F20"/>
        </w:rPr>
        <w:t>(Cth) until 30 July 2014. I find this failure to be an </w:t>
      </w:r>
      <w:r>
        <w:rPr>
          <w:color w:val="231F20"/>
        </w:rPr>
        <w:t>act inconsistent with or contrary to article 9(1) of the </w:t>
      </w:r>
      <w:r>
        <w:rPr>
          <w:rFonts w:ascii="Arial" w:hAnsi="Arial" w:cs="Arial" w:eastAsia="Arial" w:hint="default"/>
          <w:i/>
          <w:color w:val="231F20"/>
        </w:rPr>
        <w:t>International Covenant on Civil and Political Rights</w:t>
      </w:r>
      <w:r>
        <w:rPr>
          <w:rFonts w:ascii="Arial" w:hAnsi="Arial" w:cs="Arial" w:eastAsia="Arial" w:hint="default"/>
          <w:i/>
          <w:color w:val="231F20"/>
          <w:spacing w:val="-8"/>
        </w:rPr>
        <w:t> </w:t>
      </w:r>
      <w:r>
        <w:rPr>
          <w:color w:val="231F20"/>
        </w:rPr>
        <w:t>(ICCPR).</w:t>
      </w:r>
      <w:r>
        <w:rPr/>
      </w:r>
    </w:p>
    <w:p>
      <w:pPr>
        <w:pStyle w:val="BodyText"/>
        <w:spacing w:line="249" w:lineRule="auto" w:before="86"/>
        <w:ind w:left="106" w:right="162" w:firstLine="0"/>
        <w:jc w:val="left"/>
      </w:pPr>
      <w:r>
        <w:rPr>
          <w:color w:val="231F20"/>
        </w:rPr>
        <w:t>I have considered Mr Ghahani’s complaint that his detention in the VIDC caused him </w:t>
      </w:r>
      <w:r>
        <w:rPr>
          <w:rFonts w:ascii="Arial" w:hAnsi="Arial" w:cs="Arial" w:eastAsia="Arial" w:hint="default"/>
          <w:color w:val="231F20"/>
        </w:rPr>
        <w:t>significant psychological harm in breach of article 7 of the ICCPR. I have found that </w:t>
      </w:r>
      <w:r>
        <w:rPr>
          <w:color w:val="231F20"/>
        </w:rPr>
        <w:t>the Department’s failure to refer Mr Ghahani’s case to the Minister for consideration of</w:t>
      </w:r>
      <w:r>
        <w:rPr>
          <w:color w:val="231F20"/>
          <w:spacing w:val="-3"/>
        </w:rPr>
        <w:t> </w:t>
      </w:r>
      <w:r>
        <w:rPr>
          <w:color w:val="231F20"/>
        </w:rPr>
        <w:t>his</w:t>
      </w:r>
      <w:r>
        <w:rPr>
          <w:color w:val="231F20"/>
          <w:spacing w:val="-3"/>
        </w:rPr>
        <w:t> </w:t>
      </w:r>
      <w:r>
        <w:rPr>
          <w:color w:val="231F20"/>
        </w:rPr>
        <w:t>discretionary</w:t>
      </w:r>
      <w:r>
        <w:rPr>
          <w:color w:val="231F20"/>
          <w:spacing w:val="-3"/>
        </w:rPr>
        <w:t> </w:t>
      </w:r>
      <w:r>
        <w:rPr>
          <w:color w:val="231F20"/>
        </w:rPr>
        <w:t>powers</w:t>
      </w:r>
      <w:r>
        <w:rPr>
          <w:color w:val="231F20"/>
          <w:spacing w:val="-3"/>
        </w:rPr>
        <w:t> </w:t>
      </w:r>
      <w:r>
        <w:rPr>
          <w:color w:val="231F20"/>
        </w:rPr>
        <w:t>under</w:t>
      </w:r>
      <w:r>
        <w:rPr>
          <w:color w:val="231F20"/>
          <w:spacing w:val="-3"/>
        </w:rPr>
        <w:t> </w:t>
      </w:r>
      <w:r>
        <w:rPr>
          <w:color w:val="231F20"/>
        </w:rPr>
        <w:t>s</w:t>
      </w:r>
      <w:r>
        <w:rPr>
          <w:color w:val="231F20"/>
          <w:spacing w:val="-3"/>
        </w:rPr>
        <w:t> </w:t>
      </w:r>
      <w:r>
        <w:rPr>
          <w:color w:val="231F20"/>
        </w:rPr>
        <w:t>197AB</w:t>
      </w:r>
      <w:r>
        <w:rPr>
          <w:color w:val="231F20"/>
          <w:spacing w:val="-3"/>
        </w:rPr>
        <w:t> </w:t>
      </w:r>
      <w:r>
        <w:rPr>
          <w:color w:val="231F20"/>
        </w:rPr>
        <w:t>or</w:t>
      </w:r>
      <w:r>
        <w:rPr>
          <w:color w:val="231F20"/>
          <w:spacing w:val="-3"/>
        </w:rPr>
        <w:t> </w:t>
      </w:r>
      <w:r>
        <w:rPr>
          <w:color w:val="231F20"/>
        </w:rPr>
        <w:t>s</w:t>
      </w:r>
      <w:r>
        <w:rPr>
          <w:color w:val="231F20"/>
          <w:spacing w:val="-3"/>
        </w:rPr>
        <w:t> </w:t>
      </w:r>
      <w:r>
        <w:rPr>
          <w:color w:val="231F20"/>
        </w:rPr>
        <w:t>195A</w:t>
      </w:r>
      <w:r>
        <w:rPr>
          <w:color w:val="231F20"/>
          <w:spacing w:val="-15"/>
        </w:rPr>
        <w:t> </w:t>
      </w:r>
      <w:r>
        <w:rPr>
          <w:color w:val="231F20"/>
        </w:rPr>
        <w:t>of</w:t>
      </w:r>
      <w:r>
        <w:rPr>
          <w:color w:val="231F20"/>
          <w:spacing w:val="-3"/>
        </w:rPr>
        <w:t> </w:t>
      </w:r>
      <w:r>
        <w:rPr>
          <w:color w:val="231F20"/>
        </w:rPr>
        <w:t>the</w:t>
      </w:r>
      <w:r>
        <w:rPr>
          <w:color w:val="231F20"/>
          <w:spacing w:val="-4"/>
        </w:rPr>
        <w:t> </w:t>
      </w:r>
      <w:r>
        <w:rPr>
          <w:color w:val="231F20"/>
        </w:rPr>
        <w:t>Migration</w:t>
      </w:r>
      <w:r>
        <w:rPr>
          <w:color w:val="231F20"/>
          <w:spacing w:val="-16"/>
        </w:rPr>
        <w:t> </w:t>
      </w:r>
      <w:r>
        <w:rPr>
          <w:color w:val="231F20"/>
        </w:rPr>
        <w:t>Act</w:t>
      </w:r>
      <w:r>
        <w:rPr>
          <w:color w:val="231F20"/>
          <w:spacing w:val="-3"/>
        </w:rPr>
        <w:t> </w:t>
      </w:r>
      <w:r>
        <w:rPr>
          <w:color w:val="231F20"/>
        </w:rPr>
        <w:t>until</w:t>
      </w:r>
      <w:r>
        <w:rPr>
          <w:color w:val="231F20"/>
          <w:spacing w:val="-3"/>
        </w:rPr>
        <w:t> </w:t>
      </w:r>
      <w:r>
        <w:rPr>
          <w:color w:val="231F20"/>
        </w:rPr>
        <w:t>30</w:t>
      </w:r>
      <w:r>
        <w:rPr>
          <w:color w:val="231F20"/>
          <w:spacing w:val="-3"/>
        </w:rPr>
        <w:t> </w:t>
      </w:r>
      <w:r>
        <w:rPr>
          <w:color w:val="231F20"/>
        </w:rPr>
        <w:t>July </w:t>
      </w:r>
      <w:r>
        <w:rPr>
          <w:color w:val="231F20"/>
        </w:rPr>
        <w:t>2014 was not inconsistent with or contrary to article 7 of the</w:t>
      </w:r>
      <w:r>
        <w:rPr>
          <w:color w:val="231F20"/>
          <w:spacing w:val="-32"/>
        </w:rPr>
        <w:t> </w:t>
      </w:r>
      <w:r>
        <w:rPr>
          <w:color w:val="231F20"/>
        </w:rPr>
        <w:t>ICCPR.</w:t>
      </w:r>
      <w:r>
        <w:rPr/>
      </w:r>
    </w:p>
    <w:p>
      <w:pPr>
        <w:pStyle w:val="BodyText"/>
        <w:spacing w:line="249" w:lineRule="auto" w:before="86"/>
        <w:ind w:left="106" w:right="1082" w:firstLine="0"/>
        <w:jc w:val="left"/>
      </w:pPr>
      <w:r>
        <w:rPr>
          <w:rFonts w:ascii="Arial"/>
          <w:color w:val="231F20"/>
        </w:rPr>
        <w:t>In light of my findings I recommend that the Commonwealth pay Mr Ghahani </w:t>
      </w:r>
      <w:r>
        <w:rPr>
          <w:color w:val="231F20"/>
        </w:rPr>
        <w:t>appropriate compensation and provide him with a written</w:t>
      </w:r>
      <w:r>
        <w:rPr>
          <w:color w:val="231F20"/>
          <w:spacing w:val="-29"/>
        </w:rPr>
        <w:t> </w:t>
      </w:r>
      <w:r>
        <w:rPr>
          <w:color w:val="231F20"/>
          <w:spacing w:val="-3"/>
        </w:rPr>
        <w:t>apology.</w:t>
      </w:r>
      <w:r>
        <w:rPr>
          <w:spacing w:val="-3"/>
        </w:rPr>
      </w:r>
    </w:p>
    <w:p>
      <w:pPr>
        <w:pStyle w:val="BodyText"/>
        <w:spacing w:line="249" w:lineRule="auto" w:before="86"/>
        <w:ind w:left="106" w:right="188" w:firstLine="0"/>
        <w:jc w:val="left"/>
      </w:pPr>
      <w:r>
        <w:rPr>
          <w:rFonts w:ascii="Arial" w:hAnsi="Arial" w:cs="Arial" w:eastAsia="Arial" w:hint="default"/>
          <w:color w:val="231F20"/>
        </w:rPr>
        <w:t>The Department provided its response to my findings and recommendations by letter </w:t>
      </w:r>
      <w:r>
        <w:rPr>
          <w:color w:val="231F20"/>
        </w:rPr>
        <w:t>dated 9 November 2015. The Department’s response is outlined at part 7 of this report.</w:t>
      </w:r>
      <w:r>
        <w:rPr/>
      </w:r>
    </w:p>
    <w:p>
      <w:pPr>
        <w:pStyle w:val="BodyText"/>
        <w:spacing w:line="348" w:lineRule="auto" w:before="86"/>
        <w:ind w:left="106" w:right="6031" w:firstLine="0"/>
        <w:jc w:val="left"/>
      </w:pPr>
      <w:r>
        <w:rPr>
          <w:color w:val="231F20"/>
        </w:rPr>
        <w:t>I enclose a copy of my report. </w:t>
      </w:r>
      <w:r>
        <w:rPr>
          <w:color w:val="231F20"/>
          <w:spacing w:val="-6"/>
        </w:rPr>
        <w:t>Yours</w:t>
      </w:r>
      <w:r>
        <w:rPr>
          <w:color w:val="231F20"/>
          <w:spacing w:val="-14"/>
        </w:rPr>
        <w:t> </w:t>
      </w:r>
      <w:r>
        <w:rPr>
          <w:color w:val="231F20"/>
        </w:rPr>
        <w:t>sincerely,</w:t>
      </w:r>
      <w:r>
        <w:rPr/>
      </w:r>
    </w:p>
    <w:p>
      <w:pPr>
        <w:pStyle w:val="BodyText"/>
        <w:spacing w:line="240" w:lineRule="auto" w:before="175"/>
        <w:ind w:left="106" w:right="5208" w:firstLine="0"/>
        <w:jc w:val="left"/>
      </w:pPr>
      <w:r>
        <w:rPr>
          <w:color w:val="231F20"/>
        </w:rPr>
        <w:t>Gillian</w:t>
      </w:r>
      <w:r>
        <w:rPr>
          <w:color w:val="231F20"/>
          <w:spacing w:val="-14"/>
        </w:rPr>
        <w:t> </w:t>
      </w:r>
      <w:r>
        <w:rPr>
          <w:color w:val="231F20"/>
        </w:rPr>
        <w:t>Triggs</w:t>
      </w:r>
      <w:r>
        <w:rPr/>
      </w:r>
    </w:p>
    <w:p>
      <w:pPr>
        <w:pStyle w:val="Heading3"/>
        <w:spacing w:line="240" w:lineRule="auto" w:before="12"/>
        <w:ind w:left="106" w:right="5208"/>
        <w:jc w:val="left"/>
        <w:rPr>
          <w:b w:val="0"/>
          <w:bCs w:val="0"/>
        </w:rPr>
      </w:pPr>
      <w:r>
        <w:rPr>
          <w:color w:val="231F20"/>
        </w:rPr>
        <w:t>President</w:t>
      </w:r>
      <w:r>
        <w:rPr>
          <w:b w:val="0"/>
        </w:rPr>
      </w:r>
    </w:p>
    <w:p>
      <w:pPr>
        <w:pStyle w:val="BodyText"/>
        <w:spacing w:line="240" w:lineRule="auto" w:before="12"/>
        <w:ind w:left="106" w:right="566" w:firstLine="0"/>
        <w:jc w:val="left"/>
      </w:pPr>
      <w:r>
        <w:rPr>
          <w:color w:val="231F20"/>
        </w:rPr>
        <w:t>Australian Human Rights</w:t>
      </w:r>
      <w:r>
        <w:rPr>
          <w:color w:val="231F20"/>
          <w:spacing w:val="-20"/>
        </w:rPr>
        <w:t> </w:t>
      </w:r>
      <w:r>
        <w:rPr>
          <w:color w:val="231F20"/>
        </w:rPr>
        <w:t>Commission</w:t>
      </w:r>
      <w:r>
        <w:rPr/>
      </w:r>
    </w:p>
    <w:p>
      <w:pPr>
        <w:spacing w:line="240" w:lineRule="auto" w:before="11" w:after="0"/>
        <w:ind w:right="0"/>
        <w:rPr>
          <w:rFonts w:ascii="Arial" w:hAnsi="Arial" w:cs="Arial" w:eastAsia="Arial" w:hint="default"/>
          <w:sz w:val="22"/>
          <w:szCs w:val="22"/>
        </w:rPr>
      </w:pPr>
    </w:p>
    <w:p>
      <w:pPr>
        <w:spacing w:line="20" w:lineRule="exact"/>
        <w:ind w:left="117" w:right="0" w:firstLine="0"/>
        <w:rPr>
          <w:rFonts w:ascii="Arial" w:hAnsi="Arial" w:cs="Arial" w:eastAsia="Arial" w:hint="default"/>
          <w:sz w:val="2"/>
          <w:szCs w:val="2"/>
        </w:rPr>
      </w:pPr>
      <w:r>
        <w:rPr>
          <w:rFonts w:ascii="Arial" w:hAnsi="Arial" w:cs="Arial" w:eastAsia="Arial" w:hint="default"/>
          <w:sz w:val="2"/>
          <w:szCs w:val="2"/>
        </w:rPr>
        <w:pict>
          <v:group style="width:453.55pt;height:1pt;mso-position-horizontal-relative:char;mso-position-vertical-relative:line" coordorigin="0,0" coordsize="9071,20">
            <v:group style="position:absolute;left:50;top:10;width:8991;height:2" coordorigin="50,10" coordsize="8991,2">
              <v:shape style="position:absolute;left:50;top:10;width:8991;height:2" coordorigin="50,10" coordsize="8991,0" path="m50,10l9041,10e" filled="false" stroked="true" strokeweight="1pt" strokecolor="#6d6e71">
                <v:path arrowok="t"/>
                <v:stroke dashstyle="dash"/>
              </v:shape>
            </v:group>
            <v:group style="position:absolute;left:10;top:10;width:2;height:2" coordorigin="10,10" coordsize="2,2">
              <v:shape style="position:absolute;left:10;top:10;width:2;height:2" coordorigin="10,10" coordsize="0,0" path="m10,10l10,10e" filled="false" stroked="true" strokeweight="1pt" strokecolor="#6d6e71">
                <v:path arrowok="t"/>
              </v:shape>
            </v:group>
            <v:group style="position:absolute;left:9061;top:10;width:2;height:2" coordorigin="9061,10" coordsize="2,2">
              <v:shape style="position:absolute;left:9061;top:10;width:2;height:2" coordorigin="9061,10" coordsize="0,0" path="m9061,10l9061,10e" filled="false" stroked="true" strokeweight="1pt" strokecolor="#6d6e71">
                <v:path arrowok="t"/>
              </v:shape>
            </v:group>
          </v:group>
        </w:pict>
      </w:r>
      <w:r>
        <w:rPr>
          <w:rFonts w:ascii="Arial" w:hAnsi="Arial" w:cs="Arial" w:eastAsia="Arial" w:hint="default"/>
          <w:sz w:val="2"/>
          <w:szCs w:val="2"/>
        </w:rPr>
      </w:r>
    </w:p>
    <w:p>
      <w:pPr>
        <w:spacing w:line="240" w:lineRule="auto" w:before="9"/>
        <w:ind w:right="0"/>
        <w:rPr>
          <w:rFonts w:ascii="Arial" w:hAnsi="Arial" w:cs="Arial" w:eastAsia="Arial" w:hint="default"/>
          <w:sz w:val="7"/>
          <w:szCs w:val="7"/>
        </w:rPr>
      </w:pPr>
    </w:p>
    <w:p>
      <w:pPr>
        <w:spacing w:before="82"/>
        <w:ind w:left="117" w:right="5208" w:firstLine="0"/>
        <w:jc w:val="left"/>
        <w:rPr>
          <w:rFonts w:ascii="Arial" w:hAnsi="Arial" w:cs="Arial" w:eastAsia="Arial" w:hint="default"/>
          <w:sz w:val="15"/>
          <w:szCs w:val="15"/>
        </w:rPr>
      </w:pPr>
      <w:r>
        <w:rPr>
          <w:rFonts w:ascii="Arial"/>
          <w:b/>
          <w:color w:val="231F20"/>
          <w:w w:val="90"/>
          <w:sz w:val="15"/>
        </w:rPr>
        <w:t>Australian Human Rights</w:t>
      </w:r>
      <w:r>
        <w:rPr>
          <w:rFonts w:ascii="Arial"/>
          <w:b/>
          <w:color w:val="231F20"/>
          <w:spacing w:val="-22"/>
          <w:w w:val="90"/>
          <w:sz w:val="15"/>
        </w:rPr>
        <w:t> </w:t>
      </w:r>
      <w:r>
        <w:rPr>
          <w:rFonts w:ascii="Arial"/>
          <w:b/>
          <w:color w:val="231F20"/>
          <w:w w:val="90"/>
          <w:sz w:val="15"/>
        </w:rPr>
        <w:t>Commission</w:t>
      </w:r>
      <w:r>
        <w:rPr>
          <w:rFonts w:ascii="Arial"/>
          <w:sz w:val="15"/>
        </w:rPr>
      </w:r>
    </w:p>
    <w:p>
      <w:pPr>
        <w:spacing w:before="118"/>
        <w:ind w:left="117" w:right="5208" w:firstLine="0"/>
        <w:jc w:val="left"/>
        <w:rPr>
          <w:rFonts w:ascii="Arial" w:hAnsi="Arial" w:cs="Arial" w:eastAsia="Arial" w:hint="default"/>
          <w:sz w:val="14"/>
          <w:szCs w:val="14"/>
        </w:rPr>
      </w:pPr>
      <w:r>
        <w:rPr>
          <w:rFonts w:ascii="Arial"/>
          <w:color w:val="231F20"/>
          <w:sz w:val="14"/>
        </w:rPr>
        <w:t>Level 3, 175 Pitt Street, Sydney NSW</w:t>
      </w:r>
      <w:r>
        <w:rPr>
          <w:rFonts w:ascii="Arial"/>
          <w:color w:val="231F20"/>
          <w:spacing w:val="-4"/>
          <w:sz w:val="14"/>
        </w:rPr>
        <w:t> </w:t>
      </w:r>
      <w:r>
        <w:rPr>
          <w:rFonts w:ascii="Arial"/>
          <w:color w:val="231F20"/>
          <w:sz w:val="14"/>
        </w:rPr>
        <w:t>2000</w:t>
      </w:r>
      <w:r>
        <w:rPr>
          <w:rFonts w:ascii="Arial"/>
          <w:sz w:val="14"/>
        </w:rPr>
      </w:r>
    </w:p>
    <w:p>
      <w:pPr>
        <w:spacing w:before="7"/>
        <w:ind w:left="117" w:right="5208" w:firstLine="0"/>
        <w:jc w:val="left"/>
        <w:rPr>
          <w:rFonts w:ascii="Arial" w:hAnsi="Arial" w:cs="Arial" w:eastAsia="Arial" w:hint="default"/>
          <w:sz w:val="14"/>
          <w:szCs w:val="14"/>
        </w:rPr>
      </w:pPr>
      <w:r>
        <w:rPr>
          <w:rFonts w:ascii="Arial"/>
          <w:color w:val="231F20"/>
          <w:sz w:val="14"/>
        </w:rPr>
        <w:t>GPO Box 5218, Sydney NSW</w:t>
      </w:r>
      <w:r>
        <w:rPr>
          <w:rFonts w:ascii="Arial"/>
          <w:color w:val="231F20"/>
          <w:spacing w:val="-6"/>
          <w:sz w:val="14"/>
        </w:rPr>
        <w:t> </w:t>
      </w:r>
      <w:r>
        <w:rPr>
          <w:rFonts w:ascii="Arial"/>
          <w:color w:val="231F20"/>
          <w:sz w:val="14"/>
        </w:rPr>
        <w:t>2001</w:t>
      </w:r>
      <w:r>
        <w:rPr>
          <w:rFonts w:ascii="Arial"/>
          <w:sz w:val="14"/>
        </w:rPr>
      </w:r>
    </w:p>
    <w:p>
      <w:pPr>
        <w:spacing w:before="63"/>
        <w:ind w:left="117" w:right="5208" w:firstLine="0"/>
        <w:jc w:val="left"/>
        <w:rPr>
          <w:rFonts w:ascii="Arial" w:hAnsi="Arial" w:cs="Arial" w:eastAsia="Arial" w:hint="default"/>
          <w:sz w:val="14"/>
          <w:szCs w:val="14"/>
        </w:rPr>
      </w:pPr>
      <w:r>
        <w:rPr>
          <w:rFonts w:ascii="Arial"/>
          <w:i/>
          <w:color w:val="231F20"/>
          <w:sz w:val="14"/>
        </w:rPr>
        <w:t>Telephone: </w:t>
      </w:r>
      <w:r>
        <w:rPr>
          <w:rFonts w:ascii="Arial"/>
          <w:color w:val="231F20"/>
          <w:sz w:val="14"/>
        </w:rPr>
        <w:t>02 9284</w:t>
      </w:r>
      <w:r>
        <w:rPr>
          <w:rFonts w:ascii="Arial"/>
          <w:color w:val="231F20"/>
          <w:spacing w:val="-22"/>
          <w:sz w:val="14"/>
        </w:rPr>
        <w:t> </w:t>
      </w:r>
      <w:r>
        <w:rPr>
          <w:rFonts w:ascii="Arial"/>
          <w:color w:val="231F20"/>
          <w:sz w:val="14"/>
        </w:rPr>
        <w:t>9600</w:t>
      </w:r>
      <w:r>
        <w:rPr>
          <w:rFonts w:ascii="Arial"/>
          <w:sz w:val="14"/>
        </w:rPr>
      </w:r>
    </w:p>
    <w:p>
      <w:pPr>
        <w:spacing w:before="7"/>
        <w:ind w:left="117" w:right="5208" w:firstLine="0"/>
        <w:jc w:val="left"/>
        <w:rPr>
          <w:rFonts w:ascii="Arial" w:hAnsi="Arial" w:cs="Arial" w:eastAsia="Arial" w:hint="default"/>
          <w:sz w:val="14"/>
          <w:szCs w:val="14"/>
        </w:rPr>
      </w:pPr>
      <w:r>
        <w:rPr>
          <w:rFonts w:ascii="Arial"/>
          <w:i/>
          <w:color w:val="231F20"/>
          <w:sz w:val="14"/>
        </w:rPr>
        <w:t>Facsimile: </w:t>
      </w:r>
      <w:r>
        <w:rPr>
          <w:rFonts w:ascii="Arial"/>
          <w:color w:val="231F20"/>
          <w:sz w:val="14"/>
        </w:rPr>
        <w:t>02 9284</w:t>
      </w:r>
      <w:r>
        <w:rPr>
          <w:rFonts w:ascii="Arial"/>
          <w:color w:val="231F20"/>
          <w:spacing w:val="-9"/>
          <w:sz w:val="14"/>
        </w:rPr>
        <w:t> </w:t>
      </w:r>
      <w:r>
        <w:rPr>
          <w:rFonts w:ascii="Arial"/>
          <w:color w:val="231F20"/>
          <w:sz w:val="14"/>
        </w:rPr>
        <w:t>9611</w:t>
      </w:r>
      <w:r>
        <w:rPr>
          <w:rFonts w:ascii="Arial"/>
          <w:sz w:val="14"/>
        </w:rPr>
      </w:r>
    </w:p>
    <w:p>
      <w:pPr>
        <w:spacing w:before="7"/>
        <w:ind w:left="117" w:right="5208" w:firstLine="0"/>
        <w:jc w:val="left"/>
        <w:rPr>
          <w:rFonts w:ascii="Arial" w:hAnsi="Arial" w:cs="Arial" w:eastAsia="Arial" w:hint="default"/>
          <w:sz w:val="14"/>
          <w:szCs w:val="14"/>
        </w:rPr>
      </w:pPr>
      <w:r>
        <w:rPr>
          <w:rFonts w:ascii="Arial"/>
          <w:i/>
          <w:color w:val="231F20"/>
          <w:sz w:val="14"/>
        </w:rPr>
        <w:t>Website:</w:t>
      </w:r>
      <w:r>
        <w:rPr>
          <w:rFonts w:ascii="Arial"/>
          <w:i/>
          <w:color w:val="231F20"/>
          <w:spacing w:val="-2"/>
          <w:sz w:val="14"/>
        </w:rPr>
        <w:t> </w:t>
      </w:r>
      <w:hyperlink r:id="rId41">
        <w:r>
          <w:rPr>
            <w:rFonts w:ascii="Arial"/>
            <w:color w:val="0079C1"/>
            <w:sz w:val="14"/>
          </w:rPr>
          <w:t>www.humanrights.gov.au</w:t>
        </w:r>
        <w:r>
          <w:rPr>
            <w:rFonts w:ascii="Arial"/>
            <w:sz w:val="14"/>
          </w:rPr>
        </w:r>
      </w:hyperlink>
    </w:p>
    <w:p>
      <w:pPr>
        <w:spacing w:after="0"/>
        <w:jc w:val="left"/>
        <w:rPr>
          <w:rFonts w:ascii="Arial" w:hAnsi="Arial" w:cs="Arial" w:eastAsia="Arial" w:hint="default"/>
          <w:sz w:val="14"/>
          <w:szCs w:val="1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2"/>
        </w:numPr>
        <w:tabs>
          <w:tab w:pos="798" w:val="left" w:leader="none"/>
        </w:tabs>
        <w:spacing w:line="240" w:lineRule="auto" w:before="54" w:after="0"/>
        <w:ind w:left="797" w:right="0" w:hanging="680"/>
        <w:jc w:val="left"/>
        <w:rPr>
          <w:b w:val="0"/>
          <w:bCs w:val="0"/>
        </w:rPr>
      </w:pPr>
      <w:bookmarkStart w:name="_bookmark0" w:id="1"/>
      <w:bookmarkEnd w:id="1"/>
      <w:r>
        <w:rPr>
          <w:b w:val="0"/>
        </w:rPr>
      </w:r>
      <w:bookmarkStart w:name="_bookmark0" w:id="2"/>
      <w:bookmarkEnd w:id="2"/>
      <w:r>
        <w:rPr>
          <w:color w:val="231F20"/>
        </w:rPr>
        <w:t>Introduction</w:t>
      </w:r>
      <w:r>
        <w:rPr>
          <w:color w:val="231F20"/>
        </w:rPr>
        <w:t> to this</w:t>
      </w:r>
      <w:r>
        <w:rPr>
          <w:color w:val="231F20"/>
          <w:spacing w:val="-1"/>
        </w:rPr>
        <w:t> </w:t>
      </w:r>
      <w:r>
        <w:rPr>
          <w:color w:val="231F20"/>
        </w:rPr>
        <w:t>inquiry</w:t>
      </w:r>
      <w:r>
        <w:rPr>
          <w:b w:val="0"/>
        </w:rPr>
      </w:r>
    </w:p>
    <w:p>
      <w:pPr>
        <w:pStyle w:val="ListParagraph"/>
        <w:numPr>
          <w:ilvl w:val="0"/>
          <w:numId w:val="3"/>
        </w:numPr>
        <w:tabs>
          <w:tab w:pos="798" w:val="left" w:leader="none"/>
        </w:tabs>
        <w:spacing w:line="249" w:lineRule="auto" w:before="213" w:after="0"/>
        <w:ind w:left="797" w:right="110" w:hanging="680"/>
        <w:jc w:val="left"/>
        <w:rPr>
          <w:rFonts w:ascii="Arial" w:hAnsi="Arial" w:cs="Arial" w:eastAsia="Arial" w:hint="default"/>
          <w:sz w:val="24"/>
          <w:szCs w:val="24"/>
        </w:rPr>
      </w:pPr>
      <w:r>
        <w:rPr>
          <w:rFonts w:ascii="Arial" w:hAnsi="Arial" w:cs="Arial" w:eastAsia="Arial" w:hint="default"/>
          <w:color w:val="231F20"/>
          <w:sz w:val="24"/>
          <w:szCs w:val="24"/>
        </w:rPr>
        <w:t>This is a report setting out the findings of the Australian Human Rights Commission following an inquiry into a complaint by Mr Mehdi Ghahani against the Commonwealth of Australia – (Department of Immigration and Border Protection) (the Department) alleging a breach of his human</w:t>
      </w:r>
      <w:r>
        <w:rPr>
          <w:rFonts w:ascii="Arial" w:hAnsi="Arial" w:cs="Arial" w:eastAsia="Arial" w:hint="default"/>
          <w:color w:val="231F20"/>
          <w:spacing w:val="-30"/>
          <w:sz w:val="24"/>
          <w:szCs w:val="24"/>
        </w:rPr>
        <w:t> </w:t>
      </w:r>
      <w:r>
        <w:rPr>
          <w:rFonts w:ascii="Arial" w:hAnsi="Arial" w:cs="Arial" w:eastAsia="Arial" w:hint="default"/>
          <w:color w:val="231F20"/>
          <w:sz w:val="24"/>
          <w:szCs w:val="24"/>
        </w:rPr>
        <w:t>rights.</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62" w:hanging="680"/>
        <w:jc w:val="left"/>
        <w:rPr>
          <w:rFonts w:ascii="Arial" w:hAnsi="Arial" w:cs="Arial" w:eastAsia="Arial" w:hint="default"/>
          <w:sz w:val="24"/>
          <w:szCs w:val="24"/>
        </w:rPr>
      </w:pPr>
      <w:r>
        <w:rPr>
          <w:rFonts w:ascii="Arial" w:hAnsi="Arial" w:cs="Arial" w:eastAsia="Arial" w:hint="default"/>
          <w:color w:val="231F20"/>
          <w:sz w:val="24"/>
          <w:szCs w:val="24"/>
        </w:rPr>
        <w:t>Mr Ghahani complains that his detention in the Villawood Immigration Detention Centre (VIDC) from 2 January 2013 – 10 September 2014 was </w:t>
      </w:r>
      <w:r>
        <w:rPr>
          <w:rFonts w:ascii="Arial" w:hAnsi="Arial" w:cs="Arial" w:eastAsia="Arial" w:hint="default"/>
          <w:color w:val="231F20"/>
          <w:spacing w:val="-3"/>
          <w:sz w:val="24"/>
          <w:szCs w:val="24"/>
        </w:rPr>
        <w:t>arbitrary, </w:t>
      </w:r>
      <w:r>
        <w:rPr>
          <w:rFonts w:ascii="Arial" w:hAnsi="Arial" w:cs="Arial" w:eastAsia="Arial" w:hint="default"/>
          <w:color w:val="231F20"/>
          <w:sz w:val="24"/>
          <w:szCs w:val="24"/>
        </w:rPr>
        <w:t>contrary to article 9 of the </w:t>
      </w:r>
      <w:r>
        <w:rPr>
          <w:rFonts w:ascii="Arial" w:hAnsi="Arial" w:cs="Arial" w:eastAsia="Arial" w:hint="default"/>
          <w:i/>
          <w:color w:val="231F20"/>
          <w:sz w:val="24"/>
          <w:szCs w:val="24"/>
        </w:rPr>
        <w:t>International Covenant on Civil and Political Rights </w:t>
      </w:r>
      <w:r>
        <w:rPr>
          <w:rFonts w:ascii="Arial" w:hAnsi="Arial" w:cs="Arial" w:eastAsia="Arial" w:hint="default"/>
          <w:color w:val="231F20"/>
          <w:sz w:val="24"/>
          <w:szCs w:val="24"/>
        </w:rPr>
        <w:t>(ICCPR). Mr Ghahani also complains that his detention caused him significant psychological harm contrary to article 7 of the</w:t>
      </w:r>
      <w:r>
        <w:rPr>
          <w:rFonts w:ascii="Arial" w:hAnsi="Arial" w:cs="Arial" w:eastAsia="Arial" w:hint="default"/>
          <w:color w:val="231F20"/>
          <w:spacing w:val="-28"/>
          <w:sz w:val="24"/>
          <w:szCs w:val="24"/>
        </w:rPr>
        <w:t> </w:t>
      </w:r>
      <w:r>
        <w:rPr>
          <w:rFonts w:ascii="Arial" w:hAnsi="Arial" w:cs="Arial" w:eastAsia="Arial" w:hint="default"/>
          <w:color w:val="231F20"/>
          <w:sz w:val="24"/>
          <w:szCs w:val="24"/>
        </w:rPr>
        <w:t>ICCPR.</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854" w:hanging="680"/>
        <w:jc w:val="left"/>
        <w:rPr>
          <w:rFonts w:ascii="Arial" w:hAnsi="Arial" w:cs="Arial" w:eastAsia="Arial" w:hint="default"/>
          <w:sz w:val="24"/>
          <w:szCs w:val="24"/>
        </w:rPr>
      </w:pPr>
      <w:r>
        <w:rPr>
          <w:rFonts w:ascii="Arial"/>
          <w:color w:val="231F20"/>
          <w:sz w:val="24"/>
        </w:rPr>
        <w:t>This inquiry has been undertaken pursuant to s </w:t>
      </w:r>
      <w:r>
        <w:rPr>
          <w:rFonts w:ascii="Arial"/>
          <w:color w:val="231F20"/>
          <w:spacing w:val="-3"/>
          <w:sz w:val="24"/>
        </w:rPr>
        <w:t>11(1)(f) </w:t>
      </w:r>
      <w:r>
        <w:rPr>
          <w:rFonts w:ascii="Arial"/>
          <w:color w:val="231F20"/>
          <w:sz w:val="24"/>
        </w:rPr>
        <w:t>of the </w:t>
      </w:r>
      <w:r>
        <w:rPr>
          <w:rFonts w:ascii="Arial"/>
          <w:i/>
          <w:color w:val="231F20"/>
          <w:sz w:val="24"/>
        </w:rPr>
        <w:t>Australian Human Rights Commission Act 1986 </w:t>
      </w:r>
      <w:r>
        <w:rPr>
          <w:rFonts w:ascii="Arial"/>
          <w:color w:val="231F20"/>
          <w:sz w:val="24"/>
        </w:rPr>
        <w:t>(Cth) (AHRC</w:t>
      </w:r>
      <w:r>
        <w:rPr>
          <w:rFonts w:ascii="Arial"/>
          <w:color w:val="231F20"/>
          <w:spacing w:val="-43"/>
          <w:sz w:val="24"/>
        </w:rPr>
        <w:t> </w:t>
      </w:r>
      <w:r>
        <w:rPr>
          <w:rFonts w:ascii="Arial"/>
          <w:color w:val="231F20"/>
          <w:sz w:val="24"/>
        </w:rPr>
        <w:t>Act).</w:t>
      </w:r>
      <w:r>
        <w:rPr>
          <w:rFonts w:ascii="Arial"/>
          <w:sz w:val="24"/>
        </w:rPr>
      </w:r>
    </w:p>
    <w:p>
      <w:pPr>
        <w:pStyle w:val="ListParagraph"/>
        <w:numPr>
          <w:ilvl w:val="0"/>
          <w:numId w:val="3"/>
        </w:numPr>
        <w:tabs>
          <w:tab w:pos="798" w:val="left" w:leader="none"/>
        </w:tabs>
        <w:spacing w:line="249" w:lineRule="auto" w:before="114" w:after="0"/>
        <w:ind w:left="797" w:right="223" w:hanging="680"/>
        <w:jc w:val="left"/>
        <w:rPr>
          <w:rFonts w:ascii="Arial" w:hAnsi="Arial" w:cs="Arial" w:eastAsia="Arial" w:hint="default"/>
          <w:sz w:val="24"/>
          <w:szCs w:val="24"/>
        </w:rPr>
      </w:pPr>
      <w:r>
        <w:rPr>
          <w:rFonts w:ascii="Arial" w:hAnsi="Arial" w:cs="Arial" w:eastAsia="Arial" w:hint="default"/>
          <w:color w:val="231F20"/>
          <w:sz w:val="24"/>
          <w:szCs w:val="24"/>
        </w:rPr>
        <w:t>As a result of the </w:t>
      </w:r>
      <w:r>
        <w:rPr>
          <w:rFonts w:ascii="Arial" w:hAnsi="Arial" w:cs="Arial" w:eastAsia="Arial" w:hint="default"/>
          <w:color w:val="231F20"/>
          <w:spacing w:val="-3"/>
          <w:sz w:val="24"/>
          <w:szCs w:val="24"/>
        </w:rPr>
        <w:t>inquiry, </w:t>
      </w:r>
      <w:r>
        <w:rPr>
          <w:rFonts w:ascii="Arial" w:hAnsi="Arial" w:cs="Arial" w:eastAsia="Arial" w:hint="default"/>
          <w:color w:val="231F20"/>
          <w:sz w:val="24"/>
          <w:szCs w:val="24"/>
        </w:rPr>
        <w:t>I have found that the Department’s failure to refer Mr </w:t>
      </w:r>
      <w:r>
        <w:rPr>
          <w:rFonts w:ascii="Arial" w:hAnsi="Arial" w:cs="Arial" w:eastAsia="Arial" w:hint="default"/>
          <w:color w:val="231F20"/>
          <w:sz w:val="24"/>
          <w:szCs w:val="24"/>
        </w:rPr>
        <w:t>Ghahani’s case to the Minister for Immigration and Citizenship or subsequent Minister for Immigration and Border Protection (Minister) for</w:t>
      </w:r>
      <w:r>
        <w:rPr>
          <w:rFonts w:ascii="Arial" w:hAnsi="Arial" w:cs="Arial" w:eastAsia="Arial" w:hint="default"/>
          <w:color w:val="231F20"/>
          <w:spacing w:val="-9"/>
          <w:sz w:val="24"/>
          <w:szCs w:val="24"/>
        </w:rPr>
        <w:t> </w:t>
      </w:r>
      <w:r>
        <w:rPr>
          <w:rFonts w:ascii="Arial" w:hAnsi="Arial" w:cs="Arial" w:eastAsia="Arial" w:hint="default"/>
          <w:color w:val="231F20"/>
          <w:sz w:val="24"/>
          <w:szCs w:val="24"/>
        </w:rPr>
        <w:t>consideration</w:t>
      </w:r>
      <w:r>
        <w:rPr>
          <w:rFonts w:ascii="Arial" w:hAnsi="Arial" w:cs="Arial" w:eastAsia="Arial" w:hint="default"/>
          <w:sz w:val="24"/>
          <w:szCs w:val="24"/>
        </w:rPr>
      </w:r>
    </w:p>
    <w:p>
      <w:pPr>
        <w:pStyle w:val="BodyText"/>
        <w:spacing w:line="249" w:lineRule="auto" w:before="1"/>
        <w:ind w:right="517" w:firstLine="0"/>
        <w:jc w:val="left"/>
      </w:pPr>
      <w:r>
        <w:rPr>
          <w:color w:val="231F20"/>
        </w:rPr>
        <w:t>of his discretionary powers under s 197AB or s 195A of the </w:t>
      </w:r>
      <w:r>
        <w:rPr>
          <w:rFonts w:ascii="Arial" w:hAnsi="Arial" w:cs="Arial" w:eastAsia="Arial" w:hint="default"/>
          <w:i/>
          <w:color w:val="231F20"/>
        </w:rPr>
        <w:t>Migration Act 1958 </w:t>
      </w:r>
      <w:r>
        <w:rPr>
          <w:color w:val="231F20"/>
        </w:rPr>
        <w:t>(Cth) until 30 July 2014 was inconsistent with or contrary to article 9(1) of the ICCPR. I have found that this failure by the Department resulted in Mr Ghahani’s detention from 7 March 2013 to 10 September 2014 being </w:t>
      </w:r>
      <w:r>
        <w:rPr>
          <w:color w:val="231F20"/>
          <w:spacing w:val="-3"/>
        </w:rPr>
        <w:t>arbitrary. </w:t>
      </w:r>
      <w:r>
        <w:rPr>
          <w:color w:val="231F20"/>
        </w:rPr>
        <w:t>I have not found a breach of article 7 of the</w:t>
      </w:r>
      <w:r>
        <w:rPr>
          <w:color w:val="231F20"/>
          <w:spacing w:val="-13"/>
        </w:rPr>
        <w:t> </w:t>
      </w:r>
      <w:r>
        <w:rPr>
          <w:color w:val="231F20"/>
        </w:rPr>
        <w:t>ICCPR.</w:t>
      </w:r>
      <w:r>
        <w:rPr/>
      </w:r>
    </w:p>
    <w:p>
      <w:pPr>
        <w:pStyle w:val="ListParagraph"/>
        <w:numPr>
          <w:ilvl w:val="0"/>
          <w:numId w:val="3"/>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I have recommended</w:t>
      </w:r>
      <w:r>
        <w:rPr>
          <w:rFonts w:ascii="Arial"/>
          <w:color w:val="231F20"/>
          <w:spacing w:val="-4"/>
          <w:sz w:val="24"/>
        </w:rPr>
        <w:t> </w:t>
      </w:r>
      <w:r>
        <w:rPr>
          <w:rFonts w:ascii="Arial"/>
          <w:color w:val="231F20"/>
          <w:sz w:val="24"/>
        </w:rPr>
        <w:t>that:</w:t>
      </w:r>
      <w:r>
        <w:rPr>
          <w:rFonts w:ascii="Arial"/>
          <w:sz w:val="24"/>
        </w:rPr>
      </w:r>
    </w:p>
    <w:p>
      <w:pPr>
        <w:pStyle w:val="ListParagraph"/>
        <w:numPr>
          <w:ilvl w:val="1"/>
          <w:numId w:val="3"/>
        </w:numPr>
        <w:tabs>
          <w:tab w:pos="1365" w:val="left" w:leader="none"/>
        </w:tabs>
        <w:spacing w:line="240" w:lineRule="auto" w:before="125" w:after="0"/>
        <w:ind w:left="1364" w:right="0" w:hanging="170"/>
        <w:jc w:val="left"/>
        <w:rPr>
          <w:rFonts w:ascii="Arial" w:hAnsi="Arial" w:cs="Arial" w:eastAsia="Arial" w:hint="default"/>
          <w:sz w:val="24"/>
          <w:szCs w:val="24"/>
        </w:rPr>
      </w:pPr>
      <w:r>
        <w:rPr>
          <w:rFonts w:ascii="Arial"/>
          <w:color w:val="231F20"/>
          <w:sz w:val="24"/>
        </w:rPr>
        <w:t>The Commonwealth pay to Mr Ghahani appropriate </w:t>
      </w:r>
      <w:r>
        <w:rPr>
          <w:rFonts w:ascii="Arial"/>
          <w:color w:val="231F20"/>
          <w:spacing w:val="10"/>
          <w:sz w:val="24"/>
        </w:rPr>
        <w:t> </w:t>
      </w:r>
      <w:r>
        <w:rPr>
          <w:rFonts w:ascii="Arial"/>
          <w:color w:val="231F20"/>
          <w:sz w:val="24"/>
        </w:rPr>
        <w:t>compensation.</w:t>
      </w:r>
      <w:r>
        <w:rPr>
          <w:rFonts w:ascii="Arial"/>
          <w:sz w:val="24"/>
        </w:rPr>
      </w:r>
    </w:p>
    <w:p>
      <w:pPr>
        <w:pStyle w:val="ListParagraph"/>
        <w:numPr>
          <w:ilvl w:val="1"/>
          <w:numId w:val="3"/>
        </w:numPr>
        <w:tabs>
          <w:tab w:pos="1365" w:val="left" w:leader="none"/>
        </w:tabs>
        <w:spacing w:line="249" w:lineRule="auto" w:before="125" w:after="0"/>
        <w:ind w:left="1364" w:right="1953" w:hanging="170"/>
        <w:jc w:val="left"/>
        <w:rPr>
          <w:rFonts w:ascii="Arial" w:hAnsi="Arial" w:cs="Arial" w:eastAsia="Arial" w:hint="default"/>
          <w:sz w:val="24"/>
          <w:szCs w:val="24"/>
        </w:rPr>
      </w:pPr>
      <w:r>
        <w:rPr>
          <w:rFonts w:ascii="Arial"/>
          <w:color w:val="231F20"/>
          <w:sz w:val="24"/>
        </w:rPr>
        <w:t>The Commonwealth provide a formal written apology to Mr</w:t>
      </w:r>
      <w:r>
        <w:rPr>
          <w:rFonts w:ascii="Arial"/>
          <w:color w:val="231F20"/>
          <w:spacing w:val="-5"/>
          <w:sz w:val="24"/>
        </w:rPr>
        <w:t> </w:t>
      </w:r>
      <w:r>
        <w:rPr>
          <w:rFonts w:ascii="Arial"/>
          <w:color w:val="231F20"/>
          <w:sz w:val="24"/>
        </w:rPr>
        <w:t>Ghahani.</w:t>
      </w:r>
      <w:r>
        <w:rPr>
          <w:rFonts w:ascii="Arial"/>
          <w:sz w:val="24"/>
        </w:rPr>
      </w:r>
    </w:p>
    <w:p>
      <w:pPr>
        <w:spacing w:line="240" w:lineRule="auto" w:before="5"/>
        <w:ind w:right="0"/>
        <w:rPr>
          <w:rFonts w:ascii="Arial" w:hAnsi="Arial" w:cs="Arial" w:eastAsia="Arial" w:hint="default"/>
          <w:sz w:val="32"/>
          <w:szCs w:val="32"/>
        </w:rPr>
      </w:pPr>
    </w:p>
    <w:p>
      <w:pPr>
        <w:pStyle w:val="Heading1"/>
        <w:numPr>
          <w:ilvl w:val="0"/>
          <w:numId w:val="2"/>
        </w:numPr>
        <w:tabs>
          <w:tab w:pos="798" w:val="left" w:leader="none"/>
        </w:tabs>
        <w:spacing w:line="240" w:lineRule="auto" w:before="0" w:after="0"/>
        <w:ind w:left="797" w:right="0" w:hanging="680"/>
        <w:jc w:val="left"/>
        <w:rPr>
          <w:b w:val="0"/>
          <w:bCs w:val="0"/>
        </w:rPr>
      </w:pPr>
      <w:r>
        <w:rPr>
          <w:color w:val="231F20"/>
        </w:rPr>
        <w:t>Background</w:t>
      </w:r>
      <w:r>
        <w:rPr>
          <w:b w:val="0"/>
        </w:rPr>
      </w:r>
    </w:p>
    <w:p>
      <w:pPr>
        <w:pStyle w:val="ListParagraph"/>
        <w:numPr>
          <w:ilvl w:val="0"/>
          <w:numId w:val="3"/>
        </w:numPr>
        <w:tabs>
          <w:tab w:pos="798" w:val="left" w:leader="none"/>
        </w:tabs>
        <w:spacing w:line="249" w:lineRule="auto" w:before="213" w:after="0"/>
        <w:ind w:left="797" w:right="219" w:hanging="680"/>
        <w:jc w:val="left"/>
        <w:rPr>
          <w:rFonts w:ascii="Arial" w:hAnsi="Arial" w:cs="Arial" w:eastAsia="Arial" w:hint="default"/>
          <w:sz w:val="24"/>
          <w:szCs w:val="24"/>
        </w:rPr>
      </w:pPr>
      <w:r>
        <w:rPr>
          <w:rFonts w:ascii="Arial"/>
          <w:color w:val="231F20"/>
          <w:sz w:val="24"/>
        </w:rPr>
        <w:t>Mr Ghahani is an Iranian national who arrived on Christmas Island on </w:t>
      </w:r>
      <w:r>
        <w:rPr>
          <w:rFonts w:ascii="Arial"/>
          <w:color w:val="231F20"/>
          <w:spacing w:val="-9"/>
          <w:sz w:val="24"/>
        </w:rPr>
        <w:t>11 </w:t>
      </w:r>
      <w:r>
        <w:rPr>
          <w:rFonts w:ascii="Arial"/>
          <w:color w:val="231F20"/>
          <w:sz w:val="24"/>
        </w:rPr>
        <w:t>June </w:t>
      </w:r>
      <w:r>
        <w:rPr>
          <w:rFonts w:ascii="Arial"/>
          <w:color w:val="231F20"/>
          <w:sz w:val="24"/>
        </w:rPr>
        <w:t>2012 as an undocumented Irregular Maritime Arrival. He was immediately detained pursuant to s 189(3) of the Migration</w:t>
      </w:r>
      <w:r>
        <w:rPr>
          <w:rFonts w:ascii="Arial"/>
          <w:color w:val="231F20"/>
          <w:spacing w:val="-35"/>
          <w:sz w:val="24"/>
        </w:rPr>
        <w:t> </w:t>
      </w:r>
      <w:r>
        <w:rPr>
          <w:rFonts w:ascii="Arial"/>
          <w:color w:val="231F20"/>
          <w:sz w:val="24"/>
        </w:rPr>
        <w:t>Act.</w:t>
      </w:r>
      <w:r>
        <w:rPr>
          <w:rFonts w:ascii="Arial"/>
          <w:sz w:val="24"/>
        </w:rPr>
      </w:r>
    </w:p>
    <w:p>
      <w:pPr>
        <w:pStyle w:val="ListParagraph"/>
        <w:numPr>
          <w:ilvl w:val="0"/>
          <w:numId w:val="3"/>
        </w:numPr>
        <w:tabs>
          <w:tab w:pos="798" w:val="left" w:leader="none"/>
        </w:tabs>
        <w:spacing w:line="249" w:lineRule="auto" w:before="114" w:after="0"/>
        <w:ind w:left="797" w:right="214" w:hanging="680"/>
        <w:jc w:val="left"/>
        <w:rPr>
          <w:rFonts w:ascii="Arial" w:hAnsi="Arial" w:cs="Arial" w:eastAsia="Arial" w:hint="default"/>
          <w:sz w:val="24"/>
          <w:szCs w:val="24"/>
        </w:rPr>
      </w:pPr>
      <w:r>
        <w:rPr>
          <w:rFonts w:ascii="Arial"/>
          <w:color w:val="231F20"/>
          <w:sz w:val="24"/>
        </w:rPr>
        <w:t>He was detained in various locations on Christmas Island until 7 July 2012 when he was transferred, for operational reasons, to the Northern Immigration Detention Centre in the Northern </w:t>
      </w:r>
      <w:r>
        <w:rPr>
          <w:rFonts w:ascii="Arial"/>
          <w:color w:val="231F20"/>
          <w:spacing w:val="-6"/>
          <w:sz w:val="24"/>
        </w:rPr>
        <w:t>Territory. </w:t>
      </w:r>
      <w:r>
        <w:rPr>
          <w:rFonts w:ascii="Arial"/>
          <w:color w:val="231F20"/>
          <w:sz w:val="24"/>
        </w:rPr>
        <w:t>On 17 August 2012, he was </w:t>
      </w:r>
      <w:r>
        <w:rPr>
          <w:rFonts w:ascii="Arial"/>
          <w:color w:val="231F20"/>
          <w:sz w:val="24"/>
        </w:rPr>
        <w:t>transferred to the Curtin Immigration Detention Centre in Western</w:t>
      </w:r>
      <w:r>
        <w:rPr>
          <w:rFonts w:ascii="Arial"/>
          <w:color w:val="231F20"/>
          <w:spacing w:val="-45"/>
          <w:sz w:val="24"/>
        </w:rPr>
        <w:t> </w:t>
      </w:r>
      <w:r>
        <w:rPr>
          <w:rFonts w:ascii="Arial"/>
          <w:color w:val="231F20"/>
          <w:sz w:val="24"/>
        </w:rPr>
        <w:t>Australia.</w:t>
      </w:r>
      <w:r>
        <w:rPr>
          <w:rFonts w:ascii="Arial"/>
          <w:sz w:val="24"/>
        </w:rPr>
      </w:r>
    </w:p>
    <w:p>
      <w:pPr>
        <w:pStyle w:val="ListParagraph"/>
        <w:numPr>
          <w:ilvl w:val="0"/>
          <w:numId w:val="3"/>
        </w:numPr>
        <w:tabs>
          <w:tab w:pos="798" w:val="left" w:leader="none"/>
        </w:tabs>
        <w:spacing w:line="249" w:lineRule="auto" w:before="114" w:after="0"/>
        <w:ind w:left="797" w:right="549" w:hanging="680"/>
        <w:jc w:val="both"/>
        <w:rPr>
          <w:rFonts w:ascii="Arial" w:hAnsi="Arial" w:cs="Arial" w:eastAsia="Arial" w:hint="default"/>
          <w:sz w:val="24"/>
          <w:szCs w:val="24"/>
        </w:rPr>
      </w:pPr>
      <w:r>
        <w:rPr>
          <w:rFonts w:ascii="Arial"/>
          <w:color w:val="231F20"/>
          <w:sz w:val="24"/>
        </w:rPr>
        <w:t>On 7 November 2012, Mr Ghahani was placed into community detention in New South </w:t>
      </w:r>
      <w:r>
        <w:rPr>
          <w:rFonts w:ascii="Arial"/>
          <w:color w:val="231F20"/>
          <w:spacing w:val="-3"/>
          <w:sz w:val="24"/>
        </w:rPr>
        <w:t>Wales </w:t>
      </w:r>
      <w:r>
        <w:rPr>
          <w:rFonts w:ascii="Arial"/>
          <w:color w:val="231F20"/>
          <w:sz w:val="24"/>
        </w:rPr>
        <w:t>following the Minister making a residence determination </w:t>
      </w:r>
      <w:r>
        <w:rPr>
          <w:rFonts w:ascii="Arial"/>
          <w:color w:val="231F20"/>
          <w:sz w:val="24"/>
        </w:rPr>
        <w:t>under s 197AB of the Migration</w:t>
      </w:r>
      <w:r>
        <w:rPr>
          <w:rFonts w:ascii="Arial"/>
          <w:color w:val="231F20"/>
          <w:spacing w:val="-24"/>
          <w:sz w:val="24"/>
        </w:rPr>
        <w:t> </w:t>
      </w:r>
      <w:r>
        <w:rPr>
          <w:rFonts w:ascii="Arial"/>
          <w:color w:val="231F20"/>
          <w:sz w:val="24"/>
        </w:rPr>
        <w:t>Act.</w:t>
      </w:r>
      <w:r>
        <w:rPr>
          <w:rFonts w:ascii="Arial"/>
          <w:sz w:val="24"/>
        </w:rPr>
      </w:r>
    </w:p>
    <w:p>
      <w:pPr>
        <w:spacing w:after="0" w:line="249" w:lineRule="auto"/>
        <w:jc w:val="both"/>
        <w:rPr>
          <w:rFonts w:ascii="Arial" w:hAnsi="Arial" w:cs="Arial" w:eastAsia="Arial" w:hint="default"/>
          <w:sz w:val="24"/>
          <w:szCs w:val="24"/>
        </w:rPr>
        <w:sectPr>
          <w:footerReference w:type="even" r:id="rId42"/>
          <w:footerReference w:type="default" r:id="rId43"/>
          <w:pgSz w:w="11910" w:h="16840"/>
          <w:pgMar w:footer="665" w:header="0" w:top="1580" w:bottom="860" w:left="1300" w:right="1320"/>
          <w:pgNumType w:start="2"/>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3"/>
        </w:numPr>
        <w:tabs>
          <w:tab w:pos="798" w:val="left" w:leader="none"/>
        </w:tabs>
        <w:spacing w:line="249" w:lineRule="auto" w:before="69" w:after="0"/>
        <w:ind w:left="797" w:right="641" w:hanging="680"/>
        <w:jc w:val="left"/>
        <w:rPr>
          <w:rFonts w:ascii="Arial" w:hAnsi="Arial" w:cs="Arial" w:eastAsia="Arial" w:hint="default"/>
          <w:sz w:val="24"/>
          <w:szCs w:val="24"/>
        </w:rPr>
      </w:pPr>
      <w:r>
        <w:rPr>
          <w:rFonts w:ascii="Arial"/>
          <w:color w:val="231F20"/>
          <w:sz w:val="24"/>
        </w:rPr>
        <w:t>On 12 December 2012, Mr Ghahani lodged an application for a Protection Visa.</w:t>
      </w:r>
      <w:r>
        <w:rPr>
          <w:rFonts w:ascii="Arial"/>
          <w:sz w:val="24"/>
        </w:rPr>
      </w:r>
    </w:p>
    <w:p>
      <w:pPr>
        <w:pStyle w:val="ListParagraph"/>
        <w:numPr>
          <w:ilvl w:val="0"/>
          <w:numId w:val="3"/>
        </w:numPr>
        <w:tabs>
          <w:tab w:pos="798" w:val="left" w:leader="none"/>
        </w:tabs>
        <w:spacing w:line="249" w:lineRule="auto" w:before="114" w:after="0"/>
        <w:ind w:left="797" w:right="148" w:hanging="680"/>
        <w:jc w:val="left"/>
        <w:rPr>
          <w:rFonts w:ascii="Arial" w:hAnsi="Arial" w:cs="Arial" w:eastAsia="Arial" w:hint="default"/>
          <w:sz w:val="24"/>
          <w:szCs w:val="24"/>
        </w:rPr>
      </w:pPr>
      <w:r>
        <w:rPr>
          <w:rFonts w:ascii="Arial"/>
          <w:color w:val="231F20"/>
          <w:sz w:val="24"/>
        </w:rPr>
        <w:t>On 13 December 2012, Mr Ghahani was arrested and charged with alleged intimidation of his ex-partner under s 13 of the </w:t>
      </w:r>
      <w:r>
        <w:rPr>
          <w:rFonts w:ascii="Arial"/>
          <w:i/>
          <w:color w:val="231F20"/>
          <w:sz w:val="24"/>
        </w:rPr>
        <w:t>Crimes (Domestic and Personal Violence) Act 2007 </w:t>
      </w:r>
      <w:r>
        <w:rPr>
          <w:rFonts w:ascii="Arial"/>
          <w:color w:val="231F20"/>
          <w:sz w:val="24"/>
        </w:rPr>
        <w:t>(NSW). Mr Ghahani had allegedly threatened to kill</w:t>
      </w:r>
      <w:r>
        <w:rPr>
          <w:rFonts w:ascii="Arial"/>
          <w:color w:val="231F20"/>
          <w:spacing w:val="-41"/>
          <w:sz w:val="24"/>
        </w:rPr>
        <w:t> </w:t>
      </w:r>
      <w:r>
        <w:rPr>
          <w:rFonts w:ascii="Arial"/>
          <w:color w:val="231F20"/>
          <w:sz w:val="24"/>
        </w:rPr>
        <w:t>his</w:t>
      </w:r>
      <w:r>
        <w:rPr>
          <w:rFonts w:ascii="Arial"/>
          <w:sz w:val="24"/>
        </w:rPr>
      </w:r>
    </w:p>
    <w:p>
      <w:pPr>
        <w:pStyle w:val="BodyText"/>
        <w:spacing w:line="249" w:lineRule="auto" w:before="1"/>
        <w:ind w:right="194" w:firstLine="0"/>
        <w:jc w:val="left"/>
      </w:pPr>
      <w:r>
        <w:rPr>
          <w:color w:val="231F20"/>
        </w:rPr>
        <w:t>ex-partner during a chance meeting in </w:t>
      </w:r>
      <w:r>
        <w:rPr>
          <w:color w:val="231F20"/>
          <w:spacing w:val="-3"/>
        </w:rPr>
        <w:t>Sydney. </w:t>
      </w:r>
      <w:r>
        <w:rPr>
          <w:color w:val="231F20"/>
        </w:rPr>
        <w:t>On 14 December 2012 he was </w:t>
      </w:r>
      <w:r>
        <w:rPr>
          <w:color w:val="231F20"/>
        </w:rPr>
        <w:t>released on bail and issued a provisional Apprehended Domestic Violence </w:t>
      </w:r>
      <w:r>
        <w:rPr>
          <w:color w:val="231F20"/>
          <w:spacing w:val="-3"/>
        </w:rPr>
        <w:t>Order.</w:t>
      </w:r>
      <w:r>
        <w:rPr>
          <w:spacing w:val="-3"/>
        </w:rPr>
      </w:r>
    </w:p>
    <w:p>
      <w:pPr>
        <w:pStyle w:val="ListParagraph"/>
        <w:numPr>
          <w:ilvl w:val="0"/>
          <w:numId w:val="3"/>
        </w:numPr>
        <w:tabs>
          <w:tab w:pos="798" w:val="left" w:leader="none"/>
        </w:tabs>
        <w:spacing w:line="249" w:lineRule="auto" w:before="114" w:after="0"/>
        <w:ind w:left="797" w:right="1166" w:hanging="680"/>
        <w:jc w:val="left"/>
        <w:rPr>
          <w:rFonts w:ascii="Arial" w:hAnsi="Arial" w:cs="Arial" w:eastAsia="Arial" w:hint="default"/>
          <w:sz w:val="24"/>
          <w:szCs w:val="24"/>
        </w:rPr>
      </w:pPr>
      <w:r>
        <w:rPr>
          <w:rFonts w:ascii="Arial" w:hAnsi="Arial" w:cs="Arial" w:eastAsia="Arial" w:hint="default"/>
          <w:color w:val="231F20"/>
          <w:sz w:val="24"/>
          <w:szCs w:val="24"/>
        </w:rPr>
        <w:t>On 21 December 2012, the Minister revoked Mr Ghahani’s</w:t>
      </w:r>
      <w:r>
        <w:rPr>
          <w:rFonts w:ascii="Arial" w:hAnsi="Arial" w:cs="Arial" w:eastAsia="Arial" w:hint="default"/>
          <w:color w:val="231F20"/>
          <w:spacing w:val="-21"/>
          <w:sz w:val="24"/>
          <w:szCs w:val="24"/>
        </w:rPr>
        <w:t> </w:t>
      </w:r>
      <w:r>
        <w:rPr>
          <w:rFonts w:ascii="Arial" w:hAnsi="Arial" w:cs="Arial" w:eastAsia="Arial" w:hint="default"/>
          <w:color w:val="231F20"/>
          <w:sz w:val="24"/>
          <w:szCs w:val="24"/>
        </w:rPr>
        <w:t>residence </w:t>
      </w:r>
      <w:r>
        <w:rPr>
          <w:rFonts w:ascii="Arial" w:hAnsi="Arial" w:cs="Arial" w:eastAsia="Arial" w:hint="default"/>
          <w:color w:val="231F20"/>
          <w:sz w:val="24"/>
          <w:szCs w:val="24"/>
        </w:rPr>
        <w:t>determination under s 197AD of the Migration</w:t>
      </w:r>
      <w:r>
        <w:rPr>
          <w:rFonts w:ascii="Arial" w:hAnsi="Arial" w:cs="Arial" w:eastAsia="Arial" w:hint="default"/>
          <w:color w:val="231F20"/>
          <w:spacing w:val="-35"/>
          <w:sz w:val="24"/>
          <w:szCs w:val="24"/>
        </w:rPr>
        <w:t> </w:t>
      </w:r>
      <w:r>
        <w:rPr>
          <w:rFonts w:ascii="Arial" w:hAnsi="Arial" w:cs="Arial" w:eastAsia="Arial" w:hint="default"/>
          <w:color w:val="231F20"/>
          <w:sz w:val="24"/>
          <w:szCs w:val="24"/>
        </w:rPr>
        <w:t>Act.</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08" w:hanging="680"/>
        <w:jc w:val="both"/>
        <w:rPr>
          <w:rFonts w:ascii="Arial" w:hAnsi="Arial" w:cs="Arial" w:eastAsia="Arial" w:hint="default"/>
          <w:sz w:val="24"/>
          <w:szCs w:val="24"/>
        </w:rPr>
      </w:pPr>
      <w:r>
        <w:rPr>
          <w:rFonts w:ascii="Arial"/>
          <w:color w:val="231F20"/>
          <w:sz w:val="24"/>
        </w:rPr>
        <w:t>On 1 January 2013, Mr Ghahani was arrested and charged with failing to abide by his bail conditions. He had failed to report to the Ryde Police Station on two occasions.</w:t>
      </w:r>
      <w:r>
        <w:rPr>
          <w:rFonts w:ascii="Arial"/>
          <w:sz w:val="24"/>
        </w:rPr>
      </w:r>
    </w:p>
    <w:p>
      <w:pPr>
        <w:pStyle w:val="ListParagraph"/>
        <w:numPr>
          <w:ilvl w:val="0"/>
          <w:numId w:val="3"/>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On 2 January 2013 Mr Ghahani was returned to held detention in the</w:t>
      </w:r>
      <w:r>
        <w:rPr>
          <w:rFonts w:ascii="Arial"/>
          <w:color w:val="231F20"/>
          <w:spacing w:val="-23"/>
          <w:sz w:val="24"/>
        </w:rPr>
        <w:t> </w:t>
      </w:r>
      <w:r>
        <w:rPr>
          <w:rFonts w:ascii="Arial"/>
          <w:color w:val="231F20"/>
          <w:sz w:val="24"/>
        </w:rPr>
        <w:t>VIDC.</w:t>
      </w:r>
      <w:r>
        <w:rPr>
          <w:rFonts w:ascii="Arial"/>
          <w:sz w:val="24"/>
        </w:rPr>
      </w:r>
    </w:p>
    <w:p>
      <w:pPr>
        <w:pStyle w:val="ListParagraph"/>
        <w:numPr>
          <w:ilvl w:val="0"/>
          <w:numId w:val="3"/>
        </w:numPr>
        <w:tabs>
          <w:tab w:pos="798" w:val="left" w:leader="none"/>
        </w:tabs>
        <w:spacing w:line="249" w:lineRule="auto" w:before="125" w:after="0"/>
        <w:ind w:left="797" w:right="1031" w:hanging="680"/>
        <w:jc w:val="left"/>
        <w:rPr>
          <w:rFonts w:ascii="Arial" w:hAnsi="Arial" w:cs="Arial" w:eastAsia="Arial" w:hint="default"/>
          <w:sz w:val="24"/>
          <w:szCs w:val="24"/>
        </w:rPr>
      </w:pPr>
      <w:r>
        <w:rPr>
          <w:rFonts w:ascii="Arial"/>
          <w:color w:val="231F20"/>
          <w:sz w:val="24"/>
        </w:rPr>
        <w:t>On </w:t>
      </w:r>
      <w:r>
        <w:rPr>
          <w:rFonts w:ascii="Arial"/>
          <w:color w:val="231F20"/>
          <w:spacing w:val="-9"/>
          <w:sz w:val="24"/>
        </w:rPr>
        <w:t>11 </w:t>
      </w:r>
      <w:r>
        <w:rPr>
          <w:rFonts w:ascii="Arial"/>
          <w:color w:val="231F20"/>
          <w:sz w:val="24"/>
        </w:rPr>
        <w:t>January 2013 the Burwood Local Court issued an</w:t>
      </w:r>
      <w:r>
        <w:rPr>
          <w:rFonts w:ascii="Arial"/>
          <w:color w:val="231F20"/>
          <w:spacing w:val="-25"/>
          <w:sz w:val="24"/>
        </w:rPr>
        <w:t> </w:t>
      </w:r>
      <w:r>
        <w:rPr>
          <w:rFonts w:ascii="Arial"/>
          <w:color w:val="231F20"/>
          <w:sz w:val="24"/>
        </w:rPr>
        <w:t>Apprehended </w:t>
      </w:r>
      <w:r>
        <w:rPr>
          <w:rFonts w:ascii="Arial"/>
          <w:color w:val="231F20"/>
          <w:sz w:val="24"/>
        </w:rPr>
        <w:t>Domestic Violence Order against Mr</w:t>
      </w:r>
      <w:r>
        <w:rPr>
          <w:rFonts w:ascii="Arial"/>
          <w:color w:val="231F20"/>
          <w:spacing w:val="-25"/>
          <w:sz w:val="24"/>
        </w:rPr>
        <w:t> </w:t>
      </w:r>
      <w:r>
        <w:rPr>
          <w:rFonts w:ascii="Arial"/>
          <w:color w:val="231F20"/>
          <w:sz w:val="24"/>
        </w:rPr>
        <w:t>Ghahani.</w:t>
      </w:r>
      <w:r>
        <w:rPr>
          <w:rFonts w:ascii="Arial"/>
          <w:sz w:val="24"/>
        </w:rPr>
      </w:r>
    </w:p>
    <w:p>
      <w:pPr>
        <w:pStyle w:val="ListParagraph"/>
        <w:numPr>
          <w:ilvl w:val="0"/>
          <w:numId w:val="3"/>
        </w:numPr>
        <w:tabs>
          <w:tab w:pos="798" w:val="left" w:leader="none"/>
        </w:tabs>
        <w:spacing w:line="249" w:lineRule="auto" w:before="114" w:after="0"/>
        <w:ind w:left="797" w:right="562" w:hanging="680"/>
        <w:jc w:val="left"/>
        <w:rPr>
          <w:rFonts w:ascii="Arial" w:hAnsi="Arial" w:cs="Arial" w:eastAsia="Arial" w:hint="default"/>
          <w:sz w:val="24"/>
          <w:szCs w:val="24"/>
        </w:rPr>
      </w:pPr>
      <w:r>
        <w:rPr>
          <w:rFonts w:ascii="Arial" w:hAnsi="Arial" w:cs="Arial" w:eastAsia="Arial" w:hint="default"/>
          <w:color w:val="231F20"/>
          <w:sz w:val="24"/>
          <w:szCs w:val="24"/>
        </w:rPr>
        <w:t>On 7 March 2013 the Burwood Local Court dismissed all charges against Mr Ghahani. An email from the Burwood Local Court states that</w:t>
      </w:r>
      <w:r>
        <w:rPr>
          <w:rFonts w:ascii="Arial" w:hAnsi="Arial" w:cs="Arial" w:eastAsia="Arial" w:hint="default"/>
          <w:color w:val="231F20"/>
          <w:spacing w:val="-30"/>
          <w:sz w:val="24"/>
          <w:szCs w:val="24"/>
        </w:rPr>
        <w:t> </w:t>
      </w:r>
      <w:r>
        <w:rPr>
          <w:rFonts w:ascii="Arial" w:hAnsi="Arial" w:cs="Arial" w:eastAsia="Arial" w:hint="default"/>
          <w:color w:val="231F20"/>
          <w:sz w:val="24"/>
          <w:szCs w:val="24"/>
        </w:rPr>
        <w:t>Magistrate </w:t>
      </w:r>
      <w:r>
        <w:rPr>
          <w:rFonts w:ascii="Arial" w:hAnsi="Arial" w:cs="Arial" w:eastAsia="Arial" w:hint="default"/>
          <w:color w:val="231F20"/>
          <w:sz w:val="24"/>
          <w:szCs w:val="24"/>
        </w:rPr>
        <w:t>Schurr marked the file ‘no evidence offered –</w:t>
      </w:r>
      <w:r>
        <w:rPr>
          <w:rFonts w:ascii="Arial" w:hAnsi="Arial" w:cs="Arial" w:eastAsia="Arial" w:hint="default"/>
          <w:color w:val="231F20"/>
          <w:spacing w:val="-30"/>
          <w:sz w:val="24"/>
          <w:szCs w:val="24"/>
        </w:rPr>
        <w:t> </w:t>
      </w:r>
      <w:r>
        <w:rPr>
          <w:rFonts w:ascii="Arial" w:hAnsi="Arial" w:cs="Arial" w:eastAsia="Arial" w:hint="default"/>
          <w:color w:val="231F20"/>
          <w:sz w:val="24"/>
          <w:szCs w:val="24"/>
        </w:rPr>
        <w:t>dismissed’.</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917" w:hanging="680"/>
        <w:jc w:val="left"/>
        <w:rPr>
          <w:rFonts w:ascii="Arial" w:hAnsi="Arial" w:cs="Arial" w:eastAsia="Arial" w:hint="default"/>
          <w:sz w:val="24"/>
          <w:szCs w:val="24"/>
        </w:rPr>
      </w:pPr>
      <w:r>
        <w:rPr>
          <w:rFonts w:ascii="Arial" w:hAnsi="Arial" w:cs="Arial" w:eastAsia="Arial" w:hint="default"/>
          <w:color w:val="231F20"/>
          <w:sz w:val="24"/>
          <w:szCs w:val="24"/>
        </w:rPr>
        <w:t>On 22 July 2013, the Department refused Mr Ghahani’s Protection</w:t>
      </w:r>
      <w:r>
        <w:rPr>
          <w:rFonts w:ascii="Arial" w:hAnsi="Arial" w:cs="Arial" w:eastAsia="Arial" w:hint="default"/>
          <w:color w:val="231F20"/>
          <w:spacing w:val="-31"/>
          <w:sz w:val="24"/>
          <w:szCs w:val="24"/>
        </w:rPr>
        <w:t> </w:t>
      </w:r>
      <w:r>
        <w:rPr>
          <w:rFonts w:ascii="Arial" w:hAnsi="Arial" w:cs="Arial" w:eastAsia="Arial" w:hint="default"/>
          <w:color w:val="231F20"/>
          <w:sz w:val="24"/>
          <w:szCs w:val="24"/>
        </w:rPr>
        <w:t>Visa </w:t>
      </w:r>
      <w:r>
        <w:rPr>
          <w:rFonts w:ascii="Arial" w:hAnsi="Arial" w:cs="Arial" w:eastAsia="Arial" w:hint="default"/>
          <w:color w:val="231F20"/>
          <w:sz w:val="24"/>
          <w:szCs w:val="24"/>
        </w:rPr>
        <w:t>application as he was found not to be owed</w:t>
      </w:r>
      <w:r>
        <w:rPr>
          <w:rFonts w:ascii="Arial" w:hAnsi="Arial" w:cs="Arial" w:eastAsia="Arial" w:hint="default"/>
          <w:color w:val="231F20"/>
          <w:spacing w:val="-33"/>
          <w:sz w:val="24"/>
          <w:szCs w:val="24"/>
        </w:rPr>
        <w:t> </w:t>
      </w:r>
      <w:r>
        <w:rPr>
          <w:rFonts w:ascii="Arial" w:hAnsi="Arial" w:cs="Arial" w:eastAsia="Arial" w:hint="default"/>
          <w:color w:val="231F20"/>
          <w:sz w:val="24"/>
          <w:szCs w:val="24"/>
        </w:rPr>
        <w:t>protection.</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282" w:hanging="680"/>
        <w:jc w:val="left"/>
        <w:rPr>
          <w:rFonts w:ascii="Arial" w:hAnsi="Arial" w:cs="Arial" w:eastAsia="Arial" w:hint="default"/>
          <w:sz w:val="24"/>
          <w:szCs w:val="24"/>
        </w:rPr>
      </w:pPr>
      <w:r>
        <w:rPr>
          <w:rFonts w:ascii="Arial"/>
          <w:color w:val="231F20"/>
          <w:sz w:val="24"/>
        </w:rPr>
        <w:t>On 30 September 2013, the Refugee Review Tribunal (RRT) remitted the matter back to the Department, with the direction that Mr Ghahani is a person to whom Australia has protection</w:t>
      </w:r>
      <w:r>
        <w:rPr>
          <w:rFonts w:ascii="Arial"/>
          <w:color w:val="231F20"/>
          <w:spacing w:val="-42"/>
          <w:sz w:val="24"/>
        </w:rPr>
        <w:t> </w:t>
      </w:r>
      <w:r>
        <w:rPr>
          <w:rFonts w:ascii="Arial"/>
          <w:color w:val="231F20"/>
          <w:sz w:val="24"/>
        </w:rPr>
        <w:t>obligations.</w:t>
      </w:r>
      <w:r>
        <w:rPr>
          <w:rFonts w:ascii="Arial"/>
          <w:sz w:val="24"/>
        </w:rPr>
      </w:r>
    </w:p>
    <w:p>
      <w:pPr>
        <w:pStyle w:val="ListParagraph"/>
        <w:numPr>
          <w:ilvl w:val="0"/>
          <w:numId w:val="3"/>
        </w:numPr>
        <w:tabs>
          <w:tab w:pos="798" w:val="left" w:leader="none"/>
        </w:tabs>
        <w:spacing w:line="249" w:lineRule="auto" w:before="114" w:after="0"/>
        <w:ind w:left="797" w:right="646" w:hanging="680"/>
        <w:jc w:val="left"/>
        <w:rPr>
          <w:rFonts w:ascii="Arial" w:hAnsi="Arial" w:cs="Arial" w:eastAsia="Arial" w:hint="default"/>
          <w:sz w:val="24"/>
          <w:szCs w:val="24"/>
        </w:rPr>
      </w:pPr>
      <w:r>
        <w:rPr>
          <w:rFonts w:ascii="Arial"/>
          <w:color w:val="231F20"/>
          <w:sz w:val="24"/>
        </w:rPr>
        <w:t>On 5 February 2014, the Department again refused to grant Mr Ghahani a Protection Visa. Mr Ghahani commenced a review of this decision in</w:t>
      </w:r>
      <w:r>
        <w:rPr>
          <w:rFonts w:ascii="Arial"/>
          <w:color w:val="231F20"/>
          <w:spacing w:val="-22"/>
          <w:sz w:val="24"/>
        </w:rPr>
        <w:t> </w:t>
      </w:r>
      <w:r>
        <w:rPr>
          <w:rFonts w:ascii="Arial"/>
          <w:color w:val="231F20"/>
          <w:sz w:val="24"/>
        </w:rPr>
        <w:t>the</w:t>
      </w:r>
      <w:r>
        <w:rPr>
          <w:rFonts w:ascii="Arial"/>
          <w:sz w:val="24"/>
        </w:rPr>
      </w:r>
    </w:p>
    <w:p>
      <w:pPr>
        <w:pStyle w:val="BodyText"/>
        <w:spacing w:line="249" w:lineRule="auto" w:before="1"/>
        <w:ind w:right="371" w:firstLine="0"/>
        <w:jc w:val="left"/>
      </w:pPr>
      <w:r>
        <w:rPr>
          <w:color w:val="231F20"/>
        </w:rPr>
        <w:t>RRT on 19 February 2014. Mr Ghahani was successful before the </w:t>
      </w:r>
      <w:r>
        <w:rPr>
          <w:color w:val="231F20"/>
          <w:spacing w:val="-8"/>
        </w:rPr>
        <w:t>RRT, </w:t>
      </w:r>
      <w:r>
        <w:rPr>
          <w:color w:val="231F20"/>
        </w:rPr>
        <w:t>who </w:t>
      </w:r>
      <w:r>
        <w:rPr>
          <w:color w:val="231F20"/>
        </w:rPr>
        <w:t>remitted the matter back to the Department for a second</w:t>
      </w:r>
      <w:r>
        <w:rPr>
          <w:color w:val="231F20"/>
          <w:spacing w:val="-17"/>
        </w:rPr>
        <w:t> </w:t>
      </w:r>
      <w:r>
        <w:rPr>
          <w:color w:val="231F20"/>
        </w:rPr>
        <w:t>time.</w:t>
      </w:r>
      <w:r>
        <w:rPr/>
      </w:r>
    </w:p>
    <w:p>
      <w:pPr>
        <w:pStyle w:val="ListParagraph"/>
        <w:numPr>
          <w:ilvl w:val="0"/>
          <w:numId w:val="3"/>
        </w:numPr>
        <w:tabs>
          <w:tab w:pos="798" w:val="left" w:leader="none"/>
        </w:tabs>
        <w:spacing w:line="249" w:lineRule="auto" w:before="114" w:after="0"/>
        <w:ind w:left="797" w:right="215" w:hanging="680"/>
        <w:jc w:val="left"/>
        <w:rPr>
          <w:rFonts w:ascii="Arial" w:hAnsi="Arial" w:cs="Arial" w:eastAsia="Arial" w:hint="default"/>
          <w:sz w:val="24"/>
          <w:szCs w:val="24"/>
        </w:rPr>
      </w:pPr>
      <w:r>
        <w:rPr>
          <w:rFonts w:ascii="Arial"/>
          <w:color w:val="231F20"/>
          <w:sz w:val="24"/>
        </w:rPr>
        <w:t>Mr Ghahani remained detained at the VIDC until 10 September 2014 when he was granted a </w:t>
      </w:r>
      <w:r>
        <w:rPr>
          <w:rFonts w:ascii="Arial"/>
          <w:color w:val="231F20"/>
          <w:spacing w:val="-4"/>
          <w:sz w:val="24"/>
        </w:rPr>
        <w:t>Temporary </w:t>
      </w:r>
      <w:r>
        <w:rPr>
          <w:rFonts w:ascii="Arial"/>
          <w:color w:val="231F20"/>
          <w:sz w:val="24"/>
        </w:rPr>
        <w:t>Humanitarian Concern, subclass 786 visa following </w:t>
      </w:r>
      <w:r>
        <w:rPr>
          <w:rFonts w:ascii="Arial"/>
          <w:color w:val="231F20"/>
          <w:sz w:val="24"/>
        </w:rPr>
        <w:t>Ministerial intervention under s 195A of the Migration</w:t>
      </w:r>
      <w:r>
        <w:rPr>
          <w:rFonts w:ascii="Arial"/>
          <w:color w:val="231F20"/>
          <w:spacing w:val="-48"/>
          <w:sz w:val="24"/>
        </w:rPr>
        <w:t> </w:t>
      </w:r>
      <w:r>
        <w:rPr>
          <w:rFonts w:ascii="Arial"/>
          <w:color w:val="231F20"/>
          <w:sz w:val="24"/>
        </w:rPr>
        <w:t>Act.</w:t>
      </w:r>
      <w:r>
        <w:rPr>
          <w:rFonts w:ascii="Arial"/>
          <w:sz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2"/>
        </w:numPr>
        <w:tabs>
          <w:tab w:pos="798" w:val="left" w:leader="none"/>
        </w:tabs>
        <w:spacing w:line="240" w:lineRule="auto" w:before="54" w:after="0"/>
        <w:ind w:left="797" w:right="0" w:hanging="680"/>
        <w:jc w:val="left"/>
        <w:rPr>
          <w:b w:val="0"/>
          <w:bCs w:val="0"/>
        </w:rPr>
      </w:pPr>
      <w:bookmarkStart w:name="_bookmark1" w:id="3"/>
      <w:bookmarkEnd w:id="3"/>
      <w:r>
        <w:rPr>
          <w:b w:val="0"/>
        </w:rPr>
      </w:r>
      <w:bookmarkStart w:name="_bookmark1" w:id="4"/>
      <w:bookmarkEnd w:id="4"/>
      <w:r>
        <w:rPr>
          <w:color w:val="231F20"/>
        </w:rPr>
        <w:t>Legislative</w:t>
      </w:r>
      <w:r>
        <w:rPr>
          <w:color w:val="231F20"/>
          <w:spacing w:val="-2"/>
        </w:rPr>
        <w:t> </w:t>
      </w:r>
      <w:r>
        <w:rPr>
          <w:color w:val="231F20"/>
        </w:rPr>
        <w:t>framework</w:t>
      </w:r>
      <w:r>
        <w:rPr>
          <w:b w:val="0"/>
        </w:rPr>
      </w:r>
    </w:p>
    <w:p>
      <w:pPr>
        <w:spacing w:line="240" w:lineRule="auto" w:before="3"/>
        <w:ind w:right="0"/>
        <w:rPr>
          <w:rFonts w:ascii="Arial" w:hAnsi="Arial" w:cs="Arial" w:eastAsia="Arial" w:hint="default"/>
          <w:b/>
          <w:bCs/>
          <w:sz w:val="34"/>
          <w:szCs w:val="34"/>
        </w:rPr>
      </w:pPr>
    </w:p>
    <w:p>
      <w:pPr>
        <w:pStyle w:val="Heading2"/>
        <w:numPr>
          <w:ilvl w:val="1"/>
          <w:numId w:val="2"/>
        </w:numPr>
        <w:tabs>
          <w:tab w:pos="798" w:val="left" w:leader="none"/>
        </w:tabs>
        <w:spacing w:line="240" w:lineRule="auto" w:before="0" w:after="0"/>
        <w:ind w:left="797" w:right="0" w:hanging="680"/>
        <w:jc w:val="left"/>
        <w:rPr>
          <w:b w:val="0"/>
          <w:bCs w:val="0"/>
        </w:rPr>
      </w:pPr>
      <w:r>
        <w:rPr>
          <w:color w:val="231F20"/>
        </w:rPr>
        <w:t>Functions of the</w:t>
      </w:r>
      <w:r>
        <w:rPr>
          <w:color w:val="231F20"/>
          <w:spacing w:val="-11"/>
        </w:rPr>
        <w:t> </w:t>
      </w:r>
      <w:r>
        <w:rPr>
          <w:color w:val="231F20"/>
        </w:rPr>
        <w:t>Commission</w:t>
      </w:r>
      <w:r>
        <w:rPr>
          <w:b w:val="0"/>
        </w:rPr>
      </w:r>
    </w:p>
    <w:p>
      <w:pPr>
        <w:pStyle w:val="ListParagraph"/>
        <w:numPr>
          <w:ilvl w:val="0"/>
          <w:numId w:val="3"/>
        </w:numPr>
        <w:tabs>
          <w:tab w:pos="798" w:val="left" w:leader="none"/>
        </w:tabs>
        <w:spacing w:line="249" w:lineRule="auto" w:before="173" w:after="0"/>
        <w:ind w:left="797" w:right="642" w:hanging="680"/>
        <w:jc w:val="left"/>
        <w:rPr>
          <w:rFonts w:ascii="Arial" w:hAnsi="Arial" w:cs="Arial" w:eastAsia="Arial" w:hint="default"/>
          <w:sz w:val="24"/>
          <w:szCs w:val="24"/>
        </w:rPr>
      </w:pPr>
      <w:r>
        <w:rPr>
          <w:rFonts w:ascii="Arial"/>
          <w:color w:val="231F20"/>
          <w:sz w:val="24"/>
        </w:rPr>
        <w:t>Section </w:t>
      </w:r>
      <w:r>
        <w:rPr>
          <w:rFonts w:ascii="Arial"/>
          <w:color w:val="231F20"/>
          <w:spacing w:val="-3"/>
          <w:sz w:val="24"/>
        </w:rPr>
        <w:t>11(1)(f) </w:t>
      </w:r>
      <w:r>
        <w:rPr>
          <w:rFonts w:ascii="Arial"/>
          <w:color w:val="231F20"/>
          <w:sz w:val="24"/>
        </w:rPr>
        <w:t>of the AHRC Act provides that the Commission has the </w:t>
      </w:r>
      <w:r>
        <w:rPr>
          <w:rFonts w:ascii="Arial"/>
          <w:color w:val="231F20"/>
          <w:sz w:val="24"/>
        </w:rPr>
        <w:t>function to inquire into any act or practice that may be inconsistent with or contrary to any human</w:t>
      </w:r>
      <w:r>
        <w:rPr>
          <w:rFonts w:ascii="Arial"/>
          <w:color w:val="231F20"/>
          <w:spacing w:val="-8"/>
          <w:sz w:val="24"/>
        </w:rPr>
        <w:t> </w:t>
      </w:r>
      <w:r>
        <w:rPr>
          <w:rFonts w:ascii="Arial"/>
          <w:color w:val="231F20"/>
          <w:sz w:val="24"/>
        </w:rPr>
        <w:t>right.</w:t>
      </w:r>
      <w:r>
        <w:rPr>
          <w:rFonts w:ascii="Arial"/>
          <w:sz w:val="24"/>
        </w:rPr>
      </w:r>
    </w:p>
    <w:p>
      <w:pPr>
        <w:pStyle w:val="ListParagraph"/>
        <w:numPr>
          <w:ilvl w:val="0"/>
          <w:numId w:val="3"/>
        </w:numPr>
        <w:tabs>
          <w:tab w:pos="798" w:val="left" w:leader="none"/>
        </w:tabs>
        <w:spacing w:line="249" w:lineRule="auto" w:before="114" w:after="0"/>
        <w:ind w:left="797" w:right="575" w:hanging="680"/>
        <w:jc w:val="left"/>
        <w:rPr>
          <w:rFonts w:ascii="Arial" w:hAnsi="Arial" w:cs="Arial" w:eastAsia="Arial" w:hint="default"/>
          <w:sz w:val="24"/>
          <w:szCs w:val="24"/>
        </w:rPr>
      </w:pPr>
      <w:r>
        <w:rPr>
          <w:rFonts w:ascii="Arial"/>
          <w:color w:val="231F20"/>
          <w:sz w:val="24"/>
        </w:rPr>
        <w:t>Section</w:t>
      </w:r>
      <w:r>
        <w:rPr>
          <w:rFonts w:ascii="Arial"/>
          <w:color w:val="231F20"/>
          <w:spacing w:val="-4"/>
          <w:sz w:val="24"/>
        </w:rPr>
        <w:t> </w:t>
      </w:r>
      <w:r>
        <w:rPr>
          <w:rFonts w:ascii="Arial"/>
          <w:color w:val="231F20"/>
          <w:sz w:val="24"/>
        </w:rPr>
        <w:t>20(1)(b)</w:t>
      </w:r>
      <w:r>
        <w:rPr>
          <w:rFonts w:ascii="Arial"/>
          <w:color w:val="231F20"/>
          <w:spacing w:val="-3"/>
          <w:sz w:val="24"/>
        </w:rPr>
        <w:t> </w:t>
      </w:r>
      <w:r>
        <w:rPr>
          <w:rFonts w:ascii="Arial"/>
          <w:color w:val="231F20"/>
          <w:sz w:val="24"/>
        </w:rPr>
        <w:t>of</w:t>
      </w:r>
      <w:r>
        <w:rPr>
          <w:rFonts w:ascii="Arial"/>
          <w:color w:val="231F20"/>
          <w:spacing w:val="-3"/>
          <w:sz w:val="24"/>
        </w:rPr>
        <w:t> </w:t>
      </w:r>
      <w:r>
        <w:rPr>
          <w:rFonts w:ascii="Arial"/>
          <w:color w:val="231F20"/>
          <w:sz w:val="24"/>
        </w:rPr>
        <w:t>the</w:t>
      </w:r>
      <w:r>
        <w:rPr>
          <w:rFonts w:ascii="Arial"/>
          <w:color w:val="231F20"/>
          <w:spacing w:val="-16"/>
          <w:sz w:val="24"/>
        </w:rPr>
        <w:t> </w:t>
      </w:r>
      <w:r>
        <w:rPr>
          <w:rFonts w:ascii="Arial"/>
          <w:color w:val="231F20"/>
          <w:sz w:val="24"/>
        </w:rPr>
        <w:t>AHRC</w:t>
      </w:r>
      <w:r>
        <w:rPr>
          <w:rFonts w:ascii="Arial"/>
          <w:color w:val="231F20"/>
          <w:spacing w:val="-16"/>
          <w:sz w:val="24"/>
        </w:rPr>
        <w:t> </w:t>
      </w:r>
      <w:r>
        <w:rPr>
          <w:rFonts w:ascii="Arial"/>
          <w:color w:val="231F20"/>
          <w:sz w:val="24"/>
        </w:rPr>
        <w:t>Act</w:t>
      </w:r>
      <w:r>
        <w:rPr>
          <w:rFonts w:ascii="Arial"/>
          <w:color w:val="231F20"/>
          <w:spacing w:val="-3"/>
          <w:sz w:val="24"/>
        </w:rPr>
        <w:t> </w:t>
      </w:r>
      <w:r>
        <w:rPr>
          <w:rFonts w:ascii="Arial"/>
          <w:color w:val="231F20"/>
          <w:sz w:val="24"/>
        </w:rPr>
        <w:t>requires</w:t>
      </w:r>
      <w:r>
        <w:rPr>
          <w:rFonts w:ascii="Arial"/>
          <w:color w:val="231F20"/>
          <w:spacing w:val="-4"/>
          <w:sz w:val="24"/>
        </w:rPr>
        <w:t> </w:t>
      </w:r>
      <w:r>
        <w:rPr>
          <w:rFonts w:ascii="Arial"/>
          <w:color w:val="231F20"/>
          <w:sz w:val="24"/>
        </w:rPr>
        <w:t>the</w:t>
      </w:r>
      <w:r>
        <w:rPr>
          <w:rFonts w:ascii="Arial"/>
          <w:color w:val="231F20"/>
          <w:spacing w:val="-4"/>
          <w:sz w:val="24"/>
        </w:rPr>
        <w:t> </w:t>
      </w:r>
      <w:r>
        <w:rPr>
          <w:rFonts w:ascii="Arial"/>
          <w:color w:val="231F20"/>
          <w:sz w:val="24"/>
        </w:rPr>
        <w:t>Commission</w:t>
      </w:r>
      <w:r>
        <w:rPr>
          <w:rFonts w:ascii="Arial"/>
          <w:color w:val="231F20"/>
          <w:spacing w:val="-3"/>
          <w:sz w:val="24"/>
        </w:rPr>
        <w:t> </w:t>
      </w:r>
      <w:r>
        <w:rPr>
          <w:rFonts w:ascii="Arial"/>
          <w:color w:val="231F20"/>
          <w:sz w:val="24"/>
        </w:rPr>
        <w:t>to</w:t>
      </w:r>
      <w:r>
        <w:rPr>
          <w:rFonts w:ascii="Arial"/>
          <w:color w:val="231F20"/>
          <w:spacing w:val="-4"/>
          <w:sz w:val="24"/>
        </w:rPr>
        <w:t> </w:t>
      </w:r>
      <w:r>
        <w:rPr>
          <w:rFonts w:ascii="Arial"/>
          <w:color w:val="231F20"/>
          <w:sz w:val="24"/>
        </w:rPr>
        <w:t>perform</w:t>
      </w:r>
      <w:r>
        <w:rPr>
          <w:rFonts w:ascii="Arial"/>
          <w:color w:val="231F20"/>
          <w:spacing w:val="-3"/>
          <w:sz w:val="24"/>
        </w:rPr>
        <w:t> </w:t>
      </w:r>
      <w:r>
        <w:rPr>
          <w:rFonts w:ascii="Arial"/>
          <w:color w:val="231F20"/>
          <w:sz w:val="24"/>
        </w:rPr>
        <w:t>that </w:t>
      </w:r>
      <w:r>
        <w:rPr>
          <w:rFonts w:ascii="Arial"/>
          <w:color w:val="231F20"/>
          <w:sz w:val="24"/>
        </w:rPr>
        <w:t>function when a complaint is made to it in writing alleging such an act or practice.</w:t>
      </w:r>
      <w:r>
        <w:rPr>
          <w:rFonts w:ascii="Arial"/>
          <w:sz w:val="24"/>
        </w:rPr>
      </w:r>
    </w:p>
    <w:p>
      <w:pPr>
        <w:spacing w:line="240" w:lineRule="auto" w:before="8"/>
        <w:ind w:right="0"/>
        <w:rPr>
          <w:rFonts w:ascii="Arial" w:hAnsi="Arial" w:cs="Arial" w:eastAsia="Arial" w:hint="default"/>
          <w:sz w:val="25"/>
          <w:szCs w:val="25"/>
        </w:rPr>
      </w:pPr>
    </w:p>
    <w:p>
      <w:pPr>
        <w:pStyle w:val="Heading2"/>
        <w:numPr>
          <w:ilvl w:val="1"/>
          <w:numId w:val="2"/>
        </w:numPr>
        <w:tabs>
          <w:tab w:pos="798" w:val="left" w:leader="none"/>
        </w:tabs>
        <w:spacing w:line="240" w:lineRule="auto" w:before="0" w:after="0"/>
        <w:ind w:left="797" w:right="0" w:hanging="680"/>
        <w:jc w:val="left"/>
        <w:rPr>
          <w:b w:val="0"/>
          <w:bCs w:val="0"/>
        </w:rPr>
      </w:pPr>
      <w:r>
        <w:rPr>
          <w:color w:val="231F20"/>
        </w:rPr>
        <w:t>What is an ‘act’ or</w:t>
      </w:r>
      <w:r>
        <w:rPr>
          <w:color w:val="231F20"/>
          <w:spacing w:val="-20"/>
        </w:rPr>
        <w:t> </w:t>
      </w:r>
      <w:r>
        <w:rPr>
          <w:color w:val="231F20"/>
        </w:rPr>
        <w:t>‘practice’</w:t>
      </w:r>
      <w:r>
        <w:rPr>
          <w:b w:val="0"/>
          <w:bCs w:val="0"/>
        </w:rPr>
      </w:r>
    </w:p>
    <w:p>
      <w:pPr>
        <w:pStyle w:val="ListParagraph"/>
        <w:numPr>
          <w:ilvl w:val="0"/>
          <w:numId w:val="3"/>
        </w:numPr>
        <w:tabs>
          <w:tab w:pos="798" w:val="left" w:leader="none"/>
        </w:tabs>
        <w:spacing w:line="249" w:lineRule="auto" w:before="173" w:after="0"/>
        <w:ind w:left="797" w:right="214" w:hanging="680"/>
        <w:jc w:val="left"/>
        <w:rPr>
          <w:rFonts w:ascii="Arial" w:hAnsi="Arial" w:cs="Arial" w:eastAsia="Arial" w:hint="default"/>
          <w:sz w:val="24"/>
          <w:szCs w:val="24"/>
        </w:rPr>
      </w:pPr>
      <w:r>
        <w:rPr>
          <w:rFonts w:ascii="Arial" w:hAnsi="Arial" w:cs="Arial" w:eastAsia="Arial" w:hint="default"/>
          <w:color w:val="231F20"/>
          <w:sz w:val="24"/>
          <w:szCs w:val="24"/>
        </w:rPr>
        <w:t>The terms ‘act’ and ‘practice’ are defined in s 3(1) of the AHRC Act to include an act done or a practice engaged in by or on behalf of the Commonwealth or an authority of the Commonwealth or under an</w:t>
      </w:r>
      <w:r>
        <w:rPr>
          <w:rFonts w:ascii="Arial" w:hAnsi="Arial" w:cs="Arial" w:eastAsia="Arial" w:hint="default"/>
          <w:color w:val="231F20"/>
          <w:spacing w:val="-38"/>
          <w:sz w:val="24"/>
          <w:szCs w:val="24"/>
        </w:rPr>
        <w:t> </w:t>
      </w:r>
      <w:r>
        <w:rPr>
          <w:rFonts w:ascii="Arial" w:hAnsi="Arial" w:cs="Arial" w:eastAsia="Arial" w:hint="default"/>
          <w:color w:val="231F20"/>
          <w:sz w:val="24"/>
          <w:szCs w:val="24"/>
        </w:rPr>
        <w:t>enactment.</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295" w:hanging="680"/>
        <w:jc w:val="left"/>
        <w:rPr>
          <w:rFonts w:ascii="Arial" w:hAnsi="Arial" w:cs="Arial" w:eastAsia="Arial" w:hint="default"/>
          <w:sz w:val="24"/>
          <w:szCs w:val="24"/>
        </w:rPr>
      </w:pPr>
      <w:r>
        <w:rPr>
          <w:rFonts w:ascii="Arial"/>
          <w:color w:val="231F20"/>
          <w:sz w:val="24"/>
        </w:rPr>
        <w:t>Section 3(3) provides that the reference to, or to the doing of, an act includes a reference to a refusal or failure to do an</w:t>
      </w:r>
      <w:r>
        <w:rPr>
          <w:rFonts w:ascii="Arial"/>
          <w:color w:val="231F20"/>
          <w:spacing w:val="-12"/>
          <w:sz w:val="24"/>
        </w:rPr>
        <w:t> </w:t>
      </w:r>
      <w:r>
        <w:rPr>
          <w:rFonts w:ascii="Arial"/>
          <w:color w:val="231F20"/>
          <w:sz w:val="24"/>
        </w:rPr>
        <w:t>act.</w:t>
      </w:r>
      <w:r>
        <w:rPr>
          <w:rFonts w:ascii="Arial"/>
          <w:sz w:val="24"/>
        </w:rPr>
      </w:r>
    </w:p>
    <w:p>
      <w:pPr>
        <w:pStyle w:val="ListParagraph"/>
        <w:numPr>
          <w:ilvl w:val="0"/>
          <w:numId w:val="3"/>
        </w:numPr>
        <w:tabs>
          <w:tab w:pos="798" w:val="left" w:leader="none"/>
        </w:tabs>
        <w:spacing w:line="249" w:lineRule="auto" w:before="114" w:after="0"/>
        <w:ind w:left="797" w:right="321" w:hanging="680"/>
        <w:jc w:val="left"/>
        <w:rPr>
          <w:rFonts w:ascii="Arial" w:hAnsi="Arial" w:cs="Arial" w:eastAsia="Arial" w:hint="default"/>
          <w:sz w:val="14"/>
          <w:szCs w:val="14"/>
        </w:rPr>
      </w:pPr>
      <w:r>
        <w:rPr>
          <w:rFonts w:ascii="Arial"/>
          <w:color w:val="231F20"/>
          <w:sz w:val="24"/>
        </w:rPr>
        <w:t>The functions of the Commission identified in s </w:t>
      </w:r>
      <w:r>
        <w:rPr>
          <w:rFonts w:ascii="Arial"/>
          <w:color w:val="231F20"/>
          <w:spacing w:val="-3"/>
          <w:sz w:val="24"/>
        </w:rPr>
        <w:t>11(1)(f) </w:t>
      </w:r>
      <w:r>
        <w:rPr>
          <w:rFonts w:ascii="Arial"/>
          <w:color w:val="231F20"/>
          <w:sz w:val="24"/>
        </w:rPr>
        <w:t>of the AHRC Act are </w:t>
      </w:r>
      <w:r>
        <w:rPr>
          <w:rFonts w:ascii="Arial"/>
          <w:color w:val="231F20"/>
          <w:sz w:val="24"/>
        </w:rPr>
        <w:t>only engaged where the act complained of is not one required by law to be taken, that is, where the relevant act or practice is within the discretion of the Commonwealth.</w:t>
      </w:r>
      <w:hyperlink w:history="true" w:anchor="_bookmark9">
        <w:r>
          <w:rPr>
            <w:rFonts w:ascii="Arial"/>
            <w:color w:val="0079C1"/>
            <w:position w:val="8"/>
            <w:sz w:val="14"/>
          </w:rPr>
          <w:t>1</w:t>
        </w:r>
        <w:r>
          <w:rPr>
            <w:rFonts w:ascii="Arial"/>
            <w:sz w:val="14"/>
          </w:rPr>
        </w:r>
      </w:hyperlink>
    </w:p>
    <w:p>
      <w:pPr>
        <w:spacing w:line="240" w:lineRule="auto" w:before="8"/>
        <w:ind w:right="0"/>
        <w:rPr>
          <w:rFonts w:ascii="Arial" w:hAnsi="Arial" w:cs="Arial" w:eastAsia="Arial" w:hint="default"/>
          <w:sz w:val="25"/>
          <w:szCs w:val="25"/>
        </w:rPr>
      </w:pPr>
    </w:p>
    <w:p>
      <w:pPr>
        <w:pStyle w:val="Heading2"/>
        <w:numPr>
          <w:ilvl w:val="1"/>
          <w:numId w:val="2"/>
        </w:numPr>
        <w:tabs>
          <w:tab w:pos="798" w:val="left" w:leader="none"/>
        </w:tabs>
        <w:spacing w:line="240" w:lineRule="auto" w:before="0" w:after="0"/>
        <w:ind w:left="797" w:right="0" w:hanging="680"/>
        <w:jc w:val="left"/>
        <w:rPr>
          <w:b w:val="0"/>
          <w:bCs w:val="0"/>
        </w:rPr>
      </w:pPr>
      <w:r>
        <w:rPr>
          <w:color w:val="231F20"/>
        </w:rPr>
        <w:t>What is a human</w:t>
      </w:r>
      <w:r>
        <w:rPr>
          <w:color w:val="231F20"/>
          <w:spacing w:val="-9"/>
        </w:rPr>
        <w:t> </w:t>
      </w:r>
      <w:r>
        <w:rPr>
          <w:color w:val="231F20"/>
        </w:rPr>
        <w:t>right?</w:t>
      </w:r>
      <w:r>
        <w:rPr>
          <w:b w:val="0"/>
        </w:rPr>
      </w:r>
    </w:p>
    <w:p>
      <w:pPr>
        <w:pStyle w:val="ListParagraph"/>
        <w:numPr>
          <w:ilvl w:val="0"/>
          <w:numId w:val="3"/>
        </w:numPr>
        <w:tabs>
          <w:tab w:pos="798" w:val="left" w:leader="none"/>
        </w:tabs>
        <w:spacing w:line="249" w:lineRule="auto" w:before="173" w:after="0"/>
        <w:ind w:left="797" w:right="290" w:hanging="680"/>
        <w:jc w:val="left"/>
        <w:rPr>
          <w:rFonts w:ascii="Arial" w:hAnsi="Arial" w:cs="Arial" w:eastAsia="Arial" w:hint="default"/>
          <w:sz w:val="24"/>
          <w:szCs w:val="24"/>
        </w:rPr>
      </w:pP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phrase</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‘human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rights’</w:t>
      </w:r>
      <w:r>
        <w:rPr>
          <w:rFonts w:ascii="Arial" w:hAnsi="Arial" w:cs="Arial" w:eastAsia="Arial" w:hint="default"/>
          <w:color w:val="231F20"/>
          <w:spacing w:val="-11"/>
          <w:sz w:val="24"/>
          <w:szCs w:val="24"/>
        </w:rPr>
        <w:t> </w:t>
      </w:r>
      <w:r>
        <w:rPr>
          <w:rFonts w:ascii="Arial" w:hAnsi="Arial" w:cs="Arial" w:eastAsia="Arial" w:hint="default"/>
          <w:color w:val="231F20"/>
          <w:sz w:val="24"/>
          <w:szCs w:val="24"/>
        </w:rPr>
        <w:t>is</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defined</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by</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s</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3(1)</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AHRC</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to</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include</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 </w:t>
      </w:r>
      <w:r>
        <w:rPr>
          <w:rFonts w:ascii="Arial" w:hAnsi="Arial" w:cs="Arial" w:eastAsia="Arial" w:hint="default"/>
          <w:color w:val="231F20"/>
          <w:sz w:val="24"/>
          <w:szCs w:val="24"/>
        </w:rPr>
        <w:t>rights and freedoms recognised in the ICCPR, or recognised or declared by any relevant international</w:t>
      </w:r>
      <w:r>
        <w:rPr>
          <w:rFonts w:ascii="Arial" w:hAnsi="Arial" w:cs="Arial" w:eastAsia="Arial" w:hint="default"/>
          <w:color w:val="231F20"/>
          <w:spacing w:val="-26"/>
          <w:sz w:val="24"/>
          <w:szCs w:val="24"/>
        </w:rPr>
        <w:t> </w:t>
      </w:r>
      <w:r>
        <w:rPr>
          <w:rFonts w:ascii="Arial" w:hAnsi="Arial" w:cs="Arial" w:eastAsia="Arial" w:hint="default"/>
          <w:color w:val="231F20"/>
          <w:sz w:val="24"/>
          <w:szCs w:val="24"/>
        </w:rPr>
        <w:t>instrument.</w:t>
      </w:r>
      <w:r>
        <w:rPr>
          <w:rFonts w:ascii="Arial" w:hAnsi="Arial" w:cs="Arial" w:eastAsia="Arial" w:hint="default"/>
          <w:sz w:val="24"/>
          <w:szCs w:val="24"/>
        </w:rPr>
      </w:r>
    </w:p>
    <w:p>
      <w:pPr>
        <w:pStyle w:val="ListParagraph"/>
        <w:numPr>
          <w:ilvl w:val="0"/>
          <w:numId w:val="3"/>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Article 9(1) of the ICCPR</w:t>
      </w:r>
      <w:r>
        <w:rPr>
          <w:rFonts w:ascii="Arial"/>
          <w:color w:val="231F20"/>
          <w:spacing w:val="-16"/>
          <w:sz w:val="24"/>
        </w:rPr>
        <w:t> </w:t>
      </w:r>
      <w:r>
        <w:rPr>
          <w:rFonts w:ascii="Arial"/>
          <w:color w:val="231F20"/>
          <w:sz w:val="24"/>
        </w:rPr>
        <w:t>provides:</w:t>
      </w:r>
      <w:r>
        <w:rPr>
          <w:rFonts w:ascii="Arial"/>
          <w:sz w:val="24"/>
        </w:rPr>
      </w:r>
    </w:p>
    <w:p>
      <w:pPr>
        <w:spacing w:line="249" w:lineRule="auto" w:before="120"/>
        <w:ind w:left="1364" w:right="270" w:firstLine="0"/>
        <w:jc w:val="left"/>
        <w:rPr>
          <w:rFonts w:ascii="Arial" w:hAnsi="Arial" w:cs="Arial" w:eastAsia="Arial" w:hint="default"/>
          <w:sz w:val="22"/>
          <w:szCs w:val="22"/>
        </w:rPr>
      </w:pPr>
      <w:r>
        <w:rPr>
          <w:rFonts w:ascii="Arial"/>
          <w:color w:val="231F20"/>
          <w:sz w:val="22"/>
        </w:rPr>
        <w:t>Everyone has the right to liberty and security of person. No one shall be subjected to arbitrary arrest or detention. No one shall be deprived of his liberty</w:t>
      </w:r>
      <w:r>
        <w:rPr>
          <w:rFonts w:ascii="Arial"/>
          <w:color w:val="231F20"/>
          <w:spacing w:val="-4"/>
          <w:sz w:val="22"/>
        </w:rPr>
        <w:t> </w:t>
      </w:r>
      <w:r>
        <w:rPr>
          <w:rFonts w:ascii="Arial"/>
          <w:color w:val="231F20"/>
          <w:sz w:val="22"/>
        </w:rPr>
        <w:t>except</w:t>
      </w:r>
      <w:r>
        <w:rPr>
          <w:rFonts w:ascii="Arial"/>
          <w:color w:val="231F20"/>
          <w:spacing w:val="-4"/>
          <w:sz w:val="22"/>
        </w:rPr>
        <w:t> </w:t>
      </w:r>
      <w:r>
        <w:rPr>
          <w:rFonts w:ascii="Arial"/>
          <w:color w:val="231F20"/>
          <w:sz w:val="22"/>
        </w:rPr>
        <w:t>on</w:t>
      </w:r>
      <w:r>
        <w:rPr>
          <w:rFonts w:ascii="Arial"/>
          <w:color w:val="231F20"/>
          <w:spacing w:val="-4"/>
          <w:sz w:val="22"/>
        </w:rPr>
        <w:t> </w:t>
      </w:r>
      <w:r>
        <w:rPr>
          <w:rFonts w:ascii="Arial"/>
          <w:color w:val="231F20"/>
          <w:sz w:val="22"/>
        </w:rPr>
        <w:t>such</w:t>
      </w:r>
      <w:r>
        <w:rPr>
          <w:rFonts w:ascii="Arial"/>
          <w:color w:val="231F20"/>
          <w:spacing w:val="-5"/>
          <w:sz w:val="22"/>
        </w:rPr>
        <w:t> </w:t>
      </w:r>
      <w:r>
        <w:rPr>
          <w:rFonts w:ascii="Arial"/>
          <w:color w:val="231F20"/>
          <w:sz w:val="22"/>
        </w:rPr>
        <w:t>grounds</w:t>
      </w:r>
      <w:r>
        <w:rPr>
          <w:rFonts w:ascii="Arial"/>
          <w:color w:val="231F20"/>
          <w:spacing w:val="-4"/>
          <w:sz w:val="22"/>
        </w:rPr>
        <w:t> </w:t>
      </w:r>
      <w:r>
        <w:rPr>
          <w:rFonts w:ascii="Arial"/>
          <w:color w:val="231F20"/>
          <w:sz w:val="22"/>
        </w:rPr>
        <w:t>and</w:t>
      </w:r>
      <w:r>
        <w:rPr>
          <w:rFonts w:ascii="Arial"/>
          <w:color w:val="231F20"/>
          <w:spacing w:val="-4"/>
          <w:sz w:val="22"/>
        </w:rPr>
        <w:t> </w:t>
      </w:r>
      <w:r>
        <w:rPr>
          <w:rFonts w:ascii="Arial"/>
          <w:color w:val="231F20"/>
          <w:sz w:val="22"/>
        </w:rPr>
        <w:t>in</w:t>
      </w:r>
      <w:r>
        <w:rPr>
          <w:rFonts w:ascii="Arial"/>
          <w:color w:val="231F20"/>
          <w:spacing w:val="-4"/>
          <w:sz w:val="22"/>
        </w:rPr>
        <w:t> </w:t>
      </w:r>
      <w:r>
        <w:rPr>
          <w:rFonts w:ascii="Arial"/>
          <w:color w:val="231F20"/>
          <w:sz w:val="22"/>
        </w:rPr>
        <w:t>accordance</w:t>
      </w:r>
      <w:r>
        <w:rPr>
          <w:rFonts w:ascii="Arial"/>
          <w:color w:val="231F20"/>
          <w:spacing w:val="-4"/>
          <w:sz w:val="22"/>
        </w:rPr>
        <w:t> </w:t>
      </w:r>
      <w:r>
        <w:rPr>
          <w:rFonts w:ascii="Arial"/>
          <w:color w:val="231F20"/>
          <w:sz w:val="22"/>
        </w:rPr>
        <w:t>with</w:t>
      </w:r>
      <w:r>
        <w:rPr>
          <w:rFonts w:ascii="Arial"/>
          <w:color w:val="231F20"/>
          <w:spacing w:val="-4"/>
          <w:sz w:val="22"/>
        </w:rPr>
        <w:t> </w:t>
      </w:r>
      <w:r>
        <w:rPr>
          <w:rFonts w:ascii="Arial"/>
          <w:color w:val="231F20"/>
          <w:sz w:val="22"/>
        </w:rPr>
        <w:t>such</w:t>
      </w:r>
      <w:r>
        <w:rPr>
          <w:rFonts w:ascii="Arial"/>
          <w:color w:val="231F20"/>
          <w:spacing w:val="-5"/>
          <w:sz w:val="22"/>
        </w:rPr>
        <w:t> </w:t>
      </w:r>
      <w:r>
        <w:rPr>
          <w:rFonts w:ascii="Arial"/>
          <w:color w:val="231F20"/>
          <w:sz w:val="22"/>
        </w:rPr>
        <w:t>procedure</w:t>
      </w:r>
      <w:r>
        <w:rPr>
          <w:rFonts w:ascii="Arial"/>
          <w:color w:val="231F20"/>
          <w:spacing w:val="-4"/>
          <w:sz w:val="22"/>
        </w:rPr>
        <w:t> </w:t>
      </w:r>
      <w:r>
        <w:rPr>
          <w:rFonts w:ascii="Arial"/>
          <w:color w:val="231F20"/>
          <w:sz w:val="22"/>
        </w:rPr>
        <w:t>as</w:t>
      </w:r>
      <w:r>
        <w:rPr>
          <w:rFonts w:ascii="Arial"/>
          <w:color w:val="231F20"/>
          <w:spacing w:val="-4"/>
          <w:sz w:val="22"/>
        </w:rPr>
        <w:t> </w:t>
      </w:r>
      <w:r>
        <w:rPr>
          <w:rFonts w:ascii="Arial"/>
          <w:color w:val="231F20"/>
          <w:sz w:val="22"/>
        </w:rPr>
        <w:t>are </w:t>
      </w:r>
      <w:r>
        <w:rPr>
          <w:rFonts w:ascii="Arial"/>
          <w:color w:val="231F20"/>
          <w:sz w:val="22"/>
        </w:rPr>
        <w:t>established by</w:t>
      </w:r>
      <w:r>
        <w:rPr>
          <w:rFonts w:ascii="Arial"/>
          <w:color w:val="231F20"/>
          <w:spacing w:val="-9"/>
          <w:sz w:val="22"/>
        </w:rPr>
        <w:t> </w:t>
      </w:r>
      <w:r>
        <w:rPr>
          <w:rFonts w:ascii="Arial"/>
          <w:color w:val="231F20"/>
          <w:spacing w:val="-4"/>
          <w:sz w:val="22"/>
        </w:rPr>
        <w:t>law.</w:t>
      </w:r>
      <w:r>
        <w:rPr>
          <w:rFonts w:ascii="Arial"/>
          <w:spacing w:val="-4"/>
          <w:sz w:val="22"/>
        </w:rPr>
      </w:r>
    </w:p>
    <w:p>
      <w:pPr>
        <w:pStyle w:val="ListParagraph"/>
        <w:numPr>
          <w:ilvl w:val="0"/>
          <w:numId w:val="3"/>
        </w:numPr>
        <w:tabs>
          <w:tab w:pos="798" w:val="left" w:leader="none"/>
        </w:tabs>
        <w:spacing w:line="240" w:lineRule="auto" w:before="120" w:after="0"/>
        <w:ind w:left="797" w:right="0" w:hanging="680"/>
        <w:jc w:val="left"/>
        <w:rPr>
          <w:rFonts w:ascii="Arial" w:hAnsi="Arial" w:cs="Arial" w:eastAsia="Arial" w:hint="default"/>
          <w:sz w:val="24"/>
          <w:szCs w:val="24"/>
        </w:rPr>
      </w:pPr>
      <w:r>
        <w:rPr>
          <w:rFonts w:ascii="Arial"/>
          <w:color w:val="231F20"/>
          <w:sz w:val="24"/>
        </w:rPr>
        <w:t>Article 7 of the ICCPR relevantly</w:t>
      </w:r>
      <w:r>
        <w:rPr>
          <w:rFonts w:ascii="Arial"/>
          <w:color w:val="231F20"/>
          <w:spacing w:val="-14"/>
          <w:sz w:val="24"/>
        </w:rPr>
        <w:t> </w:t>
      </w:r>
      <w:r>
        <w:rPr>
          <w:rFonts w:ascii="Arial"/>
          <w:color w:val="231F20"/>
          <w:sz w:val="24"/>
        </w:rPr>
        <w:t>provides:</w:t>
      </w:r>
      <w:r>
        <w:rPr>
          <w:rFonts w:ascii="Arial"/>
          <w:sz w:val="24"/>
        </w:rPr>
      </w:r>
    </w:p>
    <w:p>
      <w:pPr>
        <w:spacing w:line="249" w:lineRule="auto" w:before="120"/>
        <w:ind w:left="1364" w:right="95" w:firstLine="0"/>
        <w:jc w:val="left"/>
        <w:rPr>
          <w:rFonts w:ascii="Arial" w:hAnsi="Arial" w:cs="Arial" w:eastAsia="Arial" w:hint="default"/>
          <w:sz w:val="22"/>
          <w:szCs w:val="22"/>
        </w:rPr>
      </w:pPr>
      <w:r>
        <w:rPr>
          <w:rFonts w:ascii="Arial"/>
          <w:color w:val="231F20"/>
          <w:sz w:val="22"/>
        </w:rPr>
        <w:t>No one shall be subjected to torture or to cruel, inhuman or degrading treatment or</w:t>
      </w:r>
      <w:r>
        <w:rPr>
          <w:rFonts w:ascii="Arial"/>
          <w:color w:val="231F20"/>
          <w:spacing w:val="-12"/>
          <w:sz w:val="22"/>
        </w:rPr>
        <w:t> </w:t>
      </w:r>
      <w:r>
        <w:rPr>
          <w:rFonts w:ascii="Arial"/>
          <w:color w:val="231F20"/>
          <w:sz w:val="22"/>
        </w:rPr>
        <w:t>punishment.</w:t>
      </w:r>
      <w:r>
        <w:rPr>
          <w:rFonts w:ascii="Arial"/>
          <w:sz w:val="22"/>
        </w:rPr>
      </w:r>
    </w:p>
    <w:p>
      <w:pPr>
        <w:spacing w:after="0" w:line="249" w:lineRule="auto"/>
        <w:jc w:val="left"/>
        <w:rPr>
          <w:rFonts w:ascii="Arial" w:hAnsi="Arial" w:cs="Arial" w:eastAsia="Arial" w:hint="default"/>
          <w:sz w:val="22"/>
          <w:szCs w:val="22"/>
        </w:rPr>
        <w:sectPr>
          <w:pgSz w:w="11910" w:h="16840"/>
          <w:pgMar w:header="0" w:footer="665" w:top="1580" w:bottom="860" w:left="1300" w:right="136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2"/>
        </w:numPr>
        <w:tabs>
          <w:tab w:pos="798" w:val="left" w:leader="none"/>
        </w:tabs>
        <w:spacing w:line="240" w:lineRule="auto" w:before="54" w:after="0"/>
        <w:ind w:left="797" w:right="0" w:hanging="680"/>
        <w:jc w:val="left"/>
        <w:rPr>
          <w:b w:val="0"/>
          <w:bCs w:val="0"/>
        </w:rPr>
      </w:pPr>
      <w:bookmarkStart w:name="_bookmark2" w:id="5"/>
      <w:bookmarkEnd w:id="5"/>
      <w:r>
        <w:rPr>
          <w:b w:val="0"/>
        </w:rPr>
      </w:r>
      <w:bookmarkStart w:name="_bookmark2" w:id="6"/>
      <w:bookmarkEnd w:id="6"/>
      <w:r>
        <w:rPr>
          <w:color w:val="231F20"/>
        </w:rPr>
        <w:t>Arbitrar</w:t>
      </w:r>
      <w:r>
        <w:rPr>
          <w:color w:val="231F20"/>
        </w:rPr>
        <w:t>y</w:t>
      </w:r>
      <w:r>
        <w:rPr>
          <w:color w:val="231F20"/>
          <w:spacing w:val="-8"/>
        </w:rPr>
        <w:t> </w:t>
      </w:r>
      <w:r>
        <w:rPr>
          <w:color w:val="231F20"/>
        </w:rPr>
        <w:t>detention</w:t>
      </w:r>
      <w:r>
        <w:rPr>
          <w:b w:val="0"/>
        </w:rPr>
      </w:r>
    </w:p>
    <w:p>
      <w:pPr>
        <w:pStyle w:val="ListParagraph"/>
        <w:numPr>
          <w:ilvl w:val="0"/>
          <w:numId w:val="3"/>
        </w:numPr>
        <w:tabs>
          <w:tab w:pos="798" w:val="left" w:leader="none"/>
        </w:tabs>
        <w:spacing w:line="249" w:lineRule="auto" w:before="213" w:after="0"/>
        <w:ind w:left="797" w:right="735" w:hanging="680"/>
        <w:jc w:val="left"/>
        <w:rPr>
          <w:rFonts w:ascii="Arial" w:hAnsi="Arial" w:cs="Arial" w:eastAsia="Arial" w:hint="default"/>
          <w:sz w:val="24"/>
          <w:szCs w:val="24"/>
        </w:rPr>
      </w:pPr>
      <w:r>
        <w:rPr>
          <w:rFonts w:ascii="Arial"/>
          <w:color w:val="231F20"/>
          <w:sz w:val="24"/>
        </w:rPr>
        <w:t>Mr Ghahani complains that his detention in the VIDC continued beyond a period for which it could be appropriately justified. He complains that his detention</w:t>
      </w:r>
      <w:r>
        <w:rPr>
          <w:rFonts w:ascii="Arial"/>
          <w:color w:val="231F20"/>
          <w:spacing w:val="-10"/>
          <w:sz w:val="24"/>
        </w:rPr>
        <w:t> </w:t>
      </w:r>
      <w:r>
        <w:rPr>
          <w:rFonts w:ascii="Arial"/>
          <w:color w:val="231F20"/>
          <w:sz w:val="24"/>
        </w:rPr>
        <w:t>was</w:t>
      </w:r>
      <w:r>
        <w:rPr>
          <w:rFonts w:ascii="Arial"/>
          <w:color w:val="231F20"/>
          <w:spacing w:val="-10"/>
          <w:sz w:val="24"/>
        </w:rPr>
        <w:t> </w:t>
      </w:r>
      <w:r>
        <w:rPr>
          <w:rFonts w:ascii="Arial"/>
          <w:color w:val="231F20"/>
          <w:spacing w:val="-3"/>
          <w:sz w:val="24"/>
        </w:rPr>
        <w:t>arbitrary,</w:t>
      </w:r>
      <w:r>
        <w:rPr>
          <w:rFonts w:ascii="Arial"/>
          <w:color w:val="231F20"/>
          <w:spacing w:val="-10"/>
          <w:sz w:val="24"/>
        </w:rPr>
        <w:t> </w:t>
      </w:r>
      <w:r>
        <w:rPr>
          <w:rFonts w:ascii="Arial"/>
          <w:color w:val="231F20"/>
          <w:sz w:val="24"/>
        </w:rPr>
        <w:t>inappropriate</w:t>
      </w:r>
      <w:r>
        <w:rPr>
          <w:rFonts w:ascii="Arial"/>
          <w:color w:val="231F20"/>
          <w:spacing w:val="-10"/>
          <w:sz w:val="24"/>
        </w:rPr>
        <w:t> </w:t>
      </w:r>
      <w:r>
        <w:rPr>
          <w:rFonts w:ascii="Arial"/>
          <w:color w:val="231F20"/>
          <w:sz w:val="24"/>
        </w:rPr>
        <w:t>and</w:t>
      </w:r>
      <w:r>
        <w:rPr>
          <w:rFonts w:ascii="Arial"/>
          <w:color w:val="231F20"/>
          <w:spacing w:val="-10"/>
          <w:sz w:val="24"/>
        </w:rPr>
        <w:t> </w:t>
      </w:r>
      <w:r>
        <w:rPr>
          <w:rFonts w:ascii="Arial"/>
          <w:color w:val="231F20"/>
          <w:sz w:val="24"/>
        </w:rPr>
        <w:t>lacked</w:t>
      </w:r>
      <w:r>
        <w:rPr>
          <w:rFonts w:ascii="Arial"/>
          <w:color w:val="231F20"/>
          <w:spacing w:val="-10"/>
          <w:sz w:val="24"/>
        </w:rPr>
        <w:t> </w:t>
      </w:r>
      <w:r>
        <w:rPr>
          <w:rFonts w:ascii="Arial"/>
          <w:color w:val="231F20"/>
          <w:sz w:val="24"/>
        </w:rPr>
        <w:t>predictability.</w:t>
      </w:r>
      <w:r>
        <w:rPr>
          <w:rFonts w:ascii="Arial"/>
          <w:sz w:val="24"/>
        </w:rPr>
      </w:r>
    </w:p>
    <w:p>
      <w:pPr>
        <w:pStyle w:val="ListParagraph"/>
        <w:numPr>
          <w:ilvl w:val="0"/>
          <w:numId w:val="3"/>
        </w:numPr>
        <w:tabs>
          <w:tab w:pos="798" w:val="left" w:leader="none"/>
        </w:tabs>
        <w:spacing w:line="249" w:lineRule="auto" w:before="114" w:after="0"/>
        <w:ind w:left="797" w:right="265" w:hanging="680"/>
        <w:jc w:val="left"/>
        <w:rPr>
          <w:rFonts w:ascii="Arial" w:hAnsi="Arial" w:cs="Arial" w:eastAsia="Arial" w:hint="default"/>
          <w:sz w:val="24"/>
          <w:szCs w:val="24"/>
        </w:rPr>
      </w:pPr>
      <w:r>
        <w:rPr>
          <w:rFonts w:ascii="Arial" w:hAnsi="Arial" w:cs="Arial" w:eastAsia="Arial" w:hint="default"/>
          <w:color w:val="231F20"/>
          <w:sz w:val="24"/>
          <w:szCs w:val="24"/>
        </w:rPr>
        <w:t>Mr Ghahani submits that the Minister’s failure to place him in a less restrictive form of detention than the VIDC is inconsistent with article 9(1) of the</w:t>
      </w:r>
      <w:r>
        <w:rPr>
          <w:rFonts w:ascii="Arial" w:hAnsi="Arial" w:cs="Arial" w:eastAsia="Arial" w:hint="default"/>
          <w:color w:val="231F20"/>
          <w:spacing w:val="-38"/>
          <w:sz w:val="24"/>
          <w:szCs w:val="24"/>
        </w:rPr>
        <w:t> </w:t>
      </w:r>
      <w:r>
        <w:rPr>
          <w:rFonts w:ascii="Arial" w:hAnsi="Arial" w:cs="Arial" w:eastAsia="Arial" w:hint="default"/>
          <w:color w:val="231F20"/>
          <w:sz w:val="24"/>
          <w:szCs w:val="24"/>
        </w:rPr>
        <w:t>ICCPR.</w:t>
      </w:r>
      <w:r>
        <w:rPr>
          <w:rFonts w:ascii="Arial" w:hAnsi="Arial" w:cs="Arial" w:eastAsia="Arial" w:hint="default"/>
          <w:sz w:val="24"/>
          <w:szCs w:val="24"/>
        </w:rPr>
      </w:r>
    </w:p>
    <w:p>
      <w:pPr>
        <w:spacing w:line="240" w:lineRule="auto" w:before="8"/>
        <w:ind w:right="0"/>
        <w:rPr>
          <w:rFonts w:ascii="Arial" w:hAnsi="Arial" w:cs="Arial" w:eastAsia="Arial" w:hint="default"/>
          <w:sz w:val="25"/>
          <w:szCs w:val="25"/>
        </w:rPr>
      </w:pPr>
    </w:p>
    <w:p>
      <w:pPr>
        <w:pStyle w:val="Heading2"/>
        <w:numPr>
          <w:ilvl w:val="1"/>
          <w:numId w:val="4"/>
        </w:numPr>
        <w:tabs>
          <w:tab w:pos="798" w:val="left" w:leader="none"/>
        </w:tabs>
        <w:spacing w:line="240" w:lineRule="auto" w:before="0" w:after="0"/>
        <w:ind w:left="797" w:right="0" w:hanging="680"/>
        <w:jc w:val="left"/>
        <w:rPr>
          <w:b w:val="0"/>
          <w:bCs w:val="0"/>
        </w:rPr>
      </w:pPr>
      <w:r>
        <w:rPr>
          <w:color w:val="231F20"/>
        </w:rPr>
        <w:t>Law</w:t>
      </w:r>
      <w:r>
        <w:rPr>
          <w:b w:val="0"/>
        </w:rPr>
      </w:r>
    </w:p>
    <w:p>
      <w:pPr>
        <w:pStyle w:val="ListParagraph"/>
        <w:numPr>
          <w:ilvl w:val="0"/>
          <w:numId w:val="3"/>
        </w:numPr>
        <w:tabs>
          <w:tab w:pos="798" w:val="left" w:leader="none"/>
        </w:tabs>
        <w:spacing w:line="249" w:lineRule="auto" w:before="173" w:after="0"/>
        <w:ind w:left="797" w:right="536" w:hanging="680"/>
        <w:jc w:val="left"/>
        <w:rPr>
          <w:rFonts w:ascii="Arial" w:hAnsi="Arial" w:cs="Arial" w:eastAsia="Arial" w:hint="default"/>
          <w:sz w:val="24"/>
          <w:szCs w:val="24"/>
        </w:rPr>
      </w:pPr>
      <w:r>
        <w:rPr>
          <w:rFonts w:ascii="Arial"/>
          <w:color w:val="231F20"/>
          <w:sz w:val="24"/>
        </w:rPr>
        <w:t>The following principles relating to arbitrary detention within the meaning of article 9 of the ICCPR arise from international human rights</w:t>
      </w:r>
      <w:r>
        <w:rPr>
          <w:rFonts w:ascii="Arial"/>
          <w:color w:val="231F20"/>
          <w:spacing w:val="-44"/>
          <w:sz w:val="24"/>
        </w:rPr>
        <w:t> </w:t>
      </w:r>
      <w:r>
        <w:rPr>
          <w:rFonts w:ascii="Arial"/>
          <w:color w:val="231F20"/>
          <w:sz w:val="24"/>
        </w:rPr>
        <w:t>jurisprudence:</w:t>
      </w:r>
      <w:r>
        <w:rPr>
          <w:rFonts w:ascii="Arial"/>
          <w:sz w:val="24"/>
        </w:rPr>
      </w:r>
    </w:p>
    <w:p>
      <w:pPr>
        <w:pStyle w:val="ListParagraph"/>
        <w:numPr>
          <w:ilvl w:val="0"/>
          <w:numId w:val="5"/>
        </w:numPr>
        <w:tabs>
          <w:tab w:pos="2556" w:val="left" w:leader="none"/>
        </w:tabs>
        <w:spacing w:line="240" w:lineRule="auto" w:before="109" w:after="0"/>
        <w:ind w:left="2555" w:right="0" w:hanging="454"/>
        <w:jc w:val="left"/>
        <w:rPr>
          <w:rFonts w:ascii="Arial" w:hAnsi="Arial" w:cs="Arial" w:eastAsia="Arial" w:hint="default"/>
          <w:sz w:val="13"/>
          <w:szCs w:val="13"/>
        </w:rPr>
      </w:pPr>
      <w:r>
        <w:rPr>
          <w:rFonts w:ascii="Arial" w:hAnsi="Arial" w:cs="Arial" w:eastAsia="Arial" w:hint="default"/>
          <w:color w:val="231F20"/>
          <w:sz w:val="22"/>
          <w:szCs w:val="22"/>
        </w:rPr>
        <w:t>‘detention’ includes immigration</w:t>
      </w:r>
      <w:r>
        <w:rPr>
          <w:rFonts w:ascii="Arial" w:hAnsi="Arial" w:cs="Arial" w:eastAsia="Arial" w:hint="default"/>
          <w:color w:val="231F20"/>
          <w:spacing w:val="-37"/>
          <w:sz w:val="22"/>
          <w:szCs w:val="22"/>
        </w:rPr>
        <w:t> </w:t>
      </w:r>
      <w:r>
        <w:rPr>
          <w:rFonts w:ascii="Arial" w:hAnsi="Arial" w:cs="Arial" w:eastAsia="Arial" w:hint="default"/>
          <w:color w:val="231F20"/>
          <w:sz w:val="22"/>
          <w:szCs w:val="22"/>
        </w:rPr>
        <w:t>detention;</w:t>
      </w:r>
      <w:hyperlink w:history="true" w:anchor="_bookmark10">
        <w:r>
          <w:rPr>
            <w:rFonts w:ascii="Arial" w:hAnsi="Arial" w:cs="Arial" w:eastAsia="Arial" w:hint="default"/>
            <w:color w:val="0079C1"/>
            <w:position w:val="7"/>
            <w:sz w:val="13"/>
            <w:szCs w:val="13"/>
          </w:rPr>
          <w:t>2</w:t>
        </w:r>
        <w:r>
          <w:rPr>
            <w:rFonts w:ascii="Arial" w:hAnsi="Arial" w:cs="Arial" w:eastAsia="Arial" w:hint="default"/>
            <w:sz w:val="13"/>
            <w:szCs w:val="13"/>
          </w:rPr>
        </w:r>
      </w:hyperlink>
    </w:p>
    <w:p>
      <w:pPr>
        <w:pStyle w:val="ListParagraph"/>
        <w:numPr>
          <w:ilvl w:val="0"/>
          <w:numId w:val="5"/>
        </w:numPr>
        <w:tabs>
          <w:tab w:pos="2556" w:val="left" w:leader="none"/>
        </w:tabs>
        <w:spacing w:line="249" w:lineRule="auto" w:before="124" w:after="0"/>
        <w:ind w:left="2555" w:right="215" w:hanging="454"/>
        <w:jc w:val="left"/>
        <w:rPr>
          <w:rFonts w:ascii="Arial" w:hAnsi="Arial" w:cs="Arial" w:eastAsia="Arial" w:hint="default"/>
          <w:sz w:val="13"/>
          <w:szCs w:val="13"/>
        </w:rPr>
      </w:pPr>
      <w:r>
        <w:rPr>
          <w:rFonts w:ascii="Arial" w:hAnsi="Arial" w:cs="Arial" w:eastAsia="Arial" w:hint="default"/>
          <w:color w:val="231F20"/>
          <w:sz w:val="22"/>
          <w:szCs w:val="22"/>
        </w:rPr>
        <w:t>lawful detention may become arbitrary when a person’s</w:t>
      </w:r>
      <w:r>
        <w:rPr>
          <w:rFonts w:ascii="Arial" w:hAnsi="Arial" w:cs="Arial" w:eastAsia="Arial" w:hint="default"/>
          <w:color w:val="231F20"/>
          <w:spacing w:val="-40"/>
          <w:sz w:val="22"/>
          <w:szCs w:val="22"/>
        </w:rPr>
        <w:t> </w:t>
      </w:r>
      <w:r>
        <w:rPr>
          <w:rFonts w:ascii="Arial" w:hAnsi="Arial" w:cs="Arial" w:eastAsia="Arial" w:hint="default"/>
          <w:color w:val="231F20"/>
          <w:sz w:val="22"/>
          <w:szCs w:val="22"/>
        </w:rPr>
        <w:t>deprivation </w:t>
      </w:r>
      <w:r>
        <w:rPr>
          <w:rFonts w:ascii="Arial" w:hAnsi="Arial" w:cs="Arial" w:eastAsia="Arial" w:hint="default"/>
          <w:color w:val="231F20"/>
          <w:sz w:val="22"/>
          <w:szCs w:val="22"/>
        </w:rPr>
        <w:t>of liberty becomes unjust, unreasonable or disproportionate to the Commonwealth’s legitimate aim of ensuring the effective operation of Australia’s migration</w:t>
      </w:r>
      <w:r>
        <w:rPr>
          <w:rFonts w:ascii="Arial" w:hAnsi="Arial" w:cs="Arial" w:eastAsia="Arial" w:hint="default"/>
          <w:color w:val="231F20"/>
          <w:spacing w:val="-20"/>
          <w:sz w:val="22"/>
          <w:szCs w:val="22"/>
        </w:rPr>
        <w:t> </w:t>
      </w:r>
      <w:r>
        <w:rPr>
          <w:rFonts w:ascii="Arial" w:hAnsi="Arial" w:cs="Arial" w:eastAsia="Arial" w:hint="default"/>
          <w:color w:val="231F20"/>
          <w:sz w:val="22"/>
          <w:szCs w:val="22"/>
        </w:rPr>
        <w:t>system;</w:t>
      </w:r>
      <w:hyperlink w:history="true" w:anchor="_bookmark11">
        <w:r>
          <w:rPr>
            <w:rFonts w:ascii="Arial" w:hAnsi="Arial" w:cs="Arial" w:eastAsia="Arial" w:hint="default"/>
            <w:color w:val="0079C1"/>
            <w:position w:val="7"/>
            <w:sz w:val="13"/>
            <w:szCs w:val="13"/>
          </w:rPr>
          <w:t>3</w:t>
        </w:r>
        <w:r>
          <w:rPr>
            <w:rFonts w:ascii="Arial" w:hAnsi="Arial" w:cs="Arial" w:eastAsia="Arial" w:hint="default"/>
            <w:sz w:val="13"/>
            <w:szCs w:val="13"/>
          </w:rPr>
        </w:r>
      </w:hyperlink>
    </w:p>
    <w:p>
      <w:pPr>
        <w:pStyle w:val="ListParagraph"/>
        <w:numPr>
          <w:ilvl w:val="0"/>
          <w:numId w:val="5"/>
        </w:numPr>
        <w:tabs>
          <w:tab w:pos="2556" w:val="left" w:leader="none"/>
        </w:tabs>
        <w:spacing w:line="249" w:lineRule="auto" w:before="114" w:after="0"/>
        <w:ind w:left="2555" w:right="260" w:hanging="454"/>
        <w:jc w:val="left"/>
        <w:rPr>
          <w:rFonts w:ascii="Arial" w:hAnsi="Arial" w:cs="Arial" w:eastAsia="Arial" w:hint="default"/>
          <w:sz w:val="22"/>
          <w:szCs w:val="22"/>
        </w:rPr>
      </w:pPr>
      <w:r>
        <w:rPr>
          <w:rFonts w:ascii="Arial" w:hAnsi="Arial" w:cs="Arial" w:eastAsia="Arial" w:hint="default"/>
          <w:color w:val="231F20"/>
          <w:sz w:val="22"/>
          <w:szCs w:val="22"/>
        </w:rPr>
        <w:t>arbitrariness is not to be equated with ‘against the law’; it must be interpreted</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more</w:t>
      </w:r>
      <w:r>
        <w:rPr>
          <w:rFonts w:ascii="Arial" w:hAnsi="Arial" w:cs="Arial" w:eastAsia="Arial" w:hint="default"/>
          <w:color w:val="231F20"/>
          <w:spacing w:val="-8"/>
          <w:sz w:val="22"/>
          <w:szCs w:val="22"/>
        </w:rPr>
        <w:t> </w:t>
      </w:r>
      <w:r>
        <w:rPr>
          <w:rFonts w:ascii="Arial" w:hAnsi="Arial" w:cs="Arial" w:eastAsia="Arial" w:hint="default"/>
          <w:color w:val="231F20"/>
          <w:sz w:val="22"/>
          <w:szCs w:val="22"/>
        </w:rPr>
        <w:t>broadly</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to</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include</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elements</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of</w:t>
      </w:r>
      <w:r>
        <w:rPr>
          <w:rFonts w:ascii="Arial" w:hAnsi="Arial" w:cs="Arial" w:eastAsia="Arial" w:hint="default"/>
          <w:color w:val="231F20"/>
          <w:spacing w:val="-7"/>
          <w:sz w:val="22"/>
          <w:szCs w:val="22"/>
        </w:rPr>
        <w:t> </w:t>
      </w:r>
      <w:r>
        <w:rPr>
          <w:rFonts w:ascii="Arial" w:hAnsi="Arial" w:cs="Arial" w:eastAsia="Arial" w:hint="default"/>
          <w:color w:val="231F20"/>
          <w:sz w:val="22"/>
          <w:szCs w:val="22"/>
        </w:rPr>
        <w:t>inappropriateness, </w:t>
      </w:r>
      <w:r>
        <w:rPr>
          <w:rFonts w:ascii="Arial" w:hAnsi="Arial" w:cs="Arial" w:eastAsia="Arial" w:hint="default"/>
          <w:color w:val="231F20"/>
          <w:sz w:val="22"/>
          <w:szCs w:val="22"/>
        </w:rPr>
        <w:t>injustice or lack of predictability;</w:t>
      </w:r>
      <w:hyperlink w:history="true" w:anchor="_bookmark12">
        <w:r>
          <w:rPr>
            <w:rFonts w:ascii="Arial" w:hAnsi="Arial" w:cs="Arial" w:eastAsia="Arial" w:hint="default"/>
            <w:color w:val="0079C1"/>
            <w:position w:val="7"/>
            <w:sz w:val="13"/>
            <w:szCs w:val="13"/>
          </w:rPr>
          <w:t>4</w:t>
        </w:r>
      </w:hyperlink>
      <w:r>
        <w:rPr>
          <w:rFonts w:ascii="Arial" w:hAnsi="Arial" w:cs="Arial" w:eastAsia="Arial" w:hint="default"/>
          <w:color w:val="0079C1"/>
          <w:spacing w:val="-7"/>
          <w:position w:val="7"/>
          <w:sz w:val="13"/>
          <w:szCs w:val="13"/>
        </w:rPr>
        <w:t> </w:t>
      </w:r>
      <w:r>
        <w:rPr>
          <w:rFonts w:ascii="Arial" w:hAnsi="Arial" w:cs="Arial" w:eastAsia="Arial" w:hint="default"/>
          <w:color w:val="231F20"/>
          <w:sz w:val="22"/>
          <w:szCs w:val="22"/>
        </w:rPr>
        <w:t>and</w:t>
      </w:r>
      <w:r>
        <w:rPr>
          <w:rFonts w:ascii="Arial" w:hAnsi="Arial" w:cs="Arial" w:eastAsia="Arial" w:hint="default"/>
          <w:sz w:val="22"/>
          <w:szCs w:val="22"/>
        </w:rPr>
      </w:r>
    </w:p>
    <w:p>
      <w:pPr>
        <w:pStyle w:val="ListParagraph"/>
        <w:numPr>
          <w:ilvl w:val="0"/>
          <w:numId w:val="5"/>
        </w:numPr>
        <w:tabs>
          <w:tab w:pos="2556" w:val="left" w:leader="none"/>
        </w:tabs>
        <w:spacing w:line="249" w:lineRule="auto" w:before="114" w:after="0"/>
        <w:ind w:left="2555" w:right="331" w:hanging="454"/>
        <w:jc w:val="left"/>
        <w:rPr>
          <w:rFonts w:ascii="Arial" w:hAnsi="Arial" w:cs="Arial" w:eastAsia="Arial" w:hint="default"/>
          <w:sz w:val="13"/>
          <w:szCs w:val="13"/>
        </w:rPr>
      </w:pPr>
      <w:r>
        <w:rPr>
          <w:rFonts w:ascii="Arial"/>
          <w:color w:val="231F20"/>
          <w:sz w:val="22"/>
        </w:rPr>
        <w:t>detention should not continue beyond the period for which a State </w:t>
      </w:r>
      <w:r>
        <w:rPr>
          <w:rFonts w:ascii="Arial"/>
          <w:color w:val="231F20"/>
          <w:sz w:val="22"/>
        </w:rPr>
        <w:t>party can provide appropriate</w:t>
      </w:r>
      <w:r>
        <w:rPr>
          <w:rFonts w:ascii="Arial"/>
          <w:color w:val="231F20"/>
          <w:spacing w:val="-2"/>
          <w:sz w:val="22"/>
        </w:rPr>
        <w:t> </w:t>
      </w:r>
      <w:r>
        <w:rPr>
          <w:rFonts w:ascii="Arial"/>
          <w:color w:val="231F20"/>
          <w:sz w:val="22"/>
        </w:rPr>
        <w:t>justification.</w:t>
      </w:r>
      <w:hyperlink w:history="true" w:anchor="_bookmark13">
        <w:r>
          <w:rPr>
            <w:rFonts w:ascii="Arial"/>
            <w:color w:val="0079C1"/>
            <w:position w:val="7"/>
            <w:sz w:val="13"/>
          </w:rPr>
          <w:t>5</w:t>
        </w:r>
        <w:r>
          <w:rPr>
            <w:rFonts w:ascii="Arial"/>
            <w:sz w:val="13"/>
          </w:rPr>
        </w:r>
      </w:hyperlink>
    </w:p>
    <w:p>
      <w:pPr>
        <w:pStyle w:val="ListParagraph"/>
        <w:numPr>
          <w:ilvl w:val="0"/>
          <w:numId w:val="3"/>
        </w:numPr>
        <w:tabs>
          <w:tab w:pos="798" w:val="left" w:leader="none"/>
        </w:tabs>
        <w:spacing w:line="249" w:lineRule="auto" w:before="176" w:after="0"/>
        <w:ind w:left="797" w:right="247" w:hanging="680"/>
        <w:jc w:val="left"/>
        <w:rPr>
          <w:rFonts w:ascii="Arial" w:hAnsi="Arial" w:cs="Arial" w:eastAsia="Arial" w:hint="default"/>
          <w:sz w:val="14"/>
          <w:szCs w:val="14"/>
        </w:rPr>
      </w:pPr>
      <w:r>
        <w:rPr>
          <w:rFonts w:ascii="Arial"/>
          <w:color w:val="231F20"/>
          <w:sz w:val="24"/>
        </w:rPr>
        <w:t>In </w:t>
      </w:r>
      <w:r>
        <w:rPr>
          <w:rFonts w:ascii="Arial"/>
          <w:i/>
          <w:color w:val="231F20"/>
          <w:spacing w:val="-4"/>
          <w:sz w:val="24"/>
        </w:rPr>
        <w:t>Van </w:t>
      </w:r>
      <w:r>
        <w:rPr>
          <w:rFonts w:ascii="Arial"/>
          <w:i/>
          <w:color w:val="231F20"/>
          <w:sz w:val="24"/>
        </w:rPr>
        <w:t>Alphen v The Netherlands </w:t>
      </w:r>
      <w:r>
        <w:rPr>
          <w:rFonts w:ascii="Arial"/>
          <w:color w:val="231F20"/>
          <w:sz w:val="24"/>
        </w:rPr>
        <w:t>the UN Human Rights Committee</w:t>
      </w:r>
      <w:r>
        <w:rPr>
          <w:rFonts w:ascii="Arial"/>
          <w:color w:val="231F20"/>
          <w:spacing w:val="-34"/>
          <w:sz w:val="24"/>
        </w:rPr>
        <w:t> </w:t>
      </w:r>
      <w:r>
        <w:rPr>
          <w:rFonts w:ascii="Arial"/>
          <w:color w:val="231F20"/>
          <w:sz w:val="24"/>
        </w:rPr>
        <w:t>(UNHRC) </w:t>
      </w:r>
      <w:r>
        <w:rPr>
          <w:rFonts w:ascii="Arial"/>
          <w:color w:val="231F20"/>
          <w:sz w:val="24"/>
        </w:rPr>
        <w:t>found detention for a period of two months to be arbitrary because the State Party did not show that remand in custody was necessary to prevent flight, interference with evidence or recurrence of</w:t>
      </w:r>
      <w:r>
        <w:rPr>
          <w:rFonts w:ascii="Arial"/>
          <w:color w:val="231F20"/>
          <w:spacing w:val="-24"/>
          <w:sz w:val="24"/>
        </w:rPr>
        <w:t> </w:t>
      </w:r>
      <w:r>
        <w:rPr>
          <w:rFonts w:ascii="Arial"/>
          <w:color w:val="231F20"/>
          <w:sz w:val="24"/>
        </w:rPr>
        <w:t>crime.</w:t>
      </w:r>
      <w:hyperlink w:history="true" w:anchor="_bookmark14">
        <w:r>
          <w:rPr>
            <w:rFonts w:ascii="Arial"/>
            <w:color w:val="0079C1"/>
            <w:position w:val="8"/>
            <w:sz w:val="14"/>
          </w:rPr>
          <w:t>6</w:t>
        </w:r>
        <w:r>
          <w:rPr>
            <w:rFonts w:ascii="Arial"/>
            <w:sz w:val="14"/>
          </w:rPr>
        </w:r>
      </w:hyperlink>
    </w:p>
    <w:p>
      <w:pPr>
        <w:pStyle w:val="ListParagraph"/>
        <w:numPr>
          <w:ilvl w:val="0"/>
          <w:numId w:val="3"/>
        </w:numPr>
        <w:tabs>
          <w:tab w:pos="798" w:val="left" w:leader="none"/>
        </w:tabs>
        <w:spacing w:line="249" w:lineRule="auto" w:before="114" w:after="0"/>
        <w:ind w:left="797" w:right="312" w:hanging="680"/>
        <w:jc w:val="left"/>
        <w:rPr>
          <w:rFonts w:ascii="Arial" w:hAnsi="Arial" w:cs="Arial" w:eastAsia="Arial" w:hint="default"/>
          <w:sz w:val="24"/>
          <w:szCs w:val="24"/>
        </w:rPr>
      </w:pPr>
      <w:r>
        <w:rPr>
          <w:rFonts w:ascii="Arial" w:hAnsi="Arial" w:cs="Arial" w:eastAsia="Arial" w:hint="default"/>
          <w:color w:val="231F20"/>
          <w:sz w:val="24"/>
          <w:szCs w:val="24"/>
        </w:rPr>
        <w:t>The UNHRC has held in several communications that there is an obligation on the State Party to demonstrate that there was not a less invasive way than detention to achieve the ends of the State Party’s immigration policy</w:t>
      </w:r>
      <w:r>
        <w:rPr>
          <w:rFonts w:ascii="Arial" w:hAnsi="Arial" w:cs="Arial" w:eastAsia="Arial" w:hint="default"/>
          <w:color w:val="231F20"/>
          <w:spacing w:val="-42"/>
          <w:sz w:val="24"/>
          <w:szCs w:val="24"/>
        </w:rPr>
        <w:t> </w:t>
      </w:r>
      <w:r>
        <w:rPr>
          <w:rFonts w:ascii="Arial" w:hAnsi="Arial" w:cs="Arial" w:eastAsia="Arial" w:hint="default"/>
          <w:color w:val="231F20"/>
          <w:sz w:val="24"/>
          <w:szCs w:val="24"/>
        </w:rPr>
        <w:t>(for</w:t>
      </w:r>
      <w:r>
        <w:rPr>
          <w:rFonts w:ascii="Arial" w:hAnsi="Arial" w:cs="Arial" w:eastAsia="Arial" w:hint="default"/>
          <w:sz w:val="24"/>
          <w:szCs w:val="24"/>
        </w:rPr>
      </w:r>
    </w:p>
    <w:p>
      <w:pPr>
        <w:pStyle w:val="BodyText"/>
        <w:spacing w:line="249" w:lineRule="auto" w:before="1"/>
        <w:ind w:right="77" w:firstLine="0"/>
        <w:jc w:val="left"/>
        <w:rPr>
          <w:sz w:val="14"/>
          <w:szCs w:val="14"/>
        </w:rPr>
      </w:pPr>
      <w:r>
        <w:rPr>
          <w:color w:val="231F20"/>
        </w:rPr>
        <w:t>example the imposition of reporting obligations, sureties or other conditions)</w:t>
      </w:r>
      <w:r>
        <w:rPr>
          <w:color w:val="231F20"/>
          <w:spacing w:val="-36"/>
        </w:rPr>
        <w:t> </w:t>
      </w:r>
      <w:r>
        <w:rPr>
          <w:color w:val="231F20"/>
        </w:rPr>
        <w:t>in </w:t>
      </w:r>
      <w:r>
        <w:rPr>
          <w:color w:val="231F20"/>
        </w:rPr>
        <w:t>order to avoid the conclusion that detention was</w:t>
      </w:r>
      <w:r>
        <w:rPr>
          <w:color w:val="231F20"/>
          <w:spacing w:val="-15"/>
        </w:rPr>
        <w:t> </w:t>
      </w:r>
      <w:r>
        <w:rPr>
          <w:color w:val="231F20"/>
          <w:spacing w:val="-3"/>
        </w:rPr>
        <w:t>arbitrary.</w:t>
      </w:r>
      <w:hyperlink w:history="true" w:anchor="_bookmark15">
        <w:r>
          <w:rPr>
            <w:color w:val="0079C1"/>
            <w:spacing w:val="-3"/>
            <w:position w:val="8"/>
            <w:sz w:val="14"/>
          </w:rPr>
          <w:t>7</w:t>
        </w:r>
        <w:r>
          <w:rPr>
            <w:spacing w:val="-3"/>
            <w:sz w:val="14"/>
          </w:rPr>
        </w:r>
      </w:hyperlink>
    </w:p>
    <w:p>
      <w:pPr>
        <w:pStyle w:val="ListParagraph"/>
        <w:numPr>
          <w:ilvl w:val="0"/>
          <w:numId w:val="3"/>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The UNHRC has recently</w:t>
      </w:r>
      <w:r>
        <w:rPr>
          <w:rFonts w:ascii="Arial"/>
          <w:color w:val="231F20"/>
          <w:spacing w:val="-8"/>
          <w:sz w:val="24"/>
        </w:rPr>
        <w:t> </w:t>
      </w:r>
      <w:r>
        <w:rPr>
          <w:rFonts w:ascii="Arial"/>
          <w:color w:val="231F20"/>
          <w:sz w:val="24"/>
        </w:rPr>
        <w:t>stated:</w:t>
      </w:r>
      <w:r>
        <w:rPr>
          <w:rFonts w:ascii="Arial"/>
          <w:sz w:val="24"/>
        </w:rPr>
      </w:r>
    </w:p>
    <w:p>
      <w:pPr>
        <w:spacing w:line="249" w:lineRule="auto" w:before="120"/>
        <w:ind w:left="1364" w:right="238" w:firstLine="0"/>
        <w:jc w:val="left"/>
        <w:rPr>
          <w:rFonts w:ascii="Arial" w:hAnsi="Arial" w:cs="Arial" w:eastAsia="Arial" w:hint="default"/>
          <w:sz w:val="13"/>
          <w:szCs w:val="13"/>
        </w:rPr>
      </w:pPr>
      <w:r>
        <w:rPr>
          <w:rFonts w:ascii="Arial" w:hAnsi="Arial" w:cs="Arial" w:eastAsia="Arial" w:hint="default"/>
          <w:color w:val="231F20"/>
          <w:sz w:val="22"/>
          <w:szCs w:val="22"/>
        </w:rPr>
        <w:t>[a]sylum-seekers who unlawfully enter a State party’s territory may be</w:t>
      </w:r>
      <w:r>
        <w:rPr>
          <w:rFonts w:ascii="Arial" w:hAnsi="Arial" w:cs="Arial" w:eastAsia="Arial" w:hint="default"/>
          <w:color w:val="231F20"/>
          <w:spacing w:val="-35"/>
          <w:sz w:val="22"/>
          <w:szCs w:val="22"/>
        </w:rPr>
        <w:t> </w:t>
      </w:r>
      <w:r>
        <w:rPr>
          <w:rFonts w:ascii="Arial" w:hAnsi="Arial" w:cs="Arial" w:eastAsia="Arial" w:hint="default"/>
          <w:color w:val="231F20"/>
          <w:sz w:val="22"/>
          <w:szCs w:val="22"/>
        </w:rPr>
        <w:t>detained </w:t>
      </w:r>
      <w:r>
        <w:rPr>
          <w:rFonts w:ascii="Arial" w:hAnsi="Arial" w:cs="Arial" w:eastAsia="Arial" w:hint="default"/>
          <w:color w:val="231F20"/>
          <w:sz w:val="22"/>
          <w:szCs w:val="22"/>
        </w:rPr>
        <w:t>for a brief initial period in order to document their </w:t>
      </w:r>
      <w:r>
        <w:rPr>
          <w:rFonts w:ascii="Arial" w:hAnsi="Arial" w:cs="Arial" w:eastAsia="Arial" w:hint="default"/>
          <w:color w:val="231F20"/>
          <w:spacing w:val="-4"/>
          <w:sz w:val="22"/>
          <w:szCs w:val="22"/>
        </w:rPr>
        <w:t>entry, </w:t>
      </w:r>
      <w:r>
        <w:rPr>
          <w:rFonts w:ascii="Arial" w:hAnsi="Arial" w:cs="Arial" w:eastAsia="Arial" w:hint="default"/>
          <w:color w:val="231F20"/>
          <w:sz w:val="22"/>
          <w:szCs w:val="22"/>
        </w:rPr>
        <w:t>record their claims, and </w:t>
      </w:r>
      <w:r>
        <w:rPr>
          <w:rFonts w:ascii="Arial" w:hAnsi="Arial" w:cs="Arial" w:eastAsia="Arial" w:hint="default"/>
          <w:color w:val="231F20"/>
          <w:sz w:val="22"/>
          <w:szCs w:val="22"/>
        </w:rPr>
        <w:t>determine their identity if it is in doubt. </w:t>
      </w:r>
      <w:r>
        <w:rPr>
          <w:rFonts w:ascii="Arial" w:hAnsi="Arial" w:cs="Arial" w:eastAsia="Arial" w:hint="default"/>
          <w:color w:val="231F20"/>
          <w:spacing w:val="-13"/>
          <w:sz w:val="22"/>
          <w:szCs w:val="22"/>
        </w:rPr>
        <w:t>To </w:t>
      </w:r>
      <w:r>
        <w:rPr>
          <w:rFonts w:ascii="Arial" w:hAnsi="Arial" w:cs="Arial" w:eastAsia="Arial" w:hint="default"/>
          <w:color w:val="231F20"/>
          <w:sz w:val="22"/>
          <w:szCs w:val="22"/>
        </w:rPr>
        <w:t>detain them further while their claims </w:t>
      </w:r>
      <w:r>
        <w:rPr>
          <w:rFonts w:ascii="Arial" w:hAnsi="Arial" w:cs="Arial" w:eastAsia="Arial" w:hint="default"/>
          <w:color w:val="231F20"/>
          <w:sz w:val="22"/>
          <w:szCs w:val="22"/>
        </w:rPr>
      </w:r>
      <w:r>
        <w:rPr>
          <w:rFonts w:ascii="Arial" w:hAnsi="Arial" w:cs="Arial" w:eastAsia="Arial" w:hint="default"/>
          <w:color w:val="231F20"/>
          <w:sz w:val="22"/>
          <w:szCs w:val="22"/>
        </w:rPr>
        <w:t>are being resolved would be arbitrary absent particular reasons specific to the </w:t>
      </w:r>
      <w:r>
        <w:rPr>
          <w:rFonts w:ascii="Arial" w:hAnsi="Arial" w:cs="Arial" w:eastAsia="Arial" w:hint="default"/>
          <w:color w:val="231F20"/>
          <w:sz w:val="22"/>
          <w:szCs w:val="22"/>
        </w:rPr>
        <w:t>individual, such as an individualised likelihood of absconding, danger of crimes against</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others,</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or</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risk</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of</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acts</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against</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national</w:t>
      </w:r>
      <w:r>
        <w:rPr>
          <w:rFonts w:ascii="Arial" w:hAnsi="Arial" w:cs="Arial" w:eastAsia="Arial" w:hint="default"/>
          <w:color w:val="231F20"/>
          <w:spacing w:val="-6"/>
          <w:sz w:val="22"/>
          <w:szCs w:val="22"/>
        </w:rPr>
        <w:t> </w:t>
      </w:r>
      <w:r>
        <w:rPr>
          <w:rFonts w:ascii="Arial" w:hAnsi="Arial" w:cs="Arial" w:eastAsia="Arial" w:hint="default"/>
          <w:color w:val="231F20"/>
          <w:sz w:val="22"/>
          <w:szCs w:val="22"/>
        </w:rPr>
        <w:t>security.</w:t>
      </w:r>
      <w:hyperlink w:history="true" w:anchor="_bookmark16">
        <w:r>
          <w:rPr>
            <w:rFonts w:ascii="Arial" w:hAnsi="Arial" w:cs="Arial" w:eastAsia="Arial" w:hint="default"/>
            <w:color w:val="0079C1"/>
            <w:position w:val="7"/>
            <w:sz w:val="13"/>
            <w:szCs w:val="13"/>
          </w:rPr>
          <w:t>8</w:t>
        </w:r>
        <w:r>
          <w:rPr>
            <w:rFonts w:ascii="Arial" w:hAnsi="Arial" w:cs="Arial" w:eastAsia="Arial" w:hint="default"/>
            <w:sz w:val="13"/>
            <w:szCs w:val="13"/>
          </w:rPr>
        </w:r>
      </w:hyperlink>
    </w:p>
    <w:p>
      <w:pPr>
        <w:spacing w:after="0" w:line="249" w:lineRule="auto"/>
        <w:jc w:val="left"/>
        <w:rPr>
          <w:rFonts w:ascii="Arial" w:hAnsi="Arial" w:cs="Arial" w:eastAsia="Arial" w:hint="default"/>
          <w:sz w:val="13"/>
          <w:szCs w:val="13"/>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2"/>
        <w:numPr>
          <w:ilvl w:val="1"/>
          <w:numId w:val="4"/>
        </w:numPr>
        <w:tabs>
          <w:tab w:pos="798" w:val="left" w:leader="none"/>
        </w:tabs>
        <w:spacing w:line="240" w:lineRule="auto" w:before="64" w:after="0"/>
        <w:ind w:left="797" w:right="0" w:hanging="680"/>
        <w:jc w:val="left"/>
        <w:rPr>
          <w:b w:val="0"/>
          <w:bCs w:val="0"/>
        </w:rPr>
      </w:pPr>
      <w:bookmarkStart w:name="_bookmark3" w:id="7"/>
      <w:bookmarkEnd w:id="7"/>
      <w:r>
        <w:rPr>
          <w:b w:val="0"/>
        </w:rPr>
      </w:r>
      <w:bookmarkStart w:name="_bookmark3" w:id="8"/>
      <w:bookmarkEnd w:id="8"/>
      <w:r>
        <w:rPr>
          <w:color w:val="231F20"/>
        </w:rPr>
        <w:t>Ac</w:t>
      </w:r>
      <w:r>
        <w:rPr>
          <w:color w:val="231F20"/>
        </w:rPr>
        <w:t>t or practice of the</w:t>
      </w:r>
      <w:r>
        <w:rPr>
          <w:color w:val="231F20"/>
          <w:spacing w:val="-17"/>
        </w:rPr>
        <w:t> </w:t>
      </w:r>
      <w:r>
        <w:rPr>
          <w:color w:val="231F20"/>
        </w:rPr>
        <w:t>Commonwealth?</w:t>
      </w:r>
      <w:r>
        <w:rPr>
          <w:b w:val="0"/>
        </w:rPr>
      </w:r>
    </w:p>
    <w:p>
      <w:pPr>
        <w:pStyle w:val="ListParagraph"/>
        <w:numPr>
          <w:ilvl w:val="0"/>
          <w:numId w:val="3"/>
        </w:numPr>
        <w:tabs>
          <w:tab w:pos="798" w:val="left" w:leader="none"/>
        </w:tabs>
        <w:spacing w:line="249" w:lineRule="auto" w:before="173" w:after="0"/>
        <w:ind w:left="797" w:right="481" w:hanging="680"/>
        <w:jc w:val="left"/>
        <w:rPr>
          <w:rFonts w:ascii="Arial" w:hAnsi="Arial" w:cs="Arial" w:eastAsia="Arial" w:hint="default"/>
          <w:sz w:val="24"/>
          <w:szCs w:val="24"/>
        </w:rPr>
      </w:pPr>
      <w:r>
        <w:rPr>
          <w:rFonts w:ascii="Arial" w:hAnsi="Arial" w:cs="Arial" w:eastAsia="Arial" w:hint="default"/>
          <w:color w:val="231F20"/>
          <w:sz w:val="24"/>
          <w:szCs w:val="24"/>
        </w:rPr>
        <w:t>Following the revocation of Mr Ghahani’s residence determination under s 197AB of the Migration Act, the Commonwealth detained Mr Ghahani in</w:t>
      </w:r>
      <w:r>
        <w:rPr>
          <w:rFonts w:ascii="Arial" w:hAnsi="Arial" w:cs="Arial" w:eastAsia="Arial" w:hint="default"/>
          <w:color w:val="231F20"/>
          <w:spacing w:val="-40"/>
          <w:sz w:val="24"/>
          <w:szCs w:val="24"/>
        </w:rPr>
        <w:t> </w:t>
      </w:r>
      <w:r>
        <w:rPr>
          <w:rFonts w:ascii="Arial" w:hAnsi="Arial" w:cs="Arial" w:eastAsia="Arial" w:hint="default"/>
          <w:color w:val="231F20"/>
          <w:sz w:val="24"/>
          <w:szCs w:val="24"/>
        </w:rPr>
        <w:t>the </w:t>
      </w:r>
      <w:r>
        <w:rPr>
          <w:rFonts w:ascii="Arial" w:hAnsi="Arial" w:cs="Arial" w:eastAsia="Arial" w:hint="default"/>
          <w:color w:val="231F20"/>
          <w:sz w:val="24"/>
          <w:szCs w:val="24"/>
        </w:rPr>
        <w:t>VIDC for a total period of 21 months from 2 January 2013 to 10 September 2014.</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21" w:hanging="680"/>
        <w:jc w:val="left"/>
        <w:rPr>
          <w:rFonts w:ascii="Arial" w:hAnsi="Arial" w:cs="Arial" w:eastAsia="Arial" w:hint="default"/>
          <w:sz w:val="24"/>
          <w:szCs w:val="24"/>
        </w:rPr>
      </w:pPr>
      <w:r>
        <w:rPr>
          <w:rFonts w:ascii="Arial"/>
          <w:color w:val="231F20"/>
          <w:sz w:val="24"/>
        </w:rPr>
        <w:t>Mr Ghahani was detained in the VIDC pursuant to s 189(1) of the Migration Act. Section 189(1) of the Migration Act requires the detention of unlawful non- citizens. As Mr Ghahani arrived in Australia by boat without a valid visa, he was an unlawful non-citizen and therefore the Migration Act required that he</w:t>
      </w:r>
      <w:r>
        <w:rPr>
          <w:rFonts w:ascii="Arial"/>
          <w:color w:val="231F20"/>
          <w:spacing w:val="-41"/>
          <w:sz w:val="24"/>
        </w:rPr>
        <w:t> </w:t>
      </w:r>
      <w:r>
        <w:rPr>
          <w:rFonts w:ascii="Arial"/>
          <w:color w:val="231F20"/>
          <w:sz w:val="24"/>
        </w:rPr>
        <w:t>be </w:t>
      </w:r>
      <w:r>
        <w:rPr>
          <w:rFonts w:ascii="Arial"/>
          <w:color w:val="231F20"/>
          <w:sz w:val="24"/>
        </w:rPr>
        <w:t>detained.</w:t>
      </w:r>
      <w:r>
        <w:rPr>
          <w:rFonts w:ascii="Arial"/>
          <w:sz w:val="24"/>
        </w:rPr>
      </w:r>
    </w:p>
    <w:p>
      <w:pPr>
        <w:pStyle w:val="ListParagraph"/>
        <w:numPr>
          <w:ilvl w:val="0"/>
          <w:numId w:val="3"/>
        </w:numPr>
        <w:tabs>
          <w:tab w:pos="798" w:val="left" w:leader="none"/>
        </w:tabs>
        <w:spacing w:line="249" w:lineRule="auto" w:before="114" w:after="0"/>
        <w:ind w:left="797" w:right="175" w:hanging="680"/>
        <w:jc w:val="left"/>
        <w:rPr>
          <w:rFonts w:ascii="Arial" w:hAnsi="Arial" w:cs="Arial" w:eastAsia="Arial" w:hint="default"/>
          <w:sz w:val="24"/>
          <w:szCs w:val="24"/>
        </w:rPr>
      </w:pPr>
      <w:r>
        <w:rPr>
          <w:rFonts w:ascii="Arial"/>
          <w:color w:val="231F20"/>
          <w:spacing w:val="-3"/>
          <w:sz w:val="24"/>
        </w:rPr>
        <w:t>However, </w:t>
      </w:r>
      <w:r>
        <w:rPr>
          <w:rFonts w:ascii="Arial"/>
          <w:color w:val="231F20"/>
          <w:sz w:val="24"/>
        </w:rPr>
        <w:t>there are a number of powers that the Minister could have exercised </w:t>
      </w:r>
      <w:r>
        <w:rPr>
          <w:rFonts w:ascii="Arial"/>
          <w:color w:val="231F20"/>
          <w:sz w:val="24"/>
        </w:rPr>
        <w:t>so that Mr Ghahani was detained in a less restrictive manner than in an immigration detention</w:t>
      </w:r>
      <w:r>
        <w:rPr>
          <w:rFonts w:ascii="Arial"/>
          <w:color w:val="231F20"/>
          <w:spacing w:val="-18"/>
          <w:sz w:val="24"/>
        </w:rPr>
        <w:t> </w:t>
      </w:r>
      <w:r>
        <w:rPr>
          <w:rFonts w:ascii="Arial"/>
          <w:color w:val="231F20"/>
          <w:sz w:val="24"/>
        </w:rPr>
        <w:t>centre.</w:t>
      </w:r>
      <w:r>
        <w:rPr>
          <w:rFonts w:ascii="Arial"/>
          <w:sz w:val="24"/>
        </w:rPr>
      </w:r>
    </w:p>
    <w:p>
      <w:pPr>
        <w:pStyle w:val="ListParagraph"/>
        <w:numPr>
          <w:ilvl w:val="0"/>
          <w:numId w:val="3"/>
        </w:numPr>
        <w:tabs>
          <w:tab w:pos="798" w:val="left" w:leader="none"/>
        </w:tabs>
        <w:spacing w:line="249" w:lineRule="auto" w:before="114" w:after="0"/>
        <w:ind w:left="797" w:right="109" w:hanging="680"/>
        <w:jc w:val="both"/>
        <w:rPr>
          <w:rFonts w:ascii="Arial" w:hAnsi="Arial" w:cs="Arial" w:eastAsia="Arial" w:hint="default"/>
          <w:sz w:val="24"/>
          <w:szCs w:val="24"/>
        </w:rPr>
      </w:pPr>
      <w:r>
        <w:rPr>
          <w:rFonts w:ascii="Arial"/>
          <w:color w:val="231F20"/>
          <w:sz w:val="24"/>
        </w:rPr>
        <w:t>The Minister could have granted him a visa. Under s 195A of the Migration Act, if the Minister thinks it is in the public interest to do so, the Minister may grant a visa to a person detained under s 189 of the Migration</w:t>
      </w:r>
      <w:r>
        <w:rPr>
          <w:rFonts w:ascii="Arial"/>
          <w:color w:val="231F20"/>
          <w:spacing w:val="-35"/>
          <w:sz w:val="24"/>
        </w:rPr>
        <w:t> </w:t>
      </w:r>
      <w:r>
        <w:rPr>
          <w:rFonts w:ascii="Arial"/>
          <w:color w:val="231F20"/>
          <w:sz w:val="24"/>
        </w:rPr>
        <w:t>Act.</w:t>
      </w:r>
      <w:r>
        <w:rPr>
          <w:rFonts w:ascii="Arial"/>
          <w:sz w:val="24"/>
        </w:rPr>
      </w:r>
    </w:p>
    <w:p>
      <w:pPr>
        <w:pStyle w:val="ListParagraph"/>
        <w:numPr>
          <w:ilvl w:val="0"/>
          <w:numId w:val="3"/>
        </w:numPr>
        <w:tabs>
          <w:tab w:pos="798" w:val="left" w:leader="none"/>
        </w:tabs>
        <w:spacing w:line="249" w:lineRule="auto" w:before="114" w:after="0"/>
        <w:ind w:left="797" w:right="455" w:hanging="680"/>
        <w:jc w:val="left"/>
        <w:rPr>
          <w:rFonts w:ascii="Arial" w:hAnsi="Arial" w:cs="Arial" w:eastAsia="Arial" w:hint="default"/>
          <w:sz w:val="24"/>
          <w:szCs w:val="24"/>
        </w:rPr>
      </w:pPr>
      <w:r>
        <w:rPr>
          <w:rFonts w:ascii="Arial"/>
          <w:color w:val="231F20"/>
          <w:sz w:val="24"/>
        </w:rPr>
        <w:t>The Minister could have made a residence determination. Section 197AB of the Migration Act</w:t>
      </w:r>
      <w:r>
        <w:rPr>
          <w:rFonts w:ascii="Arial"/>
          <w:color w:val="231F20"/>
          <w:spacing w:val="-24"/>
          <w:sz w:val="24"/>
        </w:rPr>
        <w:t> </w:t>
      </w:r>
      <w:r>
        <w:rPr>
          <w:rFonts w:ascii="Arial"/>
          <w:color w:val="231F20"/>
          <w:sz w:val="24"/>
        </w:rPr>
        <w:t>provides:</w:t>
      </w:r>
      <w:r>
        <w:rPr>
          <w:rFonts w:ascii="Arial"/>
          <w:sz w:val="24"/>
        </w:rPr>
      </w:r>
    </w:p>
    <w:p>
      <w:pPr>
        <w:spacing w:line="249" w:lineRule="auto" w:before="109"/>
        <w:ind w:left="1364" w:right="404" w:firstLine="0"/>
        <w:jc w:val="left"/>
        <w:rPr>
          <w:rFonts w:ascii="Arial" w:hAnsi="Arial" w:cs="Arial" w:eastAsia="Arial" w:hint="default"/>
          <w:sz w:val="22"/>
          <w:szCs w:val="22"/>
        </w:rPr>
      </w:pPr>
      <w:r>
        <w:rPr>
          <w:rFonts w:ascii="Arial"/>
          <w:color w:val="231F20"/>
          <w:sz w:val="22"/>
        </w:rPr>
        <w:t>If the Minister thinks that it is in the public interest to do so, the Minister may make a determination (a </w:t>
      </w:r>
      <w:r>
        <w:rPr>
          <w:rFonts w:ascii="Arial"/>
          <w:b/>
          <w:i/>
          <w:color w:val="231F20"/>
          <w:sz w:val="22"/>
        </w:rPr>
        <w:t>residence determination</w:t>
      </w:r>
      <w:r>
        <w:rPr>
          <w:rFonts w:ascii="Arial"/>
          <w:color w:val="231F20"/>
          <w:sz w:val="22"/>
        </w:rPr>
        <w:t>) to the effect that one or </w:t>
      </w:r>
      <w:r>
        <w:rPr>
          <w:rFonts w:ascii="Arial"/>
          <w:color w:val="231F20"/>
          <w:sz w:val="22"/>
        </w:rPr>
        <w:t>more specified persons to whom this subdivision applies are to reside at a specified place, instead of being detained at a place covered by the definition </w:t>
      </w:r>
      <w:r>
        <w:rPr>
          <w:rFonts w:ascii="Arial"/>
          <w:color w:val="231F20"/>
          <w:sz w:val="22"/>
        </w:rPr>
        <w:t>of immigration detention in subsection</w:t>
      </w:r>
      <w:r>
        <w:rPr>
          <w:rFonts w:ascii="Arial"/>
          <w:color w:val="231F20"/>
          <w:spacing w:val="-26"/>
          <w:sz w:val="22"/>
        </w:rPr>
        <w:t> </w:t>
      </w:r>
      <w:r>
        <w:rPr>
          <w:rFonts w:ascii="Arial"/>
          <w:color w:val="231F20"/>
          <w:sz w:val="22"/>
        </w:rPr>
        <w:t>5(1).</w:t>
      </w:r>
      <w:r>
        <w:rPr>
          <w:rFonts w:ascii="Arial"/>
          <w:sz w:val="22"/>
        </w:rPr>
      </w:r>
    </w:p>
    <w:p>
      <w:pPr>
        <w:pStyle w:val="ListParagraph"/>
        <w:numPr>
          <w:ilvl w:val="0"/>
          <w:numId w:val="3"/>
        </w:numPr>
        <w:tabs>
          <w:tab w:pos="798" w:val="left" w:leader="none"/>
        </w:tabs>
        <w:spacing w:line="249" w:lineRule="auto" w:before="120" w:after="0"/>
        <w:ind w:left="797" w:right="347" w:hanging="680"/>
        <w:jc w:val="left"/>
        <w:rPr>
          <w:rFonts w:ascii="Arial" w:hAnsi="Arial" w:cs="Arial" w:eastAsia="Arial" w:hint="default"/>
          <w:sz w:val="14"/>
          <w:szCs w:val="14"/>
        </w:rPr>
      </w:pPr>
      <w:r>
        <w:rPr>
          <w:rFonts w:ascii="Arial" w:hAnsi="Arial" w:cs="Arial" w:eastAsia="Arial" w:hint="default"/>
          <w:color w:val="231F20"/>
          <w:sz w:val="24"/>
          <w:szCs w:val="24"/>
        </w:rPr>
        <w:t>Further,</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definition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‘immigration</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detention’</w:t>
      </w:r>
      <w:r>
        <w:rPr>
          <w:rFonts w:ascii="Arial" w:hAnsi="Arial" w:cs="Arial" w:eastAsia="Arial" w:hint="default"/>
          <w:color w:val="231F20"/>
          <w:spacing w:val="-14"/>
          <w:sz w:val="24"/>
          <w:szCs w:val="24"/>
        </w:rPr>
        <w:t> </w:t>
      </w:r>
      <w:r>
        <w:rPr>
          <w:rFonts w:ascii="Arial" w:hAnsi="Arial" w:cs="Arial" w:eastAsia="Arial" w:hint="default"/>
          <w:color w:val="231F20"/>
          <w:sz w:val="24"/>
          <w:szCs w:val="24"/>
        </w:rPr>
        <w:t>includes</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‘being</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held</w:t>
      </w:r>
      <w:r>
        <w:rPr>
          <w:rFonts w:ascii="Arial" w:hAnsi="Arial" w:cs="Arial" w:eastAsia="Arial" w:hint="default"/>
          <w:color w:val="231F20"/>
          <w:spacing w:val="-6"/>
          <w:sz w:val="24"/>
          <w:szCs w:val="24"/>
        </w:rPr>
        <w:t> </w:t>
      </w:r>
      <w:r>
        <w:rPr>
          <w:rFonts w:ascii="Arial" w:hAnsi="Arial" w:cs="Arial" w:eastAsia="Arial" w:hint="default"/>
          <w:color w:val="231F20"/>
          <w:spacing w:val="-7"/>
          <w:sz w:val="24"/>
          <w:szCs w:val="24"/>
        </w:rPr>
        <w:t>by,</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or</w:t>
      </w:r>
      <w:r>
        <w:rPr>
          <w:rFonts w:ascii="Arial" w:hAnsi="Arial" w:cs="Arial" w:eastAsia="Arial" w:hint="default"/>
          <w:color w:val="231F20"/>
          <w:spacing w:val="-6"/>
          <w:sz w:val="24"/>
          <w:szCs w:val="24"/>
        </w:rPr>
        <w:t> </w:t>
      </w:r>
      <w:r>
        <w:rPr>
          <w:rFonts w:ascii="Arial" w:hAnsi="Arial" w:cs="Arial" w:eastAsia="Arial" w:hint="default"/>
          <w:color w:val="231F20"/>
          <w:sz w:val="24"/>
          <w:szCs w:val="24"/>
        </w:rPr>
        <w:t>on </w:t>
      </w:r>
      <w:r>
        <w:rPr>
          <w:rFonts w:ascii="Arial" w:hAnsi="Arial" w:cs="Arial" w:eastAsia="Arial" w:hint="default"/>
          <w:color w:val="231F20"/>
          <w:sz w:val="24"/>
          <w:szCs w:val="24"/>
        </w:rPr>
        <w:t>behalf of, an officer in another place approved by the Minister in</w:t>
      </w:r>
      <w:r>
        <w:rPr>
          <w:rFonts w:ascii="Arial" w:hAnsi="Arial" w:cs="Arial" w:eastAsia="Arial" w:hint="default"/>
          <w:color w:val="231F20"/>
          <w:spacing w:val="-44"/>
          <w:sz w:val="24"/>
          <w:szCs w:val="24"/>
        </w:rPr>
        <w:t> </w:t>
      </w:r>
      <w:r>
        <w:rPr>
          <w:rFonts w:ascii="Arial" w:hAnsi="Arial" w:cs="Arial" w:eastAsia="Arial" w:hint="default"/>
          <w:color w:val="231F20"/>
          <w:sz w:val="24"/>
          <w:szCs w:val="24"/>
        </w:rPr>
        <w:t>writing.</w:t>
      </w:r>
      <w:hyperlink w:history="true" w:anchor="_bookmark17">
        <w:r>
          <w:rPr>
            <w:rFonts w:ascii="Arial" w:hAnsi="Arial" w:cs="Arial" w:eastAsia="Arial" w:hint="default"/>
            <w:color w:val="0079C1"/>
            <w:position w:val="8"/>
            <w:sz w:val="14"/>
            <w:szCs w:val="14"/>
          </w:rPr>
          <w:t>9</w:t>
        </w:r>
        <w:r>
          <w:rPr>
            <w:rFonts w:ascii="Arial" w:hAnsi="Arial" w:cs="Arial" w:eastAsia="Arial" w:hint="default"/>
            <w:sz w:val="14"/>
            <w:szCs w:val="14"/>
          </w:rPr>
        </w:r>
      </w:hyperlink>
    </w:p>
    <w:p>
      <w:pPr>
        <w:pStyle w:val="ListParagraph"/>
        <w:numPr>
          <w:ilvl w:val="0"/>
          <w:numId w:val="3"/>
        </w:numPr>
        <w:tabs>
          <w:tab w:pos="798" w:val="left" w:leader="none"/>
        </w:tabs>
        <w:spacing w:line="249" w:lineRule="auto" w:before="114" w:after="0"/>
        <w:ind w:left="797" w:right="387" w:hanging="680"/>
        <w:jc w:val="left"/>
        <w:rPr>
          <w:rFonts w:ascii="Arial" w:hAnsi="Arial" w:cs="Arial" w:eastAsia="Arial" w:hint="default"/>
          <w:sz w:val="24"/>
          <w:szCs w:val="24"/>
        </w:rPr>
      </w:pPr>
      <w:r>
        <w:rPr>
          <w:rFonts w:ascii="Arial"/>
          <w:color w:val="231F20"/>
          <w:sz w:val="24"/>
        </w:rPr>
        <w:t>Accordingly, the Minister could have granted a visa to Mr Ghahani, made a residence determination in relation to him under s197AB of the Migration</w:t>
      </w:r>
      <w:r>
        <w:rPr>
          <w:rFonts w:ascii="Arial"/>
          <w:color w:val="231F20"/>
          <w:spacing w:val="-38"/>
          <w:sz w:val="24"/>
        </w:rPr>
        <w:t> </w:t>
      </w:r>
      <w:r>
        <w:rPr>
          <w:rFonts w:ascii="Arial"/>
          <w:color w:val="231F20"/>
          <w:sz w:val="24"/>
        </w:rPr>
        <w:t>Act </w:t>
      </w:r>
      <w:r>
        <w:rPr>
          <w:rFonts w:ascii="Arial"/>
          <w:color w:val="231F20"/>
          <w:sz w:val="24"/>
        </w:rPr>
        <w:t>or could have approved that he reside in a place other than an immigration detention</w:t>
      </w:r>
      <w:r>
        <w:rPr>
          <w:rFonts w:ascii="Arial"/>
          <w:color w:val="231F20"/>
          <w:spacing w:val="-8"/>
          <w:sz w:val="24"/>
        </w:rPr>
        <w:t> </w:t>
      </w:r>
      <w:r>
        <w:rPr>
          <w:rFonts w:ascii="Arial"/>
          <w:color w:val="231F20"/>
          <w:sz w:val="24"/>
        </w:rPr>
        <w:t>centre.</w:t>
      </w:r>
      <w:r>
        <w:rPr>
          <w:rFonts w:ascii="Arial"/>
          <w:sz w:val="24"/>
        </w:rPr>
      </w:r>
    </w:p>
    <w:p>
      <w:pPr>
        <w:pStyle w:val="ListParagraph"/>
        <w:numPr>
          <w:ilvl w:val="0"/>
          <w:numId w:val="3"/>
        </w:numPr>
        <w:tabs>
          <w:tab w:pos="798" w:val="left" w:leader="none"/>
        </w:tabs>
        <w:spacing w:line="249" w:lineRule="auto" w:before="114" w:after="0"/>
        <w:ind w:left="797" w:right="126" w:hanging="680"/>
        <w:jc w:val="left"/>
        <w:rPr>
          <w:rFonts w:ascii="Arial" w:hAnsi="Arial" w:cs="Arial" w:eastAsia="Arial" w:hint="default"/>
          <w:sz w:val="24"/>
          <w:szCs w:val="24"/>
        </w:rPr>
      </w:pPr>
      <w:r>
        <w:rPr>
          <w:rFonts w:ascii="Arial"/>
          <w:color w:val="231F20"/>
          <w:sz w:val="24"/>
        </w:rPr>
        <w:t>On 30 July 2014, the Department prepared a submission for the Minister to consider exercising his power under s 195A of the Migration Act to grant Mr Ghahani a visa. This was approximately 16 months after the charges against Mr Ghahani were dismissed. The Minister received the submission on 19 August 2014. Following this submission, the Minister ultimately intervened and granted Mr Ghahani a </w:t>
      </w:r>
      <w:r>
        <w:rPr>
          <w:rFonts w:ascii="Arial"/>
          <w:color w:val="231F20"/>
          <w:spacing w:val="-4"/>
          <w:sz w:val="24"/>
        </w:rPr>
        <w:t>Temporary </w:t>
      </w:r>
      <w:r>
        <w:rPr>
          <w:rFonts w:ascii="Arial"/>
          <w:color w:val="231F20"/>
          <w:sz w:val="24"/>
        </w:rPr>
        <w:t>Humanitarian Concern, subclass 786 visa on </w:t>
      </w:r>
      <w:r>
        <w:rPr>
          <w:rFonts w:ascii="Arial"/>
          <w:color w:val="231F20"/>
          <w:sz w:val="24"/>
        </w:rPr>
        <w:t>10 September</w:t>
      </w:r>
      <w:r>
        <w:rPr>
          <w:rFonts w:ascii="Arial"/>
          <w:color w:val="231F20"/>
          <w:spacing w:val="-7"/>
          <w:sz w:val="24"/>
        </w:rPr>
        <w:t> </w:t>
      </w:r>
      <w:r>
        <w:rPr>
          <w:rFonts w:ascii="Arial"/>
          <w:color w:val="231F20"/>
          <w:sz w:val="24"/>
        </w:rPr>
        <w:t>2014.</w:t>
      </w:r>
      <w:r>
        <w:rPr>
          <w:rFonts w:ascii="Arial"/>
          <w:sz w:val="24"/>
        </w:rPr>
      </w:r>
    </w:p>
    <w:p>
      <w:pPr>
        <w:pStyle w:val="ListParagraph"/>
        <w:numPr>
          <w:ilvl w:val="0"/>
          <w:numId w:val="3"/>
        </w:numPr>
        <w:tabs>
          <w:tab w:pos="798" w:val="left" w:leader="none"/>
        </w:tabs>
        <w:spacing w:line="249" w:lineRule="auto" w:before="114" w:after="0"/>
        <w:ind w:left="797" w:right="205" w:hanging="680"/>
        <w:jc w:val="left"/>
        <w:rPr>
          <w:rFonts w:ascii="Arial" w:hAnsi="Arial" w:cs="Arial" w:eastAsia="Arial" w:hint="default"/>
          <w:sz w:val="24"/>
          <w:szCs w:val="24"/>
        </w:rPr>
      </w:pPr>
      <w:r>
        <w:rPr>
          <w:rFonts w:ascii="Arial" w:hAnsi="Arial" w:cs="Arial" w:eastAsia="Arial" w:hint="default"/>
          <w:color w:val="231F20"/>
          <w:sz w:val="24"/>
          <w:szCs w:val="24"/>
        </w:rPr>
        <w:t>I therefore find that the failure of the Department to refer Mr Ghahani’s case</w:t>
      </w:r>
      <w:r>
        <w:rPr>
          <w:rFonts w:ascii="Arial" w:hAnsi="Arial" w:cs="Arial" w:eastAsia="Arial" w:hint="default"/>
          <w:color w:val="231F20"/>
          <w:spacing w:val="-23"/>
          <w:sz w:val="24"/>
          <w:szCs w:val="24"/>
        </w:rPr>
        <w:t> </w:t>
      </w:r>
      <w:r>
        <w:rPr>
          <w:rFonts w:ascii="Arial" w:hAnsi="Arial" w:cs="Arial" w:eastAsia="Arial" w:hint="default"/>
          <w:color w:val="231F20"/>
          <w:sz w:val="24"/>
          <w:szCs w:val="24"/>
        </w:rPr>
        <w:t>to </w:t>
      </w:r>
      <w:r>
        <w:rPr>
          <w:rFonts w:ascii="Arial" w:hAnsi="Arial" w:cs="Arial" w:eastAsia="Arial" w:hint="default"/>
          <w:color w:val="231F20"/>
          <w:sz w:val="24"/>
          <w:szCs w:val="24"/>
        </w:rPr>
        <w:t>the Minister for the consideration of his discretionary powers under s 197AB and</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s</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195A</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Migration</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until</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30</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July</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2014</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constitutes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within</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 </w:t>
      </w:r>
      <w:r>
        <w:rPr>
          <w:rFonts w:ascii="Arial" w:hAnsi="Arial" w:cs="Arial" w:eastAsia="Arial" w:hint="default"/>
          <w:color w:val="231F20"/>
          <w:sz w:val="24"/>
          <w:szCs w:val="24"/>
        </w:rPr>
        <w:t>meaning of the AHRC</w:t>
      </w:r>
      <w:r>
        <w:rPr>
          <w:rFonts w:ascii="Arial" w:hAnsi="Arial" w:cs="Arial" w:eastAsia="Arial" w:hint="default"/>
          <w:color w:val="231F20"/>
          <w:spacing w:val="-29"/>
          <w:sz w:val="24"/>
          <w:szCs w:val="24"/>
        </w:rPr>
        <w:t> </w:t>
      </w:r>
      <w:r>
        <w:rPr>
          <w:rFonts w:ascii="Arial" w:hAnsi="Arial" w:cs="Arial" w:eastAsia="Arial" w:hint="default"/>
          <w:color w:val="231F20"/>
          <w:sz w:val="24"/>
          <w:szCs w:val="24"/>
        </w:rPr>
        <w:t>Act.</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2"/>
        <w:numPr>
          <w:ilvl w:val="1"/>
          <w:numId w:val="4"/>
        </w:numPr>
        <w:tabs>
          <w:tab w:pos="798" w:val="left" w:leader="none"/>
        </w:tabs>
        <w:spacing w:line="240" w:lineRule="auto" w:before="64" w:after="0"/>
        <w:ind w:left="797" w:right="0" w:hanging="680"/>
        <w:jc w:val="left"/>
        <w:rPr>
          <w:b w:val="0"/>
          <w:bCs w:val="0"/>
        </w:rPr>
      </w:pPr>
      <w:bookmarkStart w:name="_bookmark4" w:id="9"/>
      <w:bookmarkEnd w:id="9"/>
      <w:r>
        <w:rPr>
          <w:b w:val="0"/>
          <w:bCs w:val="0"/>
        </w:rPr>
      </w:r>
      <w:bookmarkStart w:name="_bookmark4" w:id="10"/>
      <w:bookmarkEnd w:id="10"/>
      <w:r>
        <w:rPr>
          <w:color w:val="231F20"/>
        </w:rPr>
        <w:t>The</w:t>
      </w:r>
      <w:r>
        <w:rPr>
          <w:color w:val="231F20"/>
        </w:rPr>
        <w:t> Department’s</w:t>
      </w:r>
      <w:r>
        <w:rPr>
          <w:color w:val="231F20"/>
          <w:spacing w:val="-30"/>
        </w:rPr>
        <w:t> </w:t>
      </w:r>
      <w:r>
        <w:rPr>
          <w:color w:val="231F20"/>
        </w:rPr>
        <w:t>response</w:t>
      </w:r>
      <w:r>
        <w:rPr>
          <w:b w:val="0"/>
          <w:bCs w:val="0"/>
        </w:rPr>
      </w:r>
    </w:p>
    <w:p>
      <w:pPr>
        <w:pStyle w:val="ListParagraph"/>
        <w:numPr>
          <w:ilvl w:val="0"/>
          <w:numId w:val="3"/>
        </w:numPr>
        <w:tabs>
          <w:tab w:pos="798" w:val="left" w:leader="none"/>
        </w:tabs>
        <w:spacing w:line="249" w:lineRule="auto" w:before="173" w:after="0"/>
        <w:ind w:left="797" w:right="181" w:hanging="680"/>
        <w:jc w:val="left"/>
        <w:rPr>
          <w:rFonts w:ascii="Arial" w:hAnsi="Arial" w:cs="Arial" w:eastAsia="Arial" w:hint="default"/>
          <w:sz w:val="24"/>
          <w:szCs w:val="24"/>
        </w:rPr>
      </w:pPr>
      <w:r>
        <w:rPr>
          <w:rFonts w:ascii="Arial" w:hAnsi="Arial" w:cs="Arial" w:eastAsia="Arial" w:hint="default"/>
          <w:color w:val="231F20"/>
          <w:sz w:val="24"/>
          <w:szCs w:val="24"/>
        </w:rPr>
        <w:t>When the Commission asked the Department the reason for Mr Ghahani’s detention in an immigration detention centre, the Department responded on 30 July 2014</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that:</w:t>
      </w:r>
      <w:r>
        <w:rPr>
          <w:rFonts w:ascii="Arial" w:hAnsi="Arial" w:cs="Arial" w:eastAsia="Arial" w:hint="default"/>
          <w:sz w:val="24"/>
          <w:szCs w:val="24"/>
        </w:rPr>
      </w:r>
    </w:p>
    <w:p>
      <w:pPr>
        <w:spacing w:line="249" w:lineRule="auto" w:before="109"/>
        <w:ind w:left="1364" w:right="223" w:firstLine="0"/>
        <w:jc w:val="both"/>
        <w:rPr>
          <w:rFonts w:ascii="Arial" w:hAnsi="Arial" w:cs="Arial" w:eastAsia="Arial" w:hint="default"/>
          <w:sz w:val="22"/>
          <w:szCs w:val="22"/>
        </w:rPr>
      </w:pPr>
      <w:r>
        <w:rPr>
          <w:rFonts w:ascii="Arial"/>
          <w:color w:val="231F20"/>
          <w:sz w:val="22"/>
        </w:rPr>
        <w:t>On 7 November 2012, the Minister exercised his power under section 197AB of the</w:t>
      </w:r>
      <w:r>
        <w:rPr>
          <w:rFonts w:ascii="Arial"/>
          <w:color w:val="231F20"/>
          <w:spacing w:val="-16"/>
          <w:sz w:val="22"/>
        </w:rPr>
        <w:t> </w:t>
      </w:r>
      <w:r>
        <w:rPr>
          <w:rFonts w:ascii="Arial"/>
          <w:color w:val="231F20"/>
          <w:sz w:val="22"/>
        </w:rPr>
        <w:t>Act</w:t>
      </w:r>
      <w:r>
        <w:rPr>
          <w:rFonts w:ascii="Arial"/>
          <w:color w:val="231F20"/>
          <w:spacing w:val="-3"/>
          <w:sz w:val="22"/>
        </w:rPr>
        <w:t> </w:t>
      </w:r>
      <w:r>
        <w:rPr>
          <w:rFonts w:ascii="Arial"/>
          <w:color w:val="231F20"/>
          <w:sz w:val="22"/>
        </w:rPr>
        <w:t>to</w:t>
      </w:r>
      <w:r>
        <w:rPr>
          <w:rFonts w:ascii="Arial"/>
          <w:color w:val="231F20"/>
          <w:spacing w:val="-4"/>
          <w:sz w:val="22"/>
        </w:rPr>
        <w:t> </w:t>
      </w:r>
      <w:r>
        <w:rPr>
          <w:rFonts w:ascii="Arial"/>
          <w:color w:val="231F20"/>
          <w:sz w:val="22"/>
        </w:rPr>
        <w:t>place</w:t>
      </w:r>
      <w:r>
        <w:rPr>
          <w:rFonts w:ascii="Arial"/>
          <w:color w:val="231F20"/>
          <w:spacing w:val="-3"/>
          <w:sz w:val="22"/>
        </w:rPr>
        <w:t> </w:t>
      </w:r>
      <w:r>
        <w:rPr>
          <w:rFonts w:ascii="Arial"/>
          <w:color w:val="231F20"/>
          <w:sz w:val="22"/>
        </w:rPr>
        <w:t>Mr</w:t>
      </w:r>
      <w:r>
        <w:rPr>
          <w:rFonts w:ascii="Arial"/>
          <w:color w:val="231F20"/>
          <w:spacing w:val="-3"/>
          <w:sz w:val="22"/>
        </w:rPr>
        <w:t> </w:t>
      </w:r>
      <w:r>
        <w:rPr>
          <w:rFonts w:ascii="Arial"/>
          <w:color w:val="231F20"/>
          <w:sz w:val="22"/>
        </w:rPr>
        <w:t>Ghahani</w:t>
      </w:r>
      <w:r>
        <w:rPr>
          <w:rFonts w:ascii="Arial"/>
          <w:color w:val="231F20"/>
          <w:spacing w:val="-4"/>
          <w:sz w:val="22"/>
        </w:rPr>
        <w:t> </w:t>
      </w:r>
      <w:r>
        <w:rPr>
          <w:rFonts w:ascii="Arial"/>
          <w:color w:val="231F20"/>
          <w:sz w:val="22"/>
        </w:rPr>
        <w:t>into</w:t>
      </w:r>
      <w:r>
        <w:rPr>
          <w:rFonts w:ascii="Arial"/>
          <w:color w:val="231F20"/>
          <w:spacing w:val="-3"/>
          <w:sz w:val="22"/>
        </w:rPr>
        <w:t> </w:t>
      </w:r>
      <w:r>
        <w:rPr>
          <w:rFonts w:ascii="Arial"/>
          <w:color w:val="231F20"/>
          <w:sz w:val="22"/>
        </w:rPr>
        <w:t>Community</w:t>
      </w:r>
      <w:r>
        <w:rPr>
          <w:rFonts w:ascii="Arial"/>
          <w:color w:val="231F20"/>
          <w:spacing w:val="-3"/>
          <w:sz w:val="22"/>
        </w:rPr>
        <w:t> </w:t>
      </w:r>
      <w:r>
        <w:rPr>
          <w:rFonts w:ascii="Arial"/>
          <w:color w:val="231F20"/>
          <w:sz w:val="22"/>
        </w:rPr>
        <w:t>Detention.</w:t>
      </w:r>
      <w:r>
        <w:rPr>
          <w:rFonts w:ascii="Arial"/>
          <w:color w:val="231F20"/>
          <w:spacing w:val="-3"/>
          <w:sz w:val="22"/>
        </w:rPr>
        <w:t> </w:t>
      </w:r>
      <w:r>
        <w:rPr>
          <w:rFonts w:ascii="Arial"/>
          <w:color w:val="231F20"/>
          <w:sz w:val="22"/>
        </w:rPr>
        <w:t>On</w:t>
      </w:r>
      <w:r>
        <w:rPr>
          <w:rFonts w:ascii="Arial"/>
          <w:color w:val="231F20"/>
          <w:spacing w:val="-4"/>
          <w:sz w:val="22"/>
        </w:rPr>
        <w:t> </w:t>
      </w:r>
      <w:r>
        <w:rPr>
          <w:rFonts w:ascii="Arial"/>
          <w:color w:val="231F20"/>
          <w:sz w:val="22"/>
        </w:rPr>
        <w:t>21</w:t>
      </w:r>
      <w:r>
        <w:rPr>
          <w:rFonts w:ascii="Arial"/>
          <w:color w:val="231F20"/>
          <w:spacing w:val="-3"/>
          <w:sz w:val="22"/>
        </w:rPr>
        <w:t> </w:t>
      </w:r>
      <w:r>
        <w:rPr>
          <w:rFonts w:ascii="Arial"/>
          <w:color w:val="231F20"/>
          <w:sz w:val="22"/>
        </w:rPr>
        <w:t>December</w:t>
      </w:r>
      <w:r>
        <w:rPr>
          <w:rFonts w:ascii="Arial"/>
          <w:color w:val="231F20"/>
          <w:spacing w:val="-3"/>
          <w:sz w:val="22"/>
        </w:rPr>
        <w:t> </w:t>
      </w:r>
      <w:r>
        <w:rPr>
          <w:rFonts w:ascii="Arial"/>
          <w:color w:val="231F20"/>
          <w:sz w:val="22"/>
        </w:rPr>
        <w:t>2012, </w:t>
      </w:r>
      <w:r>
        <w:rPr>
          <w:rFonts w:ascii="Arial"/>
          <w:color w:val="231F20"/>
          <w:sz w:val="22"/>
        </w:rPr>
        <w:t>the Minister exercised his public interest power under section 197AD of</w:t>
      </w:r>
      <w:r>
        <w:rPr>
          <w:rFonts w:ascii="Arial"/>
          <w:color w:val="231F20"/>
          <w:spacing w:val="-38"/>
          <w:sz w:val="22"/>
        </w:rPr>
        <w:t> </w:t>
      </w:r>
      <w:r>
        <w:rPr>
          <w:rFonts w:ascii="Arial"/>
          <w:color w:val="231F20"/>
          <w:sz w:val="22"/>
        </w:rPr>
        <w:t>the</w:t>
      </w:r>
      <w:r>
        <w:rPr>
          <w:rFonts w:ascii="Arial"/>
          <w:sz w:val="22"/>
        </w:rPr>
      </w:r>
    </w:p>
    <w:p>
      <w:pPr>
        <w:spacing w:line="249" w:lineRule="auto" w:before="1"/>
        <w:ind w:left="1364" w:right="308" w:firstLine="0"/>
        <w:jc w:val="left"/>
        <w:rPr>
          <w:rFonts w:ascii="Arial" w:hAnsi="Arial" w:cs="Arial" w:eastAsia="Arial" w:hint="default"/>
          <w:sz w:val="22"/>
          <w:szCs w:val="22"/>
        </w:rPr>
      </w:pPr>
      <w:r>
        <w:rPr>
          <w:rFonts w:ascii="Arial" w:hAnsi="Arial" w:cs="Arial" w:eastAsia="Arial" w:hint="default"/>
          <w:color w:val="231F20"/>
          <w:sz w:val="22"/>
          <w:szCs w:val="22"/>
        </w:rPr>
        <w:t>Act to revoke Mr Ghahani’s Community Detention, due to criminal charges</w:t>
      </w:r>
      <w:r>
        <w:rPr>
          <w:rFonts w:ascii="Arial" w:hAnsi="Arial" w:cs="Arial" w:eastAsia="Arial" w:hint="default"/>
          <w:color w:val="231F20"/>
          <w:spacing w:val="-32"/>
          <w:sz w:val="22"/>
          <w:szCs w:val="22"/>
        </w:rPr>
        <w:t> </w:t>
      </w:r>
      <w:r>
        <w:rPr>
          <w:rFonts w:ascii="Arial" w:hAnsi="Arial" w:cs="Arial" w:eastAsia="Arial" w:hint="default"/>
          <w:color w:val="231F20"/>
          <w:sz w:val="22"/>
          <w:szCs w:val="22"/>
        </w:rPr>
        <w:t>laid </w:t>
      </w:r>
      <w:r>
        <w:rPr>
          <w:rFonts w:ascii="Arial" w:hAnsi="Arial" w:cs="Arial" w:eastAsia="Arial" w:hint="default"/>
          <w:color w:val="231F20"/>
          <w:sz w:val="22"/>
          <w:szCs w:val="22"/>
        </w:rPr>
        <w:t>against him while in the Community</w:t>
      </w:r>
      <w:r>
        <w:rPr>
          <w:rFonts w:ascii="Arial" w:hAnsi="Arial" w:cs="Arial" w:eastAsia="Arial" w:hint="default"/>
          <w:color w:val="231F20"/>
          <w:spacing w:val="-32"/>
          <w:sz w:val="22"/>
          <w:szCs w:val="22"/>
        </w:rPr>
        <w:t> </w:t>
      </w:r>
      <w:r>
        <w:rPr>
          <w:rFonts w:ascii="Arial" w:hAnsi="Arial" w:cs="Arial" w:eastAsia="Arial" w:hint="default"/>
          <w:color w:val="231F20"/>
          <w:sz w:val="22"/>
          <w:szCs w:val="22"/>
        </w:rPr>
        <w:t>Detention.</w:t>
      </w:r>
      <w:r>
        <w:rPr>
          <w:rFonts w:ascii="Arial" w:hAnsi="Arial" w:cs="Arial" w:eastAsia="Arial" w:hint="default"/>
          <w:sz w:val="22"/>
          <w:szCs w:val="22"/>
        </w:rPr>
      </w:r>
    </w:p>
    <w:p>
      <w:pPr>
        <w:spacing w:line="249" w:lineRule="auto" w:before="114"/>
        <w:ind w:left="1364" w:right="162" w:firstLine="0"/>
        <w:jc w:val="left"/>
        <w:rPr>
          <w:rFonts w:ascii="Arial" w:hAnsi="Arial" w:cs="Arial" w:eastAsia="Arial" w:hint="default"/>
          <w:sz w:val="22"/>
          <w:szCs w:val="22"/>
        </w:rPr>
      </w:pPr>
      <w:r>
        <w:rPr>
          <w:rFonts w:ascii="Arial" w:hAnsi="Arial" w:cs="Arial" w:eastAsia="Arial" w:hint="default"/>
          <w:color w:val="231F20"/>
          <w:sz w:val="22"/>
          <w:szCs w:val="22"/>
        </w:rPr>
        <w:t>The department considers that Mr Ghahani’s continued detention is</w:t>
      </w:r>
      <w:r>
        <w:rPr>
          <w:rFonts w:ascii="Arial" w:hAnsi="Arial" w:cs="Arial" w:eastAsia="Arial" w:hint="default"/>
          <w:color w:val="231F20"/>
          <w:spacing w:val="-36"/>
          <w:sz w:val="22"/>
          <w:szCs w:val="22"/>
        </w:rPr>
        <w:t> </w:t>
      </w:r>
      <w:r>
        <w:rPr>
          <w:rFonts w:ascii="Arial" w:hAnsi="Arial" w:cs="Arial" w:eastAsia="Arial" w:hint="default"/>
          <w:color w:val="231F20"/>
          <w:sz w:val="22"/>
          <w:szCs w:val="22"/>
        </w:rPr>
        <w:t>appropriate </w:t>
      </w:r>
      <w:r>
        <w:rPr>
          <w:rFonts w:ascii="Arial" w:hAnsi="Arial" w:cs="Arial" w:eastAsia="Arial" w:hint="default"/>
          <w:color w:val="231F20"/>
          <w:sz w:val="22"/>
          <w:szCs w:val="22"/>
        </w:rPr>
        <w:t>at this time. </w:t>
      </w:r>
      <w:r>
        <w:rPr>
          <w:rFonts w:ascii="Arial" w:hAnsi="Arial" w:cs="Arial" w:eastAsia="Arial" w:hint="default"/>
          <w:color w:val="231F20"/>
          <w:spacing w:val="-3"/>
          <w:sz w:val="22"/>
          <w:szCs w:val="22"/>
        </w:rPr>
        <w:t>However, </w:t>
      </w:r>
      <w:r>
        <w:rPr>
          <w:rFonts w:ascii="Arial" w:hAnsi="Arial" w:cs="Arial" w:eastAsia="Arial" w:hint="default"/>
          <w:color w:val="231F20"/>
          <w:sz w:val="22"/>
          <w:szCs w:val="22"/>
        </w:rPr>
        <w:t>the department is preparing a section 195A Ministerial </w:t>
      </w:r>
      <w:r>
        <w:rPr>
          <w:rFonts w:ascii="Arial" w:hAnsi="Arial" w:cs="Arial" w:eastAsia="Arial" w:hint="default"/>
          <w:color w:val="231F20"/>
          <w:sz w:val="22"/>
          <w:szCs w:val="22"/>
        </w:rPr>
        <w:t>Intervention submission in relation to Mr Ghahani’s</w:t>
      </w:r>
      <w:r>
        <w:rPr>
          <w:rFonts w:ascii="Arial" w:hAnsi="Arial" w:cs="Arial" w:eastAsia="Arial" w:hint="default"/>
          <w:color w:val="231F20"/>
          <w:spacing w:val="-9"/>
          <w:sz w:val="22"/>
          <w:szCs w:val="22"/>
        </w:rPr>
        <w:t> </w:t>
      </w:r>
      <w:r>
        <w:rPr>
          <w:rFonts w:ascii="Arial" w:hAnsi="Arial" w:cs="Arial" w:eastAsia="Arial" w:hint="default"/>
          <w:color w:val="231F20"/>
          <w:sz w:val="22"/>
          <w:szCs w:val="22"/>
        </w:rPr>
        <w:t>case.</w:t>
      </w:r>
      <w:r>
        <w:rPr>
          <w:rFonts w:ascii="Arial" w:hAnsi="Arial" w:cs="Arial" w:eastAsia="Arial" w:hint="default"/>
          <w:sz w:val="22"/>
          <w:szCs w:val="22"/>
        </w:rPr>
      </w:r>
    </w:p>
    <w:p>
      <w:pPr>
        <w:pStyle w:val="ListParagraph"/>
        <w:numPr>
          <w:ilvl w:val="0"/>
          <w:numId w:val="3"/>
        </w:numPr>
        <w:tabs>
          <w:tab w:pos="798" w:val="left" w:leader="none"/>
        </w:tabs>
        <w:spacing w:line="249" w:lineRule="auto" w:before="120" w:after="0"/>
        <w:ind w:left="797" w:right="399" w:hanging="680"/>
        <w:jc w:val="left"/>
        <w:rPr>
          <w:rFonts w:ascii="Arial" w:hAnsi="Arial" w:cs="Arial" w:eastAsia="Arial" w:hint="default"/>
          <w:sz w:val="24"/>
          <w:szCs w:val="24"/>
        </w:rPr>
      </w:pPr>
      <w:r>
        <w:rPr>
          <w:rFonts w:ascii="Arial" w:hAnsi="Arial" w:cs="Arial" w:eastAsia="Arial" w:hint="default"/>
          <w:color w:val="231F20"/>
          <w:sz w:val="24"/>
          <w:szCs w:val="24"/>
        </w:rPr>
        <w:t>The Department advised that Mr Ghahani’s detention placement in the</w:t>
      </w:r>
      <w:r>
        <w:rPr>
          <w:rFonts w:ascii="Arial" w:hAnsi="Arial" w:cs="Arial" w:eastAsia="Arial" w:hint="default"/>
          <w:color w:val="231F20"/>
          <w:spacing w:val="-38"/>
          <w:sz w:val="24"/>
          <w:szCs w:val="24"/>
        </w:rPr>
        <w:t> </w:t>
      </w:r>
      <w:r>
        <w:rPr>
          <w:rFonts w:ascii="Arial" w:hAnsi="Arial" w:cs="Arial" w:eastAsia="Arial" w:hint="default"/>
          <w:color w:val="231F20"/>
          <w:sz w:val="24"/>
          <w:szCs w:val="24"/>
        </w:rPr>
        <w:t>VIDC </w:t>
      </w:r>
      <w:r>
        <w:rPr>
          <w:rFonts w:ascii="Arial" w:hAnsi="Arial" w:cs="Arial" w:eastAsia="Arial" w:hint="default"/>
          <w:color w:val="231F20"/>
          <w:sz w:val="24"/>
          <w:szCs w:val="24"/>
        </w:rPr>
        <w:t>was reviewed 24</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times.</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294" w:hanging="680"/>
        <w:jc w:val="left"/>
        <w:rPr>
          <w:rFonts w:ascii="Arial" w:hAnsi="Arial" w:cs="Arial" w:eastAsia="Arial" w:hint="default"/>
          <w:sz w:val="24"/>
          <w:szCs w:val="24"/>
        </w:rPr>
      </w:pPr>
      <w:r>
        <w:rPr>
          <w:rFonts w:ascii="Arial" w:hAnsi="Arial" w:cs="Arial" w:eastAsia="Arial" w:hint="default"/>
          <w:color w:val="231F20"/>
          <w:sz w:val="24"/>
          <w:szCs w:val="24"/>
        </w:rPr>
        <w:t>During its </w:t>
      </w:r>
      <w:r>
        <w:rPr>
          <w:rFonts w:ascii="Arial" w:hAnsi="Arial" w:cs="Arial" w:eastAsia="Arial" w:hint="default"/>
          <w:color w:val="231F20"/>
          <w:spacing w:val="-3"/>
          <w:sz w:val="24"/>
          <w:szCs w:val="24"/>
        </w:rPr>
        <w:t>inquiry, </w:t>
      </w:r>
      <w:r>
        <w:rPr>
          <w:rFonts w:ascii="Arial" w:hAnsi="Arial" w:cs="Arial" w:eastAsia="Arial" w:hint="default"/>
          <w:color w:val="231F20"/>
          <w:sz w:val="24"/>
          <w:szCs w:val="24"/>
        </w:rPr>
        <w:t>the Commission asked the Department whether alternative, </w:t>
      </w:r>
      <w:r>
        <w:rPr>
          <w:rFonts w:ascii="Arial" w:hAnsi="Arial" w:cs="Arial" w:eastAsia="Arial" w:hint="default"/>
          <w:color w:val="231F20"/>
          <w:sz w:val="24"/>
          <w:szCs w:val="24"/>
        </w:rPr>
        <w:t>less restrictive detention options had been considered for Mr Ghahani. The Department responded on 30 July 2014 that it ‘was currently preparing</w:t>
      </w:r>
      <w:r>
        <w:rPr>
          <w:rFonts w:ascii="Arial" w:hAnsi="Arial" w:cs="Arial" w:eastAsia="Arial" w:hint="default"/>
          <w:color w:val="231F20"/>
          <w:spacing w:val="-30"/>
          <w:sz w:val="24"/>
          <w:szCs w:val="24"/>
        </w:rPr>
        <w:t> </w:t>
      </w:r>
      <w:r>
        <w:rPr>
          <w:rFonts w:ascii="Arial" w:hAnsi="Arial" w:cs="Arial" w:eastAsia="Arial" w:hint="default"/>
          <w:color w:val="231F20"/>
          <w:sz w:val="24"/>
          <w:szCs w:val="24"/>
        </w:rPr>
        <w:t>a</w:t>
      </w:r>
      <w:r>
        <w:rPr>
          <w:rFonts w:ascii="Arial" w:hAnsi="Arial" w:cs="Arial" w:eastAsia="Arial" w:hint="default"/>
          <w:sz w:val="24"/>
          <w:szCs w:val="24"/>
        </w:rPr>
      </w:r>
    </w:p>
    <w:p>
      <w:pPr>
        <w:pStyle w:val="BodyText"/>
        <w:spacing w:line="249" w:lineRule="auto" w:before="1"/>
        <w:ind w:right="566" w:firstLine="0"/>
        <w:jc w:val="left"/>
      </w:pPr>
      <w:r>
        <w:rPr>
          <w:color w:val="231F20"/>
        </w:rPr>
        <w:t>s 195A Ministerial Intervention submission’. The Assistant Secretary for</w:t>
      </w:r>
      <w:r>
        <w:rPr>
          <w:color w:val="231F20"/>
          <w:spacing w:val="-41"/>
        </w:rPr>
        <w:t> </w:t>
      </w:r>
      <w:r>
        <w:rPr>
          <w:color w:val="231F20"/>
        </w:rPr>
        <w:t>the </w:t>
      </w:r>
      <w:r>
        <w:rPr>
          <w:color w:val="231F20"/>
        </w:rPr>
        <w:t>Department authorised the submission on 30 July</w:t>
      </w:r>
      <w:r>
        <w:rPr>
          <w:color w:val="231F20"/>
          <w:spacing w:val="-28"/>
        </w:rPr>
        <w:t> </w:t>
      </w:r>
      <w:r>
        <w:rPr>
          <w:color w:val="231F20"/>
        </w:rPr>
        <w:t>2014.</w:t>
      </w:r>
      <w:r>
        <w:rPr/>
      </w:r>
    </w:p>
    <w:p>
      <w:pPr>
        <w:pStyle w:val="ListParagraph"/>
        <w:numPr>
          <w:ilvl w:val="0"/>
          <w:numId w:val="3"/>
        </w:numPr>
        <w:tabs>
          <w:tab w:pos="798" w:val="left" w:leader="none"/>
        </w:tabs>
        <w:spacing w:line="249" w:lineRule="auto" w:before="114" w:after="0"/>
        <w:ind w:left="797" w:right="116" w:hanging="680"/>
        <w:jc w:val="left"/>
        <w:rPr>
          <w:rFonts w:ascii="Arial" w:hAnsi="Arial" w:cs="Arial" w:eastAsia="Arial" w:hint="default"/>
          <w:sz w:val="24"/>
          <w:szCs w:val="24"/>
        </w:rPr>
      </w:pPr>
      <w:r>
        <w:rPr>
          <w:rFonts w:ascii="Arial" w:hAnsi="Arial" w:cs="Arial" w:eastAsia="Arial" w:hint="default"/>
          <w:color w:val="231F20"/>
          <w:sz w:val="24"/>
          <w:szCs w:val="24"/>
        </w:rPr>
        <w:t>In response to my preliminary view in relation to this complaint, the Department informed the Commission that in October 2013, Mr Ghahani’s case was assessed as meeting the Minister’s guidelines for referral to the</w:t>
      </w:r>
      <w:r>
        <w:rPr>
          <w:rFonts w:ascii="Arial" w:hAnsi="Arial" w:cs="Arial" w:eastAsia="Arial" w:hint="default"/>
          <w:color w:val="231F20"/>
          <w:spacing w:val="-19"/>
          <w:sz w:val="24"/>
          <w:szCs w:val="24"/>
        </w:rPr>
        <w:t> </w:t>
      </w:r>
      <w:r>
        <w:rPr>
          <w:rFonts w:ascii="Arial" w:hAnsi="Arial" w:cs="Arial" w:eastAsia="Arial" w:hint="default"/>
          <w:color w:val="231F20"/>
          <w:sz w:val="24"/>
          <w:szCs w:val="24"/>
        </w:rPr>
        <w:t>Minister</w:t>
      </w:r>
      <w:r>
        <w:rPr>
          <w:rFonts w:ascii="Arial" w:hAnsi="Arial" w:cs="Arial" w:eastAsia="Arial" w:hint="default"/>
          <w:sz w:val="24"/>
          <w:szCs w:val="24"/>
        </w:rPr>
      </w:r>
    </w:p>
    <w:p>
      <w:pPr>
        <w:pStyle w:val="BodyText"/>
        <w:spacing w:line="249" w:lineRule="auto" w:before="1"/>
        <w:ind w:right="452" w:firstLine="0"/>
        <w:jc w:val="left"/>
      </w:pPr>
      <w:r>
        <w:rPr>
          <w:color w:val="231F20"/>
        </w:rPr>
        <w:t>to consider exercising his power under s 195A of the Migration Act. The Department stated that there are no departmental records indicating why  Mr Ghahani’s case was not referred to the Minister around October 2013. The Department maintains that as ‘there were no identified vulnerabilities in Mr Ghahani’s case, the Department does not accept that referral of his</w:t>
      </w:r>
      <w:r>
        <w:rPr>
          <w:color w:val="231F20"/>
          <w:spacing w:val="-30"/>
        </w:rPr>
        <w:t> </w:t>
      </w:r>
      <w:r>
        <w:rPr>
          <w:color w:val="231F20"/>
        </w:rPr>
        <w:t>case</w:t>
      </w:r>
      <w:r>
        <w:rPr/>
      </w:r>
    </w:p>
    <w:p>
      <w:pPr>
        <w:pStyle w:val="BodyText"/>
        <w:spacing w:line="249" w:lineRule="auto" w:before="1"/>
        <w:ind w:right="404" w:firstLine="0"/>
        <w:jc w:val="left"/>
      </w:pPr>
      <w:r>
        <w:rPr>
          <w:color w:val="231F20"/>
        </w:rPr>
        <w:t>should have been prioritised for the Minister’s consideration prior to his case being referred in July</w:t>
      </w:r>
      <w:r>
        <w:rPr>
          <w:color w:val="231F20"/>
          <w:spacing w:val="-13"/>
        </w:rPr>
        <w:t> </w:t>
      </w:r>
      <w:r>
        <w:rPr>
          <w:color w:val="231F20"/>
        </w:rPr>
        <w:t>2014’.</w:t>
      </w:r>
      <w:r>
        <w:rPr/>
      </w:r>
    </w:p>
    <w:p>
      <w:pPr>
        <w:pStyle w:val="ListParagraph"/>
        <w:numPr>
          <w:ilvl w:val="0"/>
          <w:numId w:val="3"/>
        </w:numPr>
        <w:tabs>
          <w:tab w:pos="798" w:val="left" w:leader="none"/>
        </w:tabs>
        <w:spacing w:line="240" w:lineRule="auto" w:before="114" w:after="0"/>
        <w:ind w:left="797" w:right="0" w:hanging="680"/>
        <w:jc w:val="left"/>
        <w:rPr>
          <w:rFonts w:ascii="Arial" w:hAnsi="Arial" w:cs="Arial" w:eastAsia="Arial" w:hint="default"/>
          <w:sz w:val="24"/>
          <w:szCs w:val="24"/>
        </w:rPr>
      </w:pPr>
      <w:r>
        <w:rPr>
          <w:rFonts w:ascii="Arial"/>
          <w:color w:val="231F20"/>
          <w:sz w:val="24"/>
        </w:rPr>
        <w:t>The Department also stated</w:t>
      </w:r>
      <w:r>
        <w:rPr>
          <w:rFonts w:ascii="Arial"/>
          <w:color w:val="231F20"/>
          <w:spacing w:val="-13"/>
          <w:sz w:val="24"/>
        </w:rPr>
        <w:t> </w:t>
      </w:r>
      <w:r>
        <w:rPr>
          <w:rFonts w:ascii="Arial"/>
          <w:color w:val="231F20"/>
          <w:sz w:val="24"/>
        </w:rPr>
        <w:t>that:</w:t>
      </w:r>
      <w:r>
        <w:rPr>
          <w:rFonts w:ascii="Arial"/>
          <w:sz w:val="24"/>
        </w:rPr>
      </w:r>
    </w:p>
    <w:p>
      <w:pPr>
        <w:spacing w:line="249" w:lineRule="auto" w:before="120"/>
        <w:ind w:left="1364" w:right="412" w:firstLine="0"/>
        <w:jc w:val="left"/>
        <w:rPr>
          <w:rFonts w:ascii="Arial" w:hAnsi="Arial" w:cs="Arial" w:eastAsia="Arial" w:hint="default"/>
          <w:sz w:val="22"/>
          <w:szCs w:val="22"/>
        </w:rPr>
      </w:pPr>
      <w:r>
        <w:rPr>
          <w:rFonts w:ascii="Arial" w:hAnsi="Arial" w:cs="Arial" w:eastAsia="Arial" w:hint="default"/>
          <w:color w:val="231F20"/>
          <w:sz w:val="22"/>
          <w:szCs w:val="22"/>
        </w:rPr>
        <w:t>Monthly reviews concluded that Mr Ghahani’s placement in held immigration detention was appropriate, given that there were no vulnerabilities in his case that</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warranted</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referral</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under</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sections</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195A</w:t>
      </w:r>
      <w:r>
        <w:rPr>
          <w:rFonts w:ascii="Arial" w:hAnsi="Arial" w:cs="Arial" w:eastAsia="Arial" w:hint="default"/>
          <w:color w:val="231F20"/>
          <w:spacing w:val="-14"/>
          <w:sz w:val="22"/>
          <w:szCs w:val="22"/>
        </w:rPr>
        <w:t> </w:t>
      </w:r>
      <w:r>
        <w:rPr>
          <w:rFonts w:ascii="Arial" w:hAnsi="Arial" w:cs="Arial" w:eastAsia="Arial" w:hint="default"/>
          <w:color w:val="231F20"/>
          <w:sz w:val="22"/>
          <w:szCs w:val="22"/>
        </w:rPr>
        <w:t>and</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197AB</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of</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the</w:t>
      </w:r>
      <w:r>
        <w:rPr>
          <w:rFonts w:ascii="Arial" w:hAnsi="Arial" w:cs="Arial" w:eastAsia="Arial" w:hint="default"/>
          <w:color w:val="231F20"/>
          <w:spacing w:val="-15"/>
          <w:sz w:val="22"/>
          <w:szCs w:val="22"/>
        </w:rPr>
        <w:t> </w:t>
      </w:r>
      <w:r>
        <w:rPr>
          <w:rFonts w:ascii="Arial" w:hAnsi="Arial" w:cs="Arial" w:eastAsia="Arial" w:hint="default"/>
          <w:color w:val="231F20"/>
          <w:sz w:val="22"/>
          <w:szCs w:val="22"/>
        </w:rPr>
        <w:t>Act.</w:t>
      </w:r>
      <w:r>
        <w:rPr>
          <w:rFonts w:ascii="Arial" w:hAnsi="Arial" w:cs="Arial" w:eastAsia="Arial" w:hint="default"/>
          <w:sz w:val="22"/>
          <w:szCs w:val="22"/>
        </w:rPr>
      </w:r>
    </w:p>
    <w:p>
      <w:pPr>
        <w:spacing w:after="0" w:line="249" w:lineRule="auto"/>
        <w:jc w:val="left"/>
        <w:rPr>
          <w:rFonts w:ascii="Arial" w:hAnsi="Arial" w:cs="Arial" w:eastAsia="Arial" w:hint="default"/>
          <w:sz w:val="22"/>
          <w:szCs w:val="22"/>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2"/>
        <w:numPr>
          <w:ilvl w:val="1"/>
          <w:numId w:val="4"/>
        </w:numPr>
        <w:tabs>
          <w:tab w:pos="798" w:val="left" w:leader="none"/>
        </w:tabs>
        <w:spacing w:line="240" w:lineRule="auto" w:before="64" w:after="0"/>
        <w:ind w:left="797" w:right="0" w:hanging="680"/>
        <w:jc w:val="left"/>
        <w:rPr>
          <w:b w:val="0"/>
          <w:bCs w:val="0"/>
        </w:rPr>
      </w:pPr>
      <w:bookmarkStart w:name="_bookmark5" w:id="11"/>
      <w:bookmarkEnd w:id="11"/>
      <w:r>
        <w:rPr>
          <w:b w:val="0"/>
        </w:rPr>
      </w:r>
      <w:bookmarkStart w:name="_bookmark5" w:id="12"/>
      <w:bookmarkEnd w:id="12"/>
      <w:r>
        <w:rPr>
          <w:color w:val="231F20"/>
        </w:rPr>
        <w:t>Finding</w:t>
      </w:r>
      <w:r>
        <w:rPr>
          <w:b w:val="0"/>
        </w:rPr>
      </w:r>
    </w:p>
    <w:p>
      <w:pPr>
        <w:pStyle w:val="ListParagraph"/>
        <w:numPr>
          <w:ilvl w:val="0"/>
          <w:numId w:val="3"/>
        </w:numPr>
        <w:tabs>
          <w:tab w:pos="798" w:val="left" w:leader="none"/>
        </w:tabs>
        <w:spacing w:line="249" w:lineRule="auto" w:before="173" w:after="0"/>
        <w:ind w:left="797" w:right="149" w:hanging="680"/>
        <w:jc w:val="left"/>
        <w:rPr>
          <w:rFonts w:ascii="Arial" w:hAnsi="Arial" w:cs="Arial" w:eastAsia="Arial" w:hint="default"/>
          <w:sz w:val="24"/>
          <w:szCs w:val="24"/>
        </w:rPr>
      </w:pPr>
      <w:r>
        <w:rPr>
          <w:rFonts w:ascii="Arial"/>
          <w:color w:val="231F20"/>
          <w:sz w:val="24"/>
        </w:rPr>
        <w:t>The Department decided to detain Mr Ghahani in the VIDC after he was arrested and charged with intimidation of his ex-partner under the </w:t>
      </w:r>
      <w:r>
        <w:rPr>
          <w:rFonts w:ascii="Arial"/>
          <w:i/>
          <w:color w:val="231F20"/>
          <w:sz w:val="24"/>
        </w:rPr>
        <w:t>Crimes (Domestic and Personal Violence) Act 2007 </w:t>
      </w:r>
      <w:r>
        <w:rPr>
          <w:rFonts w:ascii="Arial"/>
          <w:color w:val="231F20"/>
          <w:sz w:val="24"/>
        </w:rPr>
        <w:t>(NSW). It appears the</w:t>
      </w:r>
      <w:r>
        <w:rPr>
          <w:rFonts w:ascii="Arial"/>
          <w:color w:val="231F20"/>
          <w:spacing w:val="-44"/>
          <w:sz w:val="24"/>
        </w:rPr>
        <w:t> </w:t>
      </w:r>
      <w:r>
        <w:rPr>
          <w:rFonts w:ascii="Arial"/>
          <w:color w:val="231F20"/>
          <w:sz w:val="24"/>
        </w:rPr>
        <w:t>Department </w:t>
      </w:r>
      <w:r>
        <w:rPr>
          <w:rFonts w:ascii="Arial"/>
          <w:color w:val="231F20"/>
          <w:sz w:val="24"/>
        </w:rPr>
        <w:t>formed the view that this charge demonstrated an individualised risk of danger of crimes against others which justified detention in an immigration detention centre.</w:t>
      </w:r>
      <w:r>
        <w:rPr>
          <w:rFonts w:ascii="Arial"/>
          <w:sz w:val="24"/>
        </w:rPr>
      </w:r>
    </w:p>
    <w:p>
      <w:pPr>
        <w:pStyle w:val="ListParagraph"/>
        <w:numPr>
          <w:ilvl w:val="0"/>
          <w:numId w:val="3"/>
        </w:numPr>
        <w:tabs>
          <w:tab w:pos="798" w:val="left" w:leader="none"/>
        </w:tabs>
        <w:spacing w:line="249" w:lineRule="auto" w:before="114" w:after="0"/>
        <w:ind w:left="797" w:right="149" w:hanging="680"/>
        <w:jc w:val="left"/>
        <w:rPr>
          <w:rFonts w:ascii="Arial" w:hAnsi="Arial" w:cs="Arial" w:eastAsia="Arial" w:hint="default"/>
          <w:sz w:val="24"/>
          <w:szCs w:val="24"/>
        </w:rPr>
      </w:pPr>
      <w:r>
        <w:rPr>
          <w:rFonts w:ascii="Arial"/>
          <w:color w:val="231F20"/>
          <w:spacing w:val="-3"/>
          <w:sz w:val="24"/>
        </w:rPr>
        <w:t>However, </w:t>
      </w:r>
      <w:r>
        <w:rPr>
          <w:rFonts w:ascii="Arial"/>
          <w:color w:val="231F20"/>
          <w:sz w:val="24"/>
        </w:rPr>
        <w:t>the charges against Mr Ghahani were dismissed for lack of evidence </w:t>
      </w:r>
      <w:r>
        <w:rPr>
          <w:rFonts w:ascii="Arial"/>
          <w:color w:val="231F20"/>
          <w:sz w:val="24"/>
        </w:rPr>
        <w:t>on 7 March 2013. In my </w:t>
      </w:r>
      <w:r>
        <w:rPr>
          <w:rFonts w:ascii="Arial"/>
          <w:color w:val="231F20"/>
          <w:spacing w:val="-3"/>
          <w:sz w:val="24"/>
        </w:rPr>
        <w:t>view, </w:t>
      </w:r>
      <w:r>
        <w:rPr>
          <w:rFonts w:ascii="Arial"/>
          <w:color w:val="231F20"/>
          <w:sz w:val="24"/>
        </w:rPr>
        <w:t>after the charges were dismissed, there was no </w:t>
      </w:r>
      <w:r>
        <w:rPr>
          <w:rFonts w:ascii="Arial"/>
          <w:color w:val="231F20"/>
          <w:sz w:val="24"/>
        </w:rPr>
        <w:t>longer a basis for considering that Mr Ghahani posed a risk to the Australian community.</w:t>
      </w:r>
      <w:r>
        <w:rPr>
          <w:rFonts w:ascii="Arial"/>
          <w:sz w:val="24"/>
        </w:rPr>
      </w:r>
    </w:p>
    <w:p>
      <w:pPr>
        <w:pStyle w:val="ListParagraph"/>
        <w:numPr>
          <w:ilvl w:val="0"/>
          <w:numId w:val="3"/>
        </w:numPr>
        <w:tabs>
          <w:tab w:pos="798" w:val="left" w:leader="none"/>
        </w:tabs>
        <w:spacing w:line="249" w:lineRule="auto" w:before="114" w:after="0"/>
        <w:ind w:left="797" w:right="175" w:hanging="680"/>
        <w:jc w:val="left"/>
        <w:rPr>
          <w:rFonts w:ascii="Arial" w:hAnsi="Arial" w:cs="Arial" w:eastAsia="Arial" w:hint="default"/>
          <w:sz w:val="24"/>
          <w:szCs w:val="24"/>
        </w:rPr>
      </w:pPr>
      <w:r>
        <w:rPr>
          <w:rFonts w:ascii="Arial" w:hAnsi="Arial" w:cs="Arial" w:eastAsia="Arial" w:hint="default"/>
          <w:color w:val="231F20"/>
          <w:sz w:val="24"/>
          <w:szCs w:val="24"/>
        </w:rPr>
        <w:t>The Department has not demonstrated that the detention of Mr Ghahani in an immigration detention centre for 19 months after the charges against him were dismissed was necessary or proportionate to the Commonwealth’s legitimate aim of protecting the Australian community, or of ensuring the effective operation of Australia’s migration system, or of any other legitimate aim of the Commonwealth.</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12" w:hanging="680"/>
        <w:jc w:val="left"/>
        <w:rPr>
          <w:rFonts w:ascii="Arial" w:hAnsi="Arial" w:cs="Arial" w:eastAsia="Arial" w:hint="default"/>
          <w:sz w:val="24"/>
          <w:szCs w:val="24"/>
        </w:rPr>
      </w:pPr>
      <w:r>
        <w:rPr>
          <w:rFonts w:ascii="Arial" w:hAnsi="Arial" w:cs="Arial" w:eastAsia="Arial" w:hint="default"/>
          <w:color w:val="231F20"/>
          <w:sz w:val="24"/>
          <w:szCs w:val="24"/>
        </w:rPr>
        <w:t>As outlined above, in October 2013, Mr Ghahani’s case was assessed as meeting the Minister’s guidelines for referral to the Minister to consider exercising his power under s 195A of the Migration Act. There are no departmental records indicating why Mr Ghahani’s case was not referred to</w:t>
      </w:r>
      <w:r>
        <w:rPr>
          <w:rFonts w:ascii="Arial" w:hAnsi="Arial" w:cs="Arial" w:eastAsia="Arial" w:hint="default"/>
          <w:color w:val="231F20"/>
          <w:spacing w:val="-34"/>
          <w:sz w:val="24"/>
          <w:szCs w:val="24"/>
        </w:rPr>
        <w:t> </w:t>
      </w:r>
      <w:r>
        <w:rPr>
          <w:rFonts w:ascii="Arial" w:hAnsi="Arial" w:cs="Arial" w:eastAsia="Arial" w:hint="default"/>
          <w:color w:val="231F20"/>
          <w:sz w:val="24"/>
          <w:szCs w:val="24"/>
        </w:rPr>
        <w:t>the </w:t>
      </w:r>
      <w:r>
        <w:rPr>
          <w:rFonts w:ascii="Arial" w:hAnsi="Arial" w:cs="Arial" w:eastAsia="Arial" w:hint="default"/>
          <w:color w:val="231F20"/>
          <w:sz w:val="24"/>
          <w:szCs w:val="24"/>
        </w:rPr>
        <w:t>Minister at that</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time.</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299" w:hanging="680"/>
        <w:jc w:val="left"/>
        <w:rPr>
          <w:rFonts w:ascii="Arial" w:hAnsi="Arial" w:cs="Arial" w:eastAsia="Arial" w:hint="default"/>
          <w:sz w:val="24"/>
          <w:szCs w:val="24"/>
        </w:rPr>
      </w:pPr>
      <w:r>
        <w:rPr>
          <w:rFonts w:ascii="Arial" w:hAnsi="Arial" w:cs="Arial" w:eastAsia="Arial" w:hint="default"/>
          <w:color w:val="231F20"/>
          <w:sz w:val="24"/>
          <w:szCs w:val="24"/>
        </w:rPr>
        <w:t>It was not until 30 July 2014 that the Department made a submission to the Minister for him to consider exercising his power under section 195A of the Migration Act to grant Mr Ghahani a visa. This was approximately 16 months after the charges were dismissed against Mr Ghahani. The Department has provided no justification for this unreasonable </w:t>
      </w:r>
      <w:r>
        <w:rPr>
          <w:rFonts w:ascii="Arial" w:hAnsi="Arial" w:cs="Arial" w:eastAsia="Arial" w:hint="default"/>
          <w:color w:val="231F20"/>
          <w:spacing w:val="-4"/>
          <w:sz w:val="24"/>
          <w:szCs w:val="24"/>
        </w:rPr>
        <w:t>delay. </w:t>
      </w:r>
      <w:r>
        <w:rPr>
          <w:rFonts w:ascii="Arial" w:hAnsi="Arial" w:cs="Arial" w:eastAsia="Arial" w:hint="default"/>
          <w:color w:val="231F20"/>
          <w:sz w:val="24"/>
          <w:szCs w:val="24"/>
        </w:rPr>
        <w:t>Rather it contends that </w:t>
      </w:r>
      <w:r>
        <w:rPr>
          <w:rFonts w:ascii="Arial" w:hAnsi="Arial" w:cs="Arial" w:eastAsia="Arial" w:hint="default"/>
          <w:color w:val="231F20"/>
          <w:sz w:val="24"/>
          <w:szCs w:val="24"/>
        </w:rPr>
        <w:t>there were no vulnerabilities in Mr Ghahani’s case that warranted referral under</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sections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195A</w:t>
      </w:r>
      <w:r>
        <w:rPr>
          <w:rFonts w:ascii="Arial" w:hAnsi="Arial" w:cs="Arial" w:eastAsia="Arial" w:hint="default"/>
          <w:color w:val="231F20"/>
          <w:spacing w:val="-15"/>
          <w:sz w:val="24"/>
          <w:szCs w:val="24"/>
        </w:rPr>
        <w:t> </w:t>
      </w:r>
      <w:r>
        <w:rPr>
          <w:rFonts w:ascii="Arial" w:hAnsi="Arial" w:cs="Arial" w:eastAsia="Arial" w:hint="default"/>
          <w:color w:val="231F20"/>
          <w:sz w:val="24"/>
          <w:szCs w:val="24"/>
        </w:rPr>
        <w:t>and</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197AB</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Migration</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7"/>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Minister</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decided</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to </w:t>
      </w:r>
      <w:r>
        <w:rPr>
          <w:rFonts w:ascii="Arial" w:hAnsi="Arial" w:cs="Arial" w:eastAsia="Arial" w:hint="default"/>
          <w:color w:val="231F20"/>
          <w:sz w:val="24"/>
          <w:szCs w:val="24"/>
        </w:rPr>
        <w:t>intervene</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under</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s</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195A</w:t>
      </w:r>
      <w:r>
        <w:rPr>
          <w:rFonts w:ascii="Arial" w:hAnsi="Arial" w:cs="Arial" w:eastAsia="Arial" w:hint="default"/>
          <w:color w:val="231F20"/>
          <w:spacing w:val="-15"/>
          <w:sz w:val="24"/>
          <w:szCs w:val="24"/>
        </w:rPr>
        <w:t> </w:t>
      </w:r>
      <w:r>
        <w:rPr>
          <w:rFonts w:ascii="Arial" w:hAnsi="Arial" w:cs="Arial" w:eastAsia="Arial" w:hint="default"/>
          <w:color w:val="231F20"/>
          <w:sz w:val="24"/>
          <w:szCs w:val="24"/>
        </w:rPr>
        <w:t>of</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the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Migration</w:t>
      </w:r>
      <w:r>
        <w:rPr>
          <w:rFonts w:ascii="Arial" w:hAnsi="Arial" w:cs="Arial" w:eastAsia="Arial" w:hint="default"/>
          <w:color w:val="231F20"/>
          <w:spacing w:val="-16"/>
          <w:sz w:val="24"/>
          <w:szCs w:val="24"/>
        </w:rPr>
        <w:t> </w:t>
      </w:r>
      <w:r>
        <w:rPr>
          <w:rFonts w:ascii="Arial" w:hAnsi="Arial" w:cs="Arial" w:eastAsia="Arial" w:hint="default"/>
          <w:color w:val="231F20"/>
          <w:sz w:val="24"/>
          <w:szCs w:val="24"/>
        </w:rPr>
        <w:t>Act</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to</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grant</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Mr</w:t>
      </w:r>
      <w:r>
        <w:rPr>
          <w:rFonts w:ascii="Arial" w:hAnsi="Arial" w:cs="Arial" w:eastAsia="Arial" w:hint="default"/>
          <w:color w:val="231F20"/>
          <w:spacing w:val="-2"/>
          <w:sz w:val="24"/>
          <w:szCs w:val="24"/>
        </w:rPr>
        <w:t> </w:t>
      </w:r>
      <w:r>
        <w:rPr>
          <w:rFonts w:ascii="Arial" w:hAnsi="Arial" w:cs="Arial" w:eastAsia="Arial" w:hint="default"/>
          <w:color w:val="231F20"/>
          <w:sz w:val="24"/>
          <w:szCs w:val="24"/>
        </w:rPr>
        <w:t>Ghahani</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w:t>
      </w:r>
      <w:r>
        <w:rPr>
          <w:rFonts w:ascii="Arial" w:hAnsi="Arial" w:cs="Arial" w:eastAsia="Arial" w:hint="default"/>
          <w:color w:val="231F20"/>
          <w:spacing w:val="-7"/>
          <w:sz w:val="24"/>
          <w:szCs w:val="24"/>
        </w:rPr>
        <w:t> </w:t>
      </w:r>
      <w:r>
        <w:rPr>
          <w:rFonts w:ascii="Arial" w:hAnsi="Arial" w:cs="Arial" w:eastAsia="Arial" w:hint="default"/>
          <w:color w:val="231F20"/>
          <w:spacing w:val="-4"/>
          <w:sz w:val="24"/>
          <w:szCs w:val="24"/>
        </w:rPr>
        <w:t>Temporary </w:t>
      </w:r>
      <w:r>
        <w:rPr>
          <w:rFonts w:ascii="Arial" w:hAnsi="Arial" w:cs="Arial" w:eastAsia="Arial" w:hint="default"/>
          <w:color w:val="231F20"/>
          <w:spacing w:val="-4"/>
          <w:sz w:val="24"/>
          <w:szCs w:val="24"/>
        </w:rPr>
      </w:r>
      <w:r>
        <w:rPr>
          <w:rFonts w:ascii="Arial" w:hAnsi="Arial" w:cs="Arial" w:eastAsia="Arial" w:hint="default"/>
          <w:color w:val="231F20"/>
          <w:sz w:val="24"/>
          <w:szCs w:val="24"/>
        </w:rPr>
        <w:t>Humanitarian Concern, subclass 786 visa on 10 September</w:t>
      </w:r>
      <w:r>
        <w:rPr>
          <w:rFonts w:ascii="Arial" w:hAnsi="Arial" w:cs="Arial" w:eastAsia="Arial" w:hint="default"/>
          <w:color w:val="231F20"/>
          <w:spacing w:val="-30"/>
          <w:sz w:val="24"/>
          <w:szCs w:val="24"/>
        </w:rPr>
        <w:t> </w:t>
      </w:r>
      <w:r>
        <w:rPr>
          <w:rFonts w:ascii="Arial" w:hAnsi="Arial" w:cs="Arial" w:eastAsia="Arial" w:hint="default"/>
          <w:color w:val="231F20"/>
          <w:sz w:val="24"/>
          <w:szCs w:val="24"/>
        </w:rPr>
        <w:t>2014.</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83" w:hanging="680"/>
        <w:jc w:val="left"/>
        <w:rPr>
          <w:rFonts w:ascii="Arial" w:hAnsi="Arial" w:cs="Arial" w:eastAsia="Arial" w:hint="default"/>
          <w:sz w:val="24"/>
          <w:szCs w:val="24"/>
        </w:rPr>
      </w:pPr>
      <w:r>
        <w:rPr>
          <w:rFonts w:ascii="Arial" w:hAnsi="Arial" w:cs="Arial" w:eastAsia="Arial" w:hint="default"/>
          <w:color w:val="231F20"/>
          <w:sz w:val="24"/>
          <w:szCs w:val="24"/>
        </w:rPr>
        <w:t>I find that the Department’s failure to refer Mr Ghahani’s case to the Minister for consideration of his discretionary powers under s 197AB or s 195A of the Migration Act until 30 July 2014 is an act that is inconsistent with or contrary</w:t>
      </w:r>
      <w:r>
        <w:rPr>
          <w:rFonts w:ascii="Arial" w:hAnsi="Arial" w:cs="Arial" w:eastAsia="Arial" w:hint="default"/>
          <w:color w:val="231F20"/>
          <w:spacing w:val="-44"/>
          <w:sz w:val="24"/>
          <w:szCs w:val="24"/>
        </w:rPr>
        <w:t> </w:t>
      </w:r>
      <w:r>
        <w:rPr>
          <w:rFonts w:ascii="Arial" w:hAnsi="Arial" w:cs="Arial" w:eastAsia="Arial" w:hint="default"/>
          <w:color w:val="231F20"/>
          <w:sz w:val="24"/>
          <w:szCs w:val="24"/>
        </w:rPr>
        <w:t>to </w:t>
      </w:r>
      <w:r>
        <w:rPr>
          <w:rFonts w:ascii="Arial" w:hAnsi="Arial" w:cs="Arial" w:eastAsia="Arial" w:hint="default"/>
          <w:color w:val="231F20"/>
          <w:sz w:val="24"/>
          <w:szCs w:val="24"/>
        </w:rPr>
        <w:t>the human right recognised in article 9(1) of the ICCPR. I find that the failure to refer Mr Ghahani’s case to the Minister until 30 July 2014 resulted in Mr Ghahani’s detention from 7 March 2013 to 10 September 2014 being</w:t>
      </w:r>
      <w:r>
        <w:rPr>
          <w:rFonts w:ascii="Arial" w:hAnsi="Arial" w:cs="Arial" w:eastAsia="Arial" w:hint="default"/>
          <w:color w:val="231F20"/>
          <w:spacing w:val="-23"/>
          <w:sz w:val="24"/>
          <w:szCs w:val="24"/>
        </w:rPr>
        <w:t> </w:t>
      </w:r>
      <w:r>
        <w:rPr>
          <w:rFonts w:ascii="Arial" w:hAnsi="Arial" w:cs="Arial" w:eastAsia="Arial" w:hint="default"/>
          <w:color w:val="231F20"/>
          <w:spacing w:val="-3"/>
          <w:sz w:val="24"/>
          <w:szCs w:val="24"/>
        </w:rPr>
        <w:t>arbitrary.</w:t>
      </w:r>
      <w:r>
        <w:rPr>
          <w:rFonts w:ascii="Arial" w:hAnsi="Arial" w:cs="Arial" w:eastAsia="Arial" w:hint="default"/>
          <w:spacing w:val="-3"/>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6"/>
        </w:numPr>
        <w:tabs>
          <w:tab w:pos="798" w:val="left" w:leader="none"/>
        </w:tabs>
        <w:spacing w:line="240" w:lineRule="auto" w:before="54" w:after="0"/>
        <w:ind w:left="797" w:right="0" w:hanging="680"/>
        <w:jc w:val="left"/>
        <w:rPr>
          <w:b w:val="0"/>
          <w:bCs w:val="0"/>
        </w:rPr>
      </w:pPr>
      <w:bookmarkStart w:name="_bookmark6" w:id="13"/>
      <w:bookmarkEnd w:id="13"/>
      <w:r>
        <w:rPr>
          <w:b w:val="0"/>
        </w:rPr>
      </w:r>
      <w:bookmarkStart w:name="_bookmark6" w:id="14"/>
      <w:bookmarkEnd w:id="14"/>
      <w:r>
        <w:rPr>
          <w:color w:val="231F20"/>
        </w:rPr>
        <w:t>Impact</w:t>
      </w:r>
      <w:r>
        <w:rPr>
          <w:color w:val="231F20"/>
        </w:rPr>
        <w:t> of detention on mental</w:t>
      </w:r>
      <w:r>
        <w:rPr>
          <w:color w:val="231F20"/>
          <w:spacing w:val="-7"/>
        </w:rPr>
        <w:t> </w:t>
      </w:r>
      <w:r>
        <w:rPr>
          <w:color w:val="231F20"/>
        </w:rPr>
        <w:t>health</w:t>
      </w:r>
      <w:r>
        <w:rPr>
          <w:b w:val="0"/>
        </w:rPr>
      </w:r>
    </w:p>
    <w:p>
      <w:pPr>
        <w:pStyle w:val="ListParagraph"/>
        <w:numPr>
          <w:ilvl w:val="0"/>
          <w:numId w:val="3"/>
        </w:numPr>
        <w:tabs>
          <w:tab w:pos="798" w:val="left" w:leader="none"/>
        </w:tabs>
        <w:spacing w:line="249" w:lineRule="auto" w:before="213" w:after="0"/>
        <w:ind w:left="797" w:right="282" w:hanging="680"/>
        <w:jc w:val="left"/>
        <w:rPr>
          <w:rFonts w:ascii="Arial" w:hAnsi="Arial" w:cs="Arial" w:eastAsia="Arial" w:hint="default"/>
          <w:sz w:val="24"/>
          <w:szCs w:val="24"/>
        </w:rPr>
      </w:pPr>
      <w:r>
        <w:rPr>
          <w:rFonts w:ascii="Arial"/>
          <w:color w:val="231F20"/>
          <w:sz w:val="24"/>
        </w:rPr>
        <w:t>Mr Ghahani complains that his detention in the VIDC caused him significant psychological harm. He appears to claim that the adverse impact of detention on his mental health amounts to a breach of his human</w:t>
      </w:r>
      <w:r>
        <w:rPr>
          <w:rFonts w:ascii="Arial"/>
          <w:color w:val="231F20"/>
          <w:spacing w:val="-28"/>
          <w:sz w:val="24"/>
        </w:rPr>
        <w:t> </w:t>
      </w:r>
      <w:r>
        <w:rPr>
          <w:rFonts w:ascii="Arial"/>
          <w:color w:val="231F20"/>
          <w:sz w:val="24"/>
        </w:rPr>
        <w:t>rights.</w:t>
      </w:r>
      <w:r>
        <w:rPr>
          <w:rFonts w:ascii="Arial"/>
          <w:sz w:val="24"/>
        </w:rPr>
      </w:r>
    </w:p>
    <w:p>
      <w:pPr>
        <w:pStyle w:val="ListParagraph"/>
        <w:numPr>
          <w:ilvl w:val="0"/>
          <w:numId w:val="3"/>
        </w:numPr>
        <w:tabs>
          <w:tab w:pos="798" w:val="left" w:leader="none"/>
        </w:tabs>
        <w:spacing w:line="249" w:lineRule="auto" w:before="114" w:after="0"/>
        <w:ind w:left="797" w:right="283" w:hanging="680"/>
        <w:jc w:val="left"/>
        <w:rPr>
          <w:rFonts w:ascii="Arial" w:hAnsi="Arial" w:cs="Arial" w:eastAsia="Arial" w:hint="default"/>
          <w:sz w:val="24"/>
          <w:szCs w:val="24"/>
        </w:rPr>
      </w:pPr>
      <w:r>
        <w:rPr>
          <w:rFonts w:ascii="Arial"/>
          <w:color w:val="231F20"/>
          <w:sz w:val="24"/>
        </w:rPr>
        <w:t>This complaint raises for consideration article 7 of the ICCPR, which prohibits cruel, inhuman or degrading</w:t>
      </w:r>
      <w:r>
        <w:rPr>
          <w:rFonts w:ascii="Arial"/>
          <w:color w:val="231F20"/>
          <w:spacing w:val="-16"/>
          <w:sz w:val="24"/>
        </w:rPr>
        <w:t> </w:t>
      </w:r>
      <w:r>
        <w:rPr>
          <w:rFonts w:ascii="Arial"/>
          <w:color w:val="231F20"/>
          <w:sz w:val="24"/>
        </w:rPr>
        <w:t>treatment.</w:t>
      </w:r>
      <w:r>
        <w:rPr>
          <w:rFonts w:ascii="Arial"/>
          <w:sz w:val="24"/>
        </w:rPr>
      </w:r>
    </w:p>
    <w:p>
      <w:pPr>
        <w:pStyle w:val="ListParagraph"/>
        <w:numPr>
          <w:ilvl w:val="0"/>
          <w:numId w:val="3"/>
        </w:numPr>
        <w:tabs>
          <w:tab w:pos="798" w:val="left" w:leader="none"/>
        </w:tabs>
        <w:spacing w:line="249" w:lineRule="auto" w:before="114" w:after="0"/>
        <w:ind w:left="797" w:right="255" w:hanging="680"/>
        <w:jc w:val="left"/>
        <w:rPr>
          <w:rFonts w:ascii="Arial" w:hAnsi="Arial" w:cs="Arial" w:eastAsia="Arial" w:hint="default"/>
          <w:sz w:val="24"/>
          <w:szCs w:val="24"/>
        </w:rPr>
      </w:pPr>
      <w:r>
        <w:rPr>
          <w:rFonts w:ascii="Arial" w:hAnsi="Arial" w:cs="Arial" w:eastAsia="Arial" w:hint="default"/>
          <w:color w:val="231F20"/>
          <w:sz w:val="24"/>
          <w:szCs w:val="24"/>
        </w:rPr>
        <w:t>In </w:t>
      </w:r>
      <w:r>
        <w:rPr>
          <w:rFonts w:ascii="Arial" w:hAnsi="Arial" w:cs="Arial" w:eastAsia="Arial" w:hint="default"/>
          <w:i/>
          <w:color w:val="231F20"/>
          <w:sz w:val="24"/>
          <w:szCs w:val="24"/>
        </w:rPr>
        <w:t>C v Australia</w:t>
      </w:r>
      <w:r>
        <w:rPr>
          <w:rFonts w:ascii="Arial" w:hAnsi="Arial" w:cs="Arial" w:eastAsia="Arial" w:hint="default"/>
          <w:color w:val="231F20"/>
          <w:sz w:val="24"/>
          <w:szCs w:val="24"/>
        </w:rPr>
        <w:t>,</w:t>
      </w:r>
      <w:hyperlink w:history="true" w:anchor="_bookmark18">
        <w:r>
          <w:rPr>
            <w:rFonts w:ascii="Arial" w:hAnsi="Arial" w:cs="Arial" w:eastAsia="Arial" w:hint="default"/>
            <w:color w:val="0079C1"/>
            <w:position w:val="8"/>
            <w:sz w:val="14"/>
            <w:szCs w:val="14"/>
          </w:rPr>
          <w:t>10</w:t>
        </w:r>
      </w:hyperlink>
      <w:r>
        <w:rPr>
          <w:rFonts w:ascii="Arial" w:hAnsi="Arial" w:cs="Arial" w:eastAsia="Arial" w:hint="default"/>
          <w:color w:val="0079C1"/>
          <w:position w:val="8"/>
          <w:sz w:val="14"/>
          <w:szCs w:val="14"/>
        </w:rPr>
        <w:t> </w:t>
      </w:r>
      <w:r>
        <w:rPr>
          <w:rFonts w:ascii="Arial" w:hAnsi="Arial" w:cs="Arial" w:eastAsia="Arial" w:hint="default"/>
          <w:color w:val="231F20"/>
          <w:sz w:val="24"/>
          <w:szCs w:val="24"/>
        </w:rPr>
        <w:t>the United Nations Human Rights Committee found that the </w:t>
      </w:r>
      <w:r>
        <w:rPr>
          <w:rFonts w:ascii="Arial" w:hAnsi="Arial" w:cs="Arial" w:eastAsia="Arial" w:hint="default"/>
          <w:color w:val="231F20"/>
          <w:sz w:val="24"/>
          <w:szCs w:val="24"/>
        </w:rPr>
        <w:t>continued detention of C when the State party was aware of the deterioration of C’s mental health constituted a breach of article 7 of the ICCPR. The Committee</w:t>
      </w:r>
      <w:r>
        <w:rPr>
          <w:rFonts w:ascii="Arial" w:hAnsi="Arial" w:cs="Arial" w:eastAsia="Arial" w:hint="default"/>
          <w:color w:val="231F20"/>
          <w:spacing w:val="-8"/>
          <w:sz w:val="24"/>
          <w:szCs w:val="24"/>
        </w:rPr>
        <w:t> </w:t>
      </w:r>
      <w:r>
        <w:rPr>
          <w:rFonts w:ascii="Arial" w:hAnsi="Arial" w:cs="Arial" w:eastAsia="Arial" w:hint="default"/>
          <w:color w:val="231F20"/>
          <w:sz w:val="24"/>
          <w:szCs w:val="24"/>
        </w:rPr>
        <w:t>stated:</w:t>
      </w:r>
      <w:r>
        <w:rPr>
          <w:rFonts w:ascii="Arial" w:hAnsi="Arial" w:cs="Arial" w:eastAsia="Arial" w:hint="default"/>
          <w:sz w:val="24"/>
          <w:szCs w:val="24"/>
        </w:rPr>
      </w:r>
    </w:p>
    <w:p>
      <w:pPr>
        <w:spacing w:line="249" w:lineRule="auto" w:before="109"/>
        <w:ind w:left="1364" w:right="101" w:firstLine="0"/>
        <w:jc w:val="left"/>
        <w:rPr>
          <w:rFonts w:ascii="Arial" w:hAnsi="Arial" w:cs="Arial" w:eastAsia="Arial" w:hint="default"/>
          <w:sz w:val="13"/>
          <w:szCs w:val="13"/>
        </w:rPr>
      </w:pPr>
      <w:r>
        <w:rPr>
          <w:rFonts w:ascii="Arial" w:hAnsi="Arial" w:cs="Arial" w:eastAsia="Arial" w:hint="default"/>
          <w:color w:val="231F20"/>
          <w:sz w:val="22"/>
          <w:szCs w:val="22"/>
        </w:rPr>
        <w:t>…the</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State</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party</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was</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aware,</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at</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least</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from</w:t>
      </w:r>
      <w:r>
        <w:rPr>
          <w:rFonts w:ascii="Arial" w:hAnsi="Arial" w:cs="Arial" w:eastAsia="Arial" w:hint="default"/>
          <w:color w:val="231F20"/>
          <w:spacing w:val="-16"/>
          <w:sz w:val="22"/>
          <w:szCs w:val="22"/>
        </w:rPr>
        <w:t> </w:t>
      </w:r>
      <w:r>
        <w:rPr>
          <w:rFonts w:ascii="Arial" w:hAnsi="Arial" w:cs="Arial" w:eastAsia="Arial" w:hint="default"/>
          <w:color w:val="231F20"/>
          <w:sz w:val="22"/>
          <w:szCs w:val="22"/>
        </w:rPr>
        <w:t>August</w:t>
      </w:r>
      <w:r>
        <w:rPr>
          <w:rFonts w:ascii="Arial" w:hAnsi="Arial" w:cs="Arial" w:eastAsia="Arial" w:hint="default"/>
          <w:color w:val="231F20"/>
          <w:spacing w:val="-4"/>
          <w:sz w:val="22"/>
          <w:szCs w:val="22"/>
        </w:rPr>
        <w:t> </w:t>
      </w:r>
      <w:r>
        <w:rPr>
          <w:rFonts w:ascii="Arial" w:hAnsi="Arial" w:cs="Arial" w:eastAsia="Arial" w:hint="default"/>
          <w:color w:val="231F20"/>
          <w:sz w:val="22"/>
          <w:szCs w:val="22"/>
        </w:rPr>
        <w:t>1992</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when</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he</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was</w:t>
      </w:r>
      <w:r>
        <w:rPr>
          <w:rFonts w:ascii="Arial" w:hAnsi="Arial" w:cs="Arial" w:eastAsia="Arial" w:hint="default"/>
          <w:color w:val="231F20"/>
          <w:spacing w:val="-3"/>
          <w:sz w:val="22"/>
          <w:szCs w:val="22"/>
        </w:rPr>
        <w:t> </w:t>
      </w:r>
      <w:r>
        <w:rPr>
          <w:rFonts w:ascii="Arial" w:hAnsi="Arial" w:cs="Arial" w:eastAsia="Arial" w:hint="default"/>
          <w:color w:val="231F20"/>
          <w:sz w:val="22"/>
          <w:szCs w:val="22"/>
        </w:rPr>
        <w:t>prescribed </w:t>
      </w:r>
      <w:r>
        <w:rPr>
          <w:rFonts w:ascii="Arial" w:hAnsi="Arial" w:cs="Arial" w:eastAsia="Arial" w:hint="default"/>
          <w:color w:val="231F20"/>
          <w:sz w:val="22"/>
          <w:szCs w:val="22"/>
        </w:rPr>
      </w:r>
      <w:r>
        <w:rPr>
          <w:rFonts w:ascii="Arial" w:hAnsi="Arial" w:cs="Arial" w:eastAsia="Arial" w:hint="default"/>
          <w:color w:val="231F20"/>
          <w:sz w:val="22"/>
          <w:szCs w:val="22"/>
        </w:rPr>
        <w:t>the use of tranquilisers, of psychiatric difficulties the author faced. Indeed, by August 1993, it was evident that there was a conflict between the author’s </w:t>
      </w:r>
      <w:r>
        <w:rPr>
          <w:rFonts w:ascii="Arial" w:hAnsi="Arial" w:cs="Arial" w:eastAsia="Arial" w:hint="default"/>
          <w:color w:val="231F20"/>
          <w:sz w:val="22"/>
          <w:szCs w:val="22"/>
        </w:rPr>
        <w:t>continued detention and his </w:t>
      </w:r>
      <w:r>
        <w:rPr>
          <w:rFonts w:ascii="Arial" w:hAnsi="Arial" w:cs="Arial" w:eastAsia="Arial" w:hint="default"/>
          <w:color w:val="231F20"/>
          <w:spacing w:val="-3"/>
          <w:sz w:val="22"/>
          <w:szCs w:val="22"/>
        </w:rPr>
        <w:t>sanity. </w:t>
      </w:r>
      <w:r>
        <w:rPr>
          <w:rFonts w:ascii="Arial" w:hAnsi="Arial" w:cs="Arial" w:eastAsia="Arial" w:hint="default"/>
          <w:color w:val="231F20"/>
          <w:sz w:val="22"/>
          <w:szCs w:val="22"/>
        </w:rPr>
        <w:t>Despite increasingly serious assessments of </w:t>
      </w:r>
      <w:r>
        <w:rPr>
          <w:rFonts w:ascii="Arial" w:hAnsi="Arial" w:cs="Arial" w:eastAsia="Arial" w:hint="default"/>
          <w:color w:val="231F20"/>
          <w:sz w:val="22"/>
          <w:szCs w:val="22"/>
        </w:rPr>
        <w:t>the author’s conditions in February and June 1994 (and a suicide attempt) it was only in August 1994 that the Minister exercised his exceptional power to release him from immigration detention on medical grounds (while legally he remained </w:t>
      </w:r>
      <w:r>
        <w:rPr>
          <w:rFonts w:ascii="Arial" w:hAnsi="Arial" w:cs="Arial" w:eastAsia="Arial" w:hint="default"/>
          <w:color w:val="231F20"/>
          <w:sz w:val="22"/>
          <w:szCs w:val="22"/>
        </w:rPr>
        <w:t>in detention). As subsequent events showed, by that point the author’s illness had reached such a level of severity that irreversible consequences were to </w:t>
      </w:r>
      <w:r>
        <w:rPr>
          <w:rFonts w:ascii="Arial" w:hAnsi="Arial" w:cs="Arial" w:eastAsia="Arial" w:hint="default"/>
          <w:color w:val="231F20"/>
          <w:spacing w:val="-4"/>
          <w:sz w:val="22"/>
          <w:szCs w:val="22"/>
        </w:rPr>
        <w:t>follow.</w:t>
      </w:r>
      <w:hyperlink w:history="true" w:anchor="_bookmark19">
        <w:r>
          <w:rPr>
            <w:rFonts w:ascii="Arial" w:hAnsi="Arial" w:cs="Arial" w:eastAsia="Arial" w:hint="default"/>
            <w:color w:val="0079C1"/>
            <w:spacing w:val="-4"/>
            <w:position w:val="7"/>
            <w:sz w:val="13"/>
            <w:szCs w:val="13"/>
          </w:rPr>
          <w:t>11</w:t>
        </w:r>
        <w:r>
          <w:rPr>
            <w:rFonts w:ascii="Arial" w:hAnsi="Arial" w:cs="Arial" w:eastAsia="Arial" w:hint="default"/>
            <w:sz w:val="13"/>
            <w:szCs w:val="13"/>
          </w:rPr>
        </w:r>
      </w:hyperlink>
    </w:p>
    <w:p>
      <w:pPr>
        <w:pStyle w:val="ListParagraph"/>
        <w:numPr>
          <w:ilvl w:val="0"/>
          <w:numId w:val="3"/>
        </w:numPr>
        <w:tabs>
          <w:tab w:pos="798" w:val="left" w:leader="none"/>
        </w:tabs>
        <w:spacing w:line="249" w:lineRule="auto" w:before="120" w:after="0"/>
        <w:ind w:left="797" w:right="562" w:hanging="680"/>
        <w:jc w:val="left"/>
        <w:rPr>
          <w:rFonts w:ascii="Arial" w:hAnsi="Arial" w:cs="Arial" w:eastAsia="Arial" w:hint="default"/>
          <w:sz w:val="24"/>
          <w:szCs w:val="24"/>
        </w:rPr>
      </w:pPr>
      <w:r>
        <w:rPr>
          <w:rFonts w:ascii="Arial" w:hAnsi="Arial" w:cs="Arial" w:eastAsia="Arial" w:hint="default"/>
          <w:color w:val="231F20"/>
          <w:sz w:val="24"/>
          <w:szCs w:val="24"/>
        </w:rPr>
        <w:t>The relevant question for the purposes of article 7 of the ICCPR is whether Mr Ghahani’s detention has caused him to sustain a level of psychological impairment such that it amounts to cruel, inhuman or degrading</w:t>
      </w:r>
      <w:r>
        <w:rPr>
          <w:rFonts w:ascii="Arial" w:hAnsi="Arial" w:cs="Arial" w:eastAsia="Arial" w:hint="default"/>
          <w:color w:val="231F20"/>
          <w:spacing w:val="-34"/>
          <w:sz w:val="24"/>
          <w:szCs w:val="24"/>
        </w:rPr>
        <w:t> </w:t>
      </w:r>
      <w:r>
        <w:rPr>
          <w:rFonts w:ascii="Arial" w:hAnsi="Arial" w:cs="Arial" w:eastAsia="Arial" w:hint="default"/>
          <w:color w:val="231F20"/>
          <w:sz w:val="24"/>
          <w:szCs w:val="24"/>
        </w:rPr>
        <w:t>treatment.</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17" w:hanging="680"/>
        <w:jc w:val="left"/>
        <w:rPr>
          <w:rFonts w:ascii="Arial" w:hAnsi="Arial" w:cs="Arial" w:eastAsia="Arial" w:hint="default"/>
          <w:sz w:val="24"/>
          <w:szCs w:val="24"/>
        </w:rPr>
      </w:pPr>
      <w:r>
        <w:rPr>
          <w:rFonts w:ascii="Arial"/>
          <w:color w:val="231F20"/>
          <w:sz w:val="24"/>
        </w:rPr>
        <w:t>A report from psychologist Ms Mirjana Askovic dated 21 September 2013 states that Mr Ghahani reported and presented with features of</w:t>
      </w:r>
      <w:r>
        <w:rPr>
          <w:rFonts w:ascii="Arial"/>
          <w:color w:val="231F20"/>
          <w:spacing w:val="-27"/>
          <w:sz w:val="24"/>
        </w:rPr>
        <w:t> </w:t>
      </w:r>
      <w:r>
        <w:rPr>
          <w:rFonts w:ascii="Arial"/>
          <w:color w:val="231F20"/>
          <w:sz w:val="24"/>
        </w:rPr>
        <w:t>Post-Traumatic </w:t>
      </w:r>
      <w:r>
        <w:rPr>
          <w:rFonts w:ascii="Arial"/>
          <w:color w:val="231F20"/>
          <w:sz w:val="24"/>
        </w:rPr>
        <w:t>Stress </w:t>
      </w:r>
      <w:r>
        <w:rPr>
          <w:rFonts w:ascii="Arial"/>
          <w:color w:val="231F20"/>
          <w:spacing w:val="-3"/>
          <w:sz w:val="24"/>
        </w:rPr>
        <w:t>Disorder, </w:t>
      </w:r>
      <w:r>
        <w:rPr>
          <w:rFonts w:ascii="Arial"/>
          <w:color w:val="231F20"/>
          <w:sz w:val="24"/>
        </w:rPr>
        <w:t>Anxiety and Depression. She concluded</w:t>
      </w:r>
      <w:r>
        <w:rPr>
          <w:rFonts w:ascii="Arial"/>
          <w:color w:val="231F20"/>
          <w:spacing w:val="-19"/>
          <w:sz w:val="24"/>
        </w:rPr>
        <w:t> </w:t>
      </w:r>
      <w:r>
        <w:rPr>
          <w:rFonts w:ascii="Arial"/>
          <w:color w:val="231F20"/>
          <w:sz w:val="24"/>
        </w:rPr>
        <w:t>that:</w:t>
      </w:r>
      <w:r>
        <w:rPr>
          <w:rFonts w:ascii="Arial"/>
          <w:sz w:val="24"/>
        </w:rPr>
      </w:r>
    </w:p>
    <w:p>
      <w:pPr>
        <w:spacing w:line="249" w:lineRule="auto" w:before="109"/>
        <w:ind w:left="1364" w:right="380" w:firstLine="0"/>
        <w:jc w:val="left"/>
        <w:rPr>
          <w:rFonts w:ascii="Arial" w:hAnsi="Arial" w:cs="Arial" w:eastAsia="Arial" w:hint="default"/>
          <w:sz w:val="22"/>
          <w:szCs w:val="22"/>
        </w:rPr>
      </w:pPr>
      <w:r>
        <w:rPr>
          <w:rFonts w:ascii="Arial"/>
          <w:color w:val="231F20"/>
          <w:sz w:val="22"/>
        </w:rPr>
        <w:t>Mr Ghahani would also benefit if released into community detention where he </w:t>
      </w:r>
      <w:r>
        <w:rPr>
          <w:rFonts w:ascii="Arial"/>
          <w:color w:val="231F20"/>
          <w:sz w:val="22"/>
        </w:rPr>
        <w:t>could receive support from his brother and reduce his social</w:t>
      </w:r>
      <w:r>
        <w:rPr>
          <w:rFonts w:ascii="Arial"/>
          <w:color w:val="231F20"/>
          <w:spacing w:val="-28"/>
          <w:sz w:val="22"/>
        </w:rPr>
        <w:t> </w:t>
      </w:r>
      <w:r>
        <w:rPr>
          <w:rFonts w:ascii="Arial"/>
          <w:color w:val="231F20"/>
          <w:sz w:val="22"/>
        </w:rPr>
        <w:t>isolation.</w:t>
      </w:r>
      <w:r>
        <w:rPr>
          <w:rFonts w:ascii="Arial"/>
          <w:sz w:val="22"/>
        </w:rPr>
      </w:r>
    </w:p>
    <w:p>
      <w:pPr>
        <w:pStyle w:val="ListParagraph"/>
        <w:numPr>
          <w:ilvl w:val="0"/>
          <w:numId w:val="3"/>
        </w:numPr>
        <w:tabs>
          <w:tab w:pos="798" w:val="left" w:leader="none"/>
        </w:tabs>
        <w:spacing w:line="249" w:lineRule="auto" w:before="120" w:after="0"/>
        <w:ind w:left="797" w:right="842" w:hanging="680"/>
        <w:jc w:val="left"/>
        <w:rPr>
          <w:rFonts w:ascii="Arial" w:hAnsi="Arial" w:cs="Arial" w:eastAsia="Arial" w:hint="default"/>
          <w:sz w:val="24"/>
          <w:szCs w:val="24"/>
        </w:rPr>
      </w:pPr>
      <w:r>
        <w:rPr>
          <w:rFonts w:ascii="Arial"/>
          <w:color w:val="231F20"/>
          <w:sz w:val="24"/>
        </w:rPr>
        <w:t>While in detention it appears that Mr Ghahani was reviewed regularly by mental health professionals and was provided with</w:t>
      </w:r>
      <w:r>
        <w:rPr>
          <w:rFonts w:ascii="Arial"/>
          <w:color w:val="231F20"/>
          <w:spacing w:val="-32"/>
          <w:sz w:val="24"/>
        </w:rPr>
        <w:t> </w:t>
      </w:r>
      <w:r>
        <w:rPr>
          <w:rFonts w:ascii="Arial"/>
          <w:color w:val="231F20"/>
          <w:sz w:val="24"/>
        </w:rPr>
        <w:t>medication.</w:t>
      </w:r>
      <w:r>
        <w:rPr>
          <w:rFonts w:ascii="Arial"/>
          <w:sz w:val="24"/>
        </w:rPr>
      </w:r>
    </w:p>
    <w:p>
      <w:pPr>
        <w:pStyle w:val="ListParagraph"/>
        <w:numPr>
          <w:ilvl w:val="0"/>
          <w:numId w:val="3"/>
        </w:numPr>
        <w:tabs>
          <w:tab w:pos="798" w:val="left" w:leader="none"/>
        </w:tabs>
        <w:spacing w:line="249" w:lineRule="auto" w:before="114" w:after="0"/>
        <w:ind w:left="797" w:right="628" w:hanging="680"/>
        <w:jc w:val="left"/>
        <w:rPr>
          <w:rFonts w:ascii="Arial" w:hAnsi="Arial" w:cs="Arial" w:eastAsia="Arial" w:hint="default"/>
          <w:sz w:val="24"/>
          <w:szCs w:val="24"/>
        </w:rPr>
      </w:pPr>
      <w:r>
        <w:rPr>
          <w:rFonts w:ascii="Arial"/>
          <w:color w:val="231F20"/>
          <w:sz w:val="24"/>
        </w:rPr>
        <w:t>Whilst I accept that Mr Ghahani found his time in detention in the VIDC distressing, there is no evidence before me that he suffered irreversible psychological impairment such that his detention in the VIDC amounted to cruel, inhuman or degrading</w:t>
      </w:r>
      <w:r>
        <w:rPr>
          <w:rFonts w:ascii="Arial"/>
          <w:color w:val="231F20"/>
          <w:spacing w:val="-16"/>
          <w:sz w:val="24"/>
        </w:rPr>
        <w:t> </w:t>
      </w:r>
      <w:r>
        <w:rPr>
          <w:rFonts w:ascii="Arial"/>
          <w:color w:val="231F20"/>
          <w:sz w:val="24"/>
        </w:rPr>
        <w:t>treatment.</w:t>
      </w:r>
      <w:r>
        <w:rPr>
          <w:rFonts w:ascii="Arial"/>
          <w:sz w:val="24"/>
        </w:rPr>
      </w:r>
    </w:p>
    <w:p>
      <w:pPr>
        <w:pStyle w:val="ListParagraph"/>
        <w:numPr>
          <w:ilvl w:val="0"/>
          <w:numId w:val="3"/>
        </w:numPr>
        <w:tabs>
          <w:tab w:pos="798" w:val="left" w:leader="none"/>
        </w:tabs>
        <w:spacing w:line="249" w:lineRule="auto" w:before="114" w:after="0"/>
        <w:ind w:left="797" w:right="149" w:hanging="680"/>
        <w:jc w:val="left"/>
        <w:rPr>
          <w:rFonts w:ascii="Arial" w:hAnsi="Arial" w:cs="Arial" w:eastAsia="Arial" w:hint="default"/>
          <w:sz w:val="24"/>
          <w:szCs w:val="24"/>
        </w:rPr>
      </w:pPr>
      <w:r>
        <w:rPr>
          <w:rFonts w:ascii="Arial" w:hAnsi="Arial" w:cs="Arial" w:eastAsia="Arial" w:hint="default"/>
          <w:color w:val="231F20"/>
          <w:sz w:val="24"/>
          <w:szCs w:val="24"/>
        </w:rPr>
        <w:t>I therefore find that the Department’s failure to refer Mr Ghahani’s case to the Minister for consideration of his discretionary powers under s 197AB or s 195A of the Migration Act until 30 July 2014 was not inconsistent with or contrary to article 7 of the</w:t>
      </w:r>
      <w:r>
        <w:rPr>
          <w:rFonts w:ascii="Arial" w:hAnsi="Arial" w:cs="Arial" w:eastAsia="Arial" w:hint="default"/>
          <w:color w:val="231F20"/>
          <w:spacing w:val="-8"/>
          <w:sz w:val="24"/>
          <w:szCs w:val="24"/>
        </w:rPr>
        <w:t> </w:t>
      </w:r>
      <w:r>
        <w:rPr>
          <w:rFonts w:ascii="Arial" w:hAnsi="Arial" w:cs="Arial" w:eastAsia="Arial" w:hint="default"/>
          <w:color w:val="231F20"/>
          <w:sz w:val="24"/>
          <w:szCs w:val="24"/>
        </w:rPr>
        <w:t>ICCPR.</w:t>
      </w:r>
      <w:r>
        <w:rPr>
          <w:rFonts w:ascii="Arial" w:hAnsi="Arial" w:cs="Arial" w:eastAsia="Arial" w:hint="default"/>
          <w:sz w:val="24"/>
          <w:szCs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pStyle w:val="Heading1"/>
        <w:numPr>
          <w:ilvl w:val="0"/>
          <w:numId w:val="6"/>
        </w:numPr>
        <w:tabs>
          <w:tab w:pos="798" w:val="left" w:leader="none"/>
        </w:tabs>
        <w:spacing w:line="240" w:lineRule="auto" w:before="54" w:after="0"/>
        <w:ind w:left="797" w:right="0" w:hanging="680"/>
        <w:jc w:val="left"/>
        <w:rPr>
          <w:b w:val="0"/>
          <w:bCs w:val="0"/>
        </w:rPr>
      </w:pPr>
      <w:bookmarkStart w:name="_bookmark7" w:id="15"/>
      <w:bookmarkEnd w:id="15"/>
      <w:r>
        <w:rPr>
          <w:b w:val="0"/>
        </w:rPr>
      </w:r>
      <w:bookmarkStart w:name="_bookmark7" w:id="16"/>
      <w:bookmarkEnd w:id="16"/>
      <w:r>
        <w:rPr>
          <w:color w:val="231F20"/>
        </w:rPr>
        <w:t>Recommendations</w:t>
      </w:r>
      <w:r>
        <w:rPr>
          <w:b w:val="0"/>
        </w:rPr>
      </w:r>
    </w:p>
    <w:p>
      <w:pPr>
        <w:pStyle w:val="ListParagraph"/>
        <w:numPr>
          <w:ilvl w:val="0"/>
          <w:numId w:val="3"/>
        </w:numPr>
        <w:tabs>
          <w:tab w:pos="798" w:val="left" w:leader="none"/>
        </w:tabs>
        <w:spacing w:line="249" w:lineRule="auto" w:before="213" w:after="0"/>
        <w:ind w:left="797" w:right="195" w:hanging="680"/>
        <w:jc w:val="left"/>
        <w:rPr>
          <w:rFonts w:ascii="Arial" w:hAnsi="Arial" w:cs="Arial" w:eastAsia="Arial" w:hint="default"/>
          <w:sz w:val="24"/>
          <w:szCs w:val="24"/>
        </w:rPr>
      </w:pPr>
      <w:r>
        <w:rPr>
          <w:rFonts w:ascii="Arial"/>
          <w:color w:val="231F20"/>
          <w:sz w:val="24"/>
        </w:rPr>
        <w:t>Where, after conducting an </w:t>
      </w:r>
      <w:r>
        <w:rPr>
          <w:rFonts w:ascii="Arial"/>
          <w:color w:val="231F20"/>
          <w:spacing w:val="-3"/>
          <w:sz w:val="24"/>
        </w:rPr>
        <w:t>inquiry, </w:t>
      </w:r>
      <w:r>
        <w:rPr>
          <w:rFonts w:ascii="Arial"/>
          <w:color w:val="231F20"/>
          <w:sz w:val="24"/>
        </w:rPr>
        <w:t>the Commission finds that an act or </w:t>
      </w:r>
      <w:r>
        <w:rPr>
          <w:rFonts w:ascii="Arial"/>
          <w:color w:val="231F20"/>
          <w:sz w:val="24"/>
        </w:rPr>
        <w:t>practice engaged in by a respondent is inconsistent with or contrary to any human right, the Commission is required to serve notice on the respondent setting out its findings and reasons for those findings.</w:t>
      </w:r>
      <w:hyperlink w:history="true" w:anchor="_bookmark20">
        <w:r>
          <w:rPr>
            <w:rFonts w:ascii="Arial"/>
            <w:color w:val="0079C1"/>
            <w:position w:val="8"/>
            <w:sz w:val="14"/>
          </w:rPr>
          <w:t>12</w:t>
        </w:r>
      </w:hyperlink>
      <w:r>
        <w:rPr>
          <w:rFonts w:ascii="Arial"/>
          <w:color w:val="0079C1"/>
          <w:position w:val="8"/>
          <w:sz w:val="14"/>
        </w:rPr>
        <w:t> </w:t>
      </w:r>
      <w:r>
        <w:rPr>
          <w:rFonts w:ascii="Arial"/>
          <w:color w:val="231F20"/>
          <w:sz w:val="24"/>
        </w:rPr>
        <w:t>The Commission may </w:t>
      </w:r>
      <w:r>
        <w:rPr>
          <w:rFonts w:ascii="Arial"/>
          <w:color w:val="231F20"/>
          <w:sz w:val="24"/>
        </w:rPr>
        <w:t>include in the notice any recommendation for preventing a repetition of the act or a continuation of the practice.</w:t>
      </w:r>
      <w:hyperlink w:history="true" w:anchor="_bookmark21">
        <w:r>
          <w:rPr>
            <w:rFonts w:ascii="Arial"/>
            <w:color w:val="0079C1"/>
            <w:position w:val="8"/>
            <w:sz w:val="14"/>
          </w:rPr>
          <w:t>13</w:t>
        </w:r>
      </w:hyperlink>
      <w:r>
        <w:rPr>
          <w:rFonts w:ascii="Arial"/>
          <w:color w:val="0079C1"/>
          <w:position w:val="8"/>
          <w:sz w:val="14"/>
        </w:rPr>
        <w:t>  </w:t>
      </w:r>
      <w:r>
        <w:rPr>
          <w:rFonts w:ascii="Arial"/>
          <w:color w:val="231F20"/>
          <w:sz w:val="24"/>
        </w:rPr>
        <w:t>The Commission may also</w:t>
      </w:r>
      <w:r>
        <w:rPr>
          <w:rFonts w:ascii="Arial"/>
          <w:color w:val="231F20"/>
          <w:spacing w:val="-42"/>
          <w:sz w:val="24"/>
        </w:rPr>
        <w:t> </w:t>
      </w:r>
      <w:r>
        <w:rPr>
          <w:rFonts w:ascii="Arial"/>
          <w:color w:val="231F20"/>
          <w:sz w:val="24"/>
        </w:rPr>
        <w:t>recommend:</w:t>
      </w:r>
      <w:r>
        <w:rPr>
          <w:rFonts w:ascii="Arial"/>
          <w:sz w:val="24"/>
        </w:rPr>
      </w:r>
    </w:p>
    <w:p>
      <w:pPr>
        <w:pStyle w:val="ListParagraph"/>
        <w:numPr>
          <w:ilvl w:val="1"/>
          <w:numId w:val="3"/>
        </w:numPr>
        <w:tabs>
          <w:tab w:pos="1365" w:val="left" w:leader="none"/>
        </w:tabs>
        <w:spacing w:line="249" w:lineRule="auto" w:before="114" w:after="0"/>
        <w:ind w:left="1364" w:right="942" w:hanging="170"/>
        <w:jc w:val="left"/>
        <w:rPr>
          <w:rFonts w:ascii="Arial" w:hAnsi="Arial" w:cs="Arial" w:eastAsia="Arial" w:hint="default"/>
          <w:sz w:val="24"/>
          <w:szCs w:val="24"/>
        </w:rPr>
      </w:pPr>
      <w:r>
        <w:rPr>
          <w:rFonts w:ascii="Arial"/>
          <w:color w:val="231F20"/>
          <w:spacing w:val="-4"/>
          <w:sz w:val="24"/>
        </w:rPr>
        <w:t>the </w:t>
      </w:r>
      <w:r>
        <w:rPr>
          <w:rFonts w:ascii="Arial"/>
          <w:color w:val="231F20"/>
          <w:spacing w:val="-5"/>
          <w:sz w:val="24"/>
        </w:rPr>
        <w:t>payment </w:t>
      </w:r>
      <w:r>
        <w:rPr>
          <w:rFonts w:ascii="Arial"/>
          <w:color w:val="231F20"/>
          <w:spacing w:val="-3"/>
          <w:sz w:val="24"/>
        </w:rPr>
        <w:t>of </w:t>
      </w:r>
      <w:r>
        <w:rPr>
          <w:rFonts w:ascii="Arial"/>
          <w:color w:val="231F20"/>
          <w:spacing w:val="-5"/>
          <w:sz w:val="24"/>
        </w:rPr>
        <w:t>compensation </w:t>
      </w:r>
      <w:r>
        <w:rPr>
          <w:rFonts w:ascii="Arial"/>
          <w:color w:val="231F20"/>
          <w:spacing w:val="-4"/>
          <w:sz w:val="24"/>
        </w:rPr>
        <w:t>to, </w:t>
      </w:r>
      <w:r>
        <w:rPr>
          <w:rFonts w:ascii="Arial"/>
          <w:color w:val="231F20"/>
          <w:spacing w:val="-3"/>
          <w:sz w:val="24"/>
        </w:rPr>
        <w:t>or in </w:t>
      </w:r>
      <w:r>
        <w:rPr>
          <w:rFonts w:ascii="Arial"/>
          <w:color w:val="231F20"/>
          <w:spacing w:val="-5"/>
          <w:sz w:val="24"/>
        </w:rPr>
        <w:t>respect </w:t>
      </w:r>
      <w:r>
        <w:rPr>
          <w:rFonts w:ascii="Arial"/>
          <w:color w:val="231F20"/>
          <w:spacing w:val="-4"/>
          <w:sz w:val="24"/>
        </w:rPr>
        <w:t>of, </w:t>
      </w:r>
      <w:r>
        <w:rPr>
          <w:rFonts w:ascii="Arial"/>
          <w:color w:val="231F20"/>
          <w:sz w:val="24"/>
        </w:rPr>
        <w:t>a </w:t>
      </w:r>
      <w:r>
        <w:rPr>
          <w:rFonts w:ascii="Arial"/>
          <w:color w:val="231F20"/>
          <w:spacing w:val="-5"/>
          <w:sz w:val="24"/>
        </w:rPr>
        <w:t>person </w:t>
      </w:r>
      <w:r>
        <w:rPr>
          <w:rFonts w:ascii="Arial"/>
          <w:color w:val="231F20"/>
          <w:spacing w:val="-4"/>
          <w:sz w:val="24"/>
        </w:rPr>
        <w:t>who </w:t>
      </w:r>
      <w:r>
        <w:rPr>
          <w:rFonts w:ascii="Arial"/>
          <w:color w:val="231F20"/>
          <w:spacing w:val="-6"/>
          <w:sz w:val="24"/>
        </w:rPr>
        <w:t>has </w:t>
      </w:r>
      <w:r>
        <w:rPr>
          <w:rFonts w:ascii="Arial"/>
          <w:color w:val="231F20"/>
          <w:spacing w:val="-6"/>
          <w:sz w:val="24"/>
        </w:rPr>
      </w:r>
      <w:r>
        <w:rPr>
          <w:rFonts w:ascii="Arial"/>
          <w:color w:val="231F20"/>
          <w:spacing w:val="-6"/>
          <w:sz w:val="24"/>
        </w:rPr>
      </w:r>
      <w:r>
        <w:rPr>
          <w:rFonts w:ascii="Arial"/>
          <w:color w:val="231F20"/>
          <w:spacing w:val="-5"/>
          <w:sz w:val="24"/>
        </w:rPr>
        <w:t>suffered </w:t>
      </w:r>
      <w:r>
        <w:rPr>
          <w:rFonts w:ascii="Arial"/>
          <w:color w:val="231F20"/>
          <w:spacing w:val="-4"/>
          <w:sz w:val="24"/>
        </w:rPr>
        <w:t>loss </w:t>
      </w:r>
      <w:r>
        <w:rPr>
          <w:rFonts w:ascii="Arial"/>
          <w:color w:val="231F20"/>
          <w:spacing w:val="-3"/>
          <w:sz w:val="24"/>
        </w:rPr>
        <w:t>or </w:t>
      </w:r>
      <w:r>
        <w:rPr>
          <w:rFonts w:ascii="Arial"/>
          <w:color w:val="231F20"/>
          <w:spacing w:val="-5"/>
          <w:sz w:val="24"/>
        </w:rPr>
        <w:t>damage;</w:t>
      </w:r>
      <w:r>
        <w:rPr>
          <w:rFonts w:ascii="Arial"/>
          <w:color w:val="231F20"/>
          <w:spacing w:val="4"/>
          <w:sz w:val="24"/>
        </w:rPr>
        <w:t> </w:t>
      </w:r>
      <w:r>
        <w:rPr>
          <w:rFonts w:ascii="Arial"/>
          <w:color w:val="231F20"/>
          <w:spacing w:val="-5"/>
          <w:sz w:val="24"/>
        </w:rPr>
        <w:t>and</w:t>
      </w:r>
      <w:r>
        <w:rPr>
          <w:rFonts w:ascii="Arial"/>
          <w:sz w:val="24"/>
        </w:rPr>
      </w:r>
    </w:p>
    <w:p>
      <w:pPr>
        <w:pStyle w:val="ListParagraph"/>
        <w:numPr>
          <w:ilvl w:val="1"/>
          <w:numId w:val="3"/>
        </w:numPr>
        <w:tabs>
          <w:tab w:pos="1365" w:val="left" w:leader="none"/>
        </w:tabs>
        <w:spacing w:line="249" w:lineRule="auto" w:before="114" w:after="0"/>
        <w:ind w:left="1364" w:right="1100" w:hanging="170"/>
        <w:jc w:val="left"/>
        <w:rPr>
          <w:rFonts w:ascii="Arial" w:hAnsi="Arial" w:cs="Arial" w:eastAsia="Arial" w:hint="default"/>
          <w:sz w:val="14"/>
          <w:szCs w:val="14"/>
        </w:rPr>
      </w:pPr>
      <w:r>
        <w:rPr>
          <w:rFonts w:ascii="Arial"/>
          <w:color w:val="231F20"/>
          <w:spacing w:val="-4"/>
          <w:sz w:val="24"/>
        </w:rPr>
        <w:t>other </w:t>
      </w:r>
      <w:r>
        <w:rPr>
          <w:rFonts w:ascii="Arial"/>
          <w:color w:val="231F20"/>
          <w:spacing w:val="-5"/>
          <w:sz w:val="24"/>
        </w:rPr>
        <w:t>action </w:t>
      </w:r>
      <w:r>
        <w:rPr>
          <w:rFonts w:ascii="Arial"/>
          <w:color w:val="231F20"/>
          <w:spacing w:val="-3"/>
          <w:sz w:val="24"/>
        </w:rPr>
        <w:t>to </w:t>
      </w:r>
      <w:r>
        <w:rPr>
          <w:rFonts w:ascii="Arial"/>
          <w:color w:val="231F20"/>
          <w:spacing w:val="-5"/>
          <w:sz w:val="24"/>
        </w:rPr>
        <w:t>remedy </w:t>
      </w:r>
      <w:r>
        <w:rPr>
          <w:rFonts w:ascii="Arial"/>
          <w:color w:val="231F20"/>
          <w:spacing w:val="-3"/>
          <w:sz w:val="24"/>
        </w:rPr>
        <w:t>or </w:t>
      </w:r>
      <w:r>
        <w:rPr>
          <w:rFonts w:ascii="Arial"/>
          <w:color w:val="231F20"/>
          <w:spacing w:val="-5"/>
          <w:sz w:val="24"/>
        </w:rPr>
        <w:t>reduce </w:t>
      </w:r>
      <w:r>
        <w:rPr>
          <w:rFonts w:ascii="Arial"/>
          <w:color w:val="231F20"/>
          <w:spacing w:val="-4"/>
          <w:sz w:val="24"/>
        </w:rPr>
        <w:t>the loss </w:t>
      </w:r>
      <w:r>
        <w:rPr>
          <w:rFonts w:ascii="Arial"/>
          <w:color w:val="231F20"/>
          <w:spacing w:val="-3"/>
          <w:sz w:val="24"/>
        </w:rPr>
        <w:t>or </w:t>
      </w:r>
      <w:r>
        <w:rPr>
          <w:rFonts w:ascii="Arial"/>
          <w:color w:val="231F20"/>
          <w:spacing w:val="-5"/>
          <w:sz w:val="24"/>
        </w:rPr>
        <w:t>damage suffered </w:t>
      </w:r>
      <w:r>
        <w:rPr>
          <w:rFonts w:ascii="Arial"/>
          <w:color w:val="231F20"/>
          <w:spacing w:val="-3"/>
          <w:sz w:val="24"/>
        </w:rPr>
        <w:t>by </w:t>
      </w:r>
      <w:r>
        <w:rPr>
          <w:rFonts w:ascii="Arial"/>
          <w:color w:val="231F20"/>
          <w:sz w:val="24"/>
        </w:rPr>
        <w:t>a </w:t>
      </w:r>
      <w:r>
        <w:rPr>
          <w:rFonts w:ascii="Arial"/>
          <w:color w:val="231F20"/>
          <w:sz w:val="24"/>
        </w:rPr>
      </w:r>
      <w:r>
        <w:rPr>
          <w:rFonts w:ascii="Arial"/>
          <w:color w:val="231F20"/>
          <w:sz w:val="24"/>
        </w:rPr>
      </w:r>
      <w:r>
        <w:rPr>
          <w:rFonts w:ascii="Arial"/>
          <w:color w:val="231F20"/>
          <w:spacing w:val="-5"/>
          <w:sz w:val="24"/>
        </w:rPr>
        <w:t>person.</w:t>
      </w:r>
      <w:hyperlink w:history="true" w:anchor="_bookmark22">
        <w:r>
          <w:rPr>
            <w:rFonts w:ascii="Arial"/>
            <w:color w:val="0079C1"/>
            <w:spacing w:val="-5"/>
            <w:position w:val="8"/>
            <w:sz w:val="14"/>
          </w:rPr>
          <w:t>14</w:t>
        </w:r>
        <w:r>
          <w:rPr>
            <w:rFonts w:ascii="Arial"/>
            <w:sz w:val="14"/>
          </w:rPr>
        </w:r>
      </w:hyperlink>
    </w:p>
    <w:p>
      <w:pPr>
        <w:spacing w:line="240" w:lineRule="auto" w:before="8"/>
        <w:ind w:right="0"/>
        <w:rPr>
          <w:rFonts w:ascii="Arial" w:hAnsi="Arial" w:cs="Arial" w:eastAsia="Arial" w:hint="default"/>
          <w:sz w:val="25"/>
          <w:szCs w:val="25"/>
        </w:rPr>
      </w:pPr>
    </w:p>
    <w:p>
      <w:pPr>
        <w:pStyle w:val="Heading2"/>
        <w:numPr>
          <w:ilvl w:val="1"/>
          <w:numId w:val="7"/>
        </w:numPr>
        <w:tabs>
          <w:tab w:pos="798" w:val="left" w:leader="none"/>
        </w:tabs>
        <w:spacing w:line="240" w:lineRule="auto" w:before="0" w:after="0"/>
        <w:ind w:left="797" w:right="0" w:hanging="680"/>
        <w:jc w:val="left"/>
        <w:rPr>
          <w:b w:val="0"/>
          <w:bCs w:val="0"/>
        </w:rPr>
      </w:pPr>
      <w:r>
        <w:rPr>
          <w:color w:val="231F20"/>
        </w:rPr>
        <w:t>Compensation</w:t>
      </w:r>
      <w:r>
        <w:rPr>
          <w:b w:val="0"/>
        </w:rPr>
      </w:r>
    </w:p>
    <w:p>
      <w:pPr>
        <w:pStyle w:val="ListParagraph"/>
        <w:numPr>
          <w:ilvl w:val="0"/>
          <w:numId w:val="3"/>
        </w:numPr>
        <w:tabs>
          <w:tab w:pos="798" w:val="left" w:leader="none"/>
        </w:tabs>
        <w:spacing w:line="249" w:lineRule="auto" w:before="173" w:after="0"/>
        <w:ind w:left="797" w:right="102" w:hanging="680"/>
        <w:jc w:val="left"/>
        <w:rPr>
          <w:rFonts w:ascii="Arial" w:hAnsi="Arial" w:cs="Arial" w:eastAsia="Arial" w:hint="default"/>
          <w:sz w:val="24"/>
          <w:szCs w:val="24"/>
        </w:rPr>
      </w:pPr>
      <w:r>
        <w:rPr>
          <w:rFonts w:ascii="Arial"/>
          <w:color w:val="231F20"/>
          <w:sz w:val="24"/>
        </w:rPr>
        <w:t>There is no judicial guidance dealing with the assessment of recommendations for financial compensation for breaches of human rights under the AHRC</w:t>
      </w:r>
      <w:r>
        <w:rPr>
          <w:rFonts w:ascii="Arial"/>
          <w:color w:val="231F20"/>
          <w:spacing w:val="-47"/>
          <w:sz w:val="24"/>
        </w:rPr>
        <w:t> </w:t>
      </w:r>
      <w:r>
        <w:rPr>
          <w:rFonts w:ascii="Arial"/>
          <w:color w:val="231F20"/>
          <w:sz w:val="24"/>
        </w:rPr>
        <w:t>Act.</w:t>
      </w:r>
      <w:r>
        <w:rPr>
          <w:rFonts w:ascii="Arial"/>
          <w:sz w:val="24"/>
        </w:rPr>
      </w:r>
    </w:p>
    <w:p>
      <w:pPr>
        <w:pStyle w:val="ListParagraph"/>
        <w:numPr>
          <w:ilvl w:val="0"/>
          <w:numId w:val="3"/>
        </w:numPr>
        <w:tabs>
          <w:tab w:pos="798" w:val="left" w:leader="none"/>
        </w:tabs>
        <w:spacing w:line="249" w:lineRule="auto" w:before="114" w:after="0"/>
        <w:ind w:left="797" w:right="141" w:hanging="680"/>
        <w:jc w:val="left"/>
        <w:rPr>
          <w:rFonts w:ascii="Arial" w:hAnsi="Arial" w:cs="Arial" w:eastAsia="Arial" w:hint="default"/>
          <w:sz w:val="14"/>
          <w:szCs w:val="14"/>
        </w:rPr>
      </w:pPr>
      <w:r>
        <w:rPr>
          <w:rFonts w:ascii="Arial"/>
          <w:color w:val="231F20"/>
          <w:spacing w:val="-3"/>
          <w:sz w:val="24"/>
        </w:rPr>
        <w:t>However, </w:t>
      </w:r>
      <w:r>
        <w:rPr>
          <w:rFonts w:ascii="Arial"/>
          <w:color w:val="231F20"/>
          <w:sz w:val="24"/>
        </w:rPr>
        <w:t>in considering the assessment of a recommendation for </w:t>
      </w:r>
      <w:r>
        <w:rPr>
          <w:rFonts w:ascii="Arial"/>
          <w:color w:val="231F20"/>
          <w:sz w:val="24"/>
        </w:rPr>
        <w:t>compensation under s 35 of the AHRC Act (relating to discrimination matters under</w:t>
      </w:r>
      <w:r>
        <w:rPr>
          <w:rFonts w:ascii="Arial"/>
          <w:color w:val="231F20"/>
          <w:spacing w:val="-2"/>
          <w:sz w:val="24"/>
        </w:rPr>
        <w:t> </w:t>
      </w:r>
      <w:r>
        <w:rPr>
          <w:rFonts w:ascii="Arial"/>
          <w:color w:val="231F20"/>
          <w:sz w:val="24"/>
        </w:rPr>
        <w:t>Part</w:t>
      </w:r>
      <w:r>
        <w:rPr>
          <w:rFonts w:ascii="Arial"/>
          <w:color w:val="231F20"/>
          <w:spacing w:val="-2"/>
          <w:sz w:val="24"/>
        </w:rPr>
        <w:t> </w:t>
      </w:r>
      <w:r>
        <w:rPr>
          <w:rFonts w:ascii="Arial"/>
          <w:color w:val="231F20"/>
          <w:sz w:val="24"/>
        </w:rPr>
        <w:t>II,</w:t>
      </w:r>
      <w:r>
        <w:rPr>
          <w:rFonts w:ascii="Arial"/>
          <w:color w:val="231F20"/>
          <w:spacing w:val="-2"/>
          <w:sz w:val="24"/>
        </w:rPr>
        <w:t> </w:t>
      </w:r>
      <w:r>
        <w:rPr>
          <w:rFonts w:ascii="Arial"/>
          <w:color w:val="231F20"/>
          <w:sz w:val="24"/>
        </w:rPr>
        <w:t>Division</w:t>
      </w:r>
      <w:r>
        <w:rPr>
          <w:rFonts w:ascii="Arial"/>
          <w:color w:val="231F20"/>
          <w:spacing w:val="-2"/>
          <w:sz w:val="24"/>
        </w:rPr>
        <w:t> </w:t>
      </w:r>
      <w:r>
        <w:rPr>
          <w:rFonts w:ascii="Arial"/>
          <w:color w:val="231F20"/>
          <w:sz w:val="24"/>
        </w:rPr>
        <w:t>4</w:t>
      </w:r>
      <w:r>
        <w:rPr>
          <w:rFonts w:ascii="Arial"/>
          <w:color w:val="231F20"/>
          <w:spacing w:val="-2"/>
          <w:sz w:val="24"/>
        </w:rPr>
        <w:t> </w:t>
      </w:r>
      <w:r>
        <w:rPr>
          <w:rFonts w:ascii="Arial"/>
          <w:color w:val="231F20"/>
          <w:sz w:val="24"/>
        </w:rPr>
        <w:t>of</w:t>
      </w:r>
      <w:r>
        <w:rPr>
          <w:rFonts w:ascii="Arial"/>
          <w:color w:val="231F20"/>
          <w:spacing w:val="-2"/>
          <w:sz w:val="24"/>
        </w:rPr>
        <w:t> </w:t>
      </w:r>
      <w:r>
        <w:rPr>
          <w:rFonts w:ascii="Arial"/>
          <w:color w:val="231F20"/>
          <w:sz w:val="24"/>
        </w:rPr>
        <w:t>the</w:t>
      </w:r>
      <w:r>
        <w:rPr>
          <w:rFonts w:ascii="Arial"/>
          <w:color w:val="231F20"/>
          <w:spacing w:val="-16"/>
          <w:sz w:val="24"/>
        </w:rPr>
        <w:t> </w:t>
      </w:r>
      <w:r>
        <w:rPr>
          <w:rFonts w:ascii="Arial"/>
          <w:color w:val="231F20"/>
          <w:sz w:val="24"/>
        </w:rPr>
        <w:t>AHRC</w:t>
      </w:r>
      <w:r>
        <w:rPr>
          <w:rFonts w:ascii="Arial"/>
          <w:color w:val="231F20"/>
          <w:spacing w:val="-16"/>
          <w:sz w:val="24"/>
        </w:rPr>
        <w:t> </w:t>
      </w:r>
      <w:r>
        <w:rPr>
          <w:rFonts w:ascii="Arial"/>
          <w:color w:val="231F20"/>
          <w:sz w:val="24"/>
        </w:rPr>
        <w:t>Act),</w:t>
      </w:r>
      <w:r>
        <w:rPr>
          <w:rFonts w:ascii="Arial"/>
          <w:color w:val="231F20"/>
          <w:spacing w:val="-2"/>
          <w:sz w:val="24"/>
        </w:rPr>
        <w:t> </w:t>
      </w:r>
      <w:r>
        <w:rPr>
          <w:rFonts w:ascii="Arial"/>
          <w:color w:val="231F20"/>
          <w:sz w:val="24"/>
        </w:rPr>
        <w:t>the</w:t>
      </w:r>
      <w:r>
        <w:rPr>
          <w:rFonts w:ascii="Arial"/>
          <w:color w:val="231F20"/>
          <w:spacing w:val="-3"/>
          <w:sz w:val="24"/>
        </w:rPr>
        <w:t> </w:t>
      </w:r>
      <w:r>
        <w:rPr>
          <w:rFonts w:ascii="Arial"/>
          <w:color w:val="231F20"/>
          <w:sz w:val="24"/>
        </w:rPr>
        <w:t>Federal</w:t>
      </w:r>
      <w:r>
        <w:rPr>
          <w:rFonts w:ascii="Arial"/>
          <w:color w:val="231F20"/>
          <w:spacing w:val="-3"/>
          <w:sz w:val="24"/>
        </w:rPr>
        <w:t> </w:t>
      </w:r>
      <w:r>
        <w:rPr>
          <w:rFonts w:ascii="Arial"/>
          <w:color w:val="231F20"/>
          <w:sz w:val="24"/>
        </w:rPr>
        <w:t>Court</w:t>
      </w:r>
      <w:r>
        <w:rPr>
          <w:rFonts w:ascii="Arial"/>
          <w:color w:val="231F20"/>
          <w:spacing w:val="-2"/>
          <w:sz w:val="24"/>
        </w:rPr>
        <w:t> </w:t>
      </w:r>
      <w:r>
        <w:rPr>
          <w:rFonts w:ascii="Arial"/>
          <w:color w:val="231F20"/>
          <w:sz w:val="24"/>
        </w:rPr>
        <w:t>has</w:t>
      </w:r>
      <w:r>
        <w:rPr>
          <w:rFonts w:ascii="Arial"/>
          <w:color w:val="231F20"/>
          <w:spacing w:val="-2"/>
          <w:sz w:val="24"/>
        </w:rPr>
        <w:t> </w:t>
      </w:r>
      <w:r>
        <w:rPr>
          <w:rFonts w:ascii="Arial"/>
          <w:color w:val="231F20"/>
          <w:sz w:val="24"/>
        </w:rPr>
        <w:t>indicated</w:t>
      </w:r>
      <w:r>
        <w:rPr>
          <w:rFonts w:ascii="Arial"/>
          <w:color w:val="231F20"/>
          <w:spacing w:val="-2"/>
          <w:sz w:val="24"/>
        </w:rPr>
        <w:t> </w:t>
      </w:r>
      <w:r>
        <w:rPr>
          <w:rFonts w:ascii="Arial"/>
          <w:color w:val="231F20"/>
          <w:sz w:val="24"/>
        </w:rPr>
        <w:t>that </w:t>
      </w:r>
      <w:r>
        <w:rPr>
          <w:rFonts w:ascii="Arial"/>
          <w:color w:val="231F20"/>
          <w:sz w:val="24"/>
        </w:rPr>
        <w:t>tort principles for the assessment of damages should be</w:t>
      </w:r>
      <w:r>
        <w:rPr>
          <w:rFonts w:ascii="Arial"/>
          <w:color w:val="231F20"/>
          <w:spacing w:val="-39"/>
          <w:sz w:val="24"/>
        </w:rPr>
        <w:t> </w:t>
      </w:r>
      <w:r>
        <w:rPr>
          <w:rFonts w:ascii="Arial"/>
          <w:color w:val="231F20"/>
          <w:sz w:val="24"/>
        </w:rPr>
        <w:t>applied.</w:t>
      </w:r>
      <w:hyperlink w:history="true" w:anchor="_bookmark23">
        <w:r>
          <w:rPr>
            <w:rFonts w:ascii="Arial"/>
            <w:color w:val="0079C1"/>
            <w:position w:val="8"/>
            <w:sz w:val="14"/>
          </w:rPr>
          <w:t>15</w:t>
        </w:r>
        <w:r>
          <w:rPr>
            <w:rFonts w:ascii="Arial"/>
            <w:sz w:val="14"/>
          </w:rPr>
        </w:r>
      </w:hyperlink>
    </w:p>
    <w:p>
      <w:pPr>
        <w:pStyle w:val="ListParagraph"/>
        <w:numPr>
          <w:ilvl w:val="0"/>
          <w:numId w:val="3"/>
        </w:numPr>
        <w:tabs>
          <w:tab w:pos="798" w:val="left" w:leader="none"/>
        </w:tabs>
        <w:spacing w:line="249" w:lineRule="auto" w:before="114" w:after="0"/>
        <w:ind w:left="797" w:right="275" w:hanging="680"/>
        <w:jc w:val="left"/>
        <w:rPr>
          <w:rFonts w:ascii="Arial" w:hAnsi="Arial" w:cs="Arial" w:eastAsia="Arial" w:hint="default"/>
          <w:sz w:val="14"/>
          <w:szCs w:val="14"/>
        </w:rPr>
      </w:pPr>
      <w:r>
        <w:rPr>
          <w:rFonts w:ascii="Arial"/>
          <w:color w:val="231F20"/>
          <w:sz w:val="24"/>
        </w:rPr>
        <w:t>I am of the view that this is the appropriate approach to take to the present matter. For this reason, so far as is possible in the case of a</w:t>
      </w:r>
      <w:r>
        <w:rPr>
          <w:rFonts w:ascii="Arial"/>
          <w:color w:val="231F20"/>
          <w:spacing w:val="-31"/>
          <w:sz w:val="24"/>
        </w:rPr>
        <w:t> </w:t>
      </w:r>
      <w:r>
        <w:rPr>
          <w:rFonts w:ascii="Arial"/>
          <w:color w:val="231F20"/>
          <w:sz w:val="24"/>
        </w:rPr>
        <w:t>recommendation </w:t>
      </w:r>
      <w:r>
        <w:rPr>
          <w:rFonts w:ascii="Arial"/>
          <w:color w:val="231F20"/>
          <w:sz w:val="24"/>
        </w:rPr>
        <w:t>for compensation, the object should be to place the injured party in the same position as if the wrong had not</w:t>
      </w:r>
      <w:r>
        <w:rPr>
          <w:rFonts w:ascii="Arial"/>
          <w:color w:val="231F20"/>
          <w:spacing w:val="-28"/>
          <w:sz w:val="24"/>
        </w:rPr>
        <w:t> </w:t>
      </w:r>
      <w:r>
        <w:rPr>
          <w:rFonts w:ascii="Arial"/>
          <w:color w:val="231F20"/>
          <w:sz w:val="24"/>
        </w:rPr>
        <w:t>occurred.</w:t>
      </w:r>
      <w:hyperlink w:history="true" w:anchor="_bookmark24">
        <w:r>
          <w:rPr>
            <w:rFonts w:ascii="Arial"/>
            <w:color w:val="0079C1"/>
            <w:position w:val="8"/>
            <w:sz w:val="14"/>
          </w:rPr>
          <w:t>16</w:t>
        </w:r>
        <w:r>
          <w:rPr>
            <w:rFonts w:ascii="Arial"/>
            <w:sz w:val="14"/>
          </w:rPr>
        </w:r>
      </w:hyperlink>
    </w:p>
    <w:p>
      <w:pPr>
        <w:spacing w:line="240" w:lineRule="auto" w:before="9"/>
        <w:ind w:right="0"/>
        <w:rPr>
          <w:rFonts w:ascii="Arial" w:hAnsi="Arial" w:cs="Arial" w:eastAsia="Arial" w:hint="default"/>
          <w:sz w:val="24"/>
          <w:szCs w:val="24"/>
        </w:rPr>
      </w:pPr>
    </w:p>
    <w:p>
      <w:pPr>
        <w:pStyle w:val="Heading3"/>
        <w:numPr>
          <w:ilvl w:val="0"/>
          <w:numId w:val="8"/>
        </w:numPr>
        <w:tabs>
          <w:tab w:pos="798" w:val="left" w:leader="none"/>
        </w:tabs>
        <w:spacing w:line="240" w:lineRule="auto" w:before="0" w:after="0"/>
        <w:ind w:left="797" w:right="0" w:hanging="680"/>
        <w:jc w:val="left"/>
        <w:rPr>
          <w:b w:val="0"/>
          <w:bCs w:val="0"/>
        </w:rPr>
      </w:pPr>
      <w:r>
        <w:rPr>
          <w:color w:val="231F20"/>
        </w:rPr>
        <w:t>Compensation</w:t>
      </w:r>
      <w:r>
        <w:rPr>
          <w:b w:val="0"/>
        </w:rPr>
      </w:r>
    </w:p>
    <w:p>
      <w:pPr>
        <w:pStyle w:val="ListParagraph"/>
        <w:numPr>
          <w:ilvl w:val="0"/>
          <w:numId w:val="3"/>
        </w:numPr>
        <w:tabs>
          <w:tab w:pos="798" w:val="left" w:leader="none"/>
        </w:tabs>
        <w:spacing w:line="249" w:lineRule="auto" w:before="182" w:after="0"/>
        <w:ind w:left="797" w:right="329" w:hanging="680"/>
        <w:jc w:val="left"/>
        <w:rPr>
          <w:rFonts w:ascii="Arial" w:hAnsi="Arial" w:cs="Arial" w:eastAsia="Arial" w:hint="default"/>
          <w:sz w:val="24"/>
          <w:szCs w:val="24"/>
        </w:rPr>
      </w:pPr>
      <w:r>
        <w:rPr>
          <w:rFonts w:ascii="Arial"/>
          <w:color w:val="231F20"/>
          <w:sz w:val="24"/>
        </w:rPr>
        <w:t>I have been asked to consider compensation for Mr Ghahani being arbitrarily detained in contravention of article 9(1) of the</w:t>
      </w:r>
      <w:r>
        <w:rPr>
          <w:rFonts w:ascii="Arial"/>
          <w:color w:val="231F20"/>
          <w:spacing w:val="-21"/>
          <w:sz w:val="24"/>
        </w:rPr>
        <w:t> </w:t>
      </w:r>
      <w:r>
        <w:rPr>
          <w:rFonts w:ascii="Arial"/>
          <w:color w:val="231F20"/>
          <w:sz w:val="24"/>
        </w:rPr>
        <w:t>ICCPR.</w:t>
      </w:r>
      <w:r>
        <w:rPr>
          <w:rFonts w:ascii="Arial"/>
          <w:sz w:val="24"/>
        </w:rPr>
      </w:r>
    </w:p>
    <w:p>
      <w:pPr>
        <w:pStyle w:val="ListParagraph"/>
        <w:numPr>
          <w:ilvl w:val="0"/>
          <w:numId w:val="3"/>
        </w:numPr>
        <w:tabs>
          <w:tab w:pos="798" w:val="left" w:leader="none"/>
        </w:tabs>
        <w:spacing w:line="249" w:lineRule="auto" w:before="114" w:after="0"/>
        <w:ind w:left="797" w:right="115" w:hanging="680"/>
        <w:jc w:val="left"/>
        <w:rPr>
          <w:rFonts w:ascii="Arial" w:hAnsi="Arial" w:cs="Arial" w:eastAsia="Arial" w:hint="default"/>
          <w:sz w:val="24"/>
          <w:szCs w:val="24"/>
        </w:rPr>
      </w:pPr>
      <w:r>
        <w:rPr>
          <w:rFonts w:ascii="Arial"/>
          <w:color w:val="231F20"/>
          <w:sz w:val="24"/>
        </w:rPr>
        <w:t>The tort of false imprisonment is a more limited action than an action for breach of article 9(1) of the ICCPR. This is because an action for false imprisonment cannot succeed where there is lawful authority for the detention, whereas a breach of article 9(1) of the ICCPR will be made out where it can be established that the detention was </w:t>
      </w:r>
      <w:r>
        <w:rPr>
          <w:rFonts w:ascii="Arial"/>
          <w:color w:val="231F20"/>
          <w:spacing w:val="-3"/>
          <w:sz w:val="24"/>
        </w:rPr>
        <w:t>arbitrary, </w:t>
      </w:r>
      <w:r>
        <w:rPr>
          <w:rFonts w:ascii="Arial"/>
          <w:color w:val="231F20"/>
          <w:sz w:val="24"/>
        </w:rPr>
        <w:t>irrespective of</w:t>
      </w:r>
      <w:r>
        <w:rPr>
          <w:rFonts w:ascii="Arial"/>
          <w:color w:val="231F20"/>
          <w:spacing w:val="-25"/>
          <w:sz w:val="24"/>
        </w:rPr>
        <w:t> </w:t>
      </w:r>
      <w:r>
        <w:rPr>
          <w:rFonts w:ascii="Arial"/>
          <w:color w:val="231F20"/>
          <w:spacing w:val="-3"/>
          <w:sz w:val="24"/>
        </w:rPr>
        <w:t>legality.</w:t>
      </w:r>
      <w:r>
        <w:rPr>
          <w:rFonts w:ascii="Arial"/>
          <w:spacing w:val="-3"/>
          <w:sz w:val="24"/>
        </w:rPr>
      </w:r>
    </w:p>
    <w:p>
      <w:pPr>
        <w:pStyle w:val="ListParagraph"/>
        <w:numPr>
          <w:ilvl w:val="0"/>
          <w:numId w:val="3"/>
        </w:numPr>
        <w:tabs>
          <w:tab w:pos="798" w:val="left" w:leader="none"/>
        </w:tabs>
        <w:spacing w:line="249" w:lineRule="auto" w:before="114" w:after="0"/>
        <w:ind w:left="797" w:right="902" w:hanging="680"/>
        <w:jc w:val="left"/>
        <w:rPr>
          <w:rFonts w:ascii="Arial" w:hAnsi="Arial" w:cs="Arial" w:eastAsia="Arial" w:hint="default"/>
          <w:sz w:val="24"/>
          <w:szCs w:val="24"/>
        </w:rPr>
      </w:pPr>
      <w:r>
        <w:rPr>
          <w:rFonts w:ascii="Arial"/>
          <w:color w:val="231F20"/>
          <w:sz w:val="24"/>
        </w:rPr>
        <w:t>Notwithstanding this important distinction, the damages awarded in false imprisonment cases provide an appropriate guide for the award</w:t>
      </w:r>
      <w:r>
        <w:rPr>
          <w:rFonts w:ascii="Arial"/>
          <w:color w:val="231F20"/>
          <w:spacing w:val="-42"/>
          <w:sz w:val="24"/>
        </w:rPr>
        <w:t> </w:t>
      </w:r>
      <w:r>
        <w:rPr>
          <w:rFonts w:ascii="Arial"/>
          <w:color w:val="231F20"/>
          <w:sz w:val="24"/>
        </w:rPr>
        <w:t>of</w:t>
      </w:r>
      <w:r>
        <w:rPr>
          <w:rFonts w:ascii="Arial"/>
          <w:sz w:val="24"/>
        </w:rPr>
      </w:r>
    </w:p>
    <w:p>
      <w:pPr>
        <w:pStyle w:val="BodyText"/>
        <w:spacing w:line="249" w:lineRule="auto" w:before="1"/>
        <w:ind w:right="0" w:firstLine="0"/>
        <w:jc w:val="left"/>
      </w:pPr>
      <w:r>
        <w:rPr>
          <w:color w:val="231F20"/>
        </w:rPr>
        <w:t>compensation for the breach of article 9(1) of the ICCPR. This is because the damages that are available in false imprisonment matters provide an</w:t>
      </w:r>
      <w:r>
        <w:rPr>
          <w:color w:val="231F20"/>
          <w:spacing w:val="-44"/>
        </w:rPr>
        <w:t> </w:t>
      </w:r>
      <w:r>
        <w:rPr>
          <w:color w:val="231F20"/>
        </w:rPr>
        <w:t>indication </w:t>
      </w:r>
      <w:r>
        <w:rPr>
          <w:color w:val="231F20"/>
        </w:rPr>
        <w:t>of how the courts have considered it appropriate to compensate for loss of </w:t>
      </w:r>
      <w:r>
        <w:rPr>
          <w:color w:val="231F20"/>
          <w:spacing w:val="-3"/>
        </w:rPr>
        <w:t>liberty.</w:t>
      </w:r>
      <w:r>
        <w:rPr>
          <w:spacing w:val="-3"/>
        </w:rPr>
      </w:r>
    </w:p>
    <w:p>
      <w:pPr>
        <w:spacing w:after="0" w:line="249" w:lineRule="auto"/>
        <w:jc w:val="left"/>
        <w:sectPr>
          <w:footerReference w:type="even" r:id="rId44"/>
          <w:footerReference w:type="default" r:id="rId45"/>
          <w:pgSz w:w="11910" w:h="16840"/>
          <w:pgMar w:footer="665" w:header="0" w:top="1580" w:bottom="860" w:left="1300" w:right="134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3"/>
        </w:numPr>
        <w:tabs>
          <w:tab w:pos="798" w:val="left" w:leader="none"/>
        </w:tabs>
        <w:spacing w:line="249" w:lineRule="auto" w:before="69" w:after="0"/>
        <w:ind w:left="797" w:right="244" w:hanging="680"/>
        <w:jc w:val="left"/>
        <w:rPr>
          <w:rFonts w:ascii="Arial" w:hAnsi="Arial" w:cs="Arial" w:eastAsia="Arial" w:hint="default"/>
          <w:sz w:val="14"/>
          <w:szCs w:val="14"/>
        </w:rPr>
      </w:pPr>
      <w:r>
        <w:rPr>
          <w:rFonts w:ascii="Arial"/>
          <w:color w:val="231F20"/>
          <w:sz w:val="24"/>
        </w:rPr>
        <w:t>The principal heads of damage for a tort of this nature are injury to liberty (the loss of freedom considered primarily from a non-pecuniary standpoint) and injury to feelings (the </w:t>
      </w:r>
      <w:r>
        <w:rPr>
          <w:rFonts w:ascii="Arial"/>
          <w:color w:val="231F20"/>
          <w:spacing w:val="-3"/>
          <w:sz w:val="24"/>
        </w:rPr>
        <w:t>indignity, </w:t>
      </w:r>
      <w:r>
        <w:rPr>
          <w:rFonts w:ascii="Arial"/>
          <w:color w:val="231F20"/>
          <w:sz w:val="24"/>
        </w:rPr>
        <w:t>mental suffering, disgrace and humiliation, with </w:t>
      </w:r>
      <w:r>
        <w:rPr>
          <w:rFonts w:ascii="Arial"/>
          <w:color w:val="231F20"/>
          <w:sz w:val="24"/>
        </w:rPr>
        <w:t>any attendant loss of social</w:t>
      </w:r>
      <w:r>
        <w:rPr>
          <w:rFonts w:ascii="Arial"/>
          <w:color w:val="231F20"/>
          <w:spacing w:val="-17"/>
          <w:sz w:val="24"/>
        </w:rPr>
        <w:t> </w:t>
      </w:r>
      <w:r>
        <w:rPr>
          <w:rFonts w:ascii="Arial"/>
          <w:color w:val="231F20"/>
          <w:sz w:val="24"/>
        </w:rPr>
        <w:t>status).</w:t>
      </w:r>
      <w:hyperlink w:history="true" w:anchor="_bookmark25">
        <w:r>
          <w:rPr>
            <w:rFonts w:ascii="Arial"/>
            <w:color w:val="0079C1"/>
            <w:position w:val="8"/>
            <w:sz w:val="14"/>
          </w:rPr>
          <w:t>17</w:t>
        </w:r>
        <w:r>
          <w:rPr>
            <w:rFonts w:ascii="Arial"/>
            <w:sz w:val="14"/>
          </w:rPr>
        </w:r>
      </w:hyperlink>
    </w:p>
    <w:p>
      <w:pPr>
        <w:pStyle w:val="ListParagraph"/>
        <w:numPr>
          <w:ilvl w:val="0"/>
          <w:numId w:val="3"/>
        </w:numPr>
        <w:tabs>
          <w:tab w:pos="798" w:val="left" w:leader="none"/>
        </w:tabs>
        <w:spacing w:line="249" w:lineRule="auto" w:before="114" w:after="0"/>
        <w:ind w:left="797" w:right="116" w:hanging="680"/>
        <w:jc w:val="both"/>
        <w:rPr>
          <w:rFonts w:ascii="Arial" w:hAnsi="Arial" w:cs="Arial" w:eastAsia="Arial" w:hint="default"/>
          <w:sz w:val="14"/>
          <w:szCs w:val="14"/>
        </w:rPr>
      </w:pPr>
      <w:r>
        <w:rPr>
          <w:rFonts w:ascii="Arial"/>
          <w:color w:val="231F20"/>
          <w:sz w:val="24"/>
        </w:rPr>
        <w:t>In the recent case of </w:t>
      </w:r>
      <w:r>
        <w:rPr>
          <w:rFonts w:ascii="Arial"/>
          <w:i/>
          <w:color w:val="231F20"/>
          <w:sz w:val="24"/>
        </w:rPr>
        <w:t>Fernando v Commonwealth of Australia (No 5)</w:t>
      </w:r>
      <w:r>
        <w:rPr>
          <w:rFonts w:ascii="Arial"/>
          <w:color w:val="231F20"/>
          <w:sz w:val="24"/>
        </w:rPr>
        <w:t>,</w:t>
      </w:r>
      <w:hyperlink w:history="true" w:anchor="_bookmark26">
        <w:r>
          <w:rPr>
            <w:rFonts w:ascii="Arial"/>
            <w:color w:val="0079C1"/>
            <w:position w:val="8"/>
            <w:sz w:val="14"/>
          </w:rPr>
          <w:t>18</w:t>
        </w:r>
      </w:hyperlink>
      <w:r>
        <w:rPr>
          <w:rFonts w:ascii="Arial"/>
          <w:color w:val="0079C1"/>
          <w:position w:val="8"/>
          <w:sz w:val="14"/>
        </w:rPr>
        <w:t> </w:t>
      </w:r>
      <w:r>
        <w:rPr>
          <w:rFonts w:ascii="Arial"/>
          <w:color w:val="231F20"/>
          <w:sz w:val="24"/>
        </w:rPr>
        <w:t>Siopis J </w:t>
      </w:r>
      <w:r>
        <w:rPr>
          <w:rFonts w:ascii="Arial"/>
          <w:color w:val="231F20"/>
          <w:sz w:val="24"/>
        </w:rPr>
        <w:t>considered the judicial guidance available on the quantum of damages for loss of liberty for a long period arising from wrongful imprisonment. Siopis J referred to the case of </w:t>
      </w:r>
      <w:r>
        <w:rPr>
          <w:rFonts w:ascii="Arial"/>
          <w:i/>
          <w:color w:val="231F20"/>
          <w:sz w:val="24"/>
        </w:rPr>
        <w:t>Nye v State of New South</w:t>
      </w:r>
      <w:r>
        <w:rPr>
          <w:rFonts w:ascii="Arial"/>
          <w:i/>
          <w:color w:val="231F20"/>
          <w:spacing w:val="-20"/>
          <w:sz w:val="24"/>
        </w:rPr>
        <w:t> </w:t>
      </w:r>
      <w:r>
        <w:rPr>
          <w:rFonts w:ascii="Arial"/>
          <w:i/>
          <w:color w:val="231F20"/>
          <w:sz w:val="24"/>
        </w:rPr>
        <w:t>Wales</w:t>
      </w:r>
      <w:r>
        <w:rPr>
          <w:rFonts w:ascii="Arial"/>
          <w:color w:val="231F20"/>
          <w:sz w:val="24"/>
        </w:rPr>
        <w:t>:</w:t>
      </w:r>
      <w:hyperlink w:history="true" w:anchor="_bookmark27">
        <w:r>
          <w:rPr>
            <w:rFonts w:ascii="Arial"/>
            <w:color w:val="0079C1"/>
            <w:position w:val="8"/>
            <w:sz w:val="14"/>
          </w:rPr>
          <w:t>19</w:t>
        </w:r>
        <w:r>
          <w:rPr>
            <w:rFonts w:ascii="Arial"/>
            <w:sz w:val="14"/>
          </w:rPr>
        </w:r>
      </w:hyperlink>
    </w:p>
    <w:p>
      <w:pPr>
        <w:spacing w:line="249" w:lineRule="auto" w:before="109"/>
        <w:ind w:left="1364" w:right="192" w:firstLine="0"/>
        <w:jc w:val="left"/>
        <w:rPr>
          <w:rFonts w:ascii="Arial" w:hAnsi="Arial" w:cs="Arial" w:eastAsia="Arial" w:hint="default"/>
          <w:sz w:val="22"/>
          <w:szCs w:val="22"/>
        </w:rPr>
      </w:pPr>
      <w:r>
        <w:rPr>
          <w:rFonts w:ascii="Arial"/>
          <w:color w:val="231F20"/>
          <w:sz w:val="22"/>
        </w:rPr>
        <w:t>The </w:t>
      </w:r>
      <w:r>
        <w:rPr>
          <w:rFonts w:ascii="Arial"/>
          <w:i/>
          <w:color w:val="231F20"/>
          <w:sz w:val="22"/>
        </w:rPr>
        <w:t>Nye </w:t>
      </w:r>
      <w:r>
        <w:rPr>
          <w:rFonts w:ascii="Arial"/>
          <w:color w:val="231F20"/>
          <w:sz w:val="22"/>
        </w:rPr>
        <w:t>case is useful in one respect, </w:t>
      </w:r>
      <w:r>
        <w:rPr>
          <w:rFonts w:ascii="Arial"/>
          <w:color w:val="231F20"/>
          <w:spacing w:val="-3"/>
          <w:sz w:val="22"/>
        </w:rPr>
        <w:t>namely, </w:t>
      </w:r>
      <w:r>
        <w:rPr>
          <w:rFonts w:ascii="Arial"/>
          <w:color w:val="231F20"/>
          <w:sz w:val="22"/>
        </w:rPr>
        <w:t>that the court was required to </w:t>
      </w:r>
      <w:r>
        <w:rPr>
          <w:rFonts w:ascii="Arial"/>
          <w:color w:val="231F20"/>
          <w:sz w:val="22"/>
        </w:rPr>
        <w:t>consider the quantum of damages to be awarded to Mr Nye in respect of his loss of liberty for a period of some 16 months which he spent in Long Bay Gaol. In doing so, consistently with the approach recognised by Spigelman CJ in </w:t>
      </w:r>
      <w:r>
        <w:rPr>
          <w:rFonts w:ascii="Arial"/>
          <w:i/>
          <w:color w:val="231F20"/>
          <w:sz w:val="22"/>
        </w:rPr>
        <w:t>Ruddock </w:t>
      </w:r>
      <w:r>
        <w:rPr>
          <w:rFonts w:ascii="Arial"/>
          <w:color w:val="231F20"/>
          <w:sz w:val="22"/>
        </w:rPr>
        <w:t>(NSWCA), the Court did not assess damages by application of a daily rate, but awarded Mr Nye the sum of $100,000 in general damages. It is also relevant to observe that in </w:t>
      </w:r>
      <w:r>
        <w:rPr>
          <w:rFonts w:ascii="Arial"/>
          <w:i/>
          <w:color w:val="231F20"/>
          <w:sz w:val="22"/>
        </w:rPr>
        <w:t>Nye</w:t>
      </w:r>
      <w:r>
        <w:rPr>
          <w:rFonts w:ascii="Arial"/>
          <w:color w:val="231F20"/>
          <w:sz w:val="22"/>
        </w:rPr>
        <w:t>, the court referred to the fact that for a</w:t>
      </w:r>
      <w:r>
        <w:rPr>
          <w:rFonts w:ascii="Arial"/>
          <w:color w:val="231F20"/>
          <w:spacing w:val="-25"/>
          <w:sz w:val="22"/>
        </w:rPr>
        <w:t> </w:t>
      </w:r>
      <w:r>
        <w:rPr>
          <w:rFonts w:ascii="Arial"/>
          <w:color w:val="231F20"/>
          <w:sz w:val="22"/>
        </w:rPr>
        <w:t>period</w:t>
      </w:r>
      <w:r>
        <w:rPr>
          <w:rFonts w:ascii="Arial"/>
          <w:sz w:val="22"/>
        </w:rPr>
      </w:r>
    </w:p>
    <w:p>
      <w:pPr>
        <w:spacing w:line="249" w:lineRule="auto" w:before="1"/>
        <w:ind w:left="1364" w:right="400" w:firstLine="0"/>
        <w:jc w:val="left"/>
        <w:rPr>
          <w:rFonts w:ascii="Arial" w:hAnsi="Arial" w:cs="Arial" w:eastAsia="Arial" w:hint="default"/>
          <w:sz w:val="13"/>
          <w:szCs w:val="13"/>
        </w:rPr>
      </w:pPr>
      <w:r>
        <w:rPr>
          <w:rFonts w:ascii="Arial"/>
          <w:color w:val="231F20"/>
          <w:sz w:val="22"/>
        </w:rPr>
        <w:t>of time during his detention in Long Bay Gaol, Mr Nye feared for his life at the hands of other inmates of that</w:t>
      </w:r>
      <w:r>
        <w:rPr>
          <w:rFonts w:ascii="Arial"/>
          <w:color w:val="231F20"/>
          <w:spacing w:val="-23"/>
          <w:sz w:val="22"/>
        </w:rPr>
        <w:t> </w:t>
      </w:r>
      <w:r>
        <w:rPr>
          <w:rFonts w:ascii="Arial"/>
          <w:color w:val="231F20"/>
          <w:sz w:val="22"/>
        </w:rPr>
        <w:t>gaol.</w:t>
      </w:r>
      <w:hyperlink w:history="true" w:anchor="_bookmark28">
        <w:r>
          <w:rPr>
            <w:rFonts w:ascii="Arial"/>
            <w:color w:val="0079C1"/>
            <w:position w:val="7"/>
            <w:sz w:val="13"/>
          </w:rPr>
          <w:t>20</w:t>
        </w:r>
        <w:r>
          <w:rPr>
            <w:rFonts w:ascii="Arial"/>
            <w:sz w:val="13"/>
          </w:rPr>
        </w:r>
      </w:hyperlink>
    </w:p>
    <w:p>
      <w:pPr>
        <w:pStyle w:val="ListParagraph"/>
        <w:numPr>
          <w:ilvl w:val="0"/>
          <w:numId w:val="3"/>
        </w:numPr>
        <w:tabs>
          <w:tab w:pos="798" w:val="left" w:leader="none"/>
        </w:tabs>
        <w:spacing w:line="249" w:lineRule="auto" w:before="120" w:after="0"/>
        <w:ind w:left="797" w:right="489" w:hanging="680"/>
        <w:jc w:val="left"/>
        <w:rPr>
          <w:rFonts w:ascii="Arial" w:hAnsi="Arial" w:cs="Arial" w:eastAsia="Arial" w:hint="default"/>
          <w:sz w:val="24"/>
          <w:szCs w:val="24"/>
        </w:rPr>
      </w:pPr>
      <w:r>
        <w:rPr>
          <w:rFonts w:ascii="Arial"/>
          <w:color w:val="231F20"/>
          <w:sz w:val="24"/>
        </w:rPr>
        <w:t>Siopis J noted that further guidance on the quantum of damages for loss of liberty for a long period arising from wrongful imprisonment can be obtained from the case of </w:t>
      </w:r>
      <w:r>
        <w:rPr>
          <w:rFonts w:ascii="Arial"/>
          <w:i/>
          <w:color w:val="231F20"/>
          <w:sz w:val="24"/>
        </w:rPr>
        <w:t>Ruddock </w:t>
      </w:r>
      <w:r>
        <w:rPr>
          <w:rFonts w:ascii="Arial"/>
          <w:color w:val="231F20"/>
          <w:sz w:val="24"/>
        </w:rPr>
        <w:t>(NSWCA).</w:t>
      </w:r>
      <w:hyperlink w:history="true" w:anchor="_bookmark29">
        <w:r>
          <w:rPr>
            <w:rFonts w:ascii="Arial"/>
            <w:color w:val="0079C1"/>
            <w:position w:val="8"/>
            <w:sz w:val="14"/>
          </w:rPr>
          <w:t>21</w:t>
        </w:r>
      </w:hyperlink>
      <w:r>
        <w:rPr>
          <w:rFonts w:ascii="Arial"/>
          <w:color w:val="0079C1"/>
          <w:position w:val="8"/>
          <w:sz w:val="14"/>
        </w:rPr>
        <w:t> </w:t>
      </w:r>
      <w:r>
        <w:rPr>
          <w:rFonts w:ascii="Arial"/>
          <w:color w:val="231F20"/>
          <w:sz w:val="24"/>
        </w:rPr>
        <w:t>In that case at first instance,</w:t>
      </w:r>
      <w:hyperlink w:history="true" w:anchor="_bookmark30">
        <w:r>
          <w:rPr>
            <w:rFonts w:ascii="Arial"/>
            <w:color w:val="0079C1"/>
            <w:position w:val="8"/>
            <w:sz w:val="14"/>
          </w:rPr>
          <w:t>22</w:t>
        </w:r>
      </w:hyperlink>
      <w:r>
        <w:rPr>
          <w:rFonts w:ascii="Arial"/>
          <w:color w:val="0079C1"/>
          <w:position w:val="8"/>
          <w:sz w:val="14"/>
        </w:rPr>
        <w:t> </w:t>
      </w:r>
      <w:r>
        <w:rPr>
          <w:rFonts w:ascii="Arial"/>
          <w:color w:val="231F20"/>
          <w:sz w:val="24"/>
        </w:rPr>
        <w:t>the </w:t>
      </w:r>
      <w:r>
        <w:rPr>
          <w:rFonts w:ascii="Arial"/>
          <w:color w:val="231F20"/>
          <w:sz w:val="24"/>
        </w:rPr>
        <w:t>New South </w:t>
      </w:r>
      <w:r>
        <w:rPr>
          <w:rFonts w:ascii="Arial"/>
          <w:color w:val="231F20"/>
          <w:spacing w:val="-3"/>
          <w:sz w:val="24"/>
        </w:rPr>
        <w:t>Wales </w:t>
      </w:r>
      <w:r>
        <w:rPr>
          <w:rFonts w:ascii="Arial"/>
          <w:color w:val="231F20"/>
          <w:sz w:val="24"/>
        </w:rPr>
        <w:t>District Court awarded the plaintiff, Mr </w:t>
      </w:r>
      <w:r>
        <w:rPr>
          <w:rFonts w:ascii="Arial"/>
          <w:color w:val="231F20"/>
          <w:spacing w:val="-7"/>
          <w:sz w:val="24"/>
        </w:rPr>
        <w:t>Taylor, </w:t>
      </w:r>
      <w:r>
        <w:rPr>
          <w:rFonts w:ascii="Arial"/>
          <w:color w:val="231F20"/>
          <w:sz w:val="24"/>
        </w:rPr>
        <w:t>the sum</w:t>
      </w:r>
      <w:r>
        <w:rPr>
          <w:rFonts w:ascii="Arial"/>
          <w:color w:val="231F20"/>
          <w:spacing w:val="-23"/>
          <w:sz w:val="24"/>
        </w:rPr>
        <w:t> </w:t>
      </w:r>
      <w:r>
        <w:rPr>
          <w:rFonts w:ascii="Arial"/>
          <w:color w:val="231F20"/>
          <w:sz w:val="24"/>
        </w:rPr>
        <w:t>of</w:t>
      </w:r>
      <w:r>
        <w:rPr>
          <w:rFonts w:ascii="Arial"/>
          <w:sz w:val="24"/>
        </w:rPr>
      </w:r>
    </w:p>
    <w:p>
      <w:pPr>
        <w:pStyle w:val="BodyText"/>
        <w:spacing w:line="249" w:lineRule="auto" w:before="1"/>
        <w:ind w:right="376" w:firstLine="0"/>
        <w:jc w:val="left"/>
      </w:pPr>
      <w:r>
        <w:rPr>
          <w:color w:val="231F20"/>
          <w:spacing w:val="-3"/>
        </w:rPr>
        <w:t>$116,000 </w:t>
      </w:r>
      <w:r>
        <w:rPr>
          <w:color w:val="231F20"/>
        </w:rPr>
        <w:t>in damages in respect of wrongful imprisonment, consequent upon </w:t>
      </w:r>
      <w:r>
        <w:rPr>
          <w:color w:val="231F20"/>
        </w:rPr>
        <w:t>his detention following the cancellation of his permanent residency visa on character</w:t>
      </w:r>
      <w:r>
        <w:rPr>
          <w:color w:val="231F20"/>
          <w:spacing w:val="-9"/>
        </w:rPr>
        <w:t> </w:t>
      </w:r>
      <w:r>
        <w:rPr>
          <w:color w:val="231F20"/>
        </w:rPr>
        <w:t>grounds.</w:t>
      </w:r>
      <w:r>
        <w:rPr/>
      </w:r>
    </w:p>
    <w:p>
      <w:pPr>
        <w:pStyle w:val="ListParagraph"/>
        <w:numPr>
          <w:ilvl w:val="0"/>
          <w:numId w:val="3"/>
        </w:numPr>
        <w:tabs>
          <w:tab w:pos="798" w:val="left" w:leader="none"/>
        </w:tabs>
        <w:spacing w:line="249" w:lineRule="auto" w:before="114" w:after="0"/>
        <w:ind w:left="797" w:right="737" w:hanging="680"/>
        <w:jc w:val="left"/>
        <w:rPr>
          <w:rFonts w:ascii="Arial" w:hAnsi="Arial" w:cs="Arial" w:eastAsia="Arial" w:hint="default"/>
          <w:sz w:val="24"/>
          <w:szCs w:val="24"/>
        </w:rPr>
      </w:pPr>
      <w:r>
        <w:rPr>
          <w:rFonts w:ascii="Arial" w:hAnsi="Arial" w:cs="Arial" w:eastAsia="Arial" w:hint="default"/>
          <w:color w:val="231F20"/>
          <w:sz w:val="24"/>
          <w:szCs w:val="24"/>
        </w:rPr>
        <w:t>Mr </w:t>
      </w:r>
      <w:r>
        <w:rPr>
          <w:rFonts w:ascii="Arial" w:hAnsi="Arial" w:cs="Arial" w:eastAsia="Arial" w:hint="default"/>
          <w:color w:val="231F20"/>
          <w:spacing w:val="-6"/>
          <w:sz w:val="24"/>
          <w:szCs w:val="24"/>
        </w:rPr>
        <w:t>Taylor </w:t>
      </w:r>
      <w:r>
        <w:rPr>
          <w:rFonts w:ascii="Arial" w:hAnsi="Arial" w:cs="Arial" w:eastAsia="Arial" w:hint="default"/>
          <w:color w:val="231F20"/>
          <w:sz w:val="24"/>
          <w:szCs w:val="24"/>
        </w:rPr>
        <w:t>was detained for two separate periods. The first was for 161 </w:t>
      </w:r>
      <w:r>
        <w:rPr>
          <w:rFonts w:ascii="Arial" w:hAnsi="Arial" w:cs="Arial" w:eastAsia="Arial" w:hint="default"/>
          <w:color w:val="231F20"/>
          <w:sz w:val="24"/>
          <w:szCs w:val="24"/>
        </w:rPr>
        <w:t>days and the second was for 155 days. In that case, because Mr </w:t>
      </w:r>
      <w:r>
        <w:rPr>
          <w:rFonts w:ascii="Arial" w:hAnsi="Arial" w:cs="Arial" w:eastAsia="Arial" w:hint="default"/>
          <w:color w:val="231F20"/>
          <w:spacing w:val="-4"/>
          <w:sz w:val="24"/>
          <w:szCs w:val="24"/>
        </w:rPr>
        <w:t>Taylor’s </w:t>
      </w:r>
      <w:r>
        <w:rPr>
          <w:rFonts w:ascii="Arial" w:hAnsi="Arial" w:cs="Arial" w:eastAsia="Arial" w:hint="default"/>
          <w:color w:val="231F20"/>
          <w:spacing w:val="-4"/>
          <w:sz w:val="24"/>
          <w:szCs w:val="24"/>
        </w:rPr>
      </w:r>
      <w:r>
        <w:rPr>
          <w:rFonts w:ascii="Arial" w:hAnsi="Arial" w:cs="Arial" w:eastAsia="Arial" w:hint="default"/>
          <w:color w:val="231F20"/>
          <w:sz w:val="24"/>
          <w:szCs w:val="24"/>
        </w:rPr>
        <w:t>convictions were in relation to sexual offences against children, Mr </w:t>
      </w:r>
      <w:r>
        <w:rPr>
          <w:rFonts w:ascii="Arial" w:hAnsi="Arial" w:cs="Arial" w:eastAsia="Arial" w:hint="default"/>
          <w:color w:val="231F20"/>
          <w:spacing w:val="-6"/>
          <w:sz w:val="24"/>
          <w:szCs w:val="24"/>
        </w:rPr>
        <w:t>Taylor </w:t>
      </w:r>
      <w:r>
        <w:rPr>
          <w:rFonts w:ascii="Arial" w:hAnsi="Arial" w:cs="Arial" w:eastAsia="Arial" w:hint="default"/>
          <w:color w:val="231F20"/>
          <w:spacing w:val="-6"/>
          <w:sz w:val="24"/>
          <w:szCs w:val="24"/>
        </w:rPr>
      </w:r>
      <w:r>
        <w:rPr>
          <w:rFonts w:ascii="Arial" w:hAnsi="Arial" w:cs="Arial" w:eastAsia="Arial" w:hint="default"/>
          <w:color w:val="231F20"/>
          <w:sz w:val="24"/>
          <w:szCs w:val="24"/>
        </w:rPr>
        <w:t>was</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detained</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in</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state</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prison</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under</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a</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‘strict</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protection’</w:t>
      </w:r>
      <w:r>
        <w:rPr>
          <w:rFonts w:ascii="Arial" w:hAnsi="Arial" w:cs="Arial" w:eastAsia="Arial" w:hint="default"/>
          <w:color w:val="231F20"/>
          <w:spacing w:val="-12"/>
          <w:sz w:val="24"/>
          <w:szCs w:val="24"/>
        </w:rPr>
        <w:t> </w:t>
      </w:r>
      <w:r>
        <w:rPr>
          <w:rFonts w:ascii="Arial" w:hAnsi="Arial" w:cs="Arial" w:eastAsia="Arial" w:hint="default"/>
          <w:color w:val="231F20"/>
          <w:sz w:val="24"/>
          <w:szCs w:val="24"/>
        </w:rPr>
        <w:t>regime</w:t>
      </w:r>
      <w:r>
        <w:rPr>
          <w:rFonts w:ascii="Arial" w:hAnsi="Arial" w:cs="Arial" w:eastAsia="Arial" w:hint="default"/>
          <w:color w:val="231F20"/>
          <w:spacing w:val="-4"/>
          <w:sz w:val="24"/>
          <w:szCs w:val="24"/>
        </w:rPr>
        <w:t> </w:t>
      </w:r>
      <w:r>
        <w:rPr>
          <w:rFonts w:ascii="Arial" w:hAnsi="Arial" w:cs="Arial" w:eastAsia="Arial" w:hint="default"/>
          <w:color w:val="231F20"/>
          <w:sz w:val="24"/>
          <w:szCs w:val="24"/>
        </w:rPr>
        <w:t>and</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not</w:t>
      </w:r>
      <w:r>
        <w:rPr>
          <w:rFonts w:ascii="Arial" w:hAnsi="Arial" w:cs="Arial" w:eastAsia="Arial" w:hint="default"/>
          <w:color w:val="231F20"/>
          <w:spacing w:val="-3"/>
          <w:sz w:val="24"/>
          <w:szCs w:val="24"/>
        </w:rPr>
        <w:t> </w:t>
      </w:r>
      <w:r>
        <w:rPr>
          <w:rFonts w:ascii="Arial" w:hAnsi="Arial" w:cs="Arial" w:eastAsia="Arial" w:hint="default"/>
          <w:color w:val="231F20"/>
          <w:sz w:val="24"/>
          <w:szCs w:val="24"/>
        </w:rPr>
        <w:t>in </w:t>
      </w:r>
      <w:r>
        <w:rPr>
          <w:rFonts w:ascii="Arial" w:hAnsi="Arial" w:cs="Arial" w:eastAsia="Arial" w:hint="default"/>
          <w:color w:val="231F20"/>
          <w:sz w:val="24"/>
          <w:szCs w:val="24"/>
        </w:rPr>
        <w:t>an immigration detention centre. The detention regime to which Mr </w:t>
      </w:r>
      <w:r>
        <w:rPr>
          <w:rFonts w:ascii="Arial" w:hAnsi="Arial" w:cs="Arial" w:eastAsia="Arial" w:hint="default"/>
          <w:color w:val="231F20"/>
          <w:spacing w:val="-6"/>
          <w:sz w:val="24"/>
          <w:szCs w:val="24"/>
        </w:rPr>
        <w:t>Taylor </w:t>
      </w:r>
      <w:r>
        <w:rPr>
          <w:rFonts w:ascii="Arial" w:hAnsi="Arial" w:cs="Arial" w:eastAsia="Arial" w:hint="default"/>
          <w:color w:val="231F20"/>
          <w:spacing w:val="-6"/>
          <w:sz w:val="24"/>
          <w:szCs w:val="24"/>
        </w:rPr>
      </w:r>
      <w:r>
        <w:rPr>
          <w:rFonts w:ascii="Arial" w:hAnsi="Arial" w:cs="Arial" w:eastAsia="Arial" w:hint="default"/>
          <w:color w:val="231F20"/>
          <w:sz w:val="24"/>
          <w:szCs w:val="24"/>
        </w:rPr>
        <w:t>was subjected was described as a ‘particularly harsh</w:t>
      </w:r>
      <w:r>
        <w:rPr>
          <w:rFonts w:ascii="Arial" w:hAnsi="Arial" w:cs="Arial" w:eastAsia="Arial" w:hint="default"/>
          <w:color w:val="231F20"/>
          <w:spacing w:val="-35"/>
          <w:sz w:val="24"/>
          <w:szCs w:val="24"/>
        </w:rPr>
        <w:t> </w:t>
      </w:r>
      <w:r>
        <w:rPr>
          <w:rFonts w:ascii="Arial" w:hAnsi="Arial" w:cs="Arial" w:eastAsia="Arial" w:hint="default"/>
          <w:color w:val="231F20"/>
          <w:sz w:val="24"/>
          <w:szCs w:val="24"/>
        </w:rPr>
        <w:t>one’.</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275" w:hanging="680"/>
        <w:jc w:val="left"/>
        <w:rPr>
          <w:rFonts w:ascii="Arial" w:hAnsi="Arial" w:cs="Arial" w:eastAsia="Arial" w:hint="default"/>
          <w:sz w:val="14"/>
          <w:szCs w:val="14"/>
        </w:rPr>
      </w:pPr>
      <w:r>
        <w:rPr>
          <w:rFonts w:ascii="Arial"/>
          <w:color w:val="231F20"/>
          <w:sz w:val="24"/>
        </w:rPr>
        <w:t>The Court also took into account the fact that Mr </w:t>
      </w:r>
      <w:r>
        <w:rPr>
          <w:rFonts w:ascii="Arial"/>
          <w:color w:val="231F20"/>
          <w:spacing w:val="-6"/>
          <w:sz w:val="24"/>
        </w:rPr>
        <w:t>Taylor </w:t>
      </w:r>
      <w:r>
        <w:rPr>
          <w:rFonts w:ascii="Arial"/>
          <w:color w:val="231F20"/>
          <w:sz w:val="24"/>
        </w:rPr>
        <w:t>had a long criminal </w:t>
      </w:r>
      <w:r>
        <w:rPr>
          <w:rFonts w:ascii="Arial"/>
          <w:color w:val="231F20"/>
          <w:sz w:val="24"/>
        </w:rPr>
        <w:t>record and that this was not his first experience of a loss of </w:t>
      </w:r>
      <w:r>
        <w:rPr>
          <w:rFonts w:ascii="Arial"/>
          <w:color w:val="231F20"/>
          <w:spacing w:val="-3"/>
          <w:sz w:val="24"/>
        </w:rPr>
        <w:t>liberty. </w:t>
      </w:r>
      <w:r>
        <w:rPr>
          <w:rFonts w:ascii="Arial"/>
          <w:color w:val="231F20"/>
          <w:sz w:val="24"/>
        </w:rPr>
        <w:t>He was </w:t>
      </w:r>
      <w:r>
        <w:rPr>
          <w:rFonts w:ascii="Arial"/>
          <w:color w:val="231F20"/>
          <w:sz w:val="24"/>
        </w:rPr>
        <w:t>also considered to be a person of low repute who would not have felt the disgrace and humiliation experienced by a person of good character in similar circumstances.</w:t>
      </w:r>
      <w:hyperlink w:history="true" w:anchor="_bookmark31">
        <w:r>
          <w:rPr>
            <w:rFonts w:ascii="Arial"/>
            <w:color w:val="0079C1"/>
            <w:position w:val="8"/>
            <w:sz w:val="14"/>
          </w:rPr>
          <w:t>23</w:t>
        </w:r>
        <w:r>
          <w:rPr>
            <w:rFonts w:ascii="Arial"/>
            <w:sz w:val="14"/>
          </w:rPr>
        </w:r>
      </w:hyperlink>
    </w:p>
    <w:p>
      <w:pPr>
        <w:spacing w:after="0" w:line="249" w:lineRule="auto"/>
        <w:jc w:val="left"/>
        <w:rPr>
          <w:rFonts w:ascii="Arial" w:hAnsi="Arial" w:cs="Arial" w:eastAsia="Arial" w:hint="default"/>
          <w:sz w:val="14"/>
          <w:szCs w:val="14"/>
        </w:rPr>
        <w:sectPr>
          <w:pgSz w:w="11910" w:h="16840"/>
          <w:pgMar w:header="0" w:footer="665" w:top="1580" w:bottom="860" w:left="1300" w:right="13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3"/>
        </w:numPr>
        <w:tabs>
          <w:tab w:pos="798" w:val="left" w:leader="none"/>
        </w:tabs>
        <w:spacing w:line="249" w:lineRule="auto" w:before="69" w:after="0"/>
        <w:ind w:left="797" w:right="123" w:hanging="680"/>
        <w:jc w:val="left"/>
        <w:rPr>
          <w:rFonts w:ascii="Arial" w:hAnsi="Arial" w:cs="Arial" w:eastAsia="Arial" w:hint="default"/>
          <w:sz w:val="24"/>
          <w:szCs w:val="24"/>
        </w:rPr>
      </w:pPr>
      <w:r>
        <w:rPr>
          <w:rFonts w:ascii="Arial"/>
          <w:color w:val="231F20"/>
          <w:sz w:val="24"/>
        </w:rPr>
        <w:t>On appeal, in the New South </w:t>
      </w:r>
      <w:r>
        <w:rPr>
          <w:rFonts w:ascii="Arial"/>
          <w:color w:val="231F20"/>
          <w:spacing w:val="-3"/>
          <w:sz w:val="24"/>
        </w:rPr>
        <w:t>Wales </w:t>
      </w:r>
      <w:r>
        <w:rPr>
          <w:rFonts w:ascii="Arial"/>
          <w:color w:val="231F20"/>
          <w:sz w:val="24"/>
        </w:rPr>
        <w:t>Court of Appeal, Spigelman CJ</w:t>
      </w:r>
      <w:r>
        <w:rPr>
          <w:rFonts w:ascii="Arial"/>
          <w:color w:val="231F20"/>
          <w:spacing w:val="-28"/>
          <w:sz w:val="24"/>
        </w:rPr>
        <w:t> </w:t>
      </w:r>
      <w:r>
        <w:rPr>
          <w:rFonts w:ascii="Arial"/>
          <w:color w:val="231F20"/>
          <w:sz w:val="24"/>
        </w:rPr>
        <w:t>considered </w:t>
      </w:r>
      <w:r>
        <w:rPr>
          <w:rFonts w:ascii="Arial"/>
          <w:color w:val="231F20"/>
          <w:sz w:val="24"/>
        </w:rPr>
        <w:t>the adequacy of the damages awarded to Mr </w:t>
      </w:r>
      <w:r>
        <w:rPr>
          <w:rFonts w:ascii="Arial"/>
          <w:color w:val="231F20"/>
          <w:spacing w:val="-6"/>
          <w:sz w:val="24"/>
        </w:rPr>
        <w:t>Taylor </w:t>
      </w:r>
      <w:r>
        <w:rPr>
          <w:rFonts w:ascii="Arial"/>
          <w:color w:val="231F20"/>
          <w:sz w:val="24"/>
        </w:rPr>
        <w:t>and observed that the </w:t>
      </w:r>
      <w:r>
        <w:rPr>
          <w:rFonts w:ascii="Arial"/>
          <w:color w:val="231F20"/>
          <w:sz w:val="24"/>
        </w:rPr>
        <w:t>quantum of damages was </w:t>
      </w:r>
      <w:r>
        <w:rPr>
          <w:rFonts w:ascii="Arial"/>
          <w:color w:val="231F20"/>
          <w:spacing w:val="-4"/>
          <w:sz w:val="24"/>
        </w:rPr>
        <w:t>low, </w:t>
      </w:r>
      <w:r>
        <w:rPr>
          <w:rFonts w:ascii="Arial"/>
          <w:color w:val="231F20"/>
          <w:sz w:val="24"/>
        </w:rPr>
        <w:t>but not so low as to amount to appellable </w:t>
      </w:r>
      <w:r>
        <w:rPr>
          <w:rFonts w:ascii="Arial"/>
          <w:color w:val="231F20"/>
          <w:sz w:val="24"/>
        </w:rPr>
      </w:r>
      <w:r>
        <w:rPr>
          <w:rFonts w:ascii="Arial"/>
          <w:color w:val="231F20"/>
          <w:spacing w:val="-3"/>
          <w:sz w:val="24"/>
        </w:rPr>
        <w:t>error.</w:t>
      </w:r>
      <w:hyperlink w:history="true" w:anchor="_bookmark32">
        <w:r>
          <w:rPr>
            <w:rFonts w:ascii="Arial"/>
            <w:color w:val="0079C1"/>
            <w:spacing w:val="-3"/>
            <w:position w:val="8"/>
            <w:sz w:val="14"/>
          </w:rPr>
          <w:t>24</w:t>
        </w:r>
      </w:hyperlink>
      <w:r>
        <w:rPr>
          <w:rFonts w:ascii="Arial"/>
          <w:color w:val="0079C1"/>
          <w:spacing w:val="-3"/>
          <w:position w:val="8"/>
          <w:sz w:val="14"/>
        </w:rPr>
        <w:t>  </w:t>
      </w:r>
      <w:r>
        <w:rPr>
          <w:rFonts w:ascii="Arial"/>
          <w:color w:val="231F20"/>
          <w:sz w:val="24"/>
        </w:rPr>
        <w:t>Spigelman CJ also observed</w:t>
      </w:r>
      <w:r>
        <w:rPr>
          <w:rFonts w:ascii="Arial"/>
          <w:color w:val="231F20"/>
          <w:spacing w:val="-13"/>
          <w:sz w:val="24"/>
        </w:rPr>
        <w:t> </w:t>
      </w:r>
      <w:r>
        <w:rPr>
          <w:rFonts w:ascii="Arial"/>
          <w:color w:val="231F20"/>
          <w:sz w:val="24"/>
        </w:rPr>
        <w:t>that:</w:t>
      </w:r>
      <w:r>
        <w:rPr>
          <w:rFonts w:ascii="Arial"/>
          <w:sz w:val="24"/>
        </w:rPr>
      </w:r>
    </w:p>
    <w:p>
      <w:pPr>
        <w:spacing w:line="249" w:lineRule="auto" w:before="109"/>
        <w:ind w:left="1364" w:right="308" w:firstLine="0"/>
        <w:jc w:val="left"/>
        <w:rPr>
          <w:rFonts w:ascii="Arial" w:hAnsi="Arial" w:cs="Arial" w:eastAsia="Arial" w:hint="default"/>
          <w:sz w:val="22"/>
          <w:szCs w:val="22"/>
        </w:rPr>
      </w:pPr>
      <w:r>
        <w:rPr>
          <w:rFonts w:ascii="Arial" w:hAnsi="Arial" w:cs="Arial" w:eastAsia="Arial" w:hint="default"/>
          <w:color w:val="231F20"/>
          <w:sz w:val="22"/>
          <w:szCs w:val="22"/>
        </w:rPr>
        <w:t>Damages for false imprisonment cannot be computed on the basis that there is some kind of applicable daily rate. A substantial proportion of the ultimate award must be given for what has been described as “the initial shock of being arrested”. (</w:t>
      </w:r>
      <w:r>
        <w:rPr>
          <w:rFonts w:ascii="Arial" w:hAnsi="Arial" w:cs="Arial" w:eastAsia="Arial" w:hint="default"/>
          <w:i/>
          <w:color w:val="231F20"/>
          <w:sz w:val="22"/>
          <w:szCs w:val="22"/>
        </w:rPr>
        <w:t>Thompson; Hsu v Commissioner of Police of the Metropolis</w:t>
      </w:r>
      <w:r>
        <w:rPr>
          <w:rFonts w:ascii="Arial" w:hAnsi="Arial" w:cs="Arial" w:eastAsia="Arial" w:hint="default"/>
          <w:i/>
          <w:color w:val="231F20"/>
          <w:spacing w:val="-27"/>
          <w:sz w:val="22"/>
          <w:szCs w:val="22"/>
        </w:rPr>
        <w:t> </w:t>
      </w:r>
      <w:r>
        <w:rPr>
          <w:rFonts w:ascii="Arial" w:hAnsi="Arial" w:cs="Arial" w:eastAsia="Arial" w:hint="default"/>
          <w:color w:val="231F20"/>
          <w:sz w:val="22"/>
          <w:szCs w:val="22"/>
        </w:rPr>
        <w:t>[1998]</w:t>
      </w:r>
      <w:r>
        <w:rPr>
          <w:rFonts w:ascii="Arial" w:hAnsi="Arial" w:cs="Arial" w:eastAsia="Arial" w:hint="default"/>
          <w:sz w:val="22"/>
          <w:szCs w:val="22"/>
        </w:rPr>
      </w:r>
    </w:p>
    <w:p>
      <w:pPr>
        <w:spacing w:line="249" w:lineRule="auto" w:before="1"/>
        <w:ind w:left="1364" w:right="42" w:firstLine="0"/>
        <w:jc w:val="left"/>
        <w:rPr>
          <w:rFonts w:ascii="Arial" w:hAnsi="Arial" w:cs="Arial" w:eastAsia="Arial" w:hint="default"/>
          <w:sz w:val="13"/>
          <w:szCs w:val="13"/>
        </w:rPr>
      </w:pPr>
      <w:r>
        <w:rPr>
          <w:rFonts w:ascii="Arial"/>
          <w:color w:val="231F20"/>
          <w:sz w:val="22"/>
        </w:rPr>
        <w:t>QB</w:t>
      </w:r>
      <w:r>
        <w:rPr>
          <w:rFonts w:ascii="Arial"/>
          <w:color w:val="231F20"/>
          <w:spacing w:val="-3"/>
          <w:sz w:val="22"/>
        </w:rPr>
        <w:t> </w:t>
      </w:r>
      <w:r>
        <w:rPr>
          <w:rFonts w:ascii="Arial"/>
          <w:color w:val="231F20"/>
          <w:sz w:val="22"/>
        </w:rPr>
        <w:t>498</w:t>
      </w:r>
      <w:r>
        <w:rPr>
          <w:rFonts w:ascii="Arial"/>
          <w:color w:val="231F20"/>
          <w:spacing w:val="-3"/>
          <w:sz w:val="22"/>
        </w:rPr>
        <w:t> </w:t>
      </w:r>
      <w:r>
        <w:rPr>
          <w:rFonts w:ascii="Arial"/>
          <w:color w:val="231F20"/>
          <w:sz w:val="22"/>
        </w:rPr>
        <w:t>at</w:t>
      </w:r>
      <w:r>
        <w:rPr>
          <w:rFonts w:ascii="Arial"/>
          <w:color w:val="231F20"/>
          <w:spacing w:val="-3"/>
          <w:sz w:val="22"/>
        </w:rPr>
        <w:t> </w:t>
      </w:r>
      <w:r>
        <w:rPr>
          <w:rFonts w:ascii="Arial"/>
          <w:color w:val="231F20"/>
          <w:sz w:val="22"/>
        </w:rPr>
        <w:t>515).</w:t>
      </w:r>
      <w:r>
        <w:rPr>
          <w:rFonts w:ascii="Arial"/>
          <w:color w:val="231F20"/>
          <w:spacing w:val="-15"/>
          <w:sz w:val="22"/>
        </w:rPr>
        <w:t> </w:t>
      </w:r>
      <w:r>
        <w:rPr>
          <w:rFonts w:ascii="Arial"/>
          <w:color w:val="231F20"/>
          <w:sz w:val="22"/>
        </w:rPr>
        <w:t>As</w:t>
      </w:r>
      <w:r>
        <w:rPr>
          <w:rFonts w:ascii="Arial"/>
          <w:color w:val="231F20"/>
          <w:spacing w:val="-3"/>
          <w:sz w:val="22"/>
        </w:rPr>
        <w:t> </w:t>
      </w:r>
      <w:r>
        <w:rPr>
          <w:rFonts w:ascii="Arial"/>
          <w:color w:val="231F20"/>
          <w:sz w:val="22"/>
        </w:rPr>
        <w:t>the</w:t>
      </w:r>
      <w:r>
        <w:rPr>
          <w:rFonts w:ascii="Arial"/>
          <w:color w:val="231F20"/>
          <w:spacing w:val="-4"/>
          <w:sz w:val="22"/>
        </w:rPr>
        <w:t> </w:t>
      </w:r>
      <w:r>
        <w:rPr>
          <w:rFonts w:ascii="Arial"/>
          <w:color w:val="231F20"/>
          <w:sz w:val="22"/>
        </w:rPr>
        <w:t>term</w:t>
      </w:r>
      <w:r>
        <w:rPr>
          <w:rFonts w:ascii="Arial"/>
          <w:color w:val="231F20"/>
          <w:spacing w:val="-4"/>
          <w:sz w:val="22"/>
        </w:rPr>
        <w:t> </w:t>
      </w:r>
      <w:r>
        <w:rPr>
          <w:rFonts w:ascii="Arial"/>
          <w:color w:val="231F20"/>
          <w:sz w:val="22"/>
        </w:rPr>
        <w:t>of</w:t>
      </w:r>
      <w:r>
        <w:rPr>
          <w:rFonts w:ascii="Arial"/>
          <w:color w:val="231F20"/>
          <w:spacing w:val="-3"/>
          <w:sz w:val="22"/>
        </w:rPr>
        <w:t> </w:t>
      </w:r>
      <w:r>
        <w:rPr>
          <w:rFonts w:ascii="Arial"/>
          <w:color w:val="231F20"/>
          <w:sz w:val="22"/>
        </w:rPr>
        <w:t>imprisonment</w:t>
      </w:r>
      <w:r>
        <w:rPr>
          <w:rFonts w:ascii="Arial"/>
          <w:color w:val="231F20"/>
          <w:spacing w:val="-3"/>
          <w:sz w:val="22"/>
        </w:rPr>
        <w:t> </w:t>
      </w:r>
      <w:r>
        <w:rPr>
          <w:rFonts w:ascii="Arial"/>
          <w:color w:val="231F20"/>
          <w:sz w:val="22"/>
        </w:rPr>
        <w:t>extends</w:t>
      </w:r>
      <w:r>
        <w:rPr>
          <w:rFonts w:ascii="Arial"/>
          <w:color w:val="231F20"/>
          <w:spacing w:val="-3"/>
          <w:sz w:val="22"/>
        </w:rPr>
        <w:t> </w:t>
      </w:r>
      <w:r>
        <w:rPr>
          <w:rFonts w:ascii="Arial"/>
          <w:color w:val="231F20"/>
          <w:sz w:val="22"/>
        </w:rPr>
        <w:t>the</w:t>
      </w:r>
      <w:r>
        <w:rPr>
          <w:rFonts w:ascii="Arial"/>
          <w:color w:val="231F20"/>
          <w:spacing w:val="-4"/>
          <w:sz w:val="22"/>
        </w:rPr>
        <w:t> </w:t>
      </w:r>
      <w:r>
        <w:rPr>
          <w:rFonts w:ascii="Arial"/>
          <w:color w:val="231F20"/>
          <w:sz w:val="22"/>
        </w:rPr>
        <w:t>effect</w:t>
      </w:r>
      <w:r>
        <w:rPr>
          <w:rFonts w:ascii="Arial"/>
          <w:color w:val="231F20"/>
          <w:spacing w:val="-4"/>
          <w:sz w:val="22"/>
        </w:rPr>
        <w:t> </w:t>
      </w:r>
      <w:r>
        <w:rPr>
          <w:rFonts w:ascii="Arial"/>
          <w:color w:val="231F20"/>
          <w:sz w:val="22"/>
        </w:rPr>
        <w:t>upon</w:t>
      </w:r>
      <w:r>
        <w:rPr>
          <w:rFonts w:ascii="Arial"/>
          <w:color w:val="231F20"/>
          <w:spacing w:val="-3"/>
          <w:sz w:val="22"/>
        </w:rPr>
        <w:t> </w:t>
      </w:r>
      <w:r>
        <w:rPr>
          <w:rFonts w:ascii="Arial"/>
          <w:color w:val="231F20"/>
          <w:sz w:val="22"/>
        </w:rPr>
        <w:t>the</w:t>
      </w:r>
      <w:r>
        <w:rPr>
          <w:rFonts w:ascii="Arial"/>
          <w:color w:val="231F20"/>
          <w:spacing w:val="-4"/>
          <w:sz w:val="22"/>
        </w:rPr>
        <w:t> </w:t>
      </w:r>
      <w:r>
        <w:rPr>
          <w:rFonts w:ascii="Arial"/>
          <w:color w:val="231F20"/>
          <w:sz w:val="22"/>
        </w:rPr>
        <w:t>person </w:t>
      </w:r>
      <w:r>
        <w:rPr>
          <w:rFonts w:ascii="Arial"/>
          <w:color w:val="231F20"/>
          <w:sz w:val="22"/>
        </w:rPr>
        <w:t>falsely imprisoned does progressively</w:t>
      </w:r>
      <w:r>
        <w:rPr>
          <w:rFonts w:ascii="Arial"/>
          <w:color w:val="231F20"/>
          <w:spacing w:val="-35"/>
          <w:sz w:val="22"/>
        </w:rPr>
        <w:t> </w:t>
      </w:r>
      <w:r>
        <w:rPr>
          <w:rFonts w:ascii="Arial"/>
          <w:color w:val="231F20"/>
          <w:sz w:val="22"/>
        </w:rPr>
        <w:t>diminish.</w:t>
      </w:r>
      <w:hyperlink w:history="true" w:anchor="_bookmark33">
        <w:r>
          <w:rPr>
            <w:rFonts w:ascii="Arial"/>
            <w:color w:val="0079C1"/>
            <w:position w:val="7"/>
            <w:sz w:val="13"/>
          </w:rPr>
          <w:t>25</w:t>
        </w:r>
        <w:r>
          <w:rPr>
            <w:rFonts w:ascii="Arial"/>
            <w:sz w:val="13"/>
          </w:rPr>
        </w:r>
      </w:hyperlink>
    </w:p>
    <w:p>
      <w:pPr>
        <w:pStyle w:val="ListParagraph"/>
        <w:numPr>
          <w:ilvl w:val="0"/>
          <w:numId w:val="3"/>
        </w:numPr>
        <w:tabs>
          <w:tab w:pos="798" w:val="left" w:leader="none"/>
        </w:tabs>
        <w:spacing w:line="249" w:lineRule="auto" w:before="120" w:after="0"/>
        <w:ind w:left="797" w:right="245" w:hanging="680"/>
        <w:jc w:val="left"/>
        <w:rPr>
          <w:rFonts w:ascii="Arial" w:hAnsi="Arial" w:cs="Arial" w:eastAsia="Arial" w:hint="default"/>
          <w:sz w:val="24"/>
          <w:szCs w:val="24"/>
        </w:rPr>
      </w:pPr>
      <w:r>
        <w:rPr>
          <w:rFonts w:ascii="Arial" w:hAnsi="Arial" w:cs="Arial" w:eastAsia="Arial" w:hint="default"/>
          <w:color w:val="231F20"/>
          <w:sz w:val="24"/>
          <w:szCs w:val="24"/>
        </w:rPr>
        <w:t>Although in </w:t>
      </w:r>
      <w:r>
        <w:rPr>
          <w:rFonts w:ascii="Arial" w:hAnsi="Arial" w:cs="Arial" w:eastAsia="Arial" w:hint="default"/>
          <w:i/>
          <w:color w:val="231F20"/>
          <w:sz w:val="24"/>
          <w:szCs w:val="24"/>
        </w:rPr>
        <w:t>Fernando v Commonwealth of Australia (No 5)</w:t>
      </w:r>
      <w:r>
        <w:rPr>
          <w:rFonts w:ascii="Arial" w:hAnsi="Arial" w:cs="Arial" w:eastAsia="Arial" w:hint="default"/>
          <w:color w:val="231F20"/>
          <w:sz w:val="24"/>
          <w:szCs w:val="24"/>
        </w:rPr>
        <w:t>, Siopis J</w:t>
      </w:r>
      <w:r>
        <w:rPr>
          <w:rFonts w:ascii="Arial" w:hAnsi="Arial" w:cs="Arial" w:eastAsia="Arial" w:hint="default"/>
          <w:color w:val="231F20"/>
          <w:spacing w:val="-37"/>
          <w:sz w:val="24"/>
          <w:szCs w:val="24"/>
        </w:rPr>
        <w:t> </w:t>
      </w:r>
      <w:r>
        <w:rPr>
          <w:rFonts w:ascii="Arial" w:hAnsi="Arial" w:cs="Arial" w:eastAsia="Arial" w:hint="default"/>
          <w:color w:val="231F20"/>
          <w:sz w:val="24"/>
          <w:szCs w:val="24"/>
        </w:rPr>
        <w:t>ultimately </w:t>
      </w:r>
      <w:r>
        <w:rPr>
          <w:rFonts w:ascii="Arial" w:hAnsi="Arial" w:cs="Arial" w:eastAsia="Arial" w:hint="default"/>
          <w:color w:val="231F20"/>
          <w:sz w:val="24"/>
          <w:szCs w:val="24"/>
        </w:rPr>
        <w:t>accepted the Commonwealth’s argument that Mr Fernando was only entitled to nominal damages,</w:t>
      </w:r>
      <w:hyperlink w:history="true" w:anchor="_bookmark34">
        <w:r>
          <w:rPr>
            <w:rFonts w:ascii="Arial" w:hAnsi="Arial" w:cs="Arial" w:eastAsia="Arial" w:hint="default"/>
            <w:color w:val="0079C1"/>
            <w:position w:val="8"/>
            <w:sz w:val="14"/>
            <w:szCs w:val="14"/>
          </w:rPr>
          <w:t>26</w:t>
        </w:r>
      </w:hyperlink>
      <w:r>
        <w:rPr>
          <w:rFonts w:ascii="Arial" w:hAnsi="Arial" w:cs="Arial" w:eastAsia="Arial" w:hint="default"/>
          <w:color w:val="0079C1"/>
          <w:position w:val="8"/>
          <w:sz w:val="14"/>
          <w:szCs w:val="14"/>
        </w:rPr>
        <w:t>  </w:t>
      </w:r>
      <w:r>
        <w:rPr>
          <w:rFonts w:ascii="Arial" w:hAnsi="Arial" w:cs="Arial" w:eastAsia="Arial" w:hint="default"/>
          <w:color w:val="231F20"/>
          <w:sz w:val="24"/>
          <w:szCs w:val="24"/>
        </w:rPr>
        <w:t>his Honour considered the sum of general damages </w:t>
      </w:r>
      <w:r>
        <w:rPr>
          <w:rFonts w:ascii="Arial" w:hAnsi="Arial" w:cs="Arial" w:eastAsia="Arial" w:hint="default"/>
          <w:color w:val="231F20"/>
          <w:sz w:val="24"/>
          <w:szCs w:val="24"/>
        </w:rPr>
      </w:r>
      <w:r>
        <w:rPr>
          <w:rFonts w:ascii="Arial" w:hAnsi="Arial" w:cs="Arial" w:eastAsia="Arial" w:hint="default"/>
          <w:color w:val="231F20"/>
          <w:sz w:val="24"/>
          <w:szCs w:val="24"/>
        </w:rPr>
        <w:t>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rFonts w:ascii="Arial" w:hAnsi="Arial" w:cs="Arial" w:eastAsia="Arial" w:hint="default"/>
          <w:color w:val="231F20"/>
          <w:spacing w:val="-35"/>
          <w:sz w:val="24"/>
          <w:szCs w:val="24"/>
        </w:rPr>
        <w:t> </w:t>
      </w:r>
      <w:r>
        <w:rPr>
          <w:rFonts w:ascii="Arial" w:hAnsi="Arial" w:cs="Arial" w:eastAsia="Arial" w:hint="default"/>
          <w:color w:val="231F20"/>
          <w:sz w:val="24"/>
          <w:szCs w:val="24"/>
        </w:rPr>
        <w:t>for</w:t>
      </w:r>
      <w:r>
        <w:rPr>
          <w:rFonts w:ascii="Arial" w:hAnsi="Arial" w:cs="Arial" w:eastAsia="Arial" w:hint="default"/>
          <w:sz w:val="24"/>
          <w:szCs w:val="24"/>
        </w:rPr>
      </w:r>
    </w:p>
    <w:p>
      <w:pPr>
        <w:pStyle w:val="BodyText"/>
        <w:spacing w:line="249" w:lineRule="auto" w:before="1"/>
        <w:ind w:right="115" w:firstLine="0"/>
        <w:jc w:val="both"/>
      </w:pPr>
      <w:r>
        <w:rPr>
          <w:color w:val="231F20"/>
        </w:rPr>
        <w:t>depression during and after his detention and took these factors into account</w:t>
      </w:r>
      <w:r>
        <w:rPr>
          <w:color w:val="231F20"/>
          <w:spacing w:val="-44"/>
        </w:rPr>
        <w:t> </w:t>
      </w:r>
      <w:r>
        <w:rPr>
          <w:color w:val="231F20"/>
        </w:rPr>
        <w:t>in </w:t>
      </w:r>
      <w:r>
        <w:rPr>
          <w:color w:val="231F20"/>
        </w:rPr>
        <w:t>assessing the quantum of damages. His Honour also noted that Mr Fernando’s evidence did not suggest that in immigration detention he was subjected</w:t>
      </w:r>
      <w:r>
        <w:rPr>
          <w:color w:val="231F20"/>
          <w:spacing w:val="-36"/>
        </w:rPr>
        <w:t> </w:t>
      </w:r>
      <w:r>
        <w:rPr>
          <w:color w:val="231F20"/>
        </w:rPr>
        <w:t>to</w:t>
      </w:r>
      <w:r>
        <w:rPr/>
      </w:r>
    </w:p>
    <w:p>
      <w:pPr>
        <w:pStyle w:val="BodyText"/>
        <w:spacing w:line="249" w:lineRule="auto" w:before="1"/>
        <w:ind w:right="134" w:firstLine="0"/>
        <w:jc w:val="left"/>
        <w:rPr>
          <w:sz w:val="14"/>
          <w:szCs w:val="14"/>
        </w:rPr>
      </w:pPr>
      <w:r>
        <w:rPr>
          <w:color w:val="231F20"/>
        </w:rPr>
        <w:t>the harsh ‘strict protection’ regime to which Mr </w:t>
      </w:r>
      <w:r>
        <w:rPr>
          <w:color w:val="231F20"/>
          <w:spacing w:val="-6"/>
        </w:rPr>
        <w:t>Taylor </w:t>
      </w:r>
      <w:r>
        <w:rPr>
          <w:color w:val="231F20"/>
        </w:rPr>
        <w:t>was subjected in a state </w:t>
      </w:r>
      <w:r>
        <w:rPr>
          <w:color w:val="231F20"/>
        </w:rPr>
        <w:t>prison, nor that Mr Fernando feared for his life at the hands of the inmates in the same way that Mr Nye did whilst he was detained at Long Bay Gaol.</w:t>
      </w:r>
      <w:r>
        <w:rPr>
          <w:color w:val="231F20"/>
          <w:spacing w:val="-41"/>
        </w:rPr>
        <w:t> </w:t>
      </w:r>
      <w:r>
        <w:rPr>
          <w:color w:val="231F20"/>
          <w:spacing w:val="-6"/>
        </w:rPr>
        <w:t>Taking </w:t>
      </w:r>
      <w:r>
        <w:rPr>
          <w:color w:val="231F20"/>
          <w:spacing w:val="-6"/>
        </w:rPr>
      </w:r>
      <w:r>
        <w:rPr>
          <w:color w:val="231F20"/>
        </w:rPr>
        <w:t>all of these factors into account, Siopis J stated that he would have awarded </w:t>
      </w:r>
      <w:r>
        <w:rPr>
          <w:color w:val="231F20"/>
        </w:rPr>
      </w:r>
      <w:r>
        <w:rPr>
          <w:color w:val="231F20"/>
        </w:rPr>
        <w:t>Mr Fernando in respect of his 1,203 days in detention the sum of</w:t>
      </w:r>
      <w:r>
        <w:rPr>
          <w:color w:val="231F20"/>
          <w:spacing w:val="-33"/>
        </w:rPr>
        <w:t> </w:t>
      </w:r>
      <w:r>
        <w:rPr>
          <w:color w:val="231F20"/>
        </w:rPr>
        <w:t>$265,000.</w:t>
      </w:r>
      <w:hyperlink w:history="true" w:anchor="_bookmark35">
        <w:r>
          <w:rPr>
            <w:color w:val="0079C1"/>
            <w:position w:val="8"/>
            <w:sz w:val="14"/>
            <w:szCs w:val="14"/>
          </w:rPr>
          <w:t>27</w:t>
        </w:r>
        <w:r>
          <w:rPr>
            <w:sz w:val="14"/>
            <w:szCs w:val="14"/>
          </w:rPr>
        </w:r>
      </w:hyperlink>
    </w:p>
    <w:p>
      <w:pPr>
        <w:spacing w:line="240" w:lineRule="auto" w:before="9"/>
        <w:ind w:right="0"/>
        <w:rPr>
          <w:rFonts w:ascii="Arial" w:hAnsi="Arial" w:cs="Arial" w:eastAsia="Arial" w:hint="default"/>
          <w:sz w:val="24"/>
          <w:szCs w:val="24"/>
        </w:rPr>
      </w:pPr>
    </w:p>
    <w:p>
      <w:pPr>
        <w:pStyle w:val="Heading3"/>
        <w:numPr>
          <w:ilvl w:val="0"/>
          <w:numId w:val="8"/>
        </w:numPr>
        <w:tabs>
          <w:tab w:pos="798" w:val="left" w:leader="none"/>
        </w:tabs>
        <w:spacing w:line="240" w:lineRule="auto" w:before="0" w:after="0"/>
        <w:ind w:left="797" w:right="0" w:hanging="680"/>
        <w:jc w:val="left"/>
        <w:rPr>
          <w:b w:val="0"/>
          <w:bCs w:val="0"/>
        </w:rPr>
      </w:pPr>
      <w:r>
        <w:rPr>
          <w:color w:val="231F20"/>
        </w:rPr>
        <w:t>Recommendation that compensation be</w:t>
      </w:r>
      <w:r>
        <w:rPr>
          <w:color w:val="231F20"/>
          <w:spacing w:val="-24"/>
        </w:rPr>
        <w:t> </w:t>
      </w:r>
      <w:r>
        <w:rPr>
          <w:color w:val="231F20"/>
        </w:rPr>
        <w:t>paid</w:t>
      </w:r>
      <w:r>
        <w:rPr>
          <w:b w:val="0"/>
        </w:rPr>
      </w:r>
    </w:p>
    <w:p>
      <w:pPr>
        <w:pStyle w:val="ListParagraph"/>
        <w:numPr>
          <w:ilvl w:val="0"/>
          <w:numId w:val="3"/>
        </w:numPr>
        <w:tabs>
          <w:tab w:pos="798" w:val="left" w:leader="none"/>
        </w:tabs>
        <w:spacing w:line="249" w:lineRule="auto" w:before="182" w:after="0"/>
        <w:ind w:left="797" w:right="199" w:hanging="680"/>
        <w:jc w:val="left"/>
        <w:rPr>
          <w:rFonts w:ascii="Arial" w:hAnsi="Arial" w:cs="Arial" w:eastAsia="Arial" w:hint="default"/>
          <w:sz w:val="24"/>
          <w:szCs w:val="24"/>
        </w:rPr>
      </w:pPr>
      <w:r>
        <w:rPr>
          <w:rFonts w:ascii="Arial" w:hAnsi="Arial" w:cs="Arial" w:eastAsia="Arial" w:hint="default"/>
          <w:color w:val="231F20"/>
          <w:sz w:val="24"/>
          <w:szCs w:val="24"/>
        </w:rPr>
        <w:t>I have found that Mr Ghahani’s detention in the VIDC from 7 March 2013 to</w:t>
      </w:r>
      <w:r>
        <w:rPr>
          <w:rFonts w:ascii="Arial" w:hAnsi="Arial" w:cs="Arial" w:eastAsia="Arial" w:hint="default"/>
          <w:color w:val="231F20"/>
          <w:spacing w:val="-28"/>
          <w:sz w:val="24"/>
          <w:szCs w:val="24"/>
        </w:rPr>
        <w:t> </w:t>
      </w:r>
      <w:r>
        <w:rPr>
          <w:rFonts w:ascii="Arial" w:hAnsi="Arial" w:cs="Arial" w:eastAsia="Arial" w:hint="default"/>
          <w:color w:val="231F20"/>
          <w:sz w:val="24"/>
          <w:szCs w:val="24"/>
        </w:rPr>
        <w:t>10 </w:t>
      </w:r>
      <w:r>
        <w:rPr>
          <w:rFonts w:ascii="Arial" w:hAnsi="Arial" w:cs="Arial" w:eastAsia="Arial" w:hint="default"/>
          <w:color w:val="231F20"/>
          <w:sz w:val="24"/>
          <w:szCs w:val="24"/>
        </w:rPr>
        <w:t>September 2014 was arbitrary within the meaning of article 9(1) of the</w:t>
      </w:r>
      <w:r>
        <w:rPr>
          <w:rFonts w:ascii="Arial" w:hAnsi="Arial" w:cs="Arial" w:eastAsia="Arial" w:hint="default"/>
          <w:color w:val="231F20"/>
          <w:spacing w:val="-33"/>
          <w:sz w:val="24"/>
          <w:szCs w:val="24"/>
        </w:rPr>
        <w:t> </w:t>
      </w:r>
      <w:r>
        <w:rPr>
          <w:rFonts w:ascii="Arial" w:hAnsi="Arial" w:cs="Arial" w:eastAsia="Arial" w:hint="default"/>
          <w:color w:val="231F20"/>
          <w:sz w:val="24"/>
          <w:szCs w:val="24"/>
        </w:rPr>
        <w:t>ICCPR.</w:t>
      </w:r>
      <w:r>
        <w:rPr>
          <w:rFonts w:ascii="Arial" w:hAnsi="Arial" w:cs="Arial" w:eastAsia="Arial" w:hint="default"/>
          <w:sz w:val="24"/>
          <w:szCs w:val="24"/>
        </w:rPr>
      </w:r>
    </w:p>
    <w:p>
      <w:pPr>
        <w:pStyle w:val="ListParagraph"/>
        <w:numPr>
          <w:ilvl w:val="0"/>
          <w:numId w:val="3"/>
        </w:numPr>
        <w:tabs>
          <w:tab w:pos="798" w:val="left" w:leader="none"/>
        </w:tabs>
        <w:spacing w:line="249" w:lineRule="auto" w:before="114" w:after="0"/>
        <w:ind w:left="797" w:right="181" w:hanging="680"/>
        <w:jc w:val="left"/>
        <w:rPr>
          <w:rFonts w:ascii="Arial" w:hAnsi="Arial" w:cs="Arial" w:eastAsia="Arial" w:hint="default"/>
          <w:sz w:val="24"/>
          <w:szCs w:val="24"/>
        </w:rPr>
      </w:pPr>
      <w:r>
        <w:rPr>
          <w:rFonts w:ascii="Arial"/>
          <w:color w:val="231F20"/>
          <w:sz w:val="24"/>
        </w:rPr>
        <w:t>I consider that the Commonwealth should pay to Mr Ghahani an appropriate amount of compensation to reflect the loss of liberty caused by his detention in accordance with the principles outlined</w:t>
      </w:r>
      <w:r>
        <w:rPr>
          <w:rFonts w:ascii="Arial"/>
          <w:color w:val="231F20"/>
          <w:spacing w:val="-35"/>
          <w:sz w:val="24"/>
        </w:rPr>
        <w:t> </w:t>
      </w:r>
      <w:r>
        <w:rPr>
          <w:rFonts w:ascii="Arial"/>
          <w:color w:val="231F20"/>
          <w:sz w:val="24"/>
        </w:rPr>
        <w:t>above.</w:t>
      </w:r>
      <w:r>
        <w:rPr>
          <w:rFonts w:ascii="Arial"/>
          <w:sz w:val="24"/>
        </w:rPr>
      </w:r>
    </w:p>
    <w:p>
      <w:pPr>
        <w:pStyle w:val="ListParagraph"/>
        <w:numPr>
          <w:ilvl w:val="0"/>
          <w:numId w:val="3"/>
        </w:numPr>
        <w:tabs>
          <w:tab w:pos="798" w:val="left" w:leader="none"/>
        </w:tabs>
        <w:spacing w:line="249" w:lineRule="auto" w:before="114" w:after="0"/>
        <w:ind w:left="797" w:right="129" w:hanging="680"/>
        <w:jc w:val="left"/>
        <w:rPr>
          <w:rFonts w:ascii="Arial" w:hAnsi="Arial" w:cs="Arial" w:eastAsia="Arial" w:hint="default"/>
          <w:sz w:val="24"/>
          <w:szCs w:val="24"/>
        </w:rPr>
      </w:pPr>
      <w:r>
        <w:rPr>
          <w:rFonts w:ascii="Arial"/>
          <w:color w:val="231F20"/>
          <w:sz w:val="24"/>
        </w:rPr>
        <w:t>The information before me indicates that immigration detention had an adverse impact on the mental health of Mr Ghahani. This factor should be taken into account in the quantum of</w:t>
      </w:r>
      <w:r>
        <w:rPr>
          <w:rFonts w:ascii="Arial"/>
          <w:color w:val="231F20"/>
          <w:spacing w:val="-15"/>
          <w:sz w:val="24"/>
        </w:rPr>
        <w:t> </w:t>
      </w:r>
      <w:r>
        <w:rPr>
          <w:rFonts w:ascii="Arial"/>
          <w:color w:val="231F20"/>
          <w:sz w:val="24"/>
        </w:rPr>
        <w:t>compensation.</w:t>
      </w:r>
      <w:r>
        <w:rPr>
          <w:rFonts w:ascii="Arial"/>
          <w:sz w:val="24"/>
        </w:rPr>
      </w:r>
    </w:p>
    <w:p>
      <w:pPr>
        <w:spacing w:after="0" w:line="249" w:lineRule="auto"/>
        <w:jc w:val="left"/>
        <w:rPr>
          <w:rFonts w:ascii="Arial" w:hAnsi="Arial" w:cs="Arial" w:eastAsia="Arial" w:hint="default"/>
          <w:sz w:val="24"/>
          <w:szCs w:val="24"/>
        </w:rPr>
        <w:sectPr>
          <w:footerReference w:type="even" r:id="rId46"/>
          <w:footerReference w:type="default" r:id="rId47"/>
          <w:pgSz w:w="11910" w:h="16840"/>
          <w:pgMar w:footer="665" w:header="0" w:top="1580" w:bottom="860" w:left="1300" w:right="1300"/>
          <w:pgNumType w:start="12"/>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6"/>
          <w:szCs w:val="16"/>
        </w:rPr>
      </w:pPr>
    </w:p>
    <w:p>
      <w:pPr>
        <w:pStyle w:val="Heading2"/>
        <w:numPr>
          <w:ilvl w:val="1"/>
          <w:numId w:val="7"/>
        </w:numPr>
        <w:tabs>
          <w:tab w:pos="798" w:val="left" w:leader="none"/>
        </w:tabs>
        <w:spacing w:line="240" w:lineRule="auto" w:before="64" w:after="0"/>
        <w:ind w:left="797" w:right="0" w:hanging="680"/>
        <w:jc w:val="left"/>
        <w:rPr>
          <w:b w:val="0"/>
          <w:bCs w:val="0"/>
        </w:rPr>
      </w:pPr>
      <w:bookmarkStart w:name="_bookmark8" w:id="17"/>
      <w:bookmarkEnd w:id="17"/>
      <w:r>
        <w:rPr>
          <w:b w:val="0"/>
        </w:rPr>
      </w:r>
      <w:bookmarkStart w:name="_bookmark8" w:id="18"/>
      <w:bookmarkEnd w:id="18"/>
      <w:r>
        <w:rPr>
          <w:color w:val="231F20"/>
        </w:rPr>
        <w:t>Apology</w:t>
      </w:r>
      <w:r>
        <w:rPr>
          <w:b w:val="0"/>
        </w:rPr>
      </w:r>
    </w:p>
    <w:p>
      <w:pPr>
        <w:pStyle w:val="ListParagraph"/>
        <w:numPr>
          <w:ilvl w:val="0"/>
          <w:numId w:val="3"/>
        </w:numPr>
        <w:tabs>
          <w:tab w:pos="798" w:val="left" w:leader="none"/>
        </w:tabs>
        <w:spacing w:line="249" w:lineRule="auto" w:before="173" w:after="0"/>
        <w:ind w:left="797" w:right="424" w:hanging="680"/>
        <w:jc w:val="left"/>
        <w:rPr>
          <w:rFonts w:ascii="Arial" w:hAnsi="Arial" w:cs="Arial" w:eastAsia="Arial" w:hint="default"/>
          <w:sz w:val="14"/>
          <w:szCs w:val="14"/>
        </w:rPr>
      </w:pPr>
      <w:r>
        <w:rPr>
          <w:rFonts w:ascii="Arial"/>
          <w:color w:val="231F20"/>
          <w:sz w:val="24"/>
        </w:rPr>
        <w:t>In addition to compensation, I consider that it is appropriate that the Commonwealth provide a formal written apology to Mr Ghahani. Apologies are important remedies for breaches of human rights. </w:t>
      </w:r>
      <w:r>
        <w:rPr>
          <w:rFonts w:ascii="Arial"/>
          <w:color w:val="231F20"/>
          <w:spacing w:val="-4"/>
          <w:sz w:val="24"/>
        </w:rPr>
        <w:t>They, </w:t>
      </w:r>
      <w:r>
        <w:rPr>
          <w:rFonts w:ascii="Arial"/>
          <w:color w:val="231F20"/>
          <w:sz w:val="24"/>
        </w:rPr>
        <w:t>at least to some </w:t>
      </w:r>
      <w:r>
        <w:rPr>
          <w:rFonts w:ascii="Arial"/>
          <w:color w:val="231F20"/>
          <w:sz w:val="24"/>
        </w:rPr>
        <w:t>extent, alleviate the suffering of those who have been</w:t>
      </w:r>
      <w:r>
        <w:rPr>
          <w:rFonts w:ascii="Arial"/>
          <w:color w:val="231F20"/>
          <w:spacing w:val="-40"/>
          <w:sz w:val="24"/>
        </w:rPr>
        <w:t> </w:t>
      </w:r>
      <w:r>
        <w:rPr>
          <w:rFonts w:ascii="Arial"/>
          <w:color w:val="231F20"/>
          <w:sz w:val="24"/>
        </w:rPr>
        <w:t>wronged.</w:t>
      </w:r>
      <w:hyperlink w:history="true" w:anchor="_bookmark36">
        <w:r>
          <w:rPr>
            <w:rFonts w:ascii="Arial"/>
            <w:color w:val="0079C1"/>
            <w:position w:val="8"/>
            <w:sz w:val="14"/>
          </w:rPr>
          <w:t>28</w:t>
        </w:r>
        <w:r>
          <w:rPr>
            <w:rFonts w:ascii="Arial"/>
            <w:sz w:val="14"/>
          </w:rPr>
        </w:r>
      </w:hyperlink>
    </w:p>
    <w:p>
      <w:pPr>
        <w:spacing w:line="240" w:lineRule="auto" w:before="5"/>
        <w:ind w:right="0"/>
        <w:rPr>
          <w:rFonts w:ascii="Arial" w:hAnsi="Arial" w:cs="Arial" w:eastAsia="Arial" w:hint="default"/>
          <w:sz w:val="32"/>
          <w:szCs w:val="32"/>
        </w:rPr>
      </w:pPr>
    </w:p>
    <w:p>
      <w:pPr>
        <w:pStyle w:val="Heading1"/>
        <w:tabs>
          <w:tab w:pos="797" w:val="left" w:leader="none"/>
        </w:tabs>
        <w:spacing w:line="240" w:lineRule="auto" w:before="0"/>
        <w:ind w:left="117" w:right="517" w:firstLine="0"/>
        <w:jc w:val="left"/>
        <w:rPr>
          <w:b w:val="0"/>
          <w:bCs w:val="0"/>
        </w:rPr>
      </w:pPr>
      <w:r>
        <w:rPr>
          <w:color w:val="231F20"/>
        </w:rPr>
        <w:t>7</w:t>
        <w:tab/>
        <w:t>Department’s</w:t>
      </w:r>
      <w:r>
        <w:rPr>
          <w:color w:val="231F20"/>
          <w:spacing w:val="-31"/>
        </w:rPr>
        <w:t> </w:t>
      </w:r>
      <w:r>
        <w:rPr>
          <w:color w:val="231F20"/>
        </w:rPr>
        <w:t>response</w:t>
      </w:r>
      <w:r>
        <w:rPr>
          <w:b w:val="0"/>
          <w:bCs w:val="0"/>
        </w:rPr>
      </w:r>
    </w:p>
    <w:p>
      <w:pPr>
        <w:pStyle w:val="ListParagraph"/>
        <w:numPr>
          <w:ilvl w:val="0"/>
          <w:numId w:val="3"/>
        </w:numPr>
        <w:tabs>
          <w:tab w:pos="798" w:val="left" w:leader="none"/>
        </w:tabs>
        <w:spacing w:line="249" w:lineRule="auto" w:before="213" w:after="0"/>
        <w:ind w:left="797" w:right="735" w:hanging="680"/>
        <w:jc w:val="left"/>
        <w:rPr>
          <w:rFonts w:ascii="Arial" w:hAnsi="Arial" w:cs="Arial" w:eastAsia="Arial" w:hint="default"/>
          <w:sz w:val="24"/>
          <w:szCs w:val="24"/>
        </w:rPr>
      </w:pPr>
      <w:r>
        <w:rPr>
          <w:rFonts w:ascii="Arial"/>
          <w:color w:val="231F20"/>
          <w:sz w:val="24"/>
        </w:rPr>
        <w:t>On 9 November 2015, the Department provided a written response to my findings and</w:t>
      </w:r>
      <w:r>
        <w:rPr>
          <w:rFonts w:ascii="Arial"/>
          <w:color w:val="231F20"/>
          <w:spacing w:val="-3"/>
          <w:sz w:val="24"/>
        </w:rPr>
        <w:t> </w:t>
      </w:r>
      <w:r>
        <w:rPr>
          <w:rFonts w:ascii="Arial"/>
          <w:color w:val="231F20"/>
          <w:sz w:val="24"/>
        </w:rPr>
        <w:t>recommendations.</w:t>
      </w:r>
      <w:r>
        <w:rPr>
          <w:rFonts w:ascii="Arial"/>
          <w:sz w:val="24"/>
        </w:rPr>
      </w:r>
    </w:p>
    <w:p>
      <w:pPr>
        <w:pStyle w:val="ListParagraph"/>
        <w:numPr>
          <w:ilvl w:val="0"/>
          <w:numId w:val="3"/>
        </w:numPr>
        <w:tabs>
          <w:tab w:pos="798" w:val="left" w:leader="none"/>
        </w:tabs>
        <w:spacing w:line="249" w:lineRule="auto" w:before="114" w:after="0"/>
        <w:ind w:left="797" w:right="922" w:hanging="680"/>
        <w:jc w:val="left"/>
        <w:rPr>
          <w:rFonts w:ascii="Arial" w:hAnsi="Arial" w:cs="Arial" w:eastAsia="Arial" w:hint="default"/>
          <w:sz w:val="24"/>
          <w:szCs w:val="24"/>
        </w:rPr>
      </w:pPr>
      <w:r>
        <w:rPr>
          <w:rFonts w:ascii="Arial"/>
          <w:color w:val="231F20"/>
          <w:sz w:val="24"/>
        </w:rPr>
        <w:t>In relation to my findings and recommendation that Mr Ghahani be paid compensation the Department</w:t>
      </w:r>
      <w:r>
        <w:rPr>
          <w:rFonts w:ascii="Arial"/>
          <w:color w:val="231F20"/>
          <w:spacing w:val="-11"/>
          <w:sz w:val="24"/>
        </w:rPr>
        <w:t> </w:t>
      </w:r>
      <w:r>
        <w:rPr>
          <w:rFonts w:ascii="Arial"/>
          <w:color w:val="231F20"/>
          <w:sz w:val="24"/>
        </w:rPr>
        <w:t>stated:</w:t>
      </w:r>
      <w:r>
        <w:rPr>
          <w:rFonts w:ascii="Arial"/>
          <w:sz w:val="24"/>
        </w:rPr>
      </w:r>
    </w:p>
    <w:p>
      <w:pPr>
        <w:spacing w:line="249" w:lineRule="auto" w:before="109"/>
        <w:ind w:left="1364" w:right="258" w:firstLine="0"/>
        <w:jc w:val="left"/>
        <w:rPr>
          <w:rFonts w:ascii="Arial" w:hAnsi="Arial" w:cs="Arial" w:eastAsia="Arial" w:hint="default"/>
          <w:sz w:val="22"/>
          <w:szCs w:val="22"/>
        </w:rPr>
      </w:pPr>
      <w:r>
        <w:rPr>
          <w:rFonts w:ascii="Arial" w:hAnsi="Arial" w:cs="Arial" w:eastAsia="Arial" w:hint="default"/>
          <w:color w:val="231F20"/>
          <w:sz w:val="22"/>
          <w:szCs w:val="22"/>
        </w:rPr>
        <w:t>The Department maintains that Mr Ghahani’s placement in a detention centre </w:t>
      </w:r>
      <w:r>
        <w:rPr>
          <w:rFonts w:ascii="Arial" w:hAnsi="Arial" w:cs="Arial" w:eastAsia="Arial" w:hint="default"/>
          <w:color w:val="231F20"/>
          <w:sz w:val="22"/>
          <w:szCs w:val="22"/>
        </w:rPr>
        <w:t>was appropriate, reasonable and justified in the individual circumstances of his </w:t>
      </w:r>
      <w:r>
        <w:rPr>
          <w:rFonts w:ascii="Arial" w:hAnsi="Arial" w:cs="Arial" w:eastAsia="Arial" w:hint="default"/>
          <w:color w:val="231F20"/>
          <w:sz w:val="22"/>
          <w:szCs w:val="22"/>
        </w:rPr>
        <w:t>case.</w:t>
      </w:r>
      <w:r>
        <w:rPr>
          <w:rFonts w:ascii="Arial" w:hAnsi="Arial" w:cs="Arial" w:eastAsia="Arial" w:hint="default"/>
          <w:sz w:val="22"/>
          <w:szCs w:val="22"/>
        </w:rPr>
      </w:r>
    </w:p>
    <w:p>
      <w:pPr>
        <w:spacing w:line="249" w:lineRule="auto" w:before="114"/>
        <w:ind w:left="1364" w:right="77" w:firstLine="0"/>
        <w:jc w:val="left"/>
        <w:rPr>
          <w:rFonts w:ascii="Arial" w:hAnsi="Arial" w:cs="Arial" w:eastAsia="Arial" w:hint="default"/>
          <w:sz w:val="22"/>
          <w:szCs w:val="22"/>
        </w:rPr>
      </w:pPr>
      <w:r>
        <w:rPr>
          <w:rFonts w:ascii="Arial" w:hAnsi="Arial" w:cs="Arial" w:eastAsia="Arial" w:hint="default"/>
          <w:color w:val="231F20"/>
          <w:sz w:val="22"/>
          <w:szCs w:val="22"/>
        </w:rPr>
        <w:t>Any monetary claim for compensation against the Commonwealth can only be considered where it is consistent with the </w:t>
      </w:r>
      <w:r>
        <w:rPr>
          <w:rFonts w:ascii="Arial" w:hAnsi="Arial" w:cs="Arial" w:eastAsia="Arial" w:hint="default"/>
          <w:i/>
          <w:color w:val="231F20"/>
          <w:sz w:val="22"/>
          <w:szCs w:val="22"/>
        </w:rPr>
        <w:t>Legal Services Directions 2005</w:t>
      </w:r>
      <w:r>
        <w:rPr>
          <w:rFonts w:ascii="Arial" w:hAnsi="Arial" w:cs="Arial" w:eastAsia="Arial" w:hint="default"/>
          <w:color w:val="231F20"/>
          <w:sz w:val="22"/>
          <w:szCs w:val="22"/>
        </w:rPr>
        <w:t>. The </w:t>
      </w:r>
      <w:r>
        <w:rPr>
          <w:rFonts w:ascii="Arial" w:hAnsi="Arial" w:cs="Arial" w:eastAsia="Arial" w:hint="default"/>
          <w:i/>
          <w:color w:val="231F20"/>
          <w:sz w:val="22"/>
          <w:szCs w:val="22"/>
        </w:rPr>
        <w:t>Legal Service Directions 2005 </w:t>
      </w:r>
      <w:r>
        <w:rPr>
          <w:rFonts w:ascii="Arial" w:hAnsi="Arial" w:cs="Arial" w:eastAsia="Arial" w:hint="default"/>
          <w:color w:val="231F20"/>
          <w:sz w:val="22"/>
          <w:szCs w:val="22"/>
        </w:rPr>
        <w:t>provide that a matter may only be settled where there is at least a meaningful prospect of liability being established against the Commonwealth. Furthermore, the amount of compensation that is offered must be in accordance with legal principle and practice. The Department considers that Mr Ghahani’s detention was lawful and that the decisions and processes were appropriate having regard to his circumstances. The Department</w:t>
      </w:r>
      <w:r>
        <w:rPr>
          <w:rFonts w:ascii="Arial" w:hAnsi="Arial" w:cs="Arial" w:eastAsia="Arial" w:hint="default"/>
          <w:color w:val="231F20"/>
          <w:spacing w:val="-35"/>
          <w:sz w:val="22"/>
          <w:szCs w:val="22"/>
        </w:rPr>
        <w:t> </w:t>
      </w:r>
      <w:r>
        <w:rPr>
          <w:rFonts w:ascii="Arial" w:hAnsi="Arial" w:cs="Arial" w:eastAsia="Arial" w:hint="default"/>
          <w:color w:val="231F20"/>
          <w:sz w:val="22"/>
          <w:szCs w:val="22"/>
        </w:rPr>
        <w:t>therefore </w:t>
      </w:r>
      <w:r>
        <w:rPr>
          <w:rFonts w:ascii="Arial" w:hAnsi="Arial" w:cs="Arial" w:eastAsia="Arial" w:hint="default"/>
          <w:color w:val="231F20"/>
          <w:sz w:val="22"/>
          <w:szCs w:val="22"/>
        </w:rPr>
        <w:t>considers that there is no meaningful prospect of liability being established against the Commonwealth under Australian domestic law and, as such, no proper legal basis to consider a payment of compensation to Mr Ghahani. The Department therefore is unable to pay compensation to Mr</w:t>
      </w:r>
      <w:r>
        <w:rPr>
          <w:rFonts w:ascii="Arial" w:hAnsi="Arial" w:cs="Arial" w:eastAsia="Arial" w:hint="default"/>
          <w:color w:val="231F20"/>
          <w:spacing w:val="-21"/>
          <w:sz w:val="22"/>
          <w:szCs w:val="22"/>
        </w:rPr>
        <w:t> </w:t>
      </w:r>
      <w:r>
        <w:rPr>
          <w:rFonts w:ascii="Arial" w:hAnsi="Arial" w:cs="Arial" w:eastAsia="Arial" w:hint="default"/>
          <w:color w:val="231F20"/>
          <w:sz w:val="22"/>
          <w:szCs w:val="22"/>
        </w:rPr>
        <w:t>Ghahani.</w:t>
      </w:r>
      <w:r>
        <w:rPr>
          <w:rFonts w:ascii="Arial" w:hAnsi="Arial" w:cs="Arial" w:eastAsia="Arial" w:hint="default"/>
          <w:sz w:val="22"/>
          <w:szCs w:val="22"/>
        </w:rPr>
      </w:r>
    </w:p>
    <w:p>
      <w:pPr>
        <w:spacing w:line="249" w:lineRule="auto" w:before="114"/>
        <w:ind w:left="1364" w:right="77" w:firstLine="0"/>
        <w:jc w:val="left"/>
        <w:rPr>
          <w:rFonts w:ascii="Arial" w:hAnsi="Arial" w:cs="Arial" w:eastAsia="Arial" w:hint="default"/>
          <w:sz w:val="22"/>
          <w:szCs w:val="22"/>
        </w:rPr>
      </w:pPr>
      <w:r>
        <w:rPr>
          <w:rFonts w:ascii="Arial"/>
          <w:color w:val="231F20"/>
          <w:sz w:val="22"/>
        </w:rPr>
        <w:t>Although there are limited circumstances in which the Commonwealth may pay compensation on a discretionary basis, Resource Management Guide No. 409 generally limits such payments to situations where a person has suffered some </w:t>
      </w:r>
      <w:r>
        <w:rPr>
          <w:rFonts w:ascii="Arial"/>
          <w:color w:val="231F20"/>
          <w:sz w:val="22"/>
        </w:rPr>
        <w:t>form of financial detriment of injury arising out of defective administration on the </w:t>
      </w:r>
      <w:r>
        <w:rPr>
          <w:rFonts w:ascii="Arial"/>
          <w:color w:val="231F20"/>
          <w:sz w:val="22"/>
        </w:rPr>
        <w:t>part</w:t>
      </w:r>
      <w:r>
        <w:rPr>
          <w:rFonts w:ascii="Arial"/>
          <w:color w:val="231F20"/>
          <w:spacing w:val="-6"/>
          <w:sz w:val="22"/>
        </w:rPr>
        <w:t> </w:t>
      </w:r>
      <w:r>
        <w:rPr>
          <w:rFonts w:ascii="Arial"/>
          <w:color w:val="231F20"/>
          <w:sz w:val="22"/>
        </w:rPr>
        <w:t>of</w:t>
      </w:r>
      <w:r>
        <w:rPr>
          <w:rFonts w:ascii="Arial"/>
          <w:color w:val="231F20"/>
          <w:spacing w:val="-6"/>
          <w:sz w:val="22"/>
        </w:rPr>
        <w:t> </w:t>
      </w:r>
      <w:r>
        <w:rPr>
          <w:rFonts w:ascii="Arial"/>
          <w:color w:val="231F20"/>
          <w:sz w:val="22"/>
        </w:rPr>
        <w:t>the</w:t>
      </w:r>
      <w:r>
        <w:rPr>
          <w:rFonts w:ascii="Arial"/>
          <w:color w:val="231F20"/>
          <w:spacing w:val="-7"/>
          <w:sz w:val="22"/>
        </w:rPr>
        <w:t> </w:t>
      </w:r>
      <w:r>
        <w:rPr>
          <w:rFonts w:ascii="Arial"/>
          <w:color w:val="231F20"/>
          <w:sz w:val="22"/>
        </w:rPr>
        <w:t>Commonwealth,</w:t>
      </w:r>
      <w:r>
        <w:rPr>
          <w:rFonts w:ascii="Arial"/>
          <w:color w:val="231F20"/>
          <w:spacing w:val="-6"/>
          <w:sz w:val="22"/>
        </w:rPr>
        <w:t> </w:t>
      </w:r>
      <w:r>
        <w:rPr>
          <w:rFonts w:ascii="Arial"/>
          <w:color w:val="231F20"/>
          <w:sz w:val="22"/>
        </w:rPr>
        <w:t>or</w:t>
      </w:r>
      <w:r>
        <w:rPr>
          <w:rFonts w:ascii="Arial"/>
          <w:color w:val="231F20"/>
          <w:spacing w:val="-6"/>
          <w:sz w:val="22"/>
        </w:rPr>
        <w:t> </w:t>
      </w:r>
      <w:r>
        <w:rPr>
          <w:rFonts w:ascii="Arial"/>
          <w:color w:val="231F20"/>
          <w:sz w:val="22"/>
        </w:rPr>
        <w:t>otherwise</w:t>
      </w:r>
      <w:r>
        <w:rPr>
          <w:rFonts w:ascii="Arial"/>
          <w:color w:val="231F20"/>
          <w:spacing w:val="-6"/>
          <w:sz w:val="22"/>
        </w:rPr>
        <w:t> </w:t>
      </w:r>
      <w:r>
        <w:rPr>
          <w:rFonts w:ascii="Arial"/>
          <w:color w:val="231F20"/>
          <w:sz w:val="22"/>
        </w:rPr>
        <w:t>experienced</w:t>
      </w:r>
      <w:r>
        <w:rPr>
          <w:rFonts w:ascii="Arial"/>
          <w:color w:val="231F20"/>
          <w:spacing w:val="-6"/>
          <w:sz w:val="22"/>
        </w:rPr>
        <w:t> </w:t>
      </w:r>
      <w:r>
        <w:rPr>
          <w:rFonts w:ascii="Arial"/>
          <w:color w:val="231F20"/>
          <w:sz w:val="22"/>
        </w:rPr>
        <w:t>an</w:t>
      </w:r>
      <w:r>
        <w:rPr>
          <w:rFonts w:ascii="Arial"/>
          <w:color w:val="231F20"/>
          <w:spacing w:val="-6"/>
          <w:sz w:val="22"/>
        </w:rPr>
        <w:t> </w:t>
      </w:r>
      <w:r>
        <w:rPr>
          <w:rFonts w:ascii="Arial"/>
          <w:color w:val="231F20"/>
          <w:sz w:val="22"/>
        </w:rPr>
        <w:t>anomalous,</w:t>
      </w:r>
      <w:r>
        <w:rPr>
          <w:rFonts w:ascii="Arial"/>
          <w:color w:val="231F20"/>
          <w:spacing w:val="-6"/>
          <w:sz w:val="22"/>
        </w:rPr>
        <w:t> </w:t>
      </w:r>
      <w:r>
        <w:rPr>
          <w:rFonts w:ascii="Arial"/>
          <w:color w:val="231F20"/>
          <w:sz w:val="22"/>
        </w:rPr>
        <w:t>inequitable </w:t>
      </w:r>
      <w:r>
        <w:rPr>
          <w:rFonts w:ascii="Arial"/>
          <w:color w:val="231F20"/>
          <w:sz w:val="22"/>
        </w:rPr>
        <w:t>or unintended outcome as a result of application of the Commonwealth legislation or </w:t>
      </w:r>
      <w:r>
        <w:rPr>
          <w:rFonts w:ascii="Arial"/>
          <w:color w:val="231F20"/>
          <w:spacing w:val="-3"/>
          <w:sz w:val="22"/>
        </w:rPr>
        <w:t>policy. </w:t>
      </w:r>
      <w:r>
        <w:rPr>
          <w:rFonts w:ascii="Arial"/>
          <w:color w:val="231F20"/>
          <w:sz w:val="22"/>
        </w:rPr>
        <w:t>On the basis of the current information, the</w:t>
      </w:r>
      <w:r>
        <w:rPr>
          <w:rFonts w:ascii="Arial"/>
          <w:color w:val="231F20"/>
          <w:spacing w:val="-39"/>
          <w:sz w:val="22"/>
        </w:rPr>
        <w:t> </w:t>
      </w:r>
      <w:r>
        <w:rPr>
          <w:rFonts w:ascii="Arial"/>
          <w:color w:val="231F20"/>
          <w:sz w:val="22"/>
        </w:rPr>
        <w:t>Department</w:t>
      </w:r>
      <w:r>
        <w:rPr>
          <w:rFonts w:ascii="Arial"/>
          <w:sz w:val="22"/>
        </w:rPr>
      </w:r>
    </w:p>
    <w:p>
      <w:pPr>
        <w:spacing w:line="249" w:lineRule="auto" w:before="1"/>
        <w:ind w:left="1364" w:right="699" w:firstLine="0"/>
        <w:jc w:val="left"/>
        <w:rPr>
          <w:rFonts w:ascii="Arial" w:hAnsi="Arial" w:cs="Arial" w:eastAsia="Arial" w:hint="default"/>
          <w:sz w:val="22"/>
          <w:szCs w:val="22"/>
        </w:rPr>
      </w:pPr>
      <w:r>
        <w:rPr>
          <w:rFonts w:ascii="Arial"/>
          <w:color w:val="231F20"/>
          <w:sz w:val="22"/>
        </w:rPr>
        <w:t>is not satisfied that there is a proper basis for the payment of discretionary </w:t>
      </w:r>
      <w:r>
        <w:rPr>
          <w:rFonts w:ascii="Arial"/>
          <w:color w:val="231F20"/>
          <w:sz w:val="22"/>
        </w:rPr>
        <w:t>compensation at this</w:t>
      </w:r>
      <w:r>
        <w:rPr>
          <w:rFonts w:ascii="Arial"/>
          <w:color w:val="231F20"/>
          <w:spacing w:val="-3"/>
          <w:sz w:val="22"/>
        </w:rPr>
        <w:t> </w:t>
      </w:r>
      <w:r>
        <w:rPr>
          <w:rFonts w:ascii="Arial"/>
          <w:color w:val="231F20"/>
          <w:sz w:val="22"/>
        </w:rPr>
        <w:t>time.</w:t>
      </w:r>
      <w:r>
        <w:rPr>
          <w:rFonts w:ascii="Arial"/>
          <w:sz w:val="22"/>
        </w:rPr>
      </w:r>
    </w:p>
    <w:p>
      <w:pPr>
        <w:pStyle w:val="ListParagraph"/>
        <w:numPr>
          <w:ilvl w:val="0"/>
          <w:numId w:val="3"/>
        </w:numPr>
        <w:tabs>
          <w:tab w:pos="798" w:val="left" w:leader="none"/>
        </w:tabs>
        <w:spacing w:line="249" w:lineRule="auto" w:before="120" w:after="0"/>
        <w:ind w:left="797" w:right="362" w:hanging="680"/>
        <w:jc w:val="left"/>
        <w:rPr>
          <w:rFonts w:ascii="Arial" w:hAnsi="Arial" w:cs="Arial" w:eastAsia="Arial" w:hint="default"/>
          <w:sz w:val="24"/>
          <w:szCs w:val="24"/>
        </w:rPr>
      </w:pPr>
      <w:r>
        <w:rPr>
          <w:rFonts w:ascii="Arial"/>
          <w:color w:val="231F20"/>
          <w:sz w:val="24"/>
        </w:rPr>
        <w:t>The Department advised that it would not be taking action in relation to my recommendation that the Commonwealth provide a formal written apology to Mr Ghahani.</w:t>
      </w:r>
      <w:r>
        <w:rPr>
          <w:rFonts w:ascii="Arial"/>
          <w:sz w:val="24"/>
        </w:rPr>
      </w:r>
    </w:p>
    <w:p>
      <w:pPr>
        <w:spacing w:after="0" w:line="249" w:lineRule="auto"/>
        <w:jc w:val="left"/>
        <w:rPr>
          <w:rFonts w:ascii="Arial" w:hAnsi="Arial" w:cs="Arial" w:eastAsia="Arial" w:hint="default"/>
          <w:sz w:val="24"/>
          <w:szCs w:val="24"/>
        </w:rPr>
        <w:sectPr>
          <w:pgSz w:w="11910" w:h="16840"/>
          <w:pgMar w:header="0" w:footer="665" w:top="1580" w:bottom="860" w:left="1300" w:right="13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ind w:right="0"/>
        <w:rPr>
          <w:rFonts w:ascii="Arial" w:hAnsi="Arial" w:cs="Arial" w:eastAsia="Arial" w:hint="default"/>
          <w:sz w:val="17"/>
          <w:szCs w:val="17"/>
        </w:rPr>
      </w:pPr>
    </w:p>
    <w:p>
      <w:pPr>
        <w:pStyle w:val="ListParagraph"/>
        <w:numPr>
          <w:ilvl w:val="0"/>
          <w:numId w:val="3"/>
        </w:numPr>
        <w:tabs>
          <w:tab w:pos="798" w:val="left" w:leader="none"/>
        </w:tabs>
        <w:spacing w:line="240" w:lineRule="auto" w:before="69" w:after="0"/>
        <w:ind w:left="797" w:right="0" w:hanging="680"/>
        <w:jc w:val="left"/>
        <w:rPr>
          <w:rFonts w:ascii="Arial" w:hAnsi="Arial" w:cs="Arial" w:eastAsia="Arial" w:hint="default"/>
          <w:sz w:val="24"/>
          <w:szCs w:val="24"/>
        </w:rPr>
      </w:pPr>
      <w:r>
        <w:rPr>
          <w:rFonts w:ascii="Arial"/>
          <w:color w:val="231F20"/>
          <w:sz w:val="24"/>
        </w:rPr>
        <w:t>I report accordingly to the</w:t>
      </w:r>
      <w:r>
        <w:rPr>
          <w:rFonts w:ascii="Arial"/>
          <w:color w:val="231F20"/>
          <w:spacing w:val="-25"/>
          <w:sz w:val="24"/>
        </w:rPr>
        <w:t> </w:t>
      </w:r>
      <w:r>
        <w:rPr>
          <w:rFonts w:ascii="Arial"/>
          <w:color w:val="231F20"/>
          <w:sz w:val="24"/>
        </w:rPr>
        <w:t>Attorney-General.</w:t>
      </w:r>
      <w:r>
        <w:rPr>
          <w:rFonts w:ascii="Arial"/>
          <w:sz w:val="24"/>
        </w:rPr>
      </w:r>
    </w:p>
    <w:p>
      <w:pPr>
        <w:pStyle w:val="Heading3"/>
        <w:spacing w:line="400" w:lineRule="atLeast" w:before="171"/>
        <w:ind w:left="117" w:right="7278"/>
        <w:jc w:val="left"/>
        <w:rPr>
          <w:b w:val="0"/>
          <w:bCs w:val="0"/>
        </w:rPr>
      </w:pPr>
      <w:r>
        <w:rPr>
          <w:color w:val="231F20"/>
        </w:rPr>
        <w:t>Gillian </w:t>
      </w:r>
      <w:r>
        <w:rPr>
          <w:color w:val="231F20"/>
          <w:spacing w:val="-4"/>
        </w:rPr>
        <w:t>Triggs </w:t>
      </w:r>
      <w:r>
        <w:rPr>
          <w:color w:val="231F20"/>
          <w:spacing w:val="-4"/>
        </w:rPr>
      </w:r>
      <w:r>
        <w:rPr>
          <w:color w:val="231F20"/>
        </w:rPr>
        <w:t>President</w:t>
      </w:r>
      <w:r>
        <w:rPr>
          <w:b w:val="0"/>
        </w:rPr>
      </w:r>
    </w:p>
    <w:p>
      <w:pPr>
        <w:pStyle w:val="BodyText"/>
        <w:spacing w:line="348" w:lineRule="auto" w:before="12"/>
        <w:ind w:left="117" w:right="4747" w:firstLine="0"/>
        <w:jc w:val="left"/>
      </w:pPr>
      <w:r>
        <w:rPr>
          <w:color w:val="231F20"/>
        </w:rPr>
        <w:t>Australian Human Rights Commission December</w:t>
      </w:r>
      <w:r>
        <w:rPr>
          <w:color w:val="231F20"/>
          <w:spacing w:val="-11"/>
        </w:rPr>
        <w:t> </w:t>
      </w:r>
      <w:r>
        <w:rPr>
          <w:color w:val="231F20"/>
        </w:rPr>
        <w:t>2015</w:t>
      </w:r>
      <w:r>
        <w:rPr/>
      </w:r>
    </w:p>
    <w:p>
      <w:pPr>
        <w:spacing w:after="0" w:line="348" w:lineRule="auto"/>
        <w:jc w:val="left"/>
        <w:sectPr>
          <w:pgSz w:w="11910" w:h="16840"/>
          <w:pgMar w:header="0" w:footer="665" w:top="1580" w:bottom="860" w:left="1300" w:right="1680"/>
        </w:sectPr>
      </w:pPr>
    </w:p>
    <w:p>
      <w:pPr>
        <w:pStyle w:val="BodyText"/>
        <w:spacing w:line="240" w:lineRule="auto" w:before="43"/>
        <w:ind w:left="117" w:right="5208" w:firstLine="0"/>
        <w:jc w:val="left"/>
      </w:pPr>
      <w:r>
        <w:rPr>
          <w:color w:val="231F20"/>
        </w:rPr>
        <w:t>Endnotes</w:t>
      </w:r>
      <w:r>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pStyle w:val="ListParagraph"/>
        <w:numPr>
          <w:ilvl w:val="0"/>
          <w:numId w:val="9"/>
        </w:numPr>
        <w:tabs>
          <w:tab w:pos="458" w:val="left" w:leader="none"/>
        </w:tabs>
        <w:spacing w:line="249" w:lineRule="auto" w:before="77" w:after="0"/>
        <w:ind w:left="457" w:right="184" w:hanging="340"/>
        <w:jc w:val="left"/>
        <w:rPr>
          <w:rFonts w:ascii="Arial" w:hAnsi="Arial" w:cs="Arial" w:eastAsia="Arial" w:hint="default"/>
          <w:sz w:val="18"/>
          <w:szCs w:val="18"/>
        </w:rPr>
      </w:pPr>
      <w:r>
        <w:rPr>
          <w:rFonts w:ascii="Arial"/>
          <w:color w:val="231F20"/>
          <w:sz w:val="18"/>
        </w:rPr>
        <w:t>See </w:t>
      </w:r>
      <w:bookmarkStart w:name="_bookmark9" w:id="19"/>
      <w:bookmarkEnd w:id="19"/>
      <w:r>
        <w:rPr>
          <w:rFonts w:ascii="Arial"/>
          <w:color w:val="231F20"/>
          <w:sz w:val="18"/>
        </w:rPr>
      </w:r>
      <w:r>
        <w:rPr>
          <w:rFonts w:ascii="Arial"/>
          <w:i/>
          <w:color w:val="231F20"/>
          <w:sz w:val="18"/>
        </w:rPr>
        <w:t>Secretary, Department of Defence v HREOC, Burgess &amp; Ors </w:t>
      </w:r>
      <w:r>
        <w:rPr>
          <w:rFonts w:ascii="Arial"/>
          <w:color w:val="231F20"/>
          <w:sz w:val="18"/>
        </w:rPr>
        <w:t>(1997) 78 FCR 208, where Branson J found that the Commission could not, in conducting its </w:t>
      </w:r>
      <w:r>
        <w:rPr>
          <w:rFonts w:ascii="Arial"/>
          <w:color w:val="231F20"/>
          <w:spacing w:val="-3"/>
          <w:sz w:val="18"/>
        </w:rPr>
        <w:t>inquiry, </w:t>
      </w:r>
      <w:r>
        <w:rPr>
          <w:rFonts w:ascii="Arial"/>
          <w:color w:val="231F20"/>
          <w:sz w:val="18"/>
        </w:rPr>
        <w:t>disregard the legal obligations of the secretary </w:t>
      </w:r>
      <w:r>
        <w:rPr>
          <w:rFonts w:ascii="Arial"/>
          <w:color w:val="231F20"/>
          <w:sz w:val="18"/>
        </w:rPr>
        <w:t>in </w:t>
      </w:r>
      <w:bookmarkStart w:name="_bookmark10" w:id="20"/>
      <w:bookmarkEnd w:id="20"/>
      <w:r>
        <w:rPr>
          <w:rFonts w:ascii="Arial"/>
          <w:color w:val="231F20"/>
          <w:sz w:val="18"/>
        </w:rPr>
        <w:t>exercisin</w:t>
      </w:r>
      <w:r>
        <w:rPr>
          <w:rFonts w:ascii="Arial"/>
          <w:color w:val="231F20"/>
          <w:sz w:val="18"/>
        </w:rPr>
        <w:t>g a statutory </w:t>
      </w:r>
      <w:r>
        <w:rPr>
          <w:rFonts w:ascii="Arial"/>
          <w:color w:val="231F20"/>
          <w:spacing w:val="-3"/>
          <w:sz w:val="18"/>
        </w:rPr>
        <w:t>power. </w:t>
      </w:r>
      <w:r>
        <w:rPr>
          <w:rFonts w:ascii="Arial"/>
          <w:color w:val="231F20"/>
          <w:sz w:val="18"/>
        </w:rPr>
        <w:t>Note in particular 212-3 and</w:t>
      </w:r>
      <w:r>
        <w:rPr>
          <w:rFonts w:ascii="Arial"/>
          <w:color w:val="231F20"/>
          <w:spacing w:val="-28"/>
          <w:sz w:val="18"/>
        </w:rPr>
        <w:t> </w:t>
      </w:r>
      <w:r>
        <w:rPr>
          <w:rFonts w:ascii="Arial"/>
          <w:color w:val="231F20"/>
          <w:sz w:val="18"/>
        </w:rPr>
        <w:t>214-5.</w:t>
      </w:r>
      <w:r>
        <w:rPr>
          <w:rFonts w:ascii="Arial"/>
          <w:sz w:val="18"/>
        </w:rPr>
      </w:r>
    </w:p>
    <w:p>
      <w:pPr>
        <w:pStyle w:val="ListParagraph"/>
        <w:numPr>
          <w:ilvl w:val="0"/>
          <w:numId w:val="9"/>
        </w:numPr>
        <w:tabs>
          <w:tab w:pos="458" w:val="left" w:leader="none"/>
        </w:tabs>
        <w:spacing w:line="240" w:lineRule="auto" w:before="1" w:after="0"/>
        <w:ind w:left="457" w:right="0" w:hanging="340"/>
        <w:jc w:val="left"/>
        <w:rPr>
          <w:rFonts w:ascii="Arial" w:hAnsi="Arial" w:cs="Arial" w:eastAsia="Arial" w:hint="default"/>
          <w:sz w:val="18"/>
          <w:szCs w:val="18"/>
        </w:rPr>
      </w:pPr>
      <w:r>
        <w:rPr>
          <w:rFonts w:ascii="Arial"/>
          <w:color w:val="231F20"/>
          <w:sz w:val="18"/>
        </w:rPr>
        <w:t>UN</w:t>
      </w:r>
      <w:r>
        <w:rPr>
          <w:rFonts w:ascii="Arial"/>
          <w:color w:val="231F20"/>
          <w:spacing w:val="-4"/>
          <w:sz w:val="18"/>
        </w:rPr>
        <w:t> </w:t>
      </w:r>
      <w:r>
        <w:rPr>
          <w:rFonts w:ascii="Arial"/>
          <w:color w:val="231F20"/>
          <w:sz w:val="18"/>
        </w:rPr>
        <w:t>Human</w:t>
      </w:r>
      <w:r>
        <w:rPr>
          <w:rFonts w:ascii="Arial"/>
          <w:color w:val="231F20"/>
          <w:spacing w:val="-4"/>
          <w:sz w:val="18"/>
        </w:rPr>
        <w:t> </w:t>
      </w:r>
      <w:r>
        <w:rPr>
          <w:rFonts w:ascii="Arial"/>
          <w:color w:val="231F20"/>
          <w:sz w:val="18"/>
        </w:rPr>
        <w:t>Rights</w:t>
      </w:r>
      <w:r>
        <w:rPr>
          <w:rFonts w:ascii="Arial"/>
          <w:color w:val="231F20"/>
          <w:spacing w:val="-4"/>
          <w:sz w:val="18"/>
        </w:rPr>
        <w:t> </w:t>
      </w:r>
      <w:r>
        <w:rPr>
          <w:rFonts w:ascii="Arial"/>
          <w:color w:val="231F20"/>
          <w:sz w:val="18"/>
        </w:rPr>
        <w:t>Committee,</w:t>
      </w:r>
      <w:r>
        <w:rPr>
          <w:rFonts w:ascii="Arial"/>
          <w:color w:val="231F20"/>
          <w:spacing w:val="-4"/>
          <w:sz w:val="18"/>
        </w:rPr>
        <w:t> </w:t>
      </w:r>
      <w:r>
        <w:rPr>
          <w:rFonts w:ascii="Arial"/>
          <w:i/>
          <w:color w:val="231F20"/>
          <w:sz w:val="18"/>
        </w:rPr>
        <w:t>General</w:t>
      </w:r>
      <w:r>
        <w:rPr>
          <w:rFonts w:ascii="Arial"/>
          <w:i/>
          <w:color w:val="231F20"/>
          <w:spacing w:val="-4"/>
          <w:sz w:val="18"/>
        </w:rPr>
        <w:t> </w:t>
      </w:r>
      <w:r>
        <w:rPr>
          <w:rFonts w:ascii="Arial"/>
          <w:i/>
          <w:color w:val="231F20"/>
          <w:sz w:val="18"/>
        </w:rPr>
        <w:t>Comment</w:t>
      </w:r>
      <w:r>
        <w:rPr>
          <w:rFonts w:ascii="Arial"/>
          <w:i/>
          <w:color w:val="231F20"/>
          <w:spacing w:val="-4"/>
          <w:sz w:val="18"/>
        </w:rPr>
        <w:t> </w:t>
      </w:r>
      <w:r>
        <w:rPr>
          <w:rFonts w:ascii="Arial"/>
          <w:i/>
          <w:color w:val="231F20"/>
          <w:sz w:val="18"/>
        </w:rPr>
        <w:t>No</w:t>
      </w:r>
      <w:r>
        <w:rPr>
          <w:rFonts w:ascii="Arial"/>
          <w:i/>
          <w:color w:val="231F20"/>
          <w:spacing w:val="-4"/>
          <w:sz w:val="18"/>
        </w:rPr>
        <w:t> </w:t>
      </w:r>
      <w:r>
        <w:rPr>
          <w:rFonts w:ascii="Arial"/>
          <w:i/>
          <w:color w:val="231F20"/>
          <w:sz w:val="18"/>
        </w:rPr>
        <w:t>8:</w:t>
      </w:r>
      <w:r>
        <w:rPr>
          <w:rFonts w:ascii="Arial"/>
          <w:i/>
          <w:color w:val="231F20"/>
          <w:spacing w:val="-4"/>
          <w:sz w:val="18"/>
        </w:rPr>
        <w:t> </w:t>
      </w:r>
      <w:r>
        <w:rPr>
          <w:rFonts w:ascii="Arial"/>
          <w:i/>
          <w:color w:val="231F20"/>
          <w:sz w:val="18"/>
        </w:rPr>
        <w:t>Right</w:t>
      </w:r>
      <w:r>
        <w:rPr>
          <w:rFonts w:ascii="Arial"/>
          <w:i/>
          <w:color w:val="231F20"/>
          <w:spacing w:val="-4"/>
          <w:sz w:val="18"/>
        </w:rPr>
        <w:t> </w:t>
      </w:r>
      <w:r>
        <w:rPr>
          <w:rFonts w:ascii="Arial"/>
          <w:i/>
          <w:color w:val="231F20"/>
          <w:sz w:val="18"/>
        </w:rPr>
        <w:t>to</w:t>
      </w:r>
      <w:r>
        <w:rPr>
          <w:rFonts w:ascii="Arial"/>
          <w:i/>
          <w:color w:val="231F20"/>
          <w:spacing w:val="-4"/>
          <w:sz w:val="18"/>
        </w:rPr>
        <w:t> </w:t>
      </w:r>
      <w:r>
        <w:rPr>
          <w:rFonts w:ascii="Arial"/>
          <w:i/>
          <w:color w:val="231F20"/>
          <w:sz w:val="18"/>
        </w:rPr>
        <w:t>liberty</w:t>
      </w:r>
      <w:r>
        <w:rPr>
          <w:rFonts w:ascii="Arial"/>
          <w:i/>
          <w:color w:val="231F20"/>
          <w:spacing w:val="-4"/>
          <w:sz w:val="18"/>
        </w:rPr>
        <w:t> </w:t>
      </w:r>
      <w:r>
        <w:rPr>
          <w:rFonts w:ascii="Arial"/>
          <w:i/>
          <w:color w:val="231F20"/>
          <w:sz w:val="18"/>
        </w:rPr>
        <w:t>and</w:t>
      </w:r>
      <w:r>
        <w:rPr>
          <w:rFonts w:ascii="Arial"/>
          <w:i/>
          <w:color w:val="231F20"/>
          <w:spacing w:val="-4"/>
          <w:sz w:val="18"/>
        </w:rPr>
        <w:t> </w:t>
      </w:r>
      <w:r>
        <w:rPr>
          <w:rFonts w:ascii="Arial"/>
          <w:i/>
          <w:color w:val="231F20"/>
          <w:sz w:val="18"/>
        </w:rPr>
        <w:t>security</w:t>
      </w:r>
      <w:r>
        <w:rPr>
          <w:rFonts w:ascii="Arial"/>
          <w:i/>
          <w:color w:val="231F20"/>
          <w:spacing w:val="-4"/>
          <w:sz w:val="18"/>
        </w:rPr>
        <w:t> </w:t>
      </w:r>
      <w:r>
        <w:rPr>
          <w:rFonts w:ascii="Arial"/>
          <w:i/>
          <w:color w:val="231F20"/>
          <w:sz w:val="18"/>
        </w:rPr>
        <w:t>of</w:t>
      </w:r>
      <w:r>
        <w:rPr>
          <w:rFonts w:ascii="Arial"/>
          <w:i/>
          <w:color w:val="231F20"/>
          <w:spacing w:val="-4"/>
          <w:sz w:val="18"/>
        </w:rPr>
        <w:t> </w:t>
      </w:r>
      <w:r>
        <w:rPr>
          <w:rFonts w:ascii="Arial"/>
          <w:i/>
          <w:color w:val="231F20"/>
          <w:sz w:val="18"/>
        </w:rPr>
        <w:t>persons</w:t>
      </w:r>
      <w:r>
        <w:rPr>
          <w:rFonts w:ascii="Arial"/>
          <w:i/>
          <w:color w:val="231F20"/>
          <w:spacing w:val="-4"/>
          <w:sz w:val="18"/>
        </w:rPr>
        <w:t> </w:t>
      </w:r>
      <w:r>
        <w:rPr>
          <w:rFonts w:ascii="Arial"/>
          <w:i/>
          <w:color w:val="231F20"/>
          <w:sz w:val="18"/>
        </w:rPr>
        <w:t>(Article</w:t>
      </w:r>
      <w:r>
        <w:rPr>
          <w:rFonts w:ascii="Arial"/>
          <w:sz w:val="18"/>
        </w:rPr>
      </w:r>
    </w:p>
    <w:p>
      <w:pPr>
        <w:spacing w:line="249" w:lineRule="auto" w:before="9"/>
        <w:ind w:left="457" w:right="42" w:firstLine="0"/>
        <w:jc w:val="left"/>
        <w:rPr>
          <w:rFonts w:ascii="Arial" w:hAnsi="Arial" w:cs="Arial" w:eastAsia="Arial" w:hint="default"/>
          <w:sz w:val="18"/>
          <w:szCs w:val="18"/>
        </w:rPr>
      </w:pPr>
      <w:r>
        <w:rPr>
          <w:rFonts w:ascii="Arial"/>
          <w:i/>
          <w:color w:val="231F20"/>
          <w:sz w:val="18"/>
        </w:rPr>
        <w:t>9) </w:t>
      </w:r>
      <w:r>
        <w:rPr>
          <w:rFonts w:ascii="Arial"/>
          <w:color w:val="231F20"/>
          <w:sz w:val="18"/>
        </w:rPr>
        <w:t>(1982), </w:t>
      </w:r>
      <w:r>
        <w:rPr>
          <w:rFonts w:ascii="Arial"/>
          <w:i/>
          <w:color w:val="231F20"/>
          <w:sz w:val="18"/>
        </w:rPr>
        <w:t>Compilation of General Comments and General Recommendations Adopted by Human Rights </w:t>
      </w:r>
      <w:r>
        <w:rPr>
          <w:rFonts w:ascii="Arial"/>
          <w:i/>
          <w:color w:val="231F20"/>
          <w:spacing w:val="-3"/>
          <w:sz w:val="18"/>
        </w:rPr>
        <w:t>Treaty </w:t>
      </w:r>
      <w:r>
        <w:rPr>
          <w:rFonts w:ascii="Arial"/>
          <w:i/>
          <w:color w:val="231F20"/>
          <w:sz w:val="18"/>
        </w:rPr>
        <w:t>Bodies</w:t>
      </w:r>
      <w:r>
        <w:rPr>
          <w:rFonts w:ascii="Arial"/>
          <w:color w:val="231F20"/>
          <w:sz w:val="18"/>
        </w:rPr>
        <w:t>, UN Doc HRI/GNE/1/Rev.1 (1994) 8. See also </w:t>
      </w:r>
      <w:r>
        <w:rPr>
          <w:rFonts w:ascii="Arial"/>
          <w:i/>
          <w:color w:val="231F20"/>
          <w:sz w:val="18"/>
        </w:rPr>
        <w:t>A v Australia </w:t>
      </w:r>
      <w:r>
        <w:rPr>
          <w:rFonts w:ascii="Arial"/>
          <w:color w:val="231F20"/>
          <w:sz w:val="18"/>
        </w:rPr>
        <w:t>[1997] UNHRC 7, UN Doc CCPR/ C/59/D/560/1993;</w:t>
      </w:r>
      <w:r>
        <w:rPr>
          <w:rFonts w:ascii="Arial"/>
          <w:color w:val="231F20"/>
          <w:spacing w:val="-4"/>
          <w:sz w:val="18"/>
        </w:rPr>
        <w:t> </w:t>
      </w:r>
      <w:r>
        <w:rPr>
          <w:rFonts w:ascii="Arial"/>
          <w:i/>
          <w:color w:val="231F20"/>
          <w:sz w:val="18"/>
        </w:rPr>
        <w:t>C</w:t>
      </w:r>
      <w:r>
        <w:rPr>
          <w:rFonts w:ascii="Arial"/>
          <w:i/>
          <w:color w:val="231F20"/>
          <w:spacing w:val="-4"/>
          <w:sz w:val="18"/>
        </w:rPr>
        <w:t> </w:t>
      </w:r>
      <w:r>
        <w:rPr>
          <w:rFonts w:ascii="Arial"/>
          <w:i/>
          <w:color w:val="231F20"/>
          <w:sz w:val="18"/>
        </w:rPr>
        <w:t>v</w:t>
      </w:r>
      <w:r>
        <w:rPr>
          <w:rFonts w:ascii="Arial"/>
          <w:i/>
          <w:color w:val="231F20"/>
          <w:spacing w:val="-10"/>
          <w:sz w:val="18"/>
        </w:rPr>
        <w:t> </w:t>
      </w:r>
      <w:r>
        <w:rPr>
          <w:rFonts w:ascii="Arial"/>
          <w:i/>
          <w:color w:val="231F20"/>
          <w:sz w:val="18"/>
        </w:rPr>
        <w:t>Australia</w:t>
      </w:r>
      <w:r>
        <w:rPr>
          <w:rFonts w:ascii="Arial"/>
          <w:i/>
          <w:color w:val="231F20"/>
          <w:spacing w:val="-4"/>
          <w:sz w:val="18"/>
        </w:rPr>
        <w:t> </w:t>
      </w:r>
      <w:r>
        <w:rPr>
          <w:rFonts w:ascii="Arial"/>
          <w:color w:val="231F20"/>
          <w:sz w:val="18"/>
        </w:rPr>
        <w:t>[2002]</w:t>
      </w:r>
      <w:r>
        <w:rPr>
          <w:rFonts w:ascii="Arial"/>
          <w:color w:val="231F20"/>
          <w:spacing w:val="-5"/>
          <w:sz w:val="18"/>
        </w:rPr>
        <w:t> </w:t>
      </w:r>
      <w:r>
        <w:rPr>
          <w:rFonts w:ascii="Arial"/>
          <w:color w:val="231F20"/>
          <w:sz w:val="18"/>
        </w:rPr>
        <w:t>UNHRC</w:t>
      </w:r>
      <w:r>
        <w:rPr>
          <w:rFonts w:ascii="Arial"/>
          <w:color w:val="231F20"/>
          <w:spacing w:val="-4"/>
          <w:sz w:val="18"/>
        </w:rPr>
        <w:t> </w:t>
      </w:r>
      <w:r>
        <w:rPr>
          <w:rFonts w:ascii="Arial"/>
          <w:color w:val="231F20"/>
          <w:sz w:val="18"/>
        </w:rPr>
        <w:t>52,</w:t>
      </w:r>
      <w:r>
        <w:rPr>
          <w:rFonts w:ascii="Arial"/>
          <w:color w:val="231F20"/>
          <w:spacing w:val="-4"/>
          <w:sz w:val="18"/>
        </w:rPr>
        <w:t> </w:t>
      </w:r>
      <w:r>
        <w:rPr>
          <w:rFonts w:ascii="Arial"/>
          <w:color w:val="231F20"/>
          <w:sz w:val="18"/>
        </w:rPr>
        <w:t>UN</w:t>
      </w:r>
      <w:r>
        <w:rPr>
          <w:rFonts w:ascii="Arial"/>
          <w:color w:val="231F20"/>
          <w:spacing w:val="-4"/>
          <w:sz w:val="18"/>
        </w:rPr>
        <w:t> </w:t>
      </w:r>
      <w:r>
        <w:rPr>
          <w:rFonts w:ascii="Arial"/>
          <w:color w:val="231F20"/>
          <w:sz w:val="18"/>
        </w:rPr>
        <w:t>Doc</w:t>
      </w:r>
      <w:r>
        <w:rPr>
          <w:rFonts w:ascii="Arial"/>
          <w:color w:val="231F20"/>
          <w:spacing w:val="-4"/>
          <w:sz w:val="18"/>
        </w:rPr>
        <w:t> </w:t>
      </w:r>
      <w:r>
        <w:rPr>
          <w:rFonts w:ascii="Arial"/>
          <w:color w:val="231F20"/>
          <w:sz w:val="18"/>
        </w:rPr>
        <w:t>CCPR/C/76/D/900/1999;</w:t>
      </w:r>
      <w:r>
        <w:rPr>
          <w:rFonts w:ascii="Arial"/>
          <w:color w:val="231F20"/>
          <w:spacing w:val="-3"/>
          <w:sz w:val="18"/>
        </w:rPr>
        <w:t> </w:t>
      </w:r>
      <w:r>
        <w:rPr>
          <w:rFonts w:ascii="Arial"/>
          <w:i/>
          <w:color w:val="231F20"/>
          <w:sz w:val="18"/>
        </w:rPr>
        <w:t>Baban</w:t>
      </w:r>
      <w:r>
        <w:rPr>
          <w:rFonts w:ascii="Arial"/>
          <w:i/>
          <w:color w:val="231F20"/>
          <w:spacing w:val="-5"/>
          <w:sz w:val="18"/>
        </w:rPr>
        <w:t> </w:t>
      </w:r>
      <w:r>
        <w:rPr>
          <w:rFonts w:ascii="Arial"/>
          <w:i/>
          <w:color w:val="231F20"/>
          <w:sz w:val="18"/>
        </w:rPr>
        <w:t>v</w:t>
      </w:r>
      <w:r>
        <w:rPr>
          <w:rFonts w:ascii="Arial"/>
          <w:i/>
          <w:color w:val="231F20"/>
          <w:spacing w:val="-10"/>
          <w:sz w:val="18"/>
        </w:rPr>
        <w:t> </w:t>
      </w:r>
      <w:r>
        <w:rPr>
          <w:rFonts w:ascii="Arial"/>
          <w:i/>
          <w:color w:val="231F20"/>
          <w:sz w:val="18"/>
        </w:rPr>
        <w:t>Australia</w:t>
      </w:r>
      <w:r>
        <w:rPr>
          <w:rFonts w:ascii="Arial"/>
          <w:i/>
          <w:color w:val="231F20"/>
          <w:spacing w:val="-5"/>
          <w:sz w:val="18"/>
        </w:rPr>
        <w:t> </w:t>
      </w:r>
      <w:r>
        <w:rPr>
          <w:rFonts w:ascii="Arial"/>
          <w:color w:val="231F20"/>
          <w:sz w:val="18"/>
        </w:rPr>
        <w:t>[2003] </w:t>
      </w:r>
      <w:bookmarkStart w:name="_bookmark11" w:id="21"/>
      <w:bookmarkEnd w:id="21"/>
      <w:r>
        <w:rPr>
          <w:rFonts w:ascii="Arial"/>
          <w:color w:val="231F20"/>
          <w:sz w:val="18"/>
        </w:rPr>
      </w:r>
      <w:r>
        <w:rPr>
          <w:rFonts w:ascii="Arial"/>
          <w:color w:val="231F20"/>
          <w:sz w:val="18"/>
        </w:rPr>
        <w:t>UNHRC 22, UN Doc</w:t>
      </w:r>
      <w:r>
        <w:rPr>
          <w:rFonts w:ascii="Arial"/>
          <w:color w:val="231F20"/>
          <w:spacing w:val="-31"/>
          <w:sz w:val="18"/>
        </w:rPr>
        <w:t> </w:t>
      </w:r>
      <w:r>
        <w:rPr>
          <w:rFonts w:ascii="Arial"/>
          <w:color w:val="231F20"/>
          <w:sz w:val="18"/>
        </w:rPr>
        <w:t>CCPR/C/78/D/1014/2001.</w:t>
      </w:r>
      <w:r>
        <w:rPr>
          <w:rFonts w:ascii="Arial"/>
          <w:sz w:val="18"/>
        </w:rPr>
      </w:r>
    </w:p>
    <w:p>
      <w:pPr>
        <w:pStyle w:val="ListParagraph"/>
        <w:numPr>
          <w:ilvl w:val="0"/>
          <w:numId w:val="9"/>
        </w:numPr>
        <w:tabs>
          <w:tab w:pos="458" w:val="left" w:leader="none"/>
        </w:tabs>
        <w:spacing w:line="249" w:lineRule="auto" w:before="1" w:after="0"/>
        <w:ind w:left="457" w:right="288" w:hanging="340"/>
        <w:jc w:val="left"/>
        <w:rPr>
          <w:rFonts w:ascii="Arial" w:hAnsi="Arial" w:cs="Arial" w:eastAsia="Arial" w:hint="default"/>
          <w:sz w:val="18"/>
          <w:szCs w:val="18"/>
        </w:rPr>
      </w:pPr>
      <w:r>
        <w:rPr>
          <w:rFonts w:ascii="Arial" w:hAnsi="Arial" w:cs="Arial" w:eastAsia="Arial" w:hint="default"/>
          <w:color w:val="231F20"/>
          <w:sz w:val="18"/>
          <w:szCs w:val="18"/>
        </w:rPr>
        <w:t>UN Human Rights Committee, </w:t>
      </w:r>
      <w:r>
        <w:rPr>
          <w:rFonts w:ascii="Arial" w:hAnsi="Arial" w:cs="Arial" w:eastAsia="Arial" w:hint="default"/>
          <w:i/>
          <w:color w:val="231F20"/>
          <w:sz w:val="18"/>
          <w:szCs w:val="18"/>
        </w:rPr>
        <w:t>General Comment No 31: Nature of the General Legal Obligation on States Parties to the Covenant, </w:t>
      </w:r>
      <w:r>
        <w:rPr>
          <w:rFonts w:ascii="Arial" w:hAnsi="Arial" w:cs="Arial" w:eastAsia="Arial" w:hint="default"/>
          <w:color w:val="231F20"/>
          <w:sz w:val="18"/>
          <w:szCs w:val="18"/>
        </w:rPr>
        <w:t>UN Doc CCPR/C/21/Rev.1/Add.13 (2004) [6]. See also Joseph, Schultz and Castan</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‘The</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International</w:t>
      </w:r>
      <w:r>
        <w:rPr>
          <w:rFonts w:ascii="Arial" w:hAnsi="Arial" w:cs="Arial" w:eastAsia="Arial" w:hint="default"/>
          <w:color w:val="231F20"/>
          <w:spacing w:val="-5"/>
          <w:sz w:val="18"/>
          <w:szCs w:val="18"/>
        </w:rPr>
        <w:t> </w:t>
      </w:r>
      <w:r>
        <w:rPr>
          <w:rFonts w:ascii="Arial" w:hAnsi="Arial" w:cs="Arial" w:eastAsia="Arial" w:hint="default"/>
          <w:color w:val="231F20"/>
          <w:sz w:val="18"/>
          <w:szCs w:val="18"/>
        </w:rPr>
        <w:t>Covenant</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on</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Civil</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and</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Political</w:t>
      </w:r>
      <w:r>
        <w:rPr>
          <w:rFonts w:ascii="Arial" w:hAnsi="Arial" w:cs="Arial" w:eastAsia="Arial" w:hint="default"/>
          <w:color w:val="231F20"/>
          <w:spacing w:val="-5"/>
          <w:sz w:val="18"/>
          <w:szCs w:val="18"/>
        </w:rPr>
        <w:t> </w:t>
      </w:r>
      <w:r>
        <w:rPr>
          <w:rFonts w:ascii="Arial" w:hAnsi="Arial" w:cs="Arial" w:eastAsia="Arial" w:hint="default"/>
          <w:color w:val="231F20"/>
          <w:sz w:val="18"/>
          <w:szCs w:val="18"/>
        </w:rPr>
        <w:t>Rights</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Cases,</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Materials</w:t>
      </w:r>
      <w:r>
        <w:rPr>
          <w:rFonts w:ascii="Arial" w:hAnsi="Arial" w:cs="Arial" w:eastAsia="Arial" w:hint="default"/>
          <w:color w:val="231F20"/>
          <w:spacing w:val="-5"/>
          <w:sz w:val="18"/>
          <w:szCs w:val="18"/>
        </w:rPr>
        <w:t> </w:t>
      </w:r>
      <w:r>
        <w:rPr>
          <w:rFonts w:ascii="Arial" w:hAnsi="Arial" w:cs="Arial" w:eastAsia="Arial" w:hint="default"/>
          <w:color w:val="231F20"/>
          <w:sz w:val="18"/>
          <w:szCs w:val="18"/>
        </w:rPr>
        <w:t>and</w:t>
      </w:r>
      <w:r>
        <w:rPr>
          <w:rFonts w:ascii="Arial" w:hAnsi="Arial" w:cs="Arial" w:eastAsia="Arial" w:hint="default"/>
          <w:color w:val="231F20"/>
          <w:spacing w:val="-4"/>
          <w:sz w:val="18"/>
          <w:szCs w:val="18"/>
        </w:rPr>
        <w:t> </w:t>
      </w:r>
      <w:r>
        <w:rPr>
          <w:rFonts w:ascii="Arial" w:hAnsi="Arial" w:cs="Arial" w:eastAsia="Arial" w:hint="default"/>
          <w:color w:val="231F20"/>
          <w:sz w:val="18"/>
          <w:szCs w:val="18"/>
        </w:rPr>
        <w:t>Commentary’</w:t>
      </w:r>
      <w:r>
        <w:rPr>
          <w:rFonts w:ascii="Arial" w:hAnsi="Arial" w:cs="Arial" w:eastAsia="Arial" w:hint="default"/>
          <w:color w:val="231F20"/>
          <w:spacing w:val="-9"/>
          <w:sz w:val="18"/>
          <w:szCs w:val="18"/>
        </w:rPr>
        <w:t> </w:t>
      </w:r>
      <w:r>
        <w:rPr>
          <w:rFonts w:ascii="Arial" w:hAnsi="Arial" w:cs="Arial" w:eastAsia="Arial" w:hint="default"/>
          <w:color w:val="231F20"/>
          <w:sz w:val="18"/>
          <w:szCs w:val="18"/>
        </w:rPr>
        <w:t>(Oxford </w:t>
      </w:r>
      <w:r>
        <w:rPr>
          <w:rFonts w:ascii="Arial" w:hAnsi="Arial" w:cs="Arial" w:eastAsia="Arial" w:hint="default"/>
          <w:color w:val="231F20"/>
          <w:sz w:val="18"/>
          <w:szCs w:val="18"/>
        </w:rPr>
      </w:r>
      <w:bookmarkStart w:name="_bookmark12" w:id="22"/>
      <w:bookmarkEnd w:id="22"/>
      <w:r>
        <w:rPr>
          <w:rFonts w:ascii="Arial" w:hAnsi="Arial" w:cs="Arial" w:eastAsia="Arial" w:hint="default"/>
          <w:color w:val="231F20"/>
          <w:sz w:val="18"/>
          <w:szCs w:val="18"/>
        </w:rPr>
      </w:r>
      <w:r>
        <w:rPr>
          <w:rFonts w:ascii="Arial" w:hAnsi="Arial" w:cs="Arial" w:eastAsia="Arial" w:hint="default"/>
          <w:color w:val="231F20"/>
          <w:sz w:val="18"/>
          <w:szCs w:val="18"/>
        </w:rPr>
        <w:t>University Press, 2nd ed, 2004) p 308,</w:t>
      </w:r>
      <w:r>
        <w:rPr>
          <w:rFonts w:ascii="Arial" w:hAnsi="Arial" w:cs="Arial" w:eastAsia="Arial" w:hint="default"/>
          <w:color w:val="231F20"/>
          <w:spacing w:val="-16"/>
          <w:sz w:val="18"/>
          <w:szCs w:val="18"/>
        </w:rPr>
        <w:t> </w:t>
      </w:r>
      <w:r>
        <w:rPr>
          <w:rFonts w:ascii="Arial" w:hAnsi="Arial" w:cs="Arial" w:eastAsia="Arial" w:hint="default"/>
          <w:color w:val="231F20"/>
          <w:spacing w:val="-3"/>
          <w:sz w:val="18"/>
          <w:szCs w:val="18"/>
        </w:rPr>
        <w:t>[11.10].</w:t>
      </w:r>
      <w:r>
        <w:rPr>
          <w:rFonts w:ascii="Arial" w:hAnsi="Arial" w:cs="Arial" w:eastAsia="Arial" w:hint="default"/>
          <w:sz w:val="18"/>
          <w:szCs w:val="18"/>
        </w:rPr>
      </w:r>
    </w:p>
    <w:p>
      <w:pPr>
        <w:pStyle w:val="ListParagraph"/>
        <w:numPr>
          <w:ilvl w:val="0"/>
          <w:numId w:val="9"/>
        </w:numPr>
        <w:tabs>
          <w:tab w:pos="458" w:val="left" w:leader="none"/>
        </w:tabs>
        <w:spacing w:line="249" w:lineRule="auto" w:before="1" w:after="0"/>
        <w:ind w:left="457" w:right="129" w:hanging="340"/>
        <w:jc w:val="left"/>
        <w:rPr>
          <w:rFonts w:ascii="Arial" w:hAnsi="Arial" w:cs="Arial" w:eastAsia="Arial" w:hint="default"/>
          <w:sz w:val="18"/>
          <w:szCs w:val="18"/>
        </w:rPr>
      </w:pPr>
      <w:r>
        <w:rPr>
          <w:rFonts w:ascii="Arial"/>
          <w:i/>
          <w:color w:val="231F20"/>
          <w:sz w:val="18"/>
        </w:rPr>
        <w:t>Manga v Attorney-General </w:t>
      </w:r>
      <w:r>
        <w:rPr>
          <w:rFonts w:ascii="Arial"/>
          <w:color w:val="231F20"/>
          <w:sz w:val="18"/>
        </w:rPr>
        <w:t>[2000] 2 NZLR 65 at [40]-[42], (Hammond J). See also the views of the UN</w:t>
      </w:r>
      <w:r>
        <w:rPr>
          <w:rFonts w:ascii="Arial"/>
          <w:color w:val="231F20"/>
          <w:spacing w:val="-30"/>
          <w:sz w:val="18"/>
        </w:rPr>
        <w:t> </w:t>
      </w:r>
      <w:r>
        <w:rPr>
          <w:rFonts w:ascii="Arial"/>
          <w:color w:val="231F20"/>
          <w:sz w:val="18"/>
        </w:rPr>
        <w:t>Human </w:t>
      </w:r>
      <w:r>
        <w:rPr>
          <w:rFonts w:ascii="Arial"/>
          <w:color w:val="231F20"/>
          <w:sz w:val="18"/>
        </w:rPr>
        <w:t>Rights Committee in </w:t>
      </w:r>
      <w:r>
        <w:rPr>
          <w:rFonts w:ascii="Arial"/>
          <w:i/>
          <w:color w:val="231F20"/>
          <w:spacing w:val="-3"/>
          <w:sz w:val="18"/>
        </w:rPr>
        <w:t>Van </w:t>
      </w:r>
      <w:r>
        <w:rPr>
          <w:rFonts w:ascii="Arial"/>
          <w:i/>
          <w:color w:val="231F20"/>
          <w:sz w:val="18"/>
        </w:rPr>
        <w:t>Alphen v The Netherlands </w:t>
      </w:r>
      <w:r>
        <w:rPr>
          <w:rFonts w:ascii="Arial"/>
          <w:color w:val="231F20"/>
          <w:sz w:val="18"/>
        </w:rPr>
        <w:t>[1990] UNHRC 22, UN Doc CCPR/C/39/D/305/1988; </w:t>
      </w:r>
      <w:r>
        <w:rPr>
          <w:rFonts w:ascii="Arial"/>
          <w:i/>
          <w:color w:val="231F20"/>
          <w:sz w:val="18"/>
        </w:rPr>
        <w:t>A v Australia </w:t>
      </w:r>
      <w:r>
        <w:rPr>
          <w:rFonts w:ascii="Arial"/>
          <w:color w:val="231F20"/>
          <w:sz w:val="18"/>
        </w:rPr>
        <w:t>[1997] UNHRC 7, UN Doc CCPR/C/59/D/560/1993; </w:t>
      </w:r>
      <w:r>
        <w:rPr>
          <w:rFonts w:ascii="Arial"/>
          <w:i/>
          <w:color w:val="231F20"/>
          <w:sz w:val="18"/>
        </w:rPr>
        <w:t>Spakmo v Norway </w:t>
      </w:r>
      <w:r>
        <w:rPr>
          <w:rFonts w:ascii="Arial"/>
          <w:color w:val="231F20"/>
          <w:sz w:val="18"/>
        </w:rPr>
        <w:t>[1999] UNHRC 42, UN Doc </w:t>
      </w:r>
      <w:bookmarkStart w:name="_bookmark13" w:id="23"/>
      <w:bookmarkEnd w:id="23"/>
      <w:r>
        <w:rPr>
          <w:rFonts w:ascii="Arial"/>
          <w:color w:val="231F20"/>
          <w:sz w:val="18"/>
        </w:rPr>
      </w:r>
      <w:r>
        <w:rPr>
          <w:rFonts w:ascii="Arial"/>
          <w:color w:val="231F20"/>
          <w:sz w:val="18"/>
        </w:rPr>
        <w:t>CCPR/C/67/D/631/1995.</w:t>
      </w:r>
      <w:r>
        <w:rPr>
          <w:rFonts w:ascii="Arial"/>
          <w:sz w:val="18"/>
        </w:rPr>
      </w:r>
    </w:p>
    <w:p>
      <w:pPr>
        <w:pStyle w:val="ListParagraph"/>
        <w:numPr>
          <w:ilvl w:val="0"/>
          <w:numId w:val="9"/>
        </w:numPr>
        <w:tabs>
          <w:tab w:pos="458" w:val="left" w:leader="none"/>
        </w:tabs>
        <w:spacing w:line="249" w:lineRule="auto" w:before="1" w:after="0"/>
        <w:ind w:left="457" w:right="142" w:hanging="340"/>
        <w:jc w:val="left"/>
        <w:rPr>
          <w:rFonts w:ascii="Arial" w:hAnsi="Arial" w:cs="Arial" w:eastAsia="Arial" w:hint="default"/>
          <w:sz w:val="18"/>
          <w:szCs w:val="18"/>
        </w:rPr>
      </w:pPr>
      <w:r>
        <w:rPr>
          <w:rFonts w:ascii="Arial"/>
          <w:i/>
          <w:color w:val="231F20"/>
          <w:sz w:val="18"/>
        </w:rPr>
        <w:t>A v Australia </w:t>
      </w:r>
      <w:r>
        <w:rPr>
          <w:rFonts w:ascii="Arial"/>
          <w:color w:val="231F20"/>
          <w:sz w:val="18"/>
        </w:rPr>
        <w:t>[1997] UNHRC 7, UN Doc CCPR/C/76/D/900/1993 (the fact that the author may abscond if </w:t>
      </w:r>
      <w:r>
        <w:rPr>
          <w:rFonts w:ascii="Arial"/>
          <w:color w:val="231F20"/>
          <w:sz w:val="18"/>
        </w:rPr>
        <w:t>released into the community was not sufficient reason to justify holding the author in immigration detention for </w:t>
      </w:r>
      <w:r>
        <w:rPr>
          <w:rFonts w:ascii="Arial"/>
          <w:color w:val="231F20"/>
          <w:sz w:val="18"/>
        </w:rPr>
        <w:t>four</w:t>
      </w:r>
      <w:r>
        <w:rPr>
          <w:rFonts w:ascii="Arial"/>
          <w:color w:val="231F20"/>
          <w:spacing w:val="-4"/>
          <w:sz w:val="18"/>
        </w:rPr>
        <w:t> </w:t>
      </w:r>
      <w:bookmarkStart w:name="_bookmark14" w:id="24"/>
      <w:bookmarkEnd w:id="24"/>
      <w:r>
        <w:rPr>
          <w:rFonts w:ascii="Arial"/>
          <w:color w:val="231F20"/>
          <w:sz w:val="18"/>
        </w:rPr>
        <w:t>years);</w:t>
      </w:r>
      <w:r>
        <w:rPr>
          <w:rFonts w:ascii="Arial"/>
          <w:color w:val="231F20"/>
          <w:spacing w:val="-4"/>
          <w:sz w:val="18"/>
        </w:rPr>
        <w:t> </w:t>
      </w:r>
      <w:r>
        <w:rPr>
          <w:rFonts w:ascii="Arial"/>
          <w:i/>
          <w:color w:val="231F20"/>
          <w:sz w:val="18"/>
        </w:rPr>
        <w:t>C</w:t>
      </w:r>
      <w:r>
        <w:rPr>
          <w:rFonts w:ascii="Arial"/>
          <w:i/>
          <w:color w:val="231F20"/>
          <w:spacing w:val="-4"/>
          <w:sz w:val="18"/>
        </w:rPr>
        <w:t> </w:t>
      </w:r>
      <w:r>
        <w:rPr>
          <w:rFonts w:ascii="Arial"/>
          <w:i/>
          <w:color w:val="231F20"/>
          <w:sz w:val="18"/>
        </w:rPr>
        <w:t>v</w:t>
      </w:r>
      <w:r>
        <w:rPr>
          <w:rFonts w:ascii="Arial"/>
          <w:i/>
          <w:color w:val="231F20"/>
          <w:spacing w:val="-10"/>
          <w:sz w:val="18"/>
        </w:rPr>
        <w:t> </w:t>
      </w:r>
      <w:r>
        <w:rPr>
          <w:rFonts w:ascii="Arial"/>
          <w:i/>
          <w:color w:val="231F20"/>
          <w:sz w:val="18"/>
        </w:rPr>
        <w:t>Australia</w:t>
      </w:r>
      <w:r>
        <w:rPr>
          <w:rFonts w:ascii="Arial"/>
          <w:i/>
          <w:color w:val="231F20"/>
          <w:spacing w:val="-4"/>
          <w:sz w:val="18"/>
        </w:rPr>
        <w:t> </w:t>
      </w:r>
      <w:r>
        <w:rPr>
          <w:rFonts w:ascii="Arial"/>
          <w:color w:val="231F20"/>
          <w:sz w:val="18"/>
        </w:rPr>
        <w:t>[2002]</w:t>
      </w:r>
      <w:r>
        <w:rPr>
          <w:rFonts w:ascii="Arial"/>
          <w:color w:val="231F20"/>
          <w:spacing w:val="-4"/>
          <w:sz w:val="18"/>
        </w:rPr>
        <w:t> </w:t>
      </w:r>
      <w:r>
        <w:rPr>
          <w:rFonts w:ascii="Arial"/>
          <w:color w:val="231F20"/>
          <w:sz w:val="18"/>
        </w:rPr>
        <w:t>UNHRC</w:t>
      </w:r>
      <w:r>
        <w:rPr>
          <w:rFonts w:ascii="Arial"/>
          <w:color w:val="231F20"/>
          <w:spacing w:val="-4"/>
          <w:sz w:val="18"/>
        </w:rPr>
        <w:t> </w:t>
      </w:r>
      <w:r>
        <w:rPr>
          <w:rFonts w:ascii="Arial"/>
          <w:color w:val="231F20"/>
          <w:sz w:val="18"/>
        </w:rPr>
        <w:t>52,</w:t>
      </w:r>
      <w:r>
        <w:rPr>
          <w:rFonts w:ascii="Arial"/>
          <w:color w:val="231F20"/>
          <w:spacing w:val="-4"/>
          <w:sz w:val="18"/>
        </w:rPr>
        <w:t> </w:t>
      </w:r>
      <w:r>
        <w:rPr>
          <w:rFonts w:ascii="Arial"/>
          <w:color w:val="231F20"/>
          <w:sz w:val="18"/>
        </w:rPr>
        <w:t>UN</w:t>
      </w:r>
      <w:r>
        <w:rPr>
          <w:rFonts w:ascii="Arial"/>
          <w:color w:val="231F20"/>
          <w:spacing w:val="-4"/>
          <w:sz w:val="18"/>
        </w:rPr>
        <w:t> </w:t>
      </w:r>
      <w:r>
        <w:rPr>
          <w:rFonts w:ascii="Arial"/>
          <w:color w:val="231F20"/>
          <w:sz w:val="18"/>
        </w:rPr>
        <w:t>Doc</w:t>
      </w:r>
      <w:r>
        <w:rPr>
          <w:rFonts w:ascii="Arial"/>
          <w:color w:val="231F20"/>
          <w:spacing w:val="-4"/>
          <w:sz w:val="18"/>
        </w:rPr>
        <w:t> </w:t>
      </w:r>
      <w:r>
        <w:rPr>
          <w:rFonts w:ascii="Arial"/>
          <w:color w:val="231F20"/>
          <w:sz w:val="18"/>
        </w:rPr>
        <w:t>CCPR/C/76/D/900/1999.</w:t>
      </w:r>
      <w:r>
        <w:rPr>
          <w:rFonts w:ascii="Arial"/>
          <w:sz w:val="18"/>
        </w:rPr>
      </w:r>
    </w:p>
    <w:p>
      <w:pPr>
        <w:pStyle w:val="ListParagraph"/>
        <w:numPr>
          <w:ilvl w:val="0"/>
          <w:numId w:val="9"/>
        </w:numPr>
        <w:tabs>
          <w:tab w:pos="458" w:val="left" w:leader="none"/>
        </w:tabs>
        <w:spacing w:line="240" w:lineRule="auto" w:before="1" w:after="0"/>
        <w:ind w:left="457" w:right="0" w:hanging="340"/>
        <w:jc w:val="left"/>
        <w:rPr>
          <w:rFonts w:ascii="Arial" w:hAnsi="Arial" w:cs="Arial" w:eastAsia="Arial" w:hint="default"/>
          <w:sz w:val="18"/>
          <w:szCs w:val="18"/>
        </w:rPr>
      </w:pPr>
      <w:r>
        <w:rPr>
          <w:rFonts w:ascii="Arial"/>
          <w:i/>
          <w:color w:val="231F20"/>
          <w:spacing w:val="-3"/>
          <w:sz w:val="18"/>
        </w:rPr>
        <w:t>Van</w:t>
      </w:r>
      <w:r>
        <w:rPr>
          <w:rFonts w:ascii="Arial"/>
          <w:i/>
          <w:color w:val="231F20"/>
          <w:spacing w:val="-11"/>
          <w:sz w:val="18"/>
        </w:rPr>
        <w:t> </w:t>
      </w:r>
      <w:bookmarkStart w:name="_bookmark15" w:id="25"/>
      <w:bookmarkEnd w:id="25"/>
      <w:r>
        <w:rPr>
          <w:rFonts w:ascii="Arial"/>
          <w:i/>
          <w:color w:val="231F20"/>
          <w:sz w:val="18"/>
        </w:rPr>
        <w:t>Alphen</w:t>
      </w:r>
      <w:r>
        <w:rPr>
          <w:rFonts w:ascii="Arial"/>
          <w:i/>
          <w:color w:val="231F20"/>
          <w:spacing w:val="-5"/>
          <w:sz w:val="18"/>
        </w:rPr>
        <w:t> </w:t>
      </w:r>
      <w:r>
        <w:rPr>
          <w:rFonts w:ascii="Arial"/>
          <w:i/>
          <w:color w:val="231F20"/>
          <w:sz w:val="18"/>
        </w:rPr>
        <w:t>v</w:t>
      </w:r>
      <w:r>
        <w:rPr>
          <w:rFonts w:ascii="Arial"/>
          <w:i/>
          <w:color w:val="231F20"/>
          <w:spacing w:val="-4"/>
          <w:sz w:val="18"/>
        </w:rPr>
        <w:t> </w:t>
      </w:r>
      <w:r>
        <w:rPr>
          <w:rFonts w:ascii="Arial"/>
          <w:i/>
          <w:color w:val="231F20"/>
          <w:sz w:val="18"/>
        </w:rPr>
        <w:t>The</w:t>
      </w:r>
      <w:r>
        <w:rPr>
          <w:rFonts w:ascii="Arial"/>
          <w:i/>
          <w:color w:val="231F20"/>
          <w:spacing w:val="-5"/>
          <w:sz w:val="18"/>
        </w:rPr>
        <w:t> </w:t>
      </w:r>
      <w:r>
        <w:rPr>
          <w:rFonts w:ascii="Arial"/>
          <w:i/>
          <w:color w:val="231F20"/>
          <w:sz w:val="18"/>
        </w:rPr>
        <w:t>Netherlands</w:t>
      </w:r>
      <w:r>
        <w:rPr>
          <w:rFonts w:ascii="Arial"/>
          <w:i/>
          <w:color w:val="231F20"/>
          <w:spacing w:val="-4"/>
          <w:sz w:val="18"/>
        </w:rPr>
        <w:t> </w:t>
      </w:r>
      <w:r>
        <w:rPr>
          <w:rFonts w:ascii="Arial"/>
          <w:color w:val="231F20"/>
          <w:sz w:val="18"/>
        </w:rPr>
        <w:t>[1990]</w:t>
      </w:r>
      <w:r>
        <w:rPr>
          <w:rFonts w:ascii="Arial"/>
          <w:color w:val="231F20"/>
          <w:spacing w:val="-5"/>
          <w:sz w:val="18"/>
        </w:rPr>
        <w:t> </w:t>
      </w:r>
      <w:r>
        <w:rPr>
          <w:rFonts w:ascii="Arial"/>
          <w:color w:val="231F20"/>
          <w:sz w:val="18"/>
        </w:rPr>
        <w:t>UNHRC</w:t>
      </w:r>
      <w:r>
        <w:rPr>
          <w:rFonts w:ascii="Arial"/>
          <w:color w:val="231F20"/>
          <w:spacing w:val="-4"/>
          <w:sz w:val="18"/>
        </w:rPr>
        <w:t> </w:t>
      </w:r>
      <w:r>
        <w:rPr>
          <w:rFonts w:ascii="Arial"/>
          <w:color w:val="231F20"/>
          <w:sz w:val="18"/>
        </w:rPr>
        <w:t>22,</w:t>
      </w:r>
      <w:r>
        <w:rPr>
          <w:rFonts w:ascii="Arial"/>
          <w:color w:val="231F20"/>
          <w:spacing w:val="-4"/>
          <w:sz w:val="18"/>
        </w:rPr>
        <w:t> </w:t>
      </w:r>
      <w:r>
        <w:rPr>
          <w:rFonts w:ascii="Arial"/>
          <w:color w:val="231F20"/>
          <w:sz w:val="18"/>
        </w:rPr>
        <w:t>UN</w:t>
      </w:r>
      <w:r>
        <w:rPr>
          <w:rFonts w:ascii="Arial"/>
          <w:color w:val="231F20"/>
          <w:spacing w:val="-4"/>
          <w:sz w:val="18"/>
        </w:rPr>
        <w:t> </w:t>
      </w:r>
      <w:r>
        <w:rPr>
          <w:rFonts w:ascii="Arial"/>
          <w:color w:val="231F20"/>
          <w:sz w:val="18"/>
        </w:rPr>
        <w:t>Doc</w:t>
      </w:r>
      <w:r>
        <w:rPr>
          <w:rFonts w:ascii="Arial"/>
          <w:color w:val="231F20"/>
          <w:spacing w:val="-4"/>
          <w:sz w:val="18"/>
        </w:rPr>
        <w:t> </w:t>
      </w:r>
      <w:r>
        <w:rPr>
          <w:rFonts w:ascii="Arial"/>
          <w:color w:val="231F20"/>
          <w:sz w:val="18"/>
        </w:rPr>
        <w:t>CCPR/C/39/D/305/1988.</w:t>
      </w:r>
      <w:r>
        <w:rPr>
          <w:rFonts w:ascii="Arial"/>
          <w:sz w:val="18"/>
        </w:rPr>
      </w:r>
    </w:p>
    <w:p>
      <w:pPr>
        <w:pStyle w:val="ListParagraph"/>
        <w:numPr>
          <w:ilvl w:val="0"/>
          <w:numId w:val="9"/>
        </w:numPr>
        <w:tabs>
          <w:tab w:pos="458" w:val="left" w:leader="none"/>
        </w:tabs>
        <w:spacing w:line="249" w:lineRule="auto" w:before="9" w:after="0"/>
        <w:ind w:left="457" w:right="799" w:hanging="340"/>
        <w:jc w:val="left"/>
        <w:rPr>
          <w:rFonts w:ascii="Arial" w:hAnsi="Arial" w:cs="Arial" w:eastAsia="Arial" w:hint="default"/>
          <w:sz w:val="18"/>
          <w:szCs w:val="18"/>
        </w:rPr>
      </w:pPr>
      <w:r>
        <w:rPr>
          <w:rFonts w:ascii="Arial"/>
          <w:i/>
          <w:color w:val="231F20"/>
          <w:sz w:val="18"/>
        </w:rPr>
        <w:t>C v Australia </w:t>
      </w:r>
      <w:r>
        <w:rPr>
          <w:rFonts w:ascii="Arial"/>
          <w:color w:val="231F20"/>
          <w:sz w:val="18"/>
        </w:rPr>
        <w:t>[2002] UNHRC 52, UN Doc CCPR/C/76/D/900/1999; </w:t>
      </w:r>
      <w:r>
        <w:rPr>
          <w:rFonts w:ascii="Arial"/>
          <w:i/>
          <w:color w:val="231F20"/>
          <w:sz w:val="18"/>
        </w:rPr>
        <w:t>Shams &amp; Ors v Australia </w:t>
      </w:r>
      <w:r>
        <w:rPr>
          <w:rFonts w:ascii="Arial"/>
          <w:color w:val="231F20"/>
          <w:sz w:val="18"/>
        </w:rPr>
        <w:t>[2007] UNHRC</w:t>
      </w:r>
      <w:r>
        <w:rPr>
          <w:rFonts w:ascii="Arial"/>
          <w:color w:val="231F20"/>
          <w:spacing w:val="-4"/>
          <w:sz w:val="18"/>
        </w:rPr>
        <w:t> </w:t>
      </w:r>
      <w:r>
        <w:rPr>
          <w:rFonts w:ascii="Arial"/>
          <w:color w:val="231F20"/>
          <w:sz w:val="18"/>
        </w:rPr>
        <w:t>73,</w:t>
      </w:r>
      <w:r>
        <w:rPr>
          <w:rFonts w:ascii="Arial"/>
          <w:color w:val="231F20"/>
          <w:spacing w:val="-4"/>
          <w:sz w:val="18"/>
        </w:rPr>
        <w:t> </w:t>
      </w:r>
      <w:r>
        <w:rPr>
          <w:rFonts w:ascii="Arial"/>
          <w:color w:val="231F20"/>
          <w:sz w:val="18"/>
        </w:rPr>
        <w:t>UN</w:t>
      </w:r>
      <w:r>
        <w:rPr>
          <w:rFonts w:ascii="Arial"/>
          <w:color w:val="231F20"/>
          <w:spacing w:val="-4"/>
          <w:sz w:val="18"/>
        </w:rPr>
        <w:t> </w:t>
      </w:r>
      <w:r>
        <w:rPr>
          <w:rFonts w:ascii="Arial"/>
          <w:color w:val="231F20"/>
          <w:sz w:val="18"/>
        </w:rPr>
        <w:t>Doc</w:t>
      </w:r>
      <w:r>
        <w:rPr>
          <w:rFonts w:ascii="Arial"/>
          <w:color w:val="231F20"/>
          <w:spacing w:val="-4"/>
          <w:sz w:val="18"/>
        </w:rPr>
        <w:t> </w:t>
      </w:r>
      <w:r>
        <w:rPr>
          <w:rFonts w:ascii="Arial"/>
          <w:color w:val="231F20"/>
          <w:sz w:val="18"/>
        </w:rPr>
        <w:t>CCPR/C/90/D/1255/2004;</w:t>
      </w:r>
      <w:r>
        <w:rPr>
          <w:rFonts w:ascii="Arial"/>
          <w:color w:val="231F20"/>
          <w:spacing w:val="-3"/>
          <w:sz w:val="18"/>
        </w:rPr>
        <w:t> </w:t>
      </w:r>
      <w:r>
        <w:rPr>
          <w:rFonts w:ascii="Arial"/>
          <w:i/>
          <w:color w:val="231F20"/>
          <w:sz w:val="18"/>
        </w:rPr>
        <w:t>Baban</w:t>
      </w:r>
      <w:r>
        <w:rPr>
          <w:rFonts w:ascii="Arial"/>
          <w:i/>
          <w:color w:val="231F20"/>
          <w:spacing w:val="-4"/>
          <w:sz w:val="18"/>
        </w:rPr>
        <w:t> </w:t>
      </w:r>
      <w:r>
        <w:rPr>
          <w:rFonts w:ascii="Arial"/>
          <w:i/>
          <w:color w:val="231F20"/>
          <w:sz w:val="18"/>
        </w:rPr>
        <w:t>v</w:t>
      </w:r>
      <w:r>
        <w:rPr>
          <w:rFonts w:ascii="Arial"/>
          <w:i/>
          <w:color w:val="231F20"/>
          <w:spacing w:val="-10"/>
          <w:sz w:val="18"/>
        </w:rPr>
        <w:t> </w:t>
      </w:r>
      <w:r>
        <w:rPr>
          <w:rFonts w:ascii="Arial"/>
          <w:i/>
          <w:color w:val="231F20"/>
          <w:sz w:val="18"/>
        </w:rPr>
        <w:t>Australia</w:t>
      </w:r>
      <w:r>
        <w:rPr>
          <w:rFonts w:ascii="Arial"/>
          <w:i/>
          <w:color w:val="231F20"/>
          <w:spacing w:val="-5"/>
          <w:sz w:val="18"/>
        </w:rPr>
        <w:t> </w:t>
      </w:r>
      <w:r>
        <w:rPr>
          <w:rFonts w:ascii="Arial"/>
          <w:color w:val="231F20"/>
          <w:sz w:val="18"/>
        </w:rPr>
        <w:t>[2003]</w:t>
      </w:r>
      <w:r>
        <w:rPr>
          <w:rFonts w:ascii="Arial"/>
          <w:color w:val="231F20"/>
          <w:spacing w:val="-5"/>
          <w:sz w:val="18"/>
        </w:rPr>
        <w:t> </w:t>
      </w:r>
      <w:r>
        <w:rPr>
          <w:rFonts w:ascii="Arial"/>
          <w:color w:val="231F20"/>
          <w:sz w:val="18"/>
        </w:rPr>
        <w:t>UNHRC</w:t>
      </w:r>
      <w:r>
        <w:rPr>
          <w:rFonts w:ascii="Arial"/>
          <w:color w:val="231F20"/>
          <w:spacing w:val="-4"/>
          <w:sz w:val="18"/>
        </w:rPr>
        <w:t> </w:t>
      </w:r>
      <w:r>
        <w:rPr>
          <w:rFonts w:ascii="Arial"/>
          <w:color w:val="231F20"/>
          <w:sz w:val="18"/>
        </w:rPr>
        <w:t>22,</w:t>
      </w:r>
      <w:r>
        <w:rPr>
          <w:rFonts w:ascii="Arial"/>
          <w:color w:val="231F20"/>
          <w:spacing w:val="-4"/>
          <w:sz w:val="18"/>
        </w:rPr>
        <w:t> </w:t>
      </w:r>
      <w:r>
        <w:rPr>
          <w:rFonts w:ascii="Arial"/>
          <w:color w:val="231F20"/>
          <w:sz w:val="18"/>
        </w:rPr>
        <w:t>UN</w:t>
      </w:r>
      <w:r>
        <w:rPr>
          <w:rFonts w:ascii="Arial"/>
          <w:color w:val="231F20"/>
          <w:spacing w:val="-4"/>
          <w:sz w:val="18"/>
        </w:rPr>
        <w:t> </w:t>
      </w:r>
      <w:r>
        <w:rPr>
          <w:rFonts w:ascii="Arial"/>
          <w:color w:val="231F20"/>
          <w:sz w:val="18"/>
        </w:rPr>
        <w:t>Doc</w:t>
      </w:r>
      <w:r>
        <w:rPr>
          <w:rFonts w:ascii="Arial"/>
          <w:color w:val="231F20"/>
          <w:spacing w:val="-4"/>
          <w:sz w:val="18"/>
        </w:rPr>
        <w:t> </w:t>
      </w:r>
      <w:r>
        <w:rPr>
          <w:rFonts w:ascii="Arial"/>
          <w:color w:val="231F20"/>
          <w:sz w:val="18"/>
        </w:rPr>
        <w:t>CCPR/ </w:t>
      </w:r>
      <w:r>
        <w:rPr>
          <w:rFonts w:ascii="Arial"/>
          <w:color w:val="231F20"/>
          <w:sz w:val="18"/>
        </w:rPr>
      </w:r>
      <w:bookmarkStart w:name="_bookmark16" w:id="26"/>
      <w:bookmarkEnd w:id="26"/>
      <w:r>
        <w:rPr>
          <w:rFonts w:ascii="Arial"/>
          <w:color w:val="231F20"/>
          <w:sz w:val="18"/>
        </w:rPr>
      </w:r>
      <w:r>
        <w:rPr>
          <w:rFonts w:ascii="Arial"/>
          <w:color w:val="231F20"/>
          <w:sz w:val="18"/>
        </w:rPr>
        <w:t>C/78/D/1014/2001;</w:t>
      </w:r>
      <w:r>
        <w:rPr>
          <w:rFonts w:ascii="Arial"/>
          <w:color w:val="231F20"/>
          <w:spacing w:val="-5"/>
          <w:sz w:val="18"/>
        </w:rPr>
        <w:t> </w:t>
      </w:r>
      <w:r>
        <w:rPr>
          <w:rFonts w:ascii="Arial"/>
          <w:i/>
          <w:color w:val="231F20"/>
          <w:sz w:val="18"/>
        </w:rPr>
        <w:t>D</w:t>
      </w:r>
      <w:r>
        <w:rPr>
          <w:rFonts w:ascii="Arial"/>
          <w:i/>
          <w:color w:val="231F20"/>
          <w:spacing w:val="-5"/>
          <w:sz w:val="18"/>
        </w:rPr>
        <w:t> </w:t>
      </w:r>
      <w:r>
        <w:rPr>
          <w:rFonts w:ascii="Arial"/>
          <w:i/>
          <w:color w:val="231F20"/>
          <w:sz w:val="18"/>
        </w:rPr>
        <w:t>and</w:t>
      </w:r>
      <w:r>
        <w:rPr>
          <w:rFonts w:ascii="Arial"/>
          <w:i/>
          <w:color w:val="231F20"/>
          <w:spacing w:val="-5"/>
          <w:sz w:val="18"/>
        </w:rPr>
        <w:t> </w:t>
      </w:r>
      <w:r>
        <w:rPr>
          <w:rFonts w:ascii="Arial"/>
          <w:i/>
          <w:color w:val="231F20"/>
          <w:sz w:val="18"/>
        </w:rPr>
        <w:t>E</w:t>
      </w:r>
      <w:r>
        <w:rPr>
          <w:rFonts w:ascii="Arial"/>
          <w:i/>
          <w:color w:val="231F20"/>
          <w:spacing w:val="-5"/>
          <w:sz w:val="18"/>
        </w:rPr>
        <w:t> </w:t>
      </w:r>
      <w:r>
        <w:rPr>
          <w:rFonts w:ascii="Arial"/>
          <w:i/>
          <w:color w:val="231F20"/>
          <w:sz w:val="18"/>
        </w:rPr>
        <w:t>v</w:t>
      </w:r>
      <w:r>
        <w:rPr>
          <w:rFonts w:ascii="Arial"/>
          <w:i/>
          <w:color w:val="231F20"/>
          <w:spacing w:val="-11"/>
          <w:sz w:val="18"/>
        </w:rPr>
        <w:t> </w:t>
      </w:r>
      <w:r>
        <w:rPr>
          <w:rFonts w:ascii="Arial"/>
          <w:i/>
          <w:color w:val="231F20"/>
          <w:sz w:val="18"/>
        </w:rPr>
        <w:t>Australia</w:t>
      </w:r>
      <w:r>
        <w:rPr>
          <w:rFonts w:ascii="Arial"/>
          <w:i/>
          <w:color w:val="231F20"/>
          <w:spacing w:val="-6"/>
          <w:sz w:val="18"/>
        </w:rPr>
        <w:t> </w:t>
      </w:r>
      <w:r>
        <w:rPr>
          <w:rFonts w:ascii="Arial"/>
          <w:color w:val="231F20"/>
          <w:sz w:val="18"/>
        </w:rPr>
        <w:t>[2006]</w:t>
      </w:r>
      <w:r>
        <w:rPr>
          <w:rFonts w:ascii="Arial"/>
          <w:color w:val="231F20"/>
          <w:spacing w:val="-6"/>
          <w:sz w:val="18"/>
        </w:rPr>
        <w:t> </w:t>
      </w:r>
      <w:r>
        <w:rPr>
          <w:rFonts w:ascii="Arial"/>
          <w:color w:val="231F20"/>
          <w:sz w:val="18"/>
        </w:rPr>
        <w:t>UNHRC</w:t>
      </w:r>
      <w:r>
        <w:rPr>
          <w:rFonts w:ascii="Arial"/>
          <w:color w:val="231F20"/>
          <w:spacing w:val="-5"/>
          <w:sz w:val="18"/>
        </w:rPr>
        <w:t> </w:t>
      </w:r>
      <w:r>
        <w:rPr>
          <w:rFonts w:ascii="Arial"/>
          <w:color w:val="231F20"/>
          <w:sz w:val="18"/>
        </w:rPr>
        <w:t>32,</w:t>
      </w:r>
      <w:r>
        <w:rPr>
          <w:rFonts w:ascii="Arial"/>
          <w:color w:val="231F20"/>
          <w:spacing w:val="-5"/>
          <w:sz w:val="18"/>
        </w:rPr>
        <w:t> </w:t>
      </w:r>
      <w:r>
        <w:rPr>
          <w:rFonts w:ascii="Arial"/>
          <w:color w:val="231F20"/>
          <w:sz w:val="18"/>
        </w:rPr>
        <w:t>UN</w:t>
      </w:r>
      <w:r>
        <w:rPr>
          <w:rFonts w:ascii="Arial"/>
          <w:color w:val="231F20"/>
          <w:spacing w:val="-5"/>
          <w:sz w:val="18"/>
        </w:rPr>
        <w:t> </w:t>
      </w:r>
      <w:r>
        <w:rPr>
          <w:rFonts w:ascii="Arial"/>
          <w:color w:val="231F20"/>
          <w:sz w:val="18"/>
        </w:rPr>
        <w:t>Doc</w:t>
      </w:r>
      <w:r>
        <w:rPr>
          <w:rFonts w:ascii="Arial"/>
          <w:color w:val="231F20"/>
          <w:spacing w:val="-5"/>
          <w:sz w:val="18"/>
        </w:rPr>
        <w:t> </w:t>
      </w:r>
      <w:r>
        <w:rPr>
          <w:rFonts w:ascii="Arial"/>
          <w:color w:val="231F20"/>
          <w:sz w:val="18"/>
        </w:rPr>
        <w:t>CCPR/C/87/D/1050/2002.</w:t>
      </w:r>
      <w:r>
        <w:rPr>
          <w:rFonts w:ascii="Arial"/>
          <w:sz w:val="18"/>
        </w:rPr>
      </w:r>
    </w:p>
    <w:p>
      <w:pPr>
        <w:pStyle w:val="ListParagraph"/>
        <w:numPr>
          <w:ilvl w:val="0"/>
          <w:numId w:val="9"/>
        </w:numPr>
        <w:tabs>
          <w:tab w:pos="458" w:val="left" w:leader="none"/>
        </w:tabs>
        <w:spacing w:line="240" w:lineRule="auto" w:before="1" w:after="0"/>
        <w:ind w:left="457" w:right="0" w:hanging="340"/>
        <w:jc w:val="left"/>
        <w:rPr>
          <w:rFonts w:ascii="Arial" w:hAnsi="Arial" w:cs="Arial" w:eastAsia="Arial" w:hint="default"/>
          <w:sz w:val="18"/>
          <w:szCs w:val="18"/>
        </w:rPr>
      </w:pPr>
      <w:r>
        <w:rPr>
          <w:rFonts w:ascii="Arial"/>
          <w:i/>
          <w:color w:val="231F20"/>
          <w:spacing w:val="-3"/>
          <w:sz w:val="18"/>
        </w:rPr>
        <w:t>F</w:t>
      </w:r>
      <w:bookmarkStart w:name="_bookmark17" w:id="27"/>
      <w:bookmarkEnd w:id="27"/>
      <w:r>
        <w:rPr>
          <w:rFonts w:ascii="Arial"/>
          <w:i/>
          <w:color w:val="231F20"/>
          <w:spacing w:val="-3"/>
          <w:sz w:val="18"/>
        </w:rPr>
        <w:t>.K.A.G.</w:t>
      </w:r>
      <w:r>
        <w:rPr>
          <w:rFonts w:ascii="Arial"/>
          <w:i/>
          <w:color w:val="231F20"/>
          <w:spacing w:val="-6"/>
          <w:sz w:val="18"/>
        </w:rPr>
        <w:t> </w:t>
      </w:r>
      <w:r>
        <w:rPr>
          <w:rFonts w:ascii="Arial"/>
          <w:i/>
          <w:color w:val="231F20"/>
          <w:sz w:val="18"/>
        </w:rPr>
        <w:t>et</w:t>
      </w:r>
      <w:r>
        <w:rPr>
          <w:rFonts w:ascii="Arial"/>
          <w:i/>
          <w:color w:val="231F20"/>
          <w:spacing w:val="-5"/>
          <w:sz w:val="18"/>
        </w:rPr>
        <w:t> </w:t>
      </w:r>
      <w:r>
        <w:rPr>
          <w:rFonts w:ascii="Arial"/>
          <w:i/>
          <w:color w:val="231F20"/>
          <w:sz w:val="18"/>
        </w:rPr>
        <w:t>al.</w:t>
      </w:r>
      <w:r>
        <w:rPr>
          <w:rFonts w:ascii="Arial"/>
          <w:i/>
          <w:color w:val="231F20"/>
          <w:spacing w:val="-5"/>
          <w:sz w:val="18"/>
        </w:rPr>
        <w:t> </w:t>
      </w:r>
      <w:r>
        <w:rPr>
          <w:rFonts w:ascii="Arial"/>
          <w:i/>
          <w:color w:val="231F20"/>
          <w:sz w:val="18"/>
        </w:rPr>
        <w:t>v</w:t>
      </w:r>
      <w:r>
        <w:rPr>
          <w:rFonts w:ascii="Arial"/>
          <w:i/>
          <w:color w:val="231F20"/>
          <w:spacing w:val="-12"/>
          <w:sz w:val="18"/>
        </w:rPr>
        <w:t> </w:t>
      </w:r>
      <w:r>
        <w:rPr>
          <w:rFonts w:ascii="Arial"/>
          <w:i/>
          <w:color w:val="231F20"/>
          <w:sz w:val="18"/>
        </w:rPr>
        <w:t>Australia</w:t>
      </w:r>
      <w:r>
        <w:rPr>
          <w:rFonts w:ascii="Arial"/>
          <w:color w:val="231F20"/>
          <w:sz w:val="18"/>
        </w:rPr>
        <w:t>,</w:t>
      </w:r>
      <w:r>
        <w:rPr>
          <w:rFonts w:ascii="Arial"/>
          <w:color w:val="231F20"/>
          <w:spacing w:val="-5"/>
          <w:sz w:val="18"/>
        </w:rPr>
        <w:t> </w:t>
      </w:r>
      <w:r>
        <w:rPr>
          <w:rFonts w:ascii="Arial"/>
          <w:color w:val="231F20"/>
          <w:sz w:val="18"/>
        </w:rPr>
        <w:t>Communication</w:t>
      </w:r>
      <w:r>
        <w:rPr>
          <w:rFonts w:ascii="Arial"/>
          <w:color w:val="231F20"/>
          <w:spacing w:val="-5"/>
          <w:sz w:val="18"/>
        </w:rPr>
        <w:t> </w:t>
      </w:r>
      <w:r>
        <w:rPr>
          <w:rFonts w:ascii="Arial"/>
          <w:color w:val="231F20"/>
          <w:sz w:val="18"/>
        </w:rPr>
        <w:t>No</w:t>
      </w:r>
      <w:r>
        <w:rPr>
          <w:rFonts w:ascii="Arial"/>
          <w:color w:val="231F20"/>
          <w:spacing w:val="-5"/>
          <w:sz w:val="18"/>
        </w:rPr>
        <w:t> </w:t>
      </w:r>
      <w:r>
        <w:rPr>
          <w:rFonts w:ascii="Arial"/>
          <w:color w:val="231F20"/>
          <w:spacing w:val="-3"/>
          <w:sz w:val="18"/>
        </w:rPr>
        <w:t>2094/2011</w:t>
      </w:r>
      <w:r>
        <w:rPr>
          <w:rFonts w:ascii="Arial"/>
          <w:color w:val="231F20"/>
          <w:spacing w:val="-5"/>
          <w:sz w:val="18"/>
        </w:rPr>
        <w:t> </w:t>
      </w:r>
      <w:r>
        <w:rPr>
          <w:rFonts w:ascii="Arial"/>
          <w:color w:val="231F20"/>
          <w:sz w:val="18"/>
        </w:rPr>
        <w:t>UN</w:t>
      </w:r>
      <w:r>
        <w:rPr>
          <w:rFonts w:ascii="Arial"/>
          <w:color w:val="231F20"/>
          <w:spacing w:val="-5"/>
          <w:sz w:val="18"/>
        </w:rPr>
        <w:t> </w:t>
      </w:r>
      <w:r>
        <w:rPr>
          <w:rFonts w:ascii="Arial"/>
          <w:color w:val="231F20"/>
          <w:sz w:val="18"/>
        </w:rPr>
        <w:t>Doc</w:t>
      </w:r>
      <w:r>
        <w:rPr>
          <w:rFonts w:ascii="Arial"/>
          <w:color w:val="231F20"/>
          <w:spacing w:val="-5"/>
          <w:sz w:val="18"/>
        </w:rPr>
        <w:t> </w:t>
      </w:r>
      <w:r>
        <w:rPr>
          <w:rFonts w:ascii="Arial"/>
          <w:color w:val="231F20"/>
          <w:sz w:val="18"/>
        </w:rPr>
        <w:t>CCPR/C/108/D/2094/2011.</w:t>
      </w:r>
      <w:r>
        <w:rPr>
          <w:rFonts w:ascii="Arial"/>
          <w:sz w:val="18"/>
        </w:rPr>
      </w:r>
    </w:p>
    <w:p>
      <w:pPr>
        <w:pStyle w:val="ListParagraph"/>
        <w:numPr>
          <w:ilvl w:val="0"/>
          <w:numId w:val="9"/>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18" w:id="28"/>
      <w:bookmarkEnd w:id="28"/>
      <w:r>
        <w:rPr/>
      </w:r>
      <w:bookmarkStart w:name="_bookmark18" w:id="29"/>
      <w:bookmarkEnd w:id="29"/>
      <w:r>
        <w:rPr>
          <w:rFonts w:ascii="Arial"/>
          <w:i/>
          <w:color w:val="231F20"/>
          <w:sz w:val="18"/>
        </w:rPr>
        <w:t>Migration</w:t>
      </w:r>
      <w:r>
        <w:rPr>
          <w:rFonts w:ascii="Arial"/>
          <w:i/>
          <w:color w:val="231F20"/>
          <w:sz w:val="18"/>
        </w:rPr>
        <w:t> Act 1958 </w:t>
      </w:r>
      <w:r>
        <w:rPr>
          <w:rFonts w:ascii="Arial"/>
          <w:color w:val="231F20"/>
          <w:sz w:val="18"/>
        </w:rPr>
        <w:t>(Cth), s</w:t>
      </w:r>
      <w:r>
        <w:rPr>
          <w:rFonts w:ascii="Arial"/>
          <w:color w:val="231F20"/>
          <w:spacing w:val="-12"/>
          <w:sz w:val="18"/>
        </w:rPr>
        <w:t> </w:t>
      </w:r>
      <w:r>
        <w:rPr>
          <w:rFonts w:ascii="Arial"/>
          <w:color w:val="231F20"/>
          <w:sz w:val="18"/>
        </w:rPr>
        <w:t>5.</w:t>
      </w:r>
      <w:r>
        <w:rPr>
          <w:rFonts w:ascii="Arial"/>
          <w:sz w:val="18"/>
        </w:rPr>
      </w:r>
    </w:p>
    <w:p>
      <w:pPr>
        <w:pStyle w:val="ListParagraph"/>
        <w:numPr>
          <w:ilvl w:val="0"/>
          <w:numId w:val="9"/>
        </w:numPr>
        <w:tabs>
          <w:tab w:pos="458" w:val="left" w:leader="none"/>
        </w:tabs>
        <w:spacing w:line="249" w:lineRule="auto" w:before="9" w:after="0"/>
        <w:ind w:left="457" w:right="230" w:hanging="340"/>
        <w:jc w:val="left"/>
        <w:rPr>
          <w:rFonts w:ascii="Arial" w:hAnsi="Arial" w:cs="Arial" w:eastAsia="Arial" w:hint="default"/>
          <w:sz w:val="18"/>
          <w:szCs w:val="18"/>
        </w:rPr>
      </w:pPr>
      <w:r>
        <w:rPr>
          <w:rFonts w:ascii="Arial"/>
          <w:color w:val="231F20"/>
          <w:sz w:val="18"/>
        </w:rPr>
        <w:t>UN</w:t>
      </w:r>
      <w:r>
        <w:rPr>
          <w:rFonts w:ascii="Arial"/>
          <w:color w:val="231F20"/>
          <w:spacing w:val="-5"/>
          <w:sz w:val="18"/>
        </w:rPr>
        <w:t> </w:t>
      </w:r>
      <w:r>
        <w:rPr>
          <w:rFonts w:ascii="Arial"/>
          <w:color w:val="231F20"/>
          <w:sz w:val="18"/>
        </w:rPr>
        <w:t>Human</w:t>
      </w:r>
      <w:r>
        <w:rPr>
          <w:rFonts w:ascii="Arial"/>
          <w:color w:val="231F20"/>
          <w:spacing w:val="-5"/>
          <w:sz w:val="18"/>
        </w:rPr>
        <w:t> </w:t>
      </w:r>
      <w:r>
        <w:rPr>
          <w:rFonts w:ascii="Arial"/>
          <w:color w:val="231F20"/>
          <w:sz w:val="18"/>
        </w:rPr>
        <w:t>Rights</w:t>
      </w:r>
      <w:r>
        <w:rPr>
          <w:rFonts w:ascii="Arial"/>
          <w:color w:val="231F20"/>
          <w:spacing w:val="-5"/>
          <w:sz w:val="18"/>
        </w:rPr>
        <w:t> </w:t>
      </w:r>
      <w:r>
        <w:rPr>
          <w:rFonts w:ascii="Arial"/>
          <w:color w:val="231F20"/>
          <w:sz w:val="18"/>
        </w:rPr>
        <w:t>Committee,</w:t>
      </w:r>
      <w:r>
        <w:rPr>
          <w:rFonts w:ascii="Arial"/>
          <w:color w:val="231F20"/>
          <w:spacing w:val="-5"/>
          <w:sz w:val="18"/>
        </w:rPr>
        <w:t> </w:t>
      </w:r>
      <w:r>
        <w:rPr>
          <w:rFonts w:ascii="Arial"/>
          <w:i/>
          <w:color w:val="231F20"/>
          <w:sz w:val="18"/>
        </w:rPr>
        <w:t>C</w:t>
      </w:r>
      <w:r>
        <w:rPr>
          <w:rFonts w:ascii="Arial"/>
          <w:i/>
          <w:color w:val="231F20"/>
          <w:spacing w:val="-5"/>
          <w:sz w:val="18"/>
        </w:rPr>
        <w:t> </w:t>
      </w:r>
      <w:r>
        <w:rPr>
          <w:rFonts w:ascii="Arial"/>
          <w:i/>
          <w:color w:val="231F20"/>
          <w:sz w:val="18"/>
        </w:rPr>
        <w:t>v</w:t>
      </w:r>
      <w:r>
        <w:rPr>
          <w:rFonts w:ascii="Arial"/>
          <w:i/>
          <w:color w:val="231F20"/>
          <w:spacing w:val="-12"/>
          <w:sz w:val="18"/>
        </w:rPr>
        <w:t> </w:t>
      </w:r>
      <w:r>
        <w:rPr>
          <w:rFonts w:ascii="Arial"/>
          <w:i/>
          <w:color w:val="231F20"/>
          <w:sz w:val="18"/>
        </w:rPr>
        <w:t>Australia</w:t>
      </w:r>
      <w:r>
        <w:rPr>
          <w:rFonts w:ascii="Arial"/>
          <w:color w:val="231F20"/>
          <w:sz w:val="18"/>
        </w:rPr>
        <w:t>,</w:t>
      </w:r>
      <w:r>
        <w:rPr>
          <w:rFonts w:ascii="Arial"/>
          <w:color w:val="231F20"/>
          <w:spacing w:val="-5"/>
          <w:sz w:val="18"/>
        </w:rPr>
        <w:t> </w:t>
      </w:r>
      <w:r>
        <w:rPr>
          <w:rFonts w:ascii="Arial"/>
          <w:color w:val="231F20"/>
          <w:sz w:val="18"/>
        </w:rPr>
        <w:t>Communication</w:t>
      </w:r>
      <w:r>
        <w:rPr>
          <w:rFonts w:ascii="Arial"/>
          <w:color w:val="231F20"/>
          <w:spacing w:val="-5"/>
          <w:sz w:val="18"/>
        </w:rPr>
        <w:t> </w:t>
      </w:r>
      <w:r>
        <w:rPr>
          <w:rFonts w:ascii="Arial"/>
          <w:color w:val="231F20"/>
          <w:sz w:val="18"/>
        </w:rPr>
        <w:t>No</w:t>
      </w:r>
      <w:r>
        <w:rPr>
          <w:rFonts w:ascii="Arial"/>
          <w:color w:val="231F20"/>
          <w:spacing w:val="-5"/>
          <w:sz w:val="18"/>
        </w:rPr>
        <w:t> </w:t>
      </w:r>
      <w:r>
        <w:rPr>
          <w:rFonts w:ascii="Arial"/>
          <w:color w:val="231F20"/>
          <w:sz w:val="18"/>
        </w:rPr>
        <w:t>900/1999.</w:t>
      </w:r>
      <w:r>
        <w:rPr>
          <w:rFonts w:ascii="Arial"/>
          <w:color w:val="231F20"/>
          <w:spacing w:val="-5"/>
          <w:sz w:val="18"/>
        </w:rPr>
        <w:t> </w:t>
      </w:r>
      <w:r>
        <w:rPr>
          <w:rFonts w:ascii="Arial"/>
          <w:color w:val="231F20"/>
          <w:sz w:val="18"/>
        </w:rPr>
        <w:t>UN</w:t>
      </w:r>
      <w:r>
        <w:rPr>
          <w:rFonts w:ascii="Arial"/>
          <w:color w:val="231F20"/>
          <w:spacing w:val="-5"/>
          <w:sz w:val="18"/>
        </w:rPr>
        <w:t> </w:t>
      </w:r>
      <w:r>
        <w:rPr>
          <w:rFonts w:ascii="Arial"/>
          <w:color w:val="231F20"/>
          <w:sz w:val="18"/>
        </w:rPr>
        <w:t>Doc</w:t>
      </w:r>
      <w:r>
        <w:rPr>
          <w:rFonts w:ascii="Arial"/>
          <w:color w:val="231F20"/>
          <w:spacing w:val="-5"/>
          <w:sz w:val="18"/>
        </w:rPr>
        <w:t> </w:t>
      </w:r>
      <w:r>
        <w:rPr>
          <w:rFonts w:ascii="Arial"/>
          <w:color w:val="231F20"/>
          <w:sz w:val="18"/>
        </w:rPr>
        <w:t>CCPR/C/76/D/900/1999 </w:t>
      </w:r>
      <w:r>
        <w:rPr>
          <w:rFonts w:ascii="Arial"/>
          <w:color w:val="231F20"/>
          <w:sz w:val="18"/>
        </w:rPr>
      </w:r>
      <w:bookmarkStart w:name="_bookmark19" w:id="30"/>
      <w:bookmarkEnd w:id="30"/>
      <w:r>
        <w:rPr>
          <w:rFonts w:ascii="Arial"/>
          <w:color w:val="231F20"/>
          <w:sz w:val="18"/>
        </w:rPr>
      </w:r>
      <w:r>
        <w:rPr>
          <w:rFonts w:ascii="Arial"/>
          <w:color w:val="231F20"/>
          <w:sz w:val="18"/>
        </w:rPr>
        <w:t>(2002).</w:t>
      </w:r>
      <w:r>
        <w:rPr>
          <w:rFonts w:ascii="Arial"/>
          <w:sz w:val="18"/>
        </w:rPr>
      </w:r>
    </w:p>
    <w:p>
      <w:pPr>
        <w:pStyle w:val="ListParagraph"/>
        <w:numPr>
          <w:ilvl w:val="0"/>
          <w:numId w:val="9"/>
        </w:numPr>
        <w:tabs>
          <w:tab w:pos="458" w:val="left" w:leader="none"/>
        </w:tabs>
        <w:spacing w:line="249" w:lineRule="auto" w:before="1" w:after="0"/>
        <w:ind w:left="457" w:right="230" w:hanging="340"/>
        <w:jc w:val="left"/>
        <w:rPr>
          <w:rFonts w:ascii="Arial" w:hAnsi="Arial" w:cs="Arial" w:eastAsia="Arial" w:hint="default"/>
          <w:sz w:val="18"/>
          <w:szCs w:val="18"/>
        </w:rPr>
      </w:pPr>
      <w:r>
        <w:rPr>
          <w:rFonts w:ascii="Arial"/>
          <w:color w:val="231F20"/>
          <w:sz w:val="18"/>
        </w:rPr>
        <w:t>UN</w:t>
      </w:r>
      <w:r>
        <w:rPr>
          <w:rFonts w:ascii="Arial"/>
          <w:color w:val="231F20"/>
          <w:spacing w:val="-5"/>
          <w:sz w:val="18"/>
        </w:rPr>
        <w:t> </w:t>
      </w:r>
      <w:r>
        <w:rPr>
          <w:rFonts w:ascii="Arial"/>
          <w:color w:val="231F20"/>
          <w:sz w:val="18"/>
        </w:rPr>
        <w:t>Human</w:t>
      </w:r>
      <w:r>
        <w:rPr>
          <w:rFonts w:ascii="Arial"/>
          <w:color w:val="231F20"/>
          <w:spacing w:val="-5"/>
          <w:sz w:val="18"/>
        </w:rPr>
        <w:t> </w:t>
      </w:r>
      <w:r>
        <w:rPr>
          <w:rFonts w:ascii="Arial"/>
          <w:color w:val="231F20"/>
          <w:sz w:val="18"/>
        </w:rPr>
        <w:t>Rights</w:t>
      </w:r>
      <w:r>
        <w:rPr>
          <w:rFonts w:ascii="Arial"/>
          <w:color w:val="231F20"/>
          <w:spacing w:val="-5"/>
          <w:sz w:val="18"/>
        </w:rPr>
        <w:t> </w:t>
      </w:r>
      <w:r>
        <w:rPr>
          <w:rFonts w:ascii="Arial"/>
          <w:color w:val="231F20"/>
          <w:sz w:val="18"/>
        </w:rPr>
        <w:t>Committee,</w:t>
      </w:r>
      <w:r>
        <w:rPr>
          <w:rFonts w:ascii="Arial"/>
          <w:color w:val="231F20"/>
          <w:spacing w:val="-5"/>
          <w:sz w:val="18"/>
        </w:rPr>
        <w:t> </w:t>
      </w:r>
      <w:r>
        <w:rPr>
          <w:rFonts w:ascii="Arial"/>
          <w:i/>
          <w:color w:val="231F20"/>
          <w:sz w:val="18"/>
        </w:rPr>
        <w:t>C</w:t>
      </w:r>
      <w:r>
        <w:rPr>
          <w:rFonts w:ascii="Arial"/>
          <w:i/>
          <w:color w:val="231F20"/>
          <w:spacing w:val="-5"/>
          <w:sz w:val="18"/>
        </w:rPr>
        <w:t> </w:t>
      </w:r>
      <w:r>
        <w:rPr>
          <w:rFonts w:ascii="Arial"/>
          <w:i/>
          <w:color w:val="231F20"/>
          <w:sz w:val="18"/>
        </w:rPr>
        <w:t>v</w:t>
      </w:r>
      <w:r>
        <w:rPr>
          <w:rFonts w:ascii="Arial"/>
          <w:i/>
          <w:color w:val="231F20"/>
          <w:spacing w:val="-12"/>
          <w:sz w:val="18"/>
        </w:rPr>
        <w:t> </w:t>
      </w:r>
      <w:r>
        <w:rPr>
          <w:rFonts w:ascii="Arial"/>
          <w:i/>
          <w:color w:val="231F20"/>
          <w:sz w:val="18"/>
        </w:rPr>
        <w:t>Australia</w:t>
      </w:r>
      <w:r>
        <w:rPr>
          <w:rFonts w:ascii="Arial"/>
          <w:color w:val="231F20"/>
          <w:sz w:val="18"/>
        </w:rPr>
        <w:t>,</w:t>
      </w:r>
      <w:r>
        <w:rPr>
          <w:rFonts w:ascii="Arial"/>
          <w:color w:val="231F20"/>
          <w:spacing w:val="-5"/>
          <w:sz w:val="18"/>
        </w:rPr>
        <w:t> </w:t>
      </w:r>
      <w:r>
        <w:rPr>
          <w:rFonts w:ascii="Arial"/>
          <w:color w:val="231F20"/>
          <w:sz w:val="18"/>
        </w:rPr>
        <w:t>Communication</w:t>
      </w:r>
      <w:r>
        <w:rPr>
          <w:rFonts w:ascii="Arial"/>
          <w:color w:val="231F20"/>
          <w:spacing w:val="-5"/>
          <w:sz w:val="18"/>
        </w:rPr>
        <w:t> </w:t>
      </w:r>
      <w:r>
        <w:rPr>
          <w:rFonts w:ascii="Arial"/>
          <w:color w:val="231F20"/>
          <w:sz w:val="18"/>
        </w:rPr>
        <w:t>No</w:t>
      </w:r>
      <w:r>
        <w:rPr>
          <w:rFonts w:ascii="Arial"/>
          <w:color w:val="231F20"/>
          <w:spacing w:val="-5"/>
          <w:sz w:val="18"/>
        </w:rPr>
        <w:t> </w:t>
      </w:r>
      <w:r>
        <w:rPr>
          <w:rFonts w:ascii="Arial"/>
          <w:color w:val="231F20"/>
          <w:sz w:val="18"/>
        </w:rPr>
        <w:t>900/1999.</w:t>
      </w:r>
      <w:r>
        <w:rPr>
          <w:rFonts w:ascii="Arial"/>
          <w:color w:val="231F20"/>
          <w:spacing w:val="-5"/>
          <w:sz w:val="18"/>
        </w:rPr>
        <w:t> </w:t>
      </w:r>
      <w:r>
        <w:rPr>
          <w:rFonts w:ascii="Arial"/>
          <w:color w:val="231F20"/>
          <w:sz w:val="18"/>
        </w:rPr>
        <w:t>UN</w:t>
      </w:r>
      <w:r>
        <w:rPr>
          <w:rFonts w:ascii="Arial"/>
          <w:color w:val="231F20"/>
          <w:spacing w:val="-5"/>
          <w:sz w:val="18"/>
        </w:rPr>
        <w:t> </w:t>
      </w:r>
      <w:r>
        <w:rPr>
          <w:rFonts w:ascii="Arial"/>
          <w:color w:val="231F20"/>
          <w:sz w:val="18"/>
        </w:rPr>
        <w:t>Doc</w:t>
      </w:r>
      <w:r>
        <w:rPr>
          <w:rFonts w:ascii="Arial"/>
          <w:color w:val="231F20"/>
          <w:spacing w:val="-5"/>
          <w:sz w:val="18"/>
        </w:rPr>
        <w:t> </w:t>
      </w:r>
      <w:r>
        <w:rPr>
          <w:rFonts w:ascii="Arial"/>
          <w:color w:val="231F20"/>
          <w:sz w:val="18"/>
        </w:rPr>
        <w:t>CCPR/C/76/D/900/1999 </w:t>
      </w:r>
      <w:r>
        <w:rPr>
          <w:rFonts w:ascii="Arial"/>
          <w:color w:val="231F20"/>
          <w:sz w:val="18"/>
        </w:rPr>
      </w:r>
      <w:bookmarkStart w:name="_bookmark20" w:id="31"/>
      <w:bookmarkEnd w:id="31"/>
      <w:r>
        <w:rPr>
          <w:rFonts w:ascii="Arial"/>
          <w:color w:val="231F20"/>
          <w:sz w:val="18"/>
        </w:rPr>
      </w:r>
      <w:r>
        <w:rPr>
          <w:rFonts w:ascii="Arial"/>
          <w:color w:val="231F20"/>
          <w:sz w:val="18"/>
        </w:rPr>
        <w:t>(2002),</w:t>
      </w:r>
      <w:r>
        <w:rPr>
          <w:rFonts w:ascii="Arial"/>
          <w:color w:val="231F20"/>
          <w:spacing w:val="-1"/>
          <w:sz w:val="18"/>
        </w:rPr>
        <w:t> </w:t>
      </w:r>
      <w:r>
        <w:rPr>
          <w:rFonts w:ascii="Arial"/>
          <w:color w:val="231F20"/>
          <w:sz w:val="18"/>
        </w:rPr>
        <w:t>[8.4].</w:t>
      </w:r>
      <w:r>
        <w:rPr>
          <w:rFonts w:ascii="Arial"/>
          <w:sz w:val="18"/>
        </w:rPr>
      </w:r>
    </w:p>
    <w:p>
      <w:pPr>
        <w:pStyle w:val="ListParagraph"/>
        <w:numPr>
          <w:ilvl w:val="0"/>
          <w:numId w:val="9"/>
        </w:numPr>
        <w:tabs>
          <w:tab w:pos="458" w:val="left" w:leader="none"/>
        </w:tabs>
        <w:spacing w:line="240" w:lineRule="auto" w:before="1" w:after="0"/>
        <w:ind w:left="457" w:right="0" w:hanging="340"/>
        <w:jc w:val="left"/>
        <w:rPr>
          <w:rFonts w:ascii="Arial" w:hAnsi="Arial" w:cs="Arial" w:eastAsia="Arial" w:hint="default"/>
          <w:sz w:val="18"/>
          <w:szCs w:val="18"/>
        </w:rPr>
      </w:pPr>
      <w:bookmarkStart w:name="_bookmark21" w:id="32"/>
      <w:bookmarkEnd w:id="32"/>
      <w:r>
        <w:rPr>
          <w:rFonts w:ascii="Arial"/>
          <w:color w:val="231F20"/>
          <w:sz w:val="18"/>
        </w:rPr>
        <w:t>AHRC</w:t>
      </w:r>
      <w:r>
        <w:rPr>
          <w:rFonts w:ascii="Arial"/>
          <w:color w:val="231F20"/>
          <w:sz w:val="18"/>
        </w:rPr>
        <w:t> Act, s</w:t>
      </w:r>
      <w:r>
        <w:rPr>
          <w:rFonts w:ascii="Arial"/>
          <w:color w:val="231F20"/>
          <w:spacing w:val="-19"/>
          <w:sz w:val="18"/>
        </w:rPr>
        <w:t> </w:t>
      </w:r>
      <w:r>
        <w:rPr>
          <w:rFonts w:ascii="Arial"/>
          <w:color w:val="231F20"/>
          <w:sz w:val="18"/>
        </w:rPr>
        <w:t>29(2)(a).</w:t>
      </w:r>
      <w:r>
        <w:rPr>
          <w:rFonts w:ascii="Arial"/>
          <w:sz w:val="18"/>
        </w:rPr>
      </w:r>
    </w:p>
    <w:p>
      <w:pPr>
        <w:pStyle w:val="ListParagraph"/>
        <w:numPr>
          <w:ilvl w:val="0"/>
          <w:numId w:val="9"/>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22" w:id="33"/>
      <w:bookmarkEnd w:id="33"/>
      <w:r>
        <w:rPr>
          <w:rFonts w:ascii="Arial"/>
          <w:color w:val="231F20"/>
          <w:sz w:val="18"/>
        </w:rPr>
        <w:t>AHRC</w:t>
      </w:r>
      <w:r>
        <w:rPr>
          <w:rFonts w:ascii="Arial"/>
          <w:color w:val="231F20"/>
          <w:sz w:val="18"/>
        </w:rPr>
        <w:t> Act, s</w:t>
      </w:r>
      <w:r>
        <w:rPr>
          <w:rFonts w:ascii="Arial"/>
          <w:color w:val="231F20"/>
          <w:spacing w:val="-19"/>
          <w:sz w:val="18"/>
        </w:rPr>
        <w:t> </w:t>
      </w:r>
      <w:r>
        <w:rPr>
          <w:rFonts w:ascii="Arial"/>
          <w:color w:val="231F20"/>
          <w:sz w:val="18"/>
        </w:rPr>
        <w:t>29(2)(b).</w:t>
      </w:r>
      <w:r>
        <w:rPr>
          <w:rFonts w:ascii="Arial"/>
          <w:sz w:val="18"/>
        </w:rPr>
      </w:r>
    </w:p>
    <w:p>
      <w:pPr>
        <w:pStyle w:val="ListParagraph"/>
        <w:numPr>
          <w:ilvl w:val="0"/>
          <w:numId w:val="9"/>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23" w:id="34"/>
      <w:bookmarkEnd w:id="34"/>
      <w:r>
        <w:rPr>
          <w:rFonts w:ascii="Arial"/>
          <w:color w:val="231F20"/>
          <w:sz w:val="18"/>
        </w:rPr>
        <w:t>AHRC</w:t>
      </w:r>
      <w:r>
        <w:rPr>
          <w:rFonts w:ascii="Arial"/>
          <w:color w:val="231F20"/>
          <w:sz w:val="18"/>
        </w:rPr>
        <w:t> Act, s</w:t>
      </w:r>
      <w:r>
        <w:rPr>
          <w:rFonts w:ascii="Arial"/>
          <w:color w:val="231F20"/>
          <w:spacing w:val="-19"/>
          <w:sz w:val="18"/>
        </w:rPr>
        <w:t> </w:t>
      </w:r>
      <w:r>
        <w:rPr>
          <w:rFonts w:ascii="Arial"/>
          <w:color w:val="231F20"/>
          <w:sz w:val="18"/>
        </w:rPr>
        <w:t>29(2)(c).</w:t>
      </w:r>
      <w:r>
        <w:rPr>
          <w:rFonts w:ascii="Arial"/>
          <w:sz w:val="18"/>
        </w:rPr>
      </w:r>
    </w:p>
    <w:p>
      <w:pPr>
        <w:pStyle w:val="ListParagraph"/>
        <w:numPr>
          <w:ilvl w:val="0"/>
          <w:numId w:val="9"/>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24" w:id="35"/>
      <w:bookmarkEnd w:id="35"/>
      <w:r>
        <w:rPr/>
      </w:r>
      <w:bookmarkStart w:name="_bookmark24" w:id="36"/>
      <w:bookmarkEnd w:id="36"/>
      <w:r>
        <w:rPr>
          <w:rFonts w:ascii="Arial"/>
          <w:i/>
          <w:color w:val="231F20"/>
          <w:sz w:val="18"/>
        </w:rPr>
        <w:t>Peacock</w:t>
      </w:r>
      <w:r>
        <w:rPr>
          <w:rFonts w:ascii="Arial"/>
          <w:i/>
          <w:color w:val="231F20"/>
          <w:sz w:val="18"/>
        </w:rPr>
        <w:t> v The Commonwealth </w:t>
      </w:r>
      <w:r>
        <w:rPr>
          <w:rFonts w:ascii="Arial"/>
          <w:color w:val="231F20"/>
          <w:sz w:val="18"/>
        </w:rPr>
        <w:t>(2000) 104 FCR 464, 483 (Wilcox</w:t>
      </w:r>
      <w:r>
        <w:rPr>
          <w:rFonts w:ascii="Arial"/>
          <w:color w:val="231F20"/>
          <w:spacing w:val="-22"/>
          <w:sz w:val="18"/>
        </w:rPr>
        <w:t> </w:t>
      </w:r>
      <w:r>
        <w:rPr>
          <w:rFonts w:ascii="Arial"/>
          <w:color w:val="231F20"/>
          <w:sz w:val="18"/>
        </w:rPr>
        <w:t>J).</w:t>
      </w:r>
      <w:r>
        <w:rPr>
          <w:rFonts w:ascii="Arial"/>
          <w:sz w:val="18"/>
        </w:rPr>
      </w:r>
    </w:p>
    <w:p>
      <w:pPr>
        <w:pStyle w:val="ListParagraph"/>
        <w:numPr>
          <w:ilvl w:val="0"/>
          <w:numId w:val="9"/>
        </w:numPr>
        <w:tabs>
          <w:tab w:pos="458" w:val="left" w:leader="none"/>
        </w:tabs>
        <w:spacing w:line="240" w:lineRule="auto" w:before="9" w:after="0"/>
        <w:ind w:left="457" w:right="0" w:hanging="340"/>
        <w:jc w:val="left"/>
        <w:rPr>
          <w:rFonts w:ascii="Arial" w:hAnsi="Arial" w:cs="Arial" w:eastAsia="Arial" w:hint="default"/>
          <w:sz w:val="18"/>
          <w:szCs w:val="18"/>
        </w:rPr>
      </w:pPr>
      <w:r>
        <w:rPr>
          <w:rFonts w:ascii="Arial"/>
          <w:i/>
          <w:color w:val="231F20"/>
          <w:sz w:val="18"/>
        </w:rPr>
        <w:t>Hall </w:t>
      </w:r>
      <w:bookmarkStart w:name="_bookmark25" w:id="37"/>
      <w:bookmarkEnd w:id="37"/>
      <w:r>
        <w:rPr>
          <w:rFonts w:ascii="Arial"/>
          <w:i/>
          <w:color w:val="231F20"/>
          <w:sz w:val="18"/>
        </w:rPr>
        <w:t>v</w:t>
      </w:r>
      <w:r>
        <w:rPr>
          <w:rFonts w:ascii="Arial"/>
          <w:i/>
          <w:color w:val="231F20"/>
          <w:sz w:val="18"/>
        </w:rPr>
        <w:t> A&amp;A Sheiban Pty Limited </w:t>
      </w:r>
      <w:r>
        <w:rPr>
          <w:rFonts w:ascii="Arial"/>
          <w:color w:val="231F20"/>
          <w:sz w:val="18"/>
        </w:rPr>
        <w:t>(1989) 20 FCR 217, 239 (Lockhart</w:t>
      </w:r>
      <w:r>
        <w:rPr>
          <w:rFonts w:ascii="Arial"/>
          <w:color w:val="231F20"/>
          <w:spacing w:val="-33"/>
          <w:sz w:val="18"/>
        </w:rPr>
        <w:t> </w:t>
      </w:r>
      <w:r>
        <w:rPr>
          <w:rFonts w:ascii="Arial"/>
          <w:color w:val="231F20"/>
          <w:sz w:val="18"/>
        </w:rPr>
        <w:t>J).</w:t>
      </w:r>
      <w:r>
        <w:rPr>
          <w:rFonts w:ascii="Arial"/>
          <w:sz w:val="18"/>
        </w:rPr>
      </w:r>
    </w:p>
    <w:p>
      <w:pPr>
        <w:pStyle w:val="ListParagraph"/>
        <w:numPr>
          <w:ilvl w:val="0"/>
          <w:numId w:val="9"/>
        </w:numPr>
        <w:tabs>
          <w:tab w:pos="458" w:val="left" w:leader="none"/>
        </w:tabs>
        <w:spacing w:line="249" w:lineRule="auto" w:before="9" w:after="0"/>
        <w:ind w:left="457" w:right="262" w:hanging="340"/>
        <w:jc w:val="left"/>
        <w:rPr>
          <w:rFonts w:ascii="Arial" w:hAnsi="Arial" w:cs="Arial" w:eastAsia="Arial" w:hint="default"/>
          <w:sz w:val="18"/>
          <w:szCs w:val="18"/>
        </w:rPr>
      </w:pPr>
      <w:r>
        <w:rPr>
          <w:rFonts w:ascii="Arial"/>
          <w:i/>
          <w:color w:val="231F20"/>
          <w:sz w:val="18"/>
        </w:rPr>
        <w:t>Cassel &amp; Co Ltd v Broome </w:t>
      </w:r>
      <w:r>
        <w:rPr>
          <w:rFonts w:ascii="Arial"/>
          <w:color w:val="231F20"/>
          <w:sz w:val="18"/>
        </w:rPr>
        <w:t>(1972) AC 1027, </w:t>
      </w:r>
      <w:r>
        <w:rPr>
          <w:rFonts w:ascii="Arial"/>
          <w:color w:val="231F20"/>
          <w:spacing w:val="-4"/>
          <w:sz w:val="18"/>
        </w:rPr>
        <w:t>1124; </w:t>
      </w:r>
      <w:r>
        <w:rPr>
          <w:rFonts w:ascii="Arial"/>
          <w:i/>
          <w:color w:val="231F20"/>
          <w:sz w:val="18"/>
        </w:rPr>
        <w:t>Spautz v Butterworth &amp; Anor </w:t>
      </w:r>
      <w:r>
        <w:rPr>
          <w:rFonts w:ascii="Arial"/>
          <w:color w:val="231F20"/>
          <w:sz w:val="18"/>
        </w:rPr>
        <w:t>(1996) 41 NSWLR 1</w:t>
      </w:r>
      <w:r>
        <w:rPr>
          <w:rFonts w:ascii="Arial"/>
          <w:color w:val="231F20"/>
          <w:spacing w:val="-30"/>
          <w:sz w:val="18"/>
        </w:rPr>
        <w:t> </w:t>
      </w:r>
      <w:r>
        <w:rPr>
          <w:rFonts w:ascii="Arial"/>
          <w:color w:val="231F20"/>
          <w:sz w:val="18"/>
        </w:rPr>
        <w:t>(Clarke </w:t>
      </w:r>
      <w:r>
        <w:rPr>
          <w:rFonts w:ascii="Arial"/>
          <w:color w:val="231F20"/>
          <w:sz w:val="18"/>
        </w:rPr>
        <w:t>JA); </w:t>
      </w:r>
      <w:bookmarkStart w:name="_bookmark26" w:id="38"/>
      <w:bookmarkEnd w:id="38"/>
      <w:r>
        <w:rPr>
          <w:rFonts w:ascii="Arial"/>
          <w:color w:val="231F20"/>
          <w:sz w:val="18"/>
        </w:rPr>
      </w:r>
      <w:r>
        <w:rPr>
          <w:rFonts w:ascii="Arial"/>
          <w:i/>
          <w:color w:val="231F20"/>
          <w:sz w:val="18"/>
        </w:rPr>
        <w:t>Vignoli v Sydney Harbour Casino </w:t>
      </w:r>
      <w:r>
        <w:rPr>
          <w:rFonts w:ascii="Arial"/>
          <w:color w:val="231F20"/>
          <w:sz w:val="18"/>
        </w:rPr>
        <w:t>[1999] NSWSC </w:t>
      </w:r>
      <w:r>
        <w:rPr>
          <w:rFonts w:ascii="Arial"/>
          <w:color w:val="231F20"/>
          <w:spacing w:val="-8"/>
          <w:sz w:val="18"/>
        </w:rPr>
        <w:t>1113 </w:t>
      </w:r>
      <w:r>
        <w:rPr>
          <w:rFonts w:ascii="Arial"/>
          <w:color w:val="231F20"/>
          <w:sz w:val="18"/>
        </w:rPr>
        <w:t>(22 November 1999),</w:t>
      </w:r>
      <w:r>
        <w:rPr>
          <w:rFonts w:ascii="Arial"/>
          <w:color w:val="231F20"/>
          <w:spacing w:val="-28"/>
          <w:sz w:val="18"/>
        </w:rPr>
        <w:t> </w:t>
      </w:r>
      <w:r>
        <w:rPr>
          <w:rFonts w:ascii="Arial"/>
          <w:color w:val="231F20"/>
          <w:sz w:val="18"/>
        </w:rPr>
        <w:t>[87].</w:t>
      </w:r>
      <w:r>
        <w:rPr>
          <w:rFonts w:ascii="Arial"/>
          <w:sz w:val="18"/>
        </w:rPr>
      </w:r>
    </w:p>
    <w:p>
      <w:pPr>
        <w:spacing w:before="1"/>
        <w:ind w:left="117" w:right="5208" w:firstLine="0"/>
        <w:jc w:val="left"/>
        <w:rPr>
          <w:rFonts w:ascii="Arial" w:hAnsi="Arial" w:cs="Arial" w:eastAsia="Arial" w:hint="default"/>
          <w:sz w:val="18"/>
          <w:szCs w:val="18"/>
        </w:rPr>
      </w:pPr>
      <w:r>
        <w:rPr>
          <w:rFonts w:ascii="Arial"/>
          <w:color w:val="231F20"/>
          <w:sz w:val="18"/>
        </w:rPr>
        <w:t>18   </w:t>
      </w:r>
      <w:bookmarkStart w:name="_bookmark27" w:id="39"/>
      <w:bookmarkEnd w:id="39"/>
      <w:r>
        <w:rPr>
          <w:rFonts w:ascii="Arial"/>
          <w:color w:val="231F20"/>
          <w:sz w:val="18"/>
        </w:rPr>
        <w:t>[2013]</w:t>
      </w:r>
      <w:r>
        <w:rPr>
          <w:rFonts w:ascii="Arial"/>
          <w:color w:val="231F20"/>
          <w:sz w:val="18"/>
        </w:rPr>
        <w:t> FCA</w:t>
      </w:r>
      <w:r>
        <w:rPr>
          <w:rFonts w:ascii="Arial"/>
          <w:color w:val="231F20"/>
          <w:spacing w:val="-27"/>
          <w:sz w:val="18"/>
        </w:rPr>
        <w:t> </w:t>
      </w:r>
      <w:r>
        <w:rPr>
          <w:rFonts w:ascii="Arial"/>
          <w:color w:val="231F20"/>
          <w:sz w:val="18"/>
        </w:rPr>
        <w:t>901.</w:t>
      </w:r>
      <w:r>
        <w:rPr>
          <w:rFonts w:ascii="Arial"/>
          <w:sz w:val="18"/>
        </w:rPr>
      </w:r>
    </w:p>
    <w:p>
      <w:pPr>
        <w:spacing w:before="9"/>
        <w:ind w:left="117" w:right="5208" w:firstLine="0"/>
        <w:jc w:val="left"/>
        <w:rPr>
          <w:rFonts w:ascii="Arial" w:hAnsi="Arial" w:cs="Arial" w:eastAsia="Arial" w:hint="default"/>
          <w:sz w:val="18"/>
          <w:szCs w:val="18"/>
        </w:rPr>
      </w:pPr>
      <w:r>
        <w:rPr>
          <w:rFonts w:ascii="Arial"/>
          <w:color w:val="231F20"/>
          <w:sz w:val="18"/>
        </w:rPr>
        <w:t>19   </w:t>
      </w:r>
      <w:bookmarkStart w:name="_bookmark28" w:id="40"/>
      <w:bookmarkEnd w:id="40"/>
      <w:r>
        <w:rPr>
          <w:rFonts w:ascii="Arial"/>
          <w:color w:val="231F20"/>
          <w:sz w:val="18"/>
        </w:rPr>
        <w:t>[2003]</w:t>
      </w:r>
      <w:r>
        <w:rPr>
          <w:rFonts w:ascii="Arial"/>
          <w:color w:val="231F20"/>
          <w:sz w:val="18"/>
        </w:rPr>
        <w:t> NSWSC</w:t>
      </w:r>
      <w:r>
        <w:rPr>
          <w:rFonts w:ascii="Arial"/>
          <w:color w:val="231F20"/>
          <w:spacing w:val="-22"/>
          <w:sz w:val="18"/>
        </w:rPr>
        <w:t> </w:t>
      </w:r>
      <w:r>
        <w:rPr>
          <w:rFonts w:ascii="Arial"/>
          <w:color w:val="231F20"/>
          <w:sz w:val="18"/>
        </w:rPr>
        <w:t>1212.</w:t>
      </w:r>
      <w:r>
        <w:rPr>
          <w:rFonts w:ascii="Arial"/>
          <w:sz w:val="18"/>
        </w:rPr>
      </w:r>
    </w:p>
    <w:p>
      <w:pPr>
        <w:spacing w:before="9"/>
        <w:ind w:left="117" w:right="5208" w:firstLine="0"/>
        <w:jc w:val="left"/>
        <w:rPr>
          <w:rFonts w:ascii="Arial" w:hAnsi="Arial" w:cs="Arial" w:eastAsia="Arial" w:hint="default"/>
          <w:sz w:val="18"/>
          <w:szCs w:val="18"/>
        </w:rPr>
      </w:pPr>
      <w:r>
        <w:rPr>
          <w:rFonts w:ascii="Arial"/>
          <w:color w:val="231F20"/>
          <w:sz w:val="18"/>
        </w:rPr>
        <w:t>20   </w:t>
      </w:r>
      <w:bookmarkStart w:name="_bookmark29" w:id="41"/>
      <w:bookmarkEnd w:id="41"/>
      <w:r>
        <w:rPr>
          <w:rFonts w:ascii="Arial"/>
          <w:color w:val="231F20"/>
          <w:sz w:val="18"/>
        </w:rPr>
        <w:t>[2013]</w:t>
      </w:r>
      <w:r>
        <w:rPr>
          <w:rFonts w:ascii="Arial"/>
          <w:color w:val="231F20"/>
          <w:sz w:val="18"/>
        </w:rPr>
        <w:t> FCA 901,</w:t>
      </w:r>
      <w:r>
        <w:rPr>
          <w:rFonts w:ascii="Arial"/>
          <w:color w:val="231F20"/>
          <w:spacing w:val="-26"/>
          <w:sz w:val="18"/>
        </w:rPr>
        <w:t> </w:t>
      </w:r>
      <w:r>
        <w:rPr>
          <w:rFonts w:ascii="Arial"/>
          <w:color w:val="231F20"/>
          <w:sz w:val="18"/>
        </w:rPr>
        <w:t>[121].</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30" w:id="42"/>
      <w:bookmarkEnd w:id="42"/>
      <w:r>
        <w:rPr/>
      </w:r>
      <w:bookmarkStart w:name="_bookmark30" w:id="43"/>
      <w:bookmarkEnd w:id="43"/>
      <w:r>
        <w:rPr>
          <w:rFonts w:ascii="Arial"/>
          <w:i/>
          <w:color w:val="231F20"/>
          <w:sz w:val="18"/>
        </w:rPr>
        <w:t>Ruddoc</w:t>
      </w:r>
      <w:r>
        <w:rPr>
          <w:rFonts w:ascii="Arial"/>
          <w:i/>
          <w:color w:val="231F20"/>
          <w:sz w:val="18"/>
        </w:rPr>
        <w:t>k v </w:t>
      </w:r>
      <w:r>
        <w:rPr>
          <w:rFonts w:ascii="Arial"/>
          <w:i/>
          <w:color w:val="231F20"/>
          <w:spacing w:val="-4"/>
          <w:sz w:val="18"/>
        </w:rPr>
        <w:t>Taylor </w:t>
      </w:r>
      <w:r>
        <w:rPr>
          <w:rFonts w:ascii="Arial"/>
          <w:color w:val="231F20"/>
          <w:sz w:val="18"/>
        </w:rPr>
        <w:t>(2003) 58 NSWLR</w:t>
      </w:r>
      <w:r>
        <w:rPr>
          <w:rFonts w:ascii="Arial"/>
          <w:color w:val="231F20"/>
          <w:spacing w:val="-9"/>
          <w:sz w:val="18"/>
        </w:rPr>
        <w:t> </w:t>
      </w:r>
      <w:r>
        <w:rPr>
          <w:rFonts w:ascii="Arial"/>
          <w:color w:val="231F20"/>
          <w:sz w:val="18"/>
        </w:rPr>
        <w:t>269.</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r>
        <w:rPr>
          <w:rFonts w:ascii="Arial"/>
          <w:i/>
          <w:color w:val="231F20"/>
          <w:spacing w:val="-4"/>
          <w:sz w:val="18"/>
        </w:rPr>
        <w:t>T</w:t>
      </w:r>
      <w:bookmarkStart w:name="_bookmark31" w:id="44"/>
      <w:bookmarkEnd w:id="44"/>
      <w:r>
        <w:rPr>
          <w:rFonts w:ascii="Arial"/>
          <w:i/>
          <w:color w:val="231F20"/>
          <w:spacing w:val="-4"/>
          <w:sz w:val="18"/>
        </w:rPr>
        <w:t>aylo</w:t>
      </w:r>
      <w:r>
        <w:rPr>
          <w:rFonts w:ascii="Arial"/>
          <w:i/>
          <w:color w:val="231F20"/>
          <w:spacing w:val="-4"/>
          <w:sz w:val="18"/>
        </w:rPr>
        <w:t>r </w:t>
      </w:r>
      <w:r>
        <w:rPr>
          <w:rFonts w:ascii="Arial"/>
          <w:i/>
          <w:color w:val="231F20"/>
          <w:sz w:val="18"/>
        </w:rPr>
        <w:t>v Ruddock </w:t>
      </w:r>
      <w:r>
        <w:rPr>
          <w:rFonts w:ascii="Arial"/>
          <w:color w:val="231F20"/>
          <w:sz w:val="18"/>
        </w:rPr>
        <w:t>(unreported, 18 December 2002, NSW District Court (Murrell</w:t>
      </w:r>
      <w:r>
        <w:rPr>
          <w:rFonts w:ascii="Arial"/>
          <w:color w:val="231F20"/>
          <w:spacing w:val="-32"/>
          <w:sz w:val="18"/>
        </w:rPr>
        <w:t> </w:t>
      </w:r>
      <w:r>
        <w:rPr>
          <w:rFonts w:ascii="Arial"/>
          <w:color w:val="231F20"/>
          <w:sz w:val="18"/>
        </w:rPr>
        <w:t>DCJ)).</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r>
        <w:rPr>
          <w:rFonts w:ascii="Arial"/>
          <w:i/>
          <w:color w:val="231F20"/>
          <w:spacing w:val="-4"/>
          <w:sz w:val="18"/>
        </w:rPr>
        <w:t>T</w:t>
      </w:r>
      <w:bookmarkStart w:name="_bookmark32" w:id="45"/>
      <w:bookmarkEnd w:id="45"/>
      <w:r>
        <w:rPr>
          <w:rFonts w:ascii="Arial"/>
          <w:i/>
          <w:color w:val="231F20"/>
          <w:spacing w:val="-4"/>
          <w:sz w:val="18"/>
        </w:rPr>
        <w:t>aylo</w:t>
      </w:r>
      <w:r>
        <w:rPr>
          <w:rFonts w:ascii="Arial"/>
          <w:i/>
          <w:color w:val="231F20"/>
          <w:spacing w:val="-4"/>
          <w:sz w:val="18"/>
        </w:rPr>
        <w:t>r </w:t>
      </w:r>
      <w:r>
        <w:rPr>
          <w:rFonts w:ascii="Arial"/>
          <w:i/>
          <w:color w:val="231F20"/>
          <w:sz w:val="18"/>
        </w:rPr>
        <w:t>v Ruddock </w:t>
      </w:r>
      <w:r>
        <w:rPr>
          <w:rFonts w:ascii="Arial"/>
          <w:color w:val="231F20"/>
          <w:sz w:val="18"/>
        </w:rPr>
        <w:t>(unreported, 18 December 2002, NSW District Court (Murrell DCJ)),</w:t>
      </w:r>
      <w:r>
        <w:rPr>
          <w:rFonts w:ascii="Arial"/>
          <w:color w:val="231F20"/>
          <w:spacing w:val="-31"/>
          <w:sz w:val="18"/>
        </w:rPr>
        <w:t> </w:t>
      </w:r>
      <w:r>
        <w:rPr>
          <w:rFonts w:ascii="Arial"/>
          <w:color w:val="231F20"/>
          <w:sz w:val="18"/>
        </w:rPr>
        <w:t>[140].</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33" w:id="46"/>
      <w:bookmarkEnd w:id="46"/>
      <w:r>
        <w:rPr/>
      </w:r>
      <w:bookmarkStart w:name="_bookmark33" w:id="47"/>
      <w:bookmarkEnd w:id="47"/>
      <w:r>
        <w:rPr>
          <w:rFonts w:ascii="Arial"/>
          <w:i/>
          <w:color w:val="231F20"/>
          <w:sz w:val="18"/>
        </w:rPr>
        <w:t>Ruddoc</w:t>
      </w:r>
      <w:r>
        <w:rPr>
          <w:rFonts w:ascii="Arial"/>
          <w:i/>
          <w:color w:val="231F20"/>
          <w:sz w:val="18"/>
        </w:rPr>
        <w:t>k v </w:t>
      </w:r>
      <w:r>
        <w:rPr>
          <w:rFonts w:ascii="Arial"/>
          <w:i/>
          <w:color w:val="231F20"/>
          <w:spacing w:val="-4"/>
          <w:sz w:val="18"/>
        </w:rPr>
        <w:t>Taylor </w:t>
      </w:r>
      <w:r>
        <w:rPr>
          <w:rFonts w:ascii="Arial"/>
          <w:color w:val="231F20"/>
          <w:sz w:val="18"/>
        </w:rPr>
        <w:t>(2003) 58 NSWLR 269,</w:t>
      </w:r>
      <w:r>
        <w:rPr>
          <w:rFonts w:ascii="Arial"/>
          <w:color w:val="231F20"/>
          <w:spacing w:val="-12"/>
          <w:sz w:val="18"/>
        </w:rPr>
        <w:t> </w:t>
      </w:r>
      <w:r>
        <w:rPr>
          <w:rFonts w:ascii="Arial"/>
          <w:color w:val="231F20"/>
          <w:sz w:val="18"/>
        </w:rPr>
        <w:t>279.</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bookmarkStart w:name="_bookmark34" w:id="48"/>
      <w:bookmarkEnd w:id="48"/>
      <w:r>
        <w:rPr/>
      </w:r>
      <w:bookmarkStart w:name="_bookmark34" w:id="49"/>
      <w:bookmarkEnd w:id="49"/>
      <w:r>
        <w:rPr>
          <w:rFonts w:ascii="Arial"/>
          <w:i/>
          <w:color w:val="231F20"/>
          <w:sz w:val="18"/>
        </w:rPr>
        <w:t>Ruddoc</w:t>
      </w:r>
      <w:r>
        <w:rPr>
          <w:rFonts w:ascii="Arial"/>
          <w:i/>
          <w:color w:val="231F20"/>
          <w:sz w:val="18"/>
        </w:rPr>
        <w:t>k v </w:t>
      </w:r>
      <w:r>
        <w:rPr>
          <w:rFonts w:ascii="Arial"/>
          <w:i/>
          <w:color w:val="231F20"/>
          <w:spacing w:val="-4"/>
          <w:sz w:val="18"/>
        </w:rPr>
        <w:t>Taylor </w:t>
      </w:r>
      <w:r>
        <w:rPr>
          <w:rFonts w:ascii="Arial"/>
          <w:color w:val="231F20"/>
          <w:sz w:val="18"/>
        </w:rPr>
        <w:t>(2003) 58 NSWLR 269,</w:t>
      </w:r>
      <w:r>
        <w:rPr>
          <w:rFonts w:ascii="Arial"/>
          <w:color w:val="231F20"/>
          <w:spacing w:val="-12"/>
          <w:sz w:val="18"/>
        </w:rPr>
        <w:t> </w:t>
      </w:r>
      <w:r>
        <w:rPr>
          <w:rFonts w:ascii="Arial"/>
          <w:color w:val="231F20"/>
          <w:sz w:val="18"/>
        </w:rPr>
        <w:t>279.</w:t>
      </w:r>
      <w:r>
        <w:rPr>
          <w:rFonts w:ascii="Arial"/>
          <w:sz w:val="18"/>
        </w:rPr>
      </w:r>
    </w:p>
    <w:p>
      <w:pPr>
        <w:pStyle w:val="ListParagraph"/>
        <w:numPr>
          <w:ilvl w:val="0"/>
          <w:numId w:val="10"/>
        </w:numPr>
        <w:tabs>
          <w:tab w:pos="458" w:val="left" w:leader="none"/>
        </w:tabs>
        <w:spacing w:line="249" w:lineRule="auto" w:before="9" w:after="0"/>
        <w:ind w:left="457" w:right="231" w:hanging="340"/>
        <w:jc w:val="left"/>
        <w:rPr>
          <w:rFonts w:ascii="Arial" w:hAnsi="Arial" w:cs="Arial" w:eastAsia="Arial" w:hint="default"/>
          <w:sz w:val="18"/>
          <w:szCs w:val="18"/>
        </w:rPr>
      </w:pPr>
      <w:r>
        <w:rPr>
          <w:rFonts w:ascii="Arial"/>
          <w:color w:val="231F20"/>
          <w:sz w:val="18"/>
        </w:rPr>
        <w:t>The court awarded nominal damages of one dollar for the unlawful detention of Mr Fernando because as a non-citizen, once he committed a serious crime, he was always liable to have his visa cancelled: </w:t>
      </w:r>
      <w:r>
        <w:rPr>
          <w:rFonts w:ascii="Arial"/>
          <w:i/>
          <w:color w:val="231F20"/>
          <w:sz w:val="18"/>
        </w:rPr>
        <w:t>Fernando v </w:t>
      </w:r>
      <w:bookmarkStart w:name="_bookmark35" w:id="50"/>
      <w:bookmarkEnd w:id="50"/>
      <w:r>
        <w:rPr>
          <w:rFonts w:ascii="Arial"/>
          <w:i/>
          <w:color w:val="231F20"/>
          <w:sz w:val="18"/>
        </w:rPr>
      </w:r>
      <w:r>
        <w:rPr>
          <w:rFonts w:ascii="Arial"/>
          <w:i/>
          <w:color w:val="231F20"/>
          <w:sz w:val="18"/>
        </w:rPr>
        <w:t>Commonwealth of Australia (No 5) </w:t>
      </w:r>
      <w:r>
        <w:rPr>
          <w:rFonts w:ascii="Arial"/>
          <w:color w:val="231F20"/>
          <w:sz w:val="18"/>
        </w:rPr>
        <w:t>[2013] FCA</w:t>
      </w:r>
      <w:r>
        <w:rPr>
          <w:rFonts w:ascii="Arial"/>
          <w:color w:val="231F20"/>
          <w:spacing w:val="-35"/>
          <w:sz w:val="18"/>
        </w:rPr>
        <w:t> </w:t>
      </w:r>
      <w:r>
        <w:rPr>
          <w:rFonts w:ascii="Arial"/>
          <w:color w:val="231F20"/>
          <w:sz w:val="18"/>
        </w:rPr>
        <w:t>901 [98]-[99].</w:t>
      </w:r>
      <w:r>
        <w:rPr>
          <w:rFonts w:ascii="Arial"/>
          <w:sz w:val="18"/>
        </w:rPr>
      </w:r>
    </w:p>
    <w:p>
      <w:pPr>
        <w:pStyle w:val="ListParagraph"/>
        <w:numPr>
          <w:ilvl w:val="0"/>
          <w:numId w:val="10"/>
        </w:numPr>
        <w:tabs>
          <w:tab w:pos="458" w:val="left" w:leader="none"/>
        </w:tabs>
        <w:spacing w:line="240" w:lineRule="auto" w:before="1" w:after="0"/>
        <w:ind w:left="457" w:right="0" w:hanging="340"/>
        <w:jc w:val="left"/>
        <w:rPr>
          <w:rFonts w:ascii="Arial" w:hAnsi="Arial" w:cs="Arial" w:eastAsia="Arial" w:hint="default"/>
          <w:sz w:val="18"/>
          <w:szCs w:val="18"/>
        </w:rPr>
      </w:pPr>
      <w:bookmarkStart w:name="_bookmark36" w:id="51"/>
      <w:bookmarkEnd w:id="51"/>
      <w:r>
        <w:rPr/>
      </w:r>
      <w:bookmarkStart w:name="_bookmark36" w:id="52"/>
      <w:bookmarkEnd w:id="52"/>
      <w:r>
        <w:rPr>
          <w:rFonts w:ascii="Arial"/>
          <w:i/>
          <w:color w:val="231F20"/>
          <w:sz w:val="18"/>
        </w:rPr>
        <w:t>Fernando</w:t>
      </w:r>
      <w:r>
        <w:rPr>
          <w:rFonts w:ascii="Arial"/>
          <w:i/>
          <w:color w:val="231F20"/>
          <w:sz w:val="18"/>
        </w:rPr>
        <w:t> v Commonwealth of Australia (No 5) </w:t>
      </w:r>
      <w:r>
        <w:rPr>
          <w:rFonts w:ascii="Arial"/>
          <w:color w:val="231F20"/>
          <w:sz w:val="18"/>
        </w:rPr>
        <w:t>[2013] FCA</w:t>
      </w:r>
      <w:r>
        <w:rPr>
          <w:rFonts w:ascii="Arial"/>
          <w:color w:val="231F20"/>
          <w:spacing w:val="-37"/>
          <w:sz w:val="18"/>
        </w:rPr>
        <w:t> </w:t>
      </w:r>
      <w:r>
        <w:rPr>
          <w:rFonts w:ascii="Arial"/>
          <w:color w:val="231F20"/>
          <w:sz w:val="18"/>
        </w:rPr>
        <w:t>901, [139].</w:t>
      </w:r>
      <w:r>
        <w:rPr>
          <w:rFonts w:ascii="Arial"/>
          <w:sz w:val="18"/>
        </w:rPr>
      </w:r>
    </w:p>
    <w:p>
      <w:pPr>
        <w:pStyle w:val="ListParagraph"/>
        <w:numPr>
          <w:ilvl w:val="0"/>
          <w:numId w:val="10"/>
        </w:numPr>
        <w:tabs>
          <w:tab w:pos="458" w:val="left" w:leader="none"/>
        </w:tabs>
        <w:spacing w:line="240" w:lineRule="auto" w:before="9" w:after="0"/>
        <w:ind w:left="457" w:right="0" w:hanging="340"/>
        <w:jc w:val="left"/>
        <w:rPr>
          <w:rFonts w:ascii="Arial" w:hAnsi="Arial" w:cs="Arial" w:eastAsia="Arial" w:hint="default"/>
          <w:sz w:val="18"/>
          <w:szCs w:val="18"/>
        </w:rPr>
      </w:pPr>
      <w:r>
        <w:rPr>
          <w:rFonts w:ascii="Arial"/>
          <w:color w:val="231F20"/>
          <w:sz w:val="18"/>
        </w:rPr>
        <w:t>D</w:t>
      </w:r>
      <w:r>
        <w:rPr>
          <w:rFonts w:ascii="Arial"/>
          <w:color w:val="231F20"/>
          <w:spacing w:val="-3"/>
          <w:sz w:val="18"/>
        </w:rPr>
        <w:t> </w:t>
      </w:r>
      <w:r>
        <w:rPr>
          <w:rFonts w:ascii="Arial"/>
          <w:color w:val="231F20"/>
          <w:sz w:val="18"/>
        </w:rPr>
        <w:t>Shelton,</w:t>
      </w:r>
      <w:r>
        <w:rPr>
          <w:rFonts w:ascii="Arial"/>
          <w:color w:val="231F20"/>
          <w:spacing w:val="-3"/>
          <w:sz w:val="18"/>
        </w:rPr>
        <w:t> </w:t>
      </w:r>
      <w:r>
        <w:rPr>
          <w:rFonts w:ascii="Arial"/>
          <w:i/>
          <w:color w:val="231F20"/>
          <w:sz w:val="18"/>
        </w:rPr>
        <w:t>Remedies</w:t>
      </w:r>
      <w:r>
        <w:rPr>
          <w:rFonts w:ascii="Arial"/>
          <w:i/>
          <w:color w:val="231F20"/>
          <w:spacing w:val="-3"/>
          <w:sz w:val="18"/>
        </w:rPr>
        <w:t> </w:t>
      </w:r>
      <w:r>
        <w:rPr>
          <w:rFonts w:ascii="Arial"/>
          <w:i/>
          <w:color w:val="231F20"/>
          <w:sz w:val="18"/>
        </w:rPr>
        <w:t>in</w:t>
      </w:r>
      <w:r>
        <w:rPr>
          <w:rFonts w:ascii="Arial"/>
          <w:i/>
          <w:color w:val="231F20"/>
          <w:spacing w:val="-3"/>
          <w:sz w:val="18"/>
        </w:rPr>
        <w:t> </w:t>
      </w:r>
      <w:r>
        <w:rPr>
          <w:rFonts w:ascii="Arial"/>
          <w:i/>
          <w:color w:val="231F20"/>
          <w:sz w:val="18"/>
        </w:rPr>
        <w:t>International</w:t>
      </w:r>
      <w:r>
        <w:rPr>
          <w:rFonts w:ascii="Arial"/>
          <w:i/>
          <w:color w:val="231F20"/>
          <w:spacing w:val="-4"/>
          <w:sz w:val="18"/>
        </w:rPr>
        <w:t> </w:t>
      </w:r>
      <w:r>
        <w:rPr>
          <w:rFonts w:ascii="Arial"/>
          <w:i/>
          <w:color w:val="231F20"/>
          <w:sz w:val="18"/>
        </w:rPr>
        <w:t>Human</w:t>
      </w:r>
      <w:r>
        <w:rPr>
          <w:rFonts w:ascii="Arial"/>
          <w:i/>
          <w:color w:val="231F20"/>
          <w:spacing w:val="-3"/>
          <w:sz w:val="18"/>
        </w:rPr>
        <w:t> </w:t>
      </w:r>
      <w:r>
        <w:rPr>
          <w:rFonts w:ascii="Arial"/>
          <w:i/>
          <w:color w:val="231F20"/>
          <w:sz w:val="18"/>
        </w:rPr>
        <w:t>Rights</w:t>
      </w:r>
      <w:r>
        <w:rPr>
          <w:rFonts w:ascii="Arial"/>
          <w:i/>
          <w:color w:val="231F20"/>
          <w:spacing w:val="-3"/>
          <w:sz w:val="18"/>
        </w:rPr>
        <w:t> </w:t>
      </w:r>
      <w:r>
        <w:rPr>
          <w:rFonts w:ascii="Arial"/>
          <w:i/>
          <w:color w:val="231F20"/>
          <w:sz w:val="18"/>
        </w:rPr>
        <w:t>Law</w:t>
      </w:r>
      <w:r>
        <w:rPr>
          <w:rFonts w:ascii="Arial"/>
          <w:i/>
          <w:color w:val="231F20"/>
          <w:spacing w:val="-3"/>
          <w:sz w:val="18"/>
        </w:rPr>
        <w:t> </w:t>
      </w:r>
      <w:r>
        <w:rPr>
          <w:rFonts w:ascii="Arial"/>
          <w:color w:val="231F20"/>
          <w:sz w:val="18"/>
        </w:rPr>
        <w:t>(Oxford</w:t>
      </w:r>
      <w:r>
        <w:rPr>
          <w:rFonts w:ascii="Arial"/>
          <w:color w:val="231F20"/>
          <w:spacing w:val="-3"/>
          <w:sz w:val="18"/>
        </w:rPr>
        <w:t> </w:t>
      </w:r>
      <w:r>
        <w:rPr>
          <w:rFonts w:ascii="Arial"/>
          <w:color w:val="231F20"/>
          <w:sz w:val="18"/>
        </w:rPr>
        <w:t>University</w:t>
      </w:r>
      <w:r>
        <w:rPr>
          <w:rFonts w:ascii="Arial"/>
          <w:color w:val="231F20"/>
          <w:spacing w:val="-3"/>
          <w:sz w:val="18"/>
        </w:rPr>
        <w:t> </w:t>
      </w:r>
      <w:r>
        <w:rPr>
          <w:rFonts w:ascii="Arial"/>
          <w:color w:val="231F20"/>
          <w:sz w:val="18"/>
        </w:rPr>
        <w:t>Press,</w:t>
      </w:r>
      <w:r>
        <w:rPr>
          <w:rFonts w:ascii="Arial"/>
          <w:color w:val="231F20"/>
          <w:spacing w:val="-3"/>
          <w:sz w:val="18"/>
        </w:rPr>
        <w:t> </w:t>
      </w:r>
      <w:r>
        <w:rPr>
          <w:rFonts w:ascii="Arial"/>
          <w:color w:val="231F20"/>
          <w:sz w:val="18"/>
        </w:rPr>
        <w:t>1st</w:t>
      </w:r>
      <w:r>
        <w:rPr>
          <w:rFonts w:ascii="Arial"/>
          <w:color w:val="231F20"/>
          <w:spacing w:val="-3"/>
          <w:sz w:val="18"/>
        </w:rPr>
        <w:t> </w:t>
      </w:r>
      <w:r>
        <w:rPr>
          <w:rFonts w:ascii="Arial"/>
          <w:color w:val="231F20"/>
          <w:sz w:val="18"/>
        </w:rPr>
        <w:t>ed,</w:t>
      </w:r>
      <w:r>
        <w:rPr>
          <w:rFonts w:ascii="Arial"/>
          <w:color w:val="231F20"/>
          <w:spacing w:val="-3"/>
          <w:sz w:val="18"/>
        </w:rPr>
        <w:t> </w:t>
      </w:r>
      <w:r>
        <w:rPr>
          <w:rFonts w:ascii="Arial"/>
          <w:color w:val="231F20"/>
          <w:sz w:val="18"/>
        </w:rPr>
        <w:t>2000)</w:t>
      </w:r>
      <w:r>
        <w:rPr>
          <w:rFonts w:ascii="Arial"/>
          <w:color w:val="231F20"/>
          <w:spacing w:val="-3"/>
          <w:sz w:val="18"/>
        </w:rPr>
        <w:t> </w:t>
      </w:r>
      <w:r>
        <w:rPr>
          <w:rFonts w:ascii="Arial"/>
          <w:color w:val="231F20"/>
          <w:sz w:val="18"/>
        </w:rPr>
        <w:t>151.</w:t>
      </w:r>
      <w:r>
        <w:rPr>
          <w:rFonts w:ascii="Arial"/>
          <w:sz w:val="18"/>
        </w:rPr>
      </w:r>
    </w:p>
    <w:sectPr>
      <w:pgSz w:w="11910" w:h="16840"/>
      <w:pgMar w:header="0" w:footer="665" w:top="1500" w:bottom="8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69.866096pt;margin-top:797.629761pt;width:8.5pt;height:11pt;mso-position-horizontal-relative:page;mso-position-vertical-relative:page;z-index:-1933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231F20"/>
                    <w:sz w:val="18"/>
                  </w:rPr>
                  <w:t>iv</w:t>
                </w:r>
                <w:r>
                  <w:rPr>
                    <w:rFonts w:ascii="Arial"/>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7.334pt;margin-top:797.629761pt;width:298.55pt;height:11pt;mso-position-horizontal-relative:page;mso-position-vertical-relative:page;z-index:-19312"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Ghahani</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9"/>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(DIBP)</w:t>
                </w:r>
                <w:r>
                  <w:rPr>
                    <w:rFonts w:ascii="Arial" w:hAnsi="Arial" w:cs="Arial" w:eastAsia="Arial" w:hint="default"/>
                    <w:b/>
                    <w:bCs/>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103</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fldChar w:fldCharType="begin"/>
                </w:r>
                <w:r>
                  <w:rPr>
                    <w:rFonts w:ascii="Arial" w:hAnsi="Arial" w:cs="Arial" w:eastAsia="Arial" w:hint="default"/>
                    <w:color w:val="231F20"/>
                    <w:sz w:val="18"/>
                    <w:szCs w:val="18"/>
                  </w:rPr>
                  <w:instrText> PAGE </w:instrText>
                </w:r>
                <w:r>
                  <w:rPr/>
                  <w:fldChar w:fldCharType="separate"/>
                </w:r>
                <w:r>
                  <w:rPr/>
                  <w:t>1</w:t>
                </w:r>
                <w:r>
                  <w:rPr/>
                  <w:fldChar w:fldCharType="end"/>
                </w:r>
                <w:r>
                  <w:rPr>
                    <w:rFonts w:ascii="Arial" w:hAnsi="Arial" w:cs="Arial" w:eastAsia="Arial" w:hint="default"/>
                    <w:sz w:val="18"/>
                    <w:szCs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8.866096pt;margin-top:797.629761pt;width:9.050pt;height:11pt;mso-position-horizontal-relative:page;mso-position-vertical-relative:page;z-index:-1928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231F20"/>
                    <w:sz w:val="18"/>
                  </w:rPr>
                </w:r>
                <w:r>
                  <w:rPr/>
                  <w:fldChar w:fldCharType="begin"/>
                </w:r>
                <w:r>
                  <w:rPr>
                    <w:rFonts w:ascii="Arial"/>
                    <w:color w:val="231F20"/>
                    <w:sz w:val="18"/>
                  </w:rPr>
                  <w:instrText> PAGE </w:instrText>
                </w:r>
                <w:r>
                  <w:rPr/>
                  <w:fldChar w:fldCharType="separate"/>
                </w:r>
                <w:r>
                  <w:rPr/>
                  <w:t>2</w:t>
                </w:r>
                <w:r>
                  <w:rPr/>
                  <w:fldChar w:fldCharType="end"/>
                </w:r>
                <w:r>
                  <w:rPr>
                    <w:rFonts w:ascii="Arial"/>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7.334pt;margin-top:797.629761pt;width:298.55pt;height:11pt;mso-position-horizontal-relative:page;mso-position-vertical-relative:page;z-index:-19264"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Ghahani</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9"/>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(DIBP)</w:t>
                </w:r>
                <w:r>
                  <w:rPr>
                    <w:rFonts w:ascii="Arial" w:hAnsi="Arial" w:cs="Arial" w:eastAsia="Arial" w:hint="default"/>
                    <w:b/>
                    <w:bCs/>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103</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fldChar w:fldCharType="begin"/>
                </w:r>
                <w:r>
                  <w:rPr>
                    <w:rFonts w:ascii="Arial" w:hAnsi="Arial" w:cs="Arial" w:eastAsia="Arial" w:hint="default"/>
                    <w:color w:val="231F20"/>
                    <w:sz w:val="18"/>
                    <w:szCs w:val="18"/>
                  </w:rPr>
                  <w:instrText> PAGE </w:instrText>
                </w:r>
                <w:r>
                  <w:rPr/>
                  <w:fldChar w:fldCharType="separate"/>
                </w:r>
                <w:r>
                  <w:rPr/>
                  <w:t>3</w:t>
                </w:r>
                <w:r>
                  <w:rPr/>
                  <w:fldChar w:fldCharType="end"/>
                </w:r>
                <w:r>
                  <w:rPr>
                    <w:rFonts w:ascii="Arial" w:hAnsi="Arial" w:cs="Arial" w:eastAsia="Arial" w:hint="default"/>
                    <w:sz w:val="18"/>
                    <w:szCs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9.866096pt;margin-top:797.629761pt;width:12.05pt;height:11pt;mso-position-horizontal-relative:page;mso-position-vertical-relative:page;z-index:-19240"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231F20"/>
                    <w:sz w:val="18"/>
                  </w:rPr>
                  <w:t>10</w:t>
                </w:r>
                <w:r>
                  <w:rPr>
                    <w:rFonts w:ascii="Arial"/>
                    <w:sz w:val="18"/>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2.328598pt;margin-top:797.629761pt;width:303.55pt;height:11pt;mso-position-horizontal-relative:page;mso-position-vertical-relative:page;z-index:-1921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Ghahani</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9"/>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(DIBP)</w:t>
                </w:r>
                <w:r>
                  <w:rPr>
                    <w:rFonts w:ascii="Arial" w:hAnsi="Arial" w:cs="Arial" w:eastAsia="Arial" w:hint="default"/>
                    <w:b/>
                    <w:bCs/>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103</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fldChar w:fldCharType="begin"/>
                </w:r>
                <w:r>
                  <w:rPr>
                    <w:rFonts w:ascii="Arial" w:hAnsi="Arial" w:cs="Arial" w:eastAsia="Arial" w:hint="default"/>
                    <w:color w:val="231F20"/>
                    <w:sz w:val="18"/>
                    <w:szCs w:val="18"/>
                  </w:rPr>
                  <w:instrText> PAGE </w:instrText>
                </w:r>
                <w:r>
                  <w:rPr/>
                  <w:fldChar w:fldCharType="separate"/>
                </w:r>
                <w:r>
                  <w:rPr/>
                  <w:t>13</w:t>
                </w:r>
                <w:r>
                  <w:rPr/>
                  <w:fldChar w:fldCharType="end"/>
                </w:r>
                <w:r>
                  <w:rPr>
                    <w:rFonts w:ascii="Arial" w:hAnsi="Arial" w:cs="Arial" w:eastAsia="Arial" w:hint="default"/>
                    <w:color w:val="231F20"/>
                    <w:spacing w:val="-1"/>
                    <w:sz w:val="18"/>
                    <w:szCs w:val="18"/>
                  </w:rPr>
                </w:r>
                <w:r>
                  <w:rPr>
                    <w:rFonts w:ascii="Arial" w:hAnsi="Arial" w:cs="Arial" w:eastAsia="Arial" w:hint="default"/>
                    <w:sz w:val="18"/>
                    <w:szCs w:val="18"/>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8.866096pt;margin-top:797.629761pt;width:14.05pt;height:11pt;mso-position-horizontal-relative:page;mso-position-vertical-relative:page;z-index:-1919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231F20"/>
                    <w:sz w:val="18"/>
                  </w:rPr>
                </w:r>
                <w:r>
                  <w:rPr/>
                  <w:fldChar w:fldCharType="begin"/>
                </w:r>
                <w:r>
                  <w:rPr>
                    <w:rFonts w:ascii="Arial"/>
                    <w:color w:val="231F20"/>
                    <w:sz w:val="18"/>
                  </w:rPr>
                  <w:instrText> PAGE </w:instrText>
                </w:r>
                <w:r>
                  <w:rPr/>
                  <w:fldChar w:fldCharType="separate"/>
                </w:r>
                <w:r>
                  <w:rPr/>
                  <w:t>12</w:t>
                </w:r>
                <w:r>
                  <w:rPr/>
                  <w:fldChar w:fldCharType="end"/>
                </w:r>
                <w:r>
                  <w:rPr>
                    <w:rFonts w:ascii="Arial"/>
                    <w:color w:val="231F20"/>
                    <w:spacing w:val="-1"/>
                    <w:sz w:val="18"/>
                  </w:rPr>
                </w:r>
                <w:r>
                  <w:rPr>
                    <w:rFonts w:ascii="Arial"/>
                    <w:sz w:val="18"/>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2.328598pt;margin-top:797.629761pt;width:303.55pt;height:11pt;mso-position-horizontal-relative:page;mso-position-vertical-relative:page;z-index:-19168"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hAnsi="Arial" w:cs="Arial" w:eastAsia="Arial" w:hint="default"/>
                    <w:b/>
                    <w:bCs/>
                    <w:color w:val="231F20"/>
                    <w:sz w:val="18"/>
                    <w:szCs w:val="18"/>
                  </w:rPr>
                  <w:t>Ghahani</w:t>
                </w:r>
                <w:r>
                  <w:rPr>
                    <w:rFonts w:ascii="Arial" w:hAnsi="Arial" w:cs="Arial" w:eastAsia="Arial" w:hint="default"/>
                    <w:b/>
                    <w:bCs/>
                    <w:color w:val="231F20"/>
                    <w:spacing w:val="-3"/>
                    <w:sz w:val="18"/>
                    <w:szCs w:val="18"/>
                  </w:rPr>
                  <w:t> </w:t>
                </w:r>
                <w:r>
                  <w:rPr>
                    <w:rFonts w:ascii="Arial" w:hAnsi="Arial" w:cs="Arial" w:eastAsia="Arial" w:hint="default"/>
                    <w:b/>
                    <w:bCs/>
                    <w:color w:val="231F20"/>
                    <w:sz w:val="18"/>
                    <w:szCs w:val="18"/>
                  </w:rPr>
                  <w:t>v</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Commonwealth</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of</w:t>
                </w:r>
                <w:r>
                  <w:rPr>
                    <w:rFonts w:ascii="Arial" w:hAnsi="Arial" w:cs="Arial" w:eastAsia="Arial" w:hint="default"/>
                    <w:b/>
                    <w:bCs/>
                    <w:color w:val="231F20"/>
                    <w:spacing w:val="-9"/>
                    <w:sz w:val="18"/>
                    <w:szCs w:val="18"/>
                  </w:rPr>
                  <w:t> </w:t>
                </w:r>
                <w:r>
                  <w:rPr>
                    <w:rFonts w:ascii="Arial" w:hAnsi="Arial" w:cs="Arial" w:eastAsia="Arial" w:hint="default"/>
                    <w:b/>
                    <w:bCs/>
                    <w:color w:val="231F20"/>
                    <w:sz w:val="18"/>
                    <w:szCs w:val="18"/>
                  </w:rPr>
                  <w:t>Australia</w:t>
                </w:r>
                <w:r>
                  <w:rPr>
                    <w:rFonts w:ascii="Arial" w:hAnsi="Arial" w:cs="Arial" w:eastAsia="Arial" w:hint="default"/>
                    <w:b/>
                    <w:bCs/>
                    <w:color w:val="231F20"/>
                    <w:spacing w:val="-2"/>
                    <w:sz w:val="18"/>
                    <w:szCs w:val="18"/>
                  </w:rPr>
                  <w:t> </w:t>
                </w:r>
                <w:r>
                  <w:rPr>
                    <w:rFonts w:ascii="Arial" w:hAnsi="Arial" w:cs="Arial" w:eastAsia="Arial" w:hint="default"/>
                    <w:b/>
                    <w:bCs/>
                    <w:color w:val="231F20"/>
                    <w:sz w:val="18"/>
                    <w:szCs w:val="18"/>
                  </w:rPr>
                  <w:t>(DIBP)</w:t>
                </w:r>
                <w:r>
                  <w:rPr>
                    <w:rFonts w:ascii="Arial" w:hAnsi="Arial" w:cs="Arial" w:eastAsia="Arial" w:hint="default"/>
                    <w:b/>
                    <w:bCs/>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[2015]</w:t>
                </w:r>
                <w:r>
                  <w:rPr>
                    <w:rFonts w:ascii="Arial" w:hAnsi="Arial" w:cs="Arial" w:eastAsia="Arial" w:hint="default"/>
                    <w:color w:val="231F20"/>
                    <w:spacing w:val="-13"/>
                    <w:sz w:val="18"/>
                    <w:szCs w:val="18"/>
                  </w:rPr>
                  <w:t> </w:t>
                </w:r>
                <w:r>
                  <w:rPr>
                    <w:rFonts w:ascii="Arial" w:hAnsi="Arial" w:cs="Arial" w:eastAsia="Arial" w:hint="default"/>
                    <w:color w:val="231F20"/>
                    <w:sz w:val="18"/>
                    <w:szCs w:val="18"/>
                  </w:rPr>
                  <w:t>AusHRC</w:t>
                </w:r>
                <w:r>
                  <w:rPr>
                    <w:rFonts w:ascii="Arial" w:hAnsi="Arial" w:cs="Arial" w:eastAsia="Arial" w:hint="default"/>
                    <w:color w:val="231F20"/>
                    <w:spacing w:val="-3"/>
                    <w:sz w:val="18"/>
                    <w:szCs w:val="18"/>
                  </w:rPr>
                  <w:t> </w:t>
                </w:r>
                <w:r>
                  <w:rPr>
                    <w:rFonts w:ascii="Arial" w:hAnsi="Arial" w:cs="Arial" w:eastAsia="Arial" w:hint="default"/>
                    <w:color w:val="231F20"/>
                    <w:sz w:val="18"/>
                    <w:szCs w:val="18"/>
                  </w:rPr>
                  <w:t>103</w:t>
                </w:r>
                <w:r>
                  <w:rPr>
                    <w:rFonts w:ascii="Arial" w:hAnsi="Arial" w:cs="Arial" w:eastAsia="Arial" w:hint="default"/>
                    <w:color w:val="231F20"/>
                    <w:spacing w:val="-2"/>
                    <w:sz w:val="18"/>
                    <w:szCs w:val="18"/>
                  </w:rPr>
                  <w:t> </w:t>
                </w:r>
                <w:r>
                  <w:rPr>
                    <w:rFonts w:ascii="Arial" w:hAnsi="Arial" w:cs="Arial" w:eastAsia="Arial" w:hint="default"/>
                    <w:color w:val="231F20"/>
                    <w:sz w:val="18"/>
                    <w:szCs w:val="18"/>
                  </w:rPr>
                  <w:t>•</w:t>
                </w:r>
                <w:r>
                  <w:rPr>
                    <w:rFonts w:ascii="Arial" w:hAnsi="Arial" w:cs="Arial" w:eastAsia="Arial" w:hint="default"/>
                    <w:color w:val="231F20"/>
                    <w:spacing w:val="-2"/>
                    <w:sz w:val="18"/>
                    <w:szCs w:val="18"/>
                  </w:rPr>
                  <w:t> </w:t>
                </w:r>
                <w:r>
                  <w:rPr/>
                  <w:fldChar w:fldCharType="begin"/>
                </w:r>
                <w:r>
                  <w:rPr>
                    <w:rFonts w:ascii="Arial" w:hAnsi="Arial" w:cs="Arial" w:eastAsia="Arial" w:hint="default"/>
                    <w:color w:val="231F20"/>
                    <w:sz w:val="18"/>
                    <w:szCs w:val="18"/>
                  </w:rPr>
                  <w:instrText> PAGE </w:instrText>
                </w:r>
                <w:r>
                  <w:rPr/>
                  <w:fldChar w:fldCharType="separate"/>
                </w:r>
                <w:r>
                  <w:rPr/>
                  <w:t>13</w:t>
                </w:r>
                <w:r>
                  <w:rPr/>
                  <w:fldChar w:fldCharType="end"/>
                </w:r>
                <w:r>
                  <w:rPr>
                    <w:rFonts w:ascii="Arial" w:hAnsi="Arial" w:cs="Arial" w:eastAsia="Arial" w:hint="default"/>
                    <w:color w:val="231F20"/>
                    <w:spacing w:val="-1"/>
                    <w:sz w:val="18"/>
                    <w:szCs w:val="18"/>
                  </w:rPr>
                </w:r>
                <w:r>
                  <w:rPr>
                    <w:rFonts w:ascii="Arial" w:hAnsi="Arial" w:cs="Arial" w:eastAsia="Arial" w:hint="default"/>
                    <w:sz w:val="18"/>
                    <w:szCs w:val="18"/>
                  </w:rPr>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1"/>
      <w:numFmt w:val="decimal"/>
      <w:lvlText w:val="%1"/>
      <w:lvlJc w:val="left"/>
      <w:pPr>
        <w:ind w:left="457" w:hanging="341"/>
        <w:jc w:val="left"/>
      </w:pPr>
      <w:rPr>
        <w:rFonts w:hint="default" w:ascii="Arial" w:hAnsi="Arial" w:eastAsia="Arial"/>
        <w:color w:val="231F20"/>
        <w:spacing w:val="-17"/>
        <w:w w:val="100"/>
        <w:sz w:val="18"/>
        <w:szCs w:val="18"/>
      </w:rPr>
    </w:lvl>
    <w:lvl w:ilvl="1">
      <w:start w:val="1"/>
      <w:numFmt w:val="bullet"/>
      <w:lvlText w:val="•"/>
      <w:lvlJc w:val="left"/>
      <w:pPr>
        <w:ind w:left="1344" w:hanging="341"/>
      </w:pPr>
      <w:rPr>
        <w:rFonts w:hint="default"/>
      </w:rPr>
    </w:lvl>
    <w:lvl w:ilvl="2">
      <w:start w:val="1"/>
      <w:numFmt w:val="bullet"/>
      <w:lvlText w:val="•"/>
      <w:lvlJc w:val="left"/>
      <w:pPr>
        <w:ind w:left="2229" w:hanging="341"/>
      </w:pPr>
      <w:rPr>
        <w:rFonts w:hint="default"/>
      </w:rPr>
    </w:lvl>
    <w:lvl w:ilvl="3">
      <w:start w:val="1"/>
      <w:numFmt w:val="bullet"/>
      <w:lvlText w:val="•"/>
      <w:lvlJc w:val="left"/>
      <w:pPr>
        <w:ind w:left="3113" w:hanging="341"/>
      </w:pPr>
      <w:rPr>
        <w:rFonts w:hint="default"/>
      </w:rPr>
    </w:lvl>
    <w:lvl w:ilvl="4">
      <w:start w:val="1"/>
      <w:numFmt w:val="bullet"/>
      <w:lvlText w:val="•"/>
      <w:lvlJc w:val="left"/>
      <w:pPr>
        <w:ind w:left="3998" w:hanging="341"/>
      </w:pPr>
      <w:rPr>
        <w:rFonts w:hint="default"/>
      </w:rPr>
    </w:lvl>
    <w:lvl w:ilvl="5">
      <w:start w:val="1"/>
      <w:numFmt w:val="bullet"/>
      <w:lvlText w:val="•"/>
      <w:lvlJc w:val="left"/>
      <w:pPr>
        <w:ind w:left="4882" w:hanging="341"/>
      </w:pPr>
      <w:rPr>
        <w:rFonts w:hint="default"/>
      </w:rPr>
    </w:lvl>
    <w:lvl w:ilvl="6">
      <w:start w:val="1"/>
      <w:numFmt w:val="bullet"/>
      <w:lvlText w:val="•"/>
      <w:lvlJc w:val="left"/>
      <w:pPr>
        <w:ind w:left="5767" w:hanging="341"/>
      </w:pPr>
      <w:rPr>
        <w:rFonts w:hint="default"/>
      </w:rPr>
    </w:lvl>
    <w:lvl w:ilvl="7">
      <w:start w:val="1"/>
      <w:numFmt w:val="bullet"/>
      <w:lvlText w:val="•"/>
      <w:lvlJc w:val="left"/>
      <w:pPr>
        <w:ind w:left="6651" w:hanging="341"/>
      </w:pPr>
      <w:rPr>
        <w:rFonts w:hint="default"/>
      </w:rPr>
    </w:lvl>
    <w:lvl w:ilvl="8">
      <w:start w:val="1"/>
      <w:numFmt w:val="bullet"/>
      <w:lvlText w:val="•"/>
      <w:lvlJc w:val="left"/>
      <w:pPr>
        <w:ind w:left="7536" w:hanging="341"/>
      </w:pPr>
      <w:rPr>
        <w:rFonts w:hint="default"/>
      </w:rPr>
    </w:lvl>
  </w:abstractNum>
  <w:abstractNum w:abstractNumId="8">
    <w:multiLevelType w:val="hybridMultilevel"/>
    <w:lvl w:ilvl="0">
      <w:start w:val="1"/>
      <w:numFmt w:val="decimal"/>
      <w:lvlText w:val="%1"/>
      <w:lvlJc w:val="left"/>
      <w:pPr>
        <w:ind w:left="457" w:hanging="341"/>
        <w:jc w:val="left"/>
      </w:pPr>
      <w:rPr>
        <w:rFonts w:hint="default" w:ascii="Arial" w:hAnsi="Arial" w:eastAsia="Arial"/>
        <w:color w:val="231F20"/>
        <w:spacing w:val="-14"/>
        <w:w w:val="100"/>
        <w:sz w:val="18"/>
        <w:szCs w:val="18"/>
      </w:rPr>
    </w:lvl>
    <w:lvl w:ilvl="1">
      <w:start w:val="1"/>
      <w:numFmt w:val="bullet"/>
      <w:lvlText w:val="•"/>
      <w:lvlJc w:val="left"/>
      <w:pPr>
        <w:ind w:left="1344" w:hanging="341"/>
      </w:pPr>
      <w:rPr>
        <w:rFonts w:hint="default"/>
      </w:rPr>
    </w:lvl>
    <w:lvl w:ilvl="2">
      <w:start w:val="1"/>
      <w:numFmt w:val="bullet"/>
      <w:lvlText w:val="•"/>
      <w:lvlJc w:val="left"/>
      <w:pPr>
        <w:ind w:left="2229" w:hanging="341"/>
      </w:pPr>
      <w:rPr>
        <w:rFonts w:hint="default"/>
      </w:rPr>
    </w:lvl>
    <w:lvl w:ilvl="3">
      <w:start w:val="1"/>
      <w:numFmt w:val="bullet"/>
      <w:lvlText w:val="•"/>
      <w:lvlJc w:val="left"/>
      <w:pPr>
        <w:ind w:left="3113" w:hanging="341"/>
      </w:pPr>
      <w:rPr>
        <w:rFonts w:hint="default"/>
      </w:rPr>
    </w:lvl>
    <w:lvl w:ilvl="4">
      <w:start w:val="1"/>
      <w:numFmt w:val="bullet"/>
      <w:lvlText w:val="•"/>
      <w:lvlJc w:val="left"/>
      <w:pPr>
        <w:ind w:left="3998" w:hanging="341"/>
      </w:pPr>
      <w:rPr>
        <w:rFonts w:hint="default"/>
      </w:rPr>
    </w:lvl>
    <w:lvl w:ilvl="5">
      <w:start w:val="1"/>
      <w:numFmt w:val="bullet"/>
      <w:lvlText w:val="•"/>
      <w:lvlJc w:val="left"/>
      <w:pPr>
        <w:ind w:left="4882" w:hanging="341"/>
      </w:pPr>
      <w:rPr>
        <w:rFonts w:hint="default"/>
      </w:rPr>
    </w:lvl>
    <w:lvl w:ilvl="6">
      <w:start w:val="1"/>
      <w:numFmt w:val="bullet"/>
      <w:lvlText w:val="•"/>
      <w:lvlJc w:val="left"/>
      <w:pPr>
        <w:ind w:left="5767" w:hanging="341"/>
      </w:pPr>
      <w:rPr>
        <w:rFonts w:hint="default"/>
      </w:rPr>
    </w:lvl>
    <w:lvl w:ilvl="7">
      <w:start w:val="1"/>
      <w:numFmt w:val="bullet"/>
      <w:lvlText w:val="•"/>
      <w:lvlJc w:val="left"/>
      <w:pPr>
        <w:ind w:left="6651" w:hanging="341"/>
      </w:pPr>
      <w:rPr>
        <w:rFonts w:hint="default"/>
      </w:rPr>
    </w:lvl>
    <w:lvl w:ilvl="8">
      <w:start w:val="1"/>
      <w:numFmt w:val="bullet"/>
      <w:lvlText w:val="•"/>
      <w:lvlJc w:val="left"/>
      <w:pPr>
        <w:ind w:left="7536" w:hanging="341"/>
      </w:pPr>
      <w:rPr>
        <w:rFonts w:hint="default"/>
      </w:rPr>
    </w:lvl>
  </w:abstractNum>
  <w:abstractNum w:abstractNumId="7">
    <w:multiLevelType w:val="hybridMultilevel"/>
    <w:lvl w:ilvl="0">
      <w:start w:val="1"/>
      <w:numFmt w:val="lowerLetter"/>
      <w:lvlText w:val="(%1)"/>
      <w:lvlJc w:val="left"/>
      <w:pPr>
        <w:ind w:left="797" w:hanging="681"/>
        <w:jc w:val="left"/>
      </w:pPr>
      <w:rPr>
        <w:rFonts w:hint="default" w:ascii="Arial" w:hAnsi="Arial" w:eastAsia="Arial"/>
        <w:b/>
        <w:bCs/>
        <w:color w:val="231F20"/>
        <w:spacing w:val="-1"/>
        <w:w w:val="100"/>
        <w:sz w:val="24"/>
        <w:szCs w:val="24"/>
      </w:rPr>
    </w:lvl>
    <w:lvl w:ilvl="1">
      <w:start w:val="1"/>
      <w:numFmt w:val="bullet"/>
      <w:lvlText w:val="•"/>
      <w:lvlJc w:val="left"/>
      <w:pPr>
        <w:ind w:left="1646" w:hanging="681"/>
      </w:pPr>
      <w:rPr>
        <w:rFonts w:hint="default"/>
      </w:rPr>
    </w:lvl>
    <w:lvl w:ilvl="2">
      <w:start w:val="1"/>
      <w:numFmt w:val="bullet"/>
      <w:lvlText w:val="•"/>
      <w:lvlJc w:val="left"/>
      <w:pPr>
        <w:ind w:left="2493" w:hanging="681"/>
      </w:pPr>
      <w:rPr>
        <w:rFonts w:hint="default"/>
      </w:rPr>
    </w:lvl>
    <w:lvl w:ilvl="3">
      <w:start w:val="1"/>
      <w:numFmt w:val="bullet"/>
      <w:lvlText w:val="•"/>
      <w:lvlJc w:val="left"/>
      <w:pPr>
        <w:ind w:left="3339" w:hanging="681"/>
      </w:pPr>
      <w:rPr>
        <w:rFonts w:hint="default"/>
      </w:rPr>
    </w:lvl>
    <w:lvl w:ilvl="4">
      <w:start w:val="1"/>
      <w:numFmt w:val="bullet"/>
      <w:lvlText w:val="•"/>
      <w:lvlJc w:val="left"/>
      <w:pPr>
        <w:ind w:left="4186" w:hanging="681"/>
      </w:pPr>
      <w:rPr>
        <w:rFonts w:hint="default"/>
      </w:rPr>
    </w:lvl>
    <w:lvl w:ilvl="5">
      <w:start w:val="1"/>
      <w:numFmt w:val="bullet"/>
      <w:lvlText w:val="•"/>
      <w:lvlJc w:val="left"/>
      <w:pPr>
        <w:ind w:left="5032" w:hanging="681"/>
      </w:pPr>
      <w:rPr>
        <w:rFonts w:hint="default"/>
      </w:rPr>
    </w:lvl>
    <w:lvl w:ilvl="6">
      <w:start w:val="1"/>
      <w:numFmt w:val="bullet"/>
      <w:lvlText w:val="•"/>
      <w:lvlJc w:val="left"/>
      <w:pPr>
        <w:ind w:left="5879" w:hanging="681"/>
      </w:pPr>
      <w:rPr>
        <w:rFonts w:hint="default"/>
      </w:rPr>
    </w:lvl>
    <w:lvl w:ilvl="7">
      <w:start w:val="1"/>
      <w:numFmt w:val="bullet"/>
      <w:lvlText w:val="•"/>
      <w:lvlJc w:val="left"/>
      <w:pPr>
        <w:ind w:left="6725" w:hanging="681"/>
      </w:pPr>
      <w:rPr>
        <w:rFonts w:hint="default"/>
      </w:rPr>
    </w:lvl>
    <w:lvl w:ilvl="8">
      <w:start w:val="1"/>
      <w:numFmt w:val="bullet"/>
      <w:lvlText w:val="•"/>
      <w:lvlJc w:val="left"/>
      <w:pPr>
        <w:ind w:left="7572" w:hanging="681"/>
      </w:pPr>
      <w:rPr>
        <w:rFonts w:hint="default"/>
      </w:rPr>
    </w:lvl>
  </w:abstractNum>
  <w:abstractNum w:abstractNumId="6">
    <w:multiLevelType w:val="hybridMultilevel"/>
    <w:lvl w:ilvl="0">
      <w:start w:val="6"/>
      <w:numFmt w:val="decimal"/>
      <w:lvlText w:val="%1"/>
      <w:lvlJc w:val="left"/>
      <w:pPr>
        <w:ind w:left="797" w:hanging="681"/>
        <w:jc w:val="left"/>
      </w:pPr>
      <w:rPr>
        <w:rFonts w:hint="default"/>
      </w:rPr>
    </w:lvl>
    <w:lvl w:ilvl="1">
      <w:start w:val="1"/>
      <w:numFmt w:val="decimal"/>
      <w:lvlText w:val="%1.%2"/>
      <w:lvlJc w:val="left"/>
      <w:pPr>
        <w:ind w:left="797" w:hanging="681"/>
        <w:jc w:val="left"/>
      </w:pPr>
      <w:rPr>
        <w:rFonts w:hint="default" w:ascii="Arial" w:hAnsi="Arial" w:eastAsia="Arial"/>
        <w:b/>
        <w:bCs/>
        <w:color w:val="231F20"/>
        <w:spacing w:val="-1"/>
        <w:w w:val="100"/>
        <w:sz w:val="28"/>
        <w:szCs w:val="28"/>
      </w:rPr>
    </w:lvl>
    <w:lvl w:ilvl="2">
      <w:start w:val="1"/>
      <w:numFmt w:val="bullet"/>
      <w:lvlText w:val="•"/>
      <w:lvlJc w:val="left"/>
      <w:pPr>
        <w:ind w:left="2493" w:hanging="681"/>
      </w:pPr>
      <w:rPr>
        <w:rFonts w:hint="default"/>
      </w:rPr>
    </w:lvl>
    <w:lvl w:ilvl="3">
      <w:start w:val="1"/>
      <w:numFmt w:val="bullet"/>
      <w:lvlText w:val="•"/>
      <w:lvlJc w:val="left"/>
      <w:pPr>
        <w:ind w:left="3339" w:hanging="681"/>
      </w:pPr>
      <w:rPr>
        <w:rFonts w:hint="default"/>
      </w:rPr>
    </w:lvl>
    <w:lvl w:ilvl="4">
      <w:start w:val="1"/>
      <w:numFmt w:val="bullet"/>
      <w:lvlText w:val="•"/>
      <w:lvlJc w:val="left"/>
      <w:pPr>
        <w:ind w:left="4186" w:hanging="681"/>
      </w:pPr>
      <w:rPr>
        <w:rFonts w:hint="default"/>
      </w:rPr>
    </w:lvl>
    <w:lvl w:ilvl="5">
      <w:start w:val="1"/>
      <w:numFmt w:val="bullet"/>
      <w:lvlText w:val="•"/>
      <w:lvlJc w:val="left"/>
      <w:pPr>
        <w:ind w:left="5032" w:hanging="681"/>
      </w:pPr>
      <w:rPr>
        <w:rFonts w:hint="default"/>
      </w:rPr>
    </w:lvl>
    <w:lvl w:ilvl="6">
      <w:start w:val="1"/>
      <w:numFmt w:val="bullet"/>
      <w:lvlText w:val="•"/>
      <w:lvlJc w:val="left"/>
      <w:pPr>
        <w:ind w:left="5879" w:hanging="681"/>
      </w:pPr>
      <w:rPr>
        <w:rFonts w:hint="default"/>
      </w:rPr>
    </w:lvl>
    <w:lvl w:ilvl="7">
      <w:start w:val="1"/>
      <w:numFmt w:val="bullet"/>
      <w:lvlText w:val="•"/>
      <w:lvlJc w:val="left"/>
      <w:pPr>
        <w:ind w:left="6725" w:hanging="681"/>
      </w:pPr>
      <w:rPr>
        <w:rFonts w:hint="default"/>
      </w:rPr>
    </w:lvl>
    <w:lvl w:ilvl="8">
      <w:start w:val="1"/>
      <w:numFmt w:val="bullet"/>
      <w:lvlText w:val="•"/>
      <w:lvlJc w:val="left"/>
      <w:pPr>
        <w:ind w:left="7572" w:hanging="681"/>
      </w:pPr>
      <w:rPr>
        <w:rFonts w:hint="default"/>
      </w:rPr>
    </w:lvl>
  </w:abstractNum>
  <w:abstractNum w:abstractNumId="5">
    <w:multiLevelType w:val="hybridMultilevel"/>
    <w:lvl w:ilvl="0">
      <w:start w:val="5"/>
      <w:numFmt w:val="decimal"/>
      <w:lvlText w:val="%1"/>
      <w:lvlJc w:val="left"/>
      <w:pPr>
        <w:ind w:left="797" w:hanging="681"/>
        <w:jc w:val="left"/>
      </w:pPr>
      <w:rPr>
        <w:rFonts w:hint="default" w:ascii="Arial" w:hAnsi="Arial" w:eastAsia="Arial"/>
        <w:b/>
        <w:bCs/>
        <w:color w:val="231F20"/>
        <w:spacing w:val="-1"/>
        <w:w w:val="100"/>
        <w:sz w:val="36"/>
        <w:szCs w:val="36"/>
      </w:rPr>
    </w:lvl>
    <w:lvl w:ilvl="1">
      <w:start w:val="1"/>
      <w:numFmt w:val="bullet"/>
      <w:lvlText w:val="•"/>
      <w:lvlJc w:val="left"/>
      <w:pPr>
        <w:ind w:left="1648" w:hanging="681"/>
      </w:pPr>
      <w:rPr>
        <w:rFonts w:hint="default"/>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4">
    <w:multiLevelType w:val="hybridMultilevel"/>
    <w:lvl w:ilvl="0">
      <w:start w:val="1"/>
      <w:numFmt w:val="lowerLetter"/>
      <w:lvlText w:val="(%1)"/>
      <w:lvlJc w:val="left"/>
      <w:pPr>
        <w:ind w:left="2555" w:hanging="454"/>
        <w:jc w:val="left"/>
      </w:pPr>
      <w:rPr>
        <w:rFonts w:hint="default" w:ascii="Arial" w:hAnsi="Arial" w:eastAsia="Arial"/>
        <w:color w:val="231F20"/>
        <w:spacing w:val="-9"/>
        <w:w w:val="98"/>
        <w:sz w:val="22"/>
        <w:szCs w:val="22"/>
      </w:rPr>
    </w:lvl>
    <w:lvl w:ilvl="1">
      <w:start w:val="1"/>
      <w:numFmt w:val="bullet"/>
      <w:lvlText w:val="•"/>
      <w:lvlJc w:val="left"/>
      <w:pPr>
        <w:ind w:left="3232" w:hanging="454"/>
      </w:pPr>
      <w:rPr>
        <w:rFonts w:hint="default"/>
      </w:rPr>
    </w:lvl>
    <w:lvl w:ilvl="2">
      <w:start w:val="1"/>
      <w:numFmt w:val="bullet"/>
      <w:lvlText w:val="•"/>
      <w:lvlJc w:val="left"/>
      <w:pPr>
        <w:ind w:left="3905" w:hanging="454"/>
      </w:pPr>
      <w:rPr>
        <w:rFonts w:hint="default"/>
      </w:rPr>
    </w:lvl>
    <w:lvl w:ilvl="3">
      <w:start w:val="1"/>
      <w:numFmt w:val="bullet"/>
      <w:lvlText w:val="•"/>
      <w:lvlJc w:val="left"/>
      <w:pPr>
        <w:ind w:left="4577" w:hanging="454"/>
      </w:pPr>
      <w:rPr>
        <w:rFonts w:hint="default"/>
      </w:rPr>
    </w:lvl>
    <w:lvl w:ilvl="4">
      <w:start w:val="1"/>
      <w:numFmt w:val="bullet"/>
      <w:lvlText w:val="•"/>
      <w:lvlJc w:val="left"/>
      <w:pPr>
        <w:ind w:left="5250" w:hanging="454"/>
      </w:pPr>
      <w:rPr>
        <w:rFonts w:hint="default"/>
      </w:rPr>
    </w:lvl>
    <w:lvl w:ilvl="5">
      <w:start w:val="1"/>
      <w:numFmt w:val="bullet"/>
      <w:lvlText w:val="•"/>
      <w:lvlJc w:val="left"/>
      <w:pPr>
        <w:ind w:left="5922" w:hanging="454"/>
      </w:pPr>
      <w:rPr>
        <w:rFonts w:hint="default"/>
      </w:rPr>
    </w:lvl>
    <w:lvl w:ilvl="6">
      <w:start w:val="1"/>
      <w:numFmt w:val="bullet"/>
      <w:lvlText w:val="•"/>
      <w:lvlJc w:val="left"/>
      <w:pPr>
        <w:ind w:left="6595" w:hanging="454"/>
      </w:pPr>
      <w:rPr>
        <w:rFonts w:hint="default"/>
      </w:rPr>
    </w:lvl>
    <w:lvl w:ilvl="7">
      <w:start w:val="1"/>
      <w:numFmt w:val="bullet"/>
      <w:lvlText w:val="•"/>
      <w:lvlJc w:val="left"/>
      <w:pPr>
        <w:ind w:left="7267" w:hanging="454"/>
      </w:pPr>
      <w:rPr>
        <w:rFonts w:hint="default"/>
      </w:rPr>
    </w:lvl>
    <w:lvl w:ilvl="8">
      <w:start w:val="1"/>
      <w:numFmt w:val="bullet"/>
      <w:lvlText w:val="•"/>
      <w:lvlJc w:val="left"/>
      <w:pPr>
        <w:ind w:left="7940" w:hanging="454"/>
      </w:pPr>
      <w:rPr>
        <w:rFonts w:hint="default"/>
      </w:rPr>
    </w:lvl>
  </w:abstractNum>
  <w:abstractNum w:abstractNumId="3">
    <w:multiLevelType w:val="hybridMultilevel"/>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hint="default" w:ascii="Arial" w:hAnsi="Arial" w:eastAsia="Arial"/>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2">
    <w:multiLevelType w:val="hybridMultilevel"/>
    <w:lvl w:ilvl="0">
      <w:start w:val="1"/>
      <w:numFmt w:val="decimal"/>
      <w:lvlText w:val="%1."/>
      <w:lvlJc w:val="left"/>
      <w:pPr>
        <w:ind w:left="797" w:hanging="681"/>
        <w:jc w:val="left"/>
      </w:pPr>
      <w:rPr>
        <w:rFonts w:hint="default" w:ascii="Arial" w:hAnsi="Arial" w:eastAsia="Arial"/>
        <w:color w:val="231F20"/>
        <w:spacing w:val="-14"/>
        <w:w w:val="100"/>
        <w:sz w:val="24"/>
        <w:szCs w:val="24"/>
      </w:rPr>
    </w:lvl>
    <w:lvl w:ilvl="1">
      <w:start w:val="1"/>
      <w:numFmt w:val="bullet"/>
      <w:lvlText w:val="•"/>
      <w:lvlJc w:val="left"/>
      <w:pPr>
        <w:ind w:left="1364" w:hanging="171"/>
      </w:pPr>
      <w:rPr>
        <w:rFonts w:hint="default" w:ascii="Arial" w:hAnsi="Arial" w:eastAsia="Arial"/>
        <w:color w:val="231F20"/>
        <w:w w:val="99"/>
        <w:sz w:val="24"/>
        <w:szCs w:val="24"/>
      </w:rPr>
    </w:lvl>
    <w:lvl w:ilvl="2">
      <w:start w:val="1"/>
      <w:numFmt w:val="bullet"/>
      <w:lvlText w:val="•"/>
      <w:lvlJc w:val="left"/>
      <w:pPr>
        <w:ind w:left="2238" w:hanging="171"/>
      </w:pPr>
      <w:rPr>
        <w:rFonts w:hint="default"/>
      </w:rPr>
    </w:lvl>
    <w:lvl w:ilvl="3">
      <w:start w:val="1"/>
      <w:numFmt w:val="bullet"/>
      <w:lvlText w:val="•"/>
      <w:lvlJc w:val="left"/>
      <w:pPr>
        <w:ind w:left="3116" w:hanging="171"/>
      </w:pPr>
      <w:rPr>
        <w:rFonts w:hint="default"/>
      </w:rPr>
    </w:lvl>
    <w:lvl w:ilvl="4">
      <w:start w:val="1"/>
      <w:numFmt w:val="bullet"/>
      <w:lvlText w:val="•"/>
      <w:lvlJc w:val="left"/>
      <w:pPr>
        <w:ind w:left="3995" w:hanging="171"/>
      </w:pPr>
      <w:rPr>
        <w:rFonts w:hint="default"/>
      </w:rPr>
    </w:lvl>
    <w:lvl w:ilvl="5">
      <w:start w:val="1"/>
      <w:numFmt w:val="bullet"/>
      <w:lvlText w:val="•"/>
      <w:lvlJc w:val="left"/>
      <w:pPr>
        <w:ind w:left="4873" w:hanging="171"/>
      </w:pPr>
      <w:rPr>
        <w:rFonts w:hint="default"/>
      </w:rPr>
    </w:lvl>
    <w:lvl w:ilvl="6">
      <w:start w:val="1"/>
      <w:numFmt w:val="bullet"/>
      <w:lvlText w:val="•"/>
      <w:lvlJc w:val="left"/>
      <w:pPr>
        <w:ind w:left="5751" w:hanging="171"/>
      </w:pPr>
      <w:rPr>
        <w:rFonts w:hint="default"/>
      </w:rPr>
    </w:lvl>
    <w:lvl w:ilvl="7">
      <w:start w:val="1"/>
      <w:numFmt w:val="bullet"/>
      <w:lvlText w:val="•"/>
      <w:lvlJc w:val="left"/>
      <w:pPr>
        <w:ind w:left="6630" w:hanging="171"/>
      </w:pPr>
      <w:rPr>
        <w:rFonts w:hint="default"/>
      </w:rPr>
    </w:lvl>
    <w:lvl w:ilvl="8">
      <w:start w:val="1"/>
      <w:numFmt w:val="bullet"/>
      <w:lvlText w:val="•"/>
      <w:lvlJc w:val="left"/>
      <w:pPr>
        <w:ind w:left="7508" w:hanging="171"/>
      </w:pPr>
      <w:rPr>
        <w:rFonts w:hint="default"/>
      </w:rPr>
    </w:lvl>
  </w:abstractNum>
  <w:abstractNum w:abstractNumId="1">
    <w:multiLevelType w:val="hybridMultilevel"/>
    <w:lvl w:ilvl="0">
      <w:start w:val="1"/>
      <w:numFmt w:val="decimal"/>
      <w:lvlText w:val="%1"/>
      <w:lvlJc w:val="left"/>
      <w:pPr>
        <w:ind w:left="797" w:hanging="681"/>
        <w:jc w:val="left"/>
      </w:pPr>
      <w:rPr>
        <w:rFonts w:hint="default" w:ascii="Arial" w:hAnsi="Arial" w:eastAsia="Arial"/>
        <w:b/>
        <w:bCs/>
        <w:color w:val="231F20"/>
        <w:spacing w:val="-1"/>
        <w:w w:val="100"/>
        <w:sz w:val="36"/>
        <w:szCs w:val="36"/>
      </w:rPr>
    </w:lvl>
    <w:lvl w:ilvl="1">
      <w:start w:val="1"/>
      <w:numFmt w:val="decimal"/>
      <w:lvlText w:val="%1.%2"/>
      <w:lvlJc w:val="left"/>
      <w:pPr>
        <w:ind w:left="797" w:hanging="681"/>
        <w:jc w:val="left"/>
      </w:pPr>
      <w:rPr>
        <w:rFonts w:hint="default" w:ascii="Arial" w:hAnsi="Arial" w:eastAsia="Arial"/>
        <w:b/>
        <w:bCs/>
        <w:color w:val="231F20"/>
        <w:spacing w:val="-1"/>
        <w:w w:val="100"/>
        <w:sz w:val="28"/>
        <w:szCs w:val="28"/>
      </w:rPr>
    </w:lvl>
    <w:lvl w:ilvl="2">
      <w:start w:val="1"/>
      <w:numFmt w:val="bullet"/>
      <w:lvlText w:val="•"/>
      <w:lvlJc w:val="left"/>
      <w:pPr>
        <w:ind w:left="2489" w:hanging="681"/>
      </w:pPr>
      <w:rPr>
        <w:rFonts w:hint="default"/>
      </w:rPr>
    </w:lvl>
    <w:lvl w:ilvl="3">
      <w:start w:val="1"/>
      <w:numFmt w:val="bullet"/>
      <w:lvlText w:val="•"/>
      <w:lvlJc w:val="left"/>
      <w:pPr>
        <w:ind w:left="3333" w:hanging="681"/>
      </w:pPr>
      <w:rPr>
        <w:rFonts w:hint="default"/>
      </w:rPr>
    </w:lvl>
    <w:lvl w:ilvl="4">
      <w:start w:val="1"/>
      <w:numFmt w:val="bullet"/>
      <w:lvlText w:val="•"/>
      <w:lvlJc w:val="left"/>
      <w:pPr>
        <w:ind w:left="4178" w:hanging="681"/>
      </w:pPr>
      <w:rPr>
        <w:rFonts w:hint="default"/>
      </w:rPr>
    </w:lvl>
    <w:lvl w:ilvl="5">
      <w:start w:val="1"/>
      <w:numFmt w:val="bullet"/>
      <w:lvlText w:val="•"/>
      <w:lvlJc w:val="left"/>
      <w:pPr>
        <w:ind w:left="5022" w:hanging="681"/>
      </w:pPr>
      <w:rPr>
        <w:rFonts w:hint="default"/>
      </w:rPr>
    </w:lvl>
    <w:lvl w:ilvl="6">
      <w:start w:val="1"/>
      <w:numFmt w:val="bullet"/>
      <w:lvlText w:val="•"/>
      <w:lvlJc w:val="left"/>
      <w:pPr>
        <w:ind w:left="5867" w:hanging="681"/>
      </w:pPr>
      <w:rPr>
        <w:rFonts w:hint="default"/>
      </w:rPr>
    </w:lvl>
    <w:lvl w:ilvl="7">
      <w:start w:val="1"/>
      <w:numFmt w:val="bullet"/>
      <w:lvlText w:val="•"/>
      <w:lvlJc w:val="left"/>
      <w:pPr>
        <w:ind w:left="6711" w:hanging="681"/>
      </w:pPr>
      <w:rPr>
        <w:rFonts w:hint="default"/>
      </w:rPr>
    </w:lvl>
    <w:lvl w:ilvl="8">
      <w:start w:val="1"/>
      <w:numFmt w:val="bullet"/>
      <w:lvlText w:val="•"/>
      <w:lvlJc w:val="left"/>
      <w:pPr>
        <w:ind w:left="7556" w:hanging="681"/>
      </w:pPr>
      <w:rPr>
        <w:rFonts w:hint="default"/>
      </w:rPr>
    </w:lvl>
  </w:abstractNum>
  <w:abstractNum w:abstractNumId="0">
    <w:multiLevelType w:val="hybridMultilevel"/>
    <w:lvl w:ilvl="0">
      <w:start w:val="1"/>
      <w:numFmt w:val="bullet"/>
      <w:lvlText w:val="•"/>
      <w:lvlJc w:val="left"/>
      <w:pPr>
        <w:ind w:left="400" w:hanging="114"/>
      </w:pPr>
      <w:rPr>
        <w:rFonts w:hint="default" w:ascii="Arial" w:hAnsi="Arial" w:eastAsia="Arial"/>
        <w:color w:val="231F20"/>
        <w:w w:val="99"/>
        <w:sz w:val="18"/>
        <w:szCs w:val="18"/>
      </w:rPr>
    </w:lvl>
    <w:lvl w:ilvl="1">
      <w:start w:val="1"/>
      <w:numFmt w:val="decimal"/>
      <w:lvlText w:val="%2"/>
      <w:lvlJc w:val="left"/>
      <w:pPr>
        <w:ind w:left="1648" w:hanging="397"/>
        <w:jc w:val="left"/>
      </w:pPr>
      <w:rPr>
        <w:rFonts w:hint="default" w:ascii="Arial" w:hAnsi="Arial" w:eastAsia="Arial"/>
        <w:color w:val="231F20"/>
        <w:w w:val="99"/>
        <w:sz w:val="22"/>
        <w:szCs w:val="22"/>
      </w:rPr>
    </w:lvl>
    <w:lvl w:ilvl="2">
      <w:start w:val="1"/>
      <w:numFmt w:val="decimal"/>
      <w:lvlText w:val="%2.%3"/>
      <w:lvlJc w:val="left"/>
      <w:pPr>
        <w:ind w:left="2044" w:hanging="397"/>
        <w:jc w:val="left"/>
      </w:pPr>
      <w:rPr>
        <w:rFonts w:hint="default" w:ascii="Arial" w:hAnsi="Arial" w:eastAsia="Arial"/>
        <w:color w:val="231F20"/>
        <w:w w:val="99"/>
        <w:sz w:val="22"/>
        <w:szCs w:val="22"/>
      </w:rPr>
    </w:lvl>
    <w:lvl w:ilvl="3">
      <w:start w:val="1"/>
      <w:numFmt w:val="bullet"/>
      <w:lvlText w:val="•"/>
      <w:lvlJc w:val="left"/>
      <w:pPr>
        <w:ind w:left="2858" w:hanging="397"/>
      </w:pPr>
      <w:rPr>
        <w:rFonts w:hint="default"/>
      </w:rPr>
    </w:lvl>
    <w:lvl w:ilvl="4">
      <w:start w:val="1"/>
      <w:numFmt w:val="bullet"/>
      <w:lvlText w:val="•"/>
      <w:lvlJc w:val="left"/>
      <w:pPr>
        <w:ind w:left="3676" w:hanging="397"/>
      </w:pPr>
      <w:rPr>
        <w:rFonts w:hint="default"/>
      </w:rPr>
    </w:lvl>
    <w:lvl w:ilvl="5">
      <w:start w:val="1"/>
      <w:numFmt w:val="bullet"/>
      <w:lvlText w:val="•"/>
      <w:lvlJc w:val="left"/>
      <w:pPr>
        <w:ind w:left="4494" w:hanging="397"/>
      </w:pPr>
      <w:rPr>
        <w:rFonts w:hint="default"/>
      </w:rPr>
    </w:lvl>
    <w:lvl w:ilvl="6">
      <w:start w:val="1"/>
      <w:numFmt w:val="bullet"/>
      <w:lvlText w:val="•"/>
      <w:lvlJc w:val="left"/>
      <w:pPr>
        <w:ind w:left="5312" w:hanging="397"/>
      </w:pPr>
      <w:rPr>
        <w:rFonts w:hint="default"/>
      </w:rPr>
    </w:lvl>
    <w:lvl w:ilvl="7">
      <w:start w:val="1"/>
      <w:numFmt w:val="bullet"/>
      <w:lvlText w:val="•"/>
      <w:lvlJc w:val="left"/>
      <w:pPr>
        <w:ind w:left="6130" w:hanging="397"/>
      </w:pPr>
      <w:rPr>
        <w:rFonts w:hint="default"/>
      </w:rPr>
    </w:lvl>
    <w:lvl w:ilvl="8">
      <w:start w:val="1"/>
      <w:numFmt w:val="bullet"/>
      <w:lvlText w:val="•"/>
      <w:lvlJc w:val="left"/>
      <w:pPr>
        <w:ind w:left="6949" w:hanging="397"/>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185"/>
      <w:ind w:left="1648" w:hanging="397"/>
    </w:pPr>
    <w:rPr>
      <w:rFonts w:ascii="Arial" w:hAnsi="Arial" w:eastAsia="Arial"/>
      <w:sz w:val="22"/>
      <w:szCs w:val="22"/>
    </w:rPr>
  </w:style>
  <w:style w:styleId="TOC2" w:type="paragraph">
    <w:name w:val="TOC 2"/>
    <w:basedOn w:val="Normal"/>
    <w:uiPriority w:val="1"/>
    <w:qFormat/>
    <w:pPr>
      <w:spacing w:before="39"/>
      <w:ind w:left="2044" w:hanging="396"/>
    </w:pPr>
    <w:rPr>
      <w:rFonts w:ascii="Arial" w:hAnsi="Arial" w:eastAsia="Arial"/>
      <w:sz w:val="22"/>
      <w:szCs w:val="22"/>
    </w:rPr>
  </w:style>
  <w:style w:styleId="BodyText" w:type="paragraph">
    <w:name w:val="Body Text"/>
    <w:basedOn w:val="Normal"/>
    <w:uiPriority w:val="1"/>
    <w:qFormat/>
    <w:pPr>
      <w:spacing w:before="114"/>
      <w:ind w:left="797" w:hanging="680"/>
    </w:pPr>
    <w:rPr>
      <w:rFonts w:ascii="Arial" w:hAnsi="Arial" w:eastAsia="Arial"/>
      <w:sz w:val="24"/>
      <w:szCs w:val="24"/>
    </w:rPr>
  </w:style>
  <w:style w:styleId="Heading1" w:type="paragraph">
    <w:name w:val="Heading 1"/>
    <w:basedOn w:val="Normal"/>
    <w:uiPriority w:val="1"/>
    <w:qFormat/>
    <w:pPr>
      <w:spacing w:before="54"/>
      <w:ind w:left="797" w:hanging="680"/>
      <w:outlineLvl w:val="1"/>
    </w:pPr>
    <w:rPr>
      <w:rFonts w:ascii="Arial" w:hAnsi="Arial" w:eastAsia="Arial"/>
      <w:b/>
      <w:bCs/>
      <w:sz w:val="36"/>
      <w:szCs w:val="36"/>
    </w:rPr>
  </w:style>
  <w:style w:styleId="Heading2" w:type="paragraph">
    <w:name w:val="Heading 2"/>
    <w:basedOn w:val="Normal"/>
    <w:uiPriority w:val="1"/>
    <w:qFormat/>
    <w:pPr>
      <w:ind w:left="797" w:hanging="680"/>
      <w:outlineLvl w:val="2"/>
    </w:pPr>
    <w:rPr>
      <w:rFonts w:ascii="Arial" w:hAnsi="Arial" w:eastAsia="Arial"/>
      <w:b/>
      <w:bCs/>
      <w:sz w:val="28"/>
      <w:szCs w:val="28"/>
    </w:rPr>
  </w:style>
  <w:style w:styleId="Heading3" w:type="paragraph">
    <w:name w:val="Heading 3"/>
    <w:basedOn w:val="Normal"/>
    <w:uiPriority w:val="1"/>
    <w:qFormat/>
    <w:pPr>
      <w:ind w:left="797"/>
      <w:outlineLvl w:val="3"/>
    </w:pPr>
    <w:rPr>
      <w:rFonts w:ascii="Arial" w:hAnsi="Arial" w:eastAsia="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creativecommons.org/licenses/by/4.0/legalcode" TargetMode="External"/><Relationship Id="rId20" Type="http://schemas.openxmlformats.org/officeDocument/2006/relationships/hyperlink" Target="mailto:communications@humanrights.gov.au" TargetMode="External"/><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hyperlink" Target="http://www.humanrights.gov.au/" TargetMode="Externa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footer" Target="footer5.xml"/><Relationship Id="rId45" Type="http://schemas.openxmlformats.org/officeDocument/2006/relationships/footer" Target="footer6.xml"/><Relationship Id="rId46" Type="http://schemas.openxmlformats.org/officeDocument/2006/relationships/footer" Target="footer7.xml"/><Relationship Id="rId47" Type="http://schemas.openxmlformats.org/officeDocument/2006/relationships/footer" Target="footer8.xm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2015-12-17T23:21:38Z</dcterms:created>
  <dcterms:modified xsi:type="dcterms:W3CDTF">2015-12-17T23:21:38Z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Adobe InDesign CC 2014 (Macintosh)</vt:lpwstr>
  </property>
  <property fmtid="{D5CDD505-2E9C-101B-9397-08002B2CF9AE}" pid="4" name="LastSaved">
    <vt:filetime>2015-12-17T00:00:00Z</vt:filetime>
  </property>
</Properties>
</file>