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352BAF" w14:textId="049F21B3" w:rsidR="00716307" w:rsidRDefault="001609D4" w:rsidP="00716307">
      <w:pPr>
        <w:rPr>
          <w:rFonts w:ascii="Open Sans" w:hAnsi="Open Sans" w:cs="Open Sans"/>
          <w:sz w:val="24"/>
          <w:szCs w:val="24"/>
          <w:lang w:val="en-US"/>
        </w:rPr>
      </w:pPr>
      <w:r>
        <w:rPr>
          <w:rFonts w:ascii="Open Sans" w:hAnsi="Open Sans" w:cs="Open Sans"/>
          <w:noProof/>
          <w:sz w:val="24"/>
          <w:szCs w:val="24"/>
          <w:lang w:val="en-US"/>
        </w:rPr>
        <w:drawing>
          <wp:anchor distT="0" distB="0" distL="114300" distR="114300" simplePos="0" relativeHeight="251666432" behindDoc="1" locked="0" layoutInCell="1" allowOverlap="1" wp14:anchorId="346EFFF9" wp14:editId="59854E7F">
            <wp:simplePos x="0" y="0"/>
            <wp:positionH relativeFrom="page">
              <wp:align>right</wp:align>
            </wp:positionH>
            <wp:positionV relativeFrom="paragraph">
              <wp:posOffset>-900752</wp:posOffset>
            </wp:positionV>
            <wp:extent cx="7546039" cy="10673324"/>
            <wp:effectExtent l="0" t="0" r="0" b="0"/>
            <wp:wrapNone/>
            <wp:docPr id="410697244" name="Picture 4" descr="Title page, with First Nations artwork - copyright Paul Bong. Text reads: 'Voice referendum - Indigenous rights and the Voice'&#10;Accompanied by Australian Human Rights Commission and IndigenousX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97244" name="Picture 4" descr="Title page, with First Nations artwork - copyright Paul Bong. Text reads: 'Voice referendum - Indigenous rights and the Voice'&#10;Accompanied by Australian Human Rights Commission and IndigenousX logos"/>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7546039" cy="106733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D9AC0C" w14:textId="438A6B1A" w:rsidR="00716307" w:rsidRDefault="001609D4" w:rsidP="001609D4">
      <w:pPr>
        <w:tabs>
          <w:tab w:val="left" w:pos="7522"/>
        </w:tabs>
        <w:rPr>
          <w:rFonts w:ascii="Open Sans" w:hAnsi="Open Sans" w:cs="Open Sans"/>
          <w:sz w:val="24"/>
          <w:szCs w:val="24"/>
          <w:lang w:val="en-US"/>
        </w:rPr>
      </w:pPr>
      <w:r>
        <w:rPr>
          <w:rFonts w:ascii="Open Sans" w:hAnsi="Open Sans" w:cs="Open Sans"/>
          <w:sz w:val="24"/>
          <w:szCs w:val="24"/>
          <w:lang w:val="en-US"/>
        </w:rPr>
        <w:tab/>
      </w:r>
    </w:p>
    <w:p w14:paraId="6FAA092B" w14:textId="706B7776" w:rsidR="00716307" w:rsidRDefault="00716307" w:rsidP="00716307">
      <w:pPr>
        <w:rPr>
          <w:rFonts w:ascii="Open Sans" w:hAnsi="Open Sans" w:cs="Open Sans"/>
          <w:sz w:val="24"/>
          <w:szCs w:val="24"/>
          <w:lang w:val="en-US"/>
        </w:rPr>
      </w:pPr>
    </w:p>
    <w:p w14:paraId="692EBB64" w14:textId="59CF30F2" w:rsidR="00716307" w:rsidRDefault="00716307" w:rsidP="00716307">
      <w:pPr>
        <w:rPr>
          <w:rFonts w:ascii="Open Sans" w:hAnsi="Open Sans" w:cs="Open Sans"/>
          <w:sz w:val="24"/>
          <w:szCs w:val="24"/>
          <w:lang w:val="en-US"/>
        </w:rPr>
      </w:pPr>
    </w:p>
    <w:p w14:paraId="40D7E670" w14:textId="3D356D4C" w:rsidR="00716307" w:rsidRDefault="00716307" w:rsidP="00716307">
      <w:pPr>
        <w:rPr>
          <w:rFonts w:ascii="Open Sans" w:hAnsi="Open Sans" w:cs="Open Sans"/>
          <w:sz w:val="24"/>
          <w:szCs w:val="24"/>
          <w:lang w:val="en-US"/>
        </w:rPr>
      </w:pPr>
    </w:p>
    <w:p w14:paraId="35B01AE0" w14:textId="77777777" w:rsidR="00716307" w:rsidRDefault="00716307" w:rsidP="00716307">
      <w:pPr>
        <w:rPr>
          <w:rFonts w:ascii="Open Sans" w:hAnsi="Open Sans" w:cs="Open Sans"/>
          <w:sz w:val="24"/>
          <w:szCs w:val="24"/>
          <w:lang w:val="en-US"/>
        </w:rPr>
      </w:pPr>
    </w:p>
    <w:p w14:paraId="4003C217" w14:textId="77777777" w:rsidR="00716307" w:rsidRDefault="00716307" w:rsidP="00716307">
      <w:pPr>
        <w:rPr>
          <w:rFonts w:ascii="Open Sans" w:hAnsi="Open Sans" w:cs="Open Sans"/>
          <w:sz w:val="24"/>
          <w:szCs w:val="24"/>
          <w:lang w:val="en-US"/>
        </w:rPr>
      </w:pPr>
    </w:p>
    <w:p w14:paraId="6B39C777" w14:textId="77777777" w:rsidR="00716307" w:rsidRDefault="00716307" w:rsidP="00716307">
      <w:pPr>
        <w:rPr>
          <w:rFonts w:ascii="Open Sans" w:hAnsi="Open Sans" w:cs="Open Sans"/>
          <w:sz w:val="24"/>
          <w:szCs w:val="24"/>
          <w:lang w:val="en-US"/>
        </w:rPr>
      </w:pPr>
    </w:p>
    <w:p w14:paraId="22A61BA4" w14:textId="77777777" w:rsidR="00716307" w:rsidRDefault="00716307" w:rsidP="00716307">
      <w:pPr>
        <w:rPr>
          <w:rFonts w:ascii="Open Sans" w:hAnsi="Open Sans" w:cs="Open Sans"/>
          <w:sz w:val="24"/>
          <w:szCs w:val="24"/>
          <w:lang w:val="en-US"/>
        </w:rPr>
      </w:pPr>
    </w:p>
    <w:p w14:paraId="597F1C59" w14:textId="77777777" w:rsidR="00716307" w:rsidRDefault="00716307" w:rsidP="00716307">
      <w:pPr>
        <w:rPr>
          <w:rFonts w:ascii="Open Sans" w:hAnsi="Open Sans" w:cs="Open Sans"/>
          <w:sz w:val="24"/>
          <w:szCs w:val="24"/>
          <w:lang w:val="en-US"/>
        </w:rPr>
      </w:pPr>
    </w:p>
    <w:p w14:paraId="7C6F5DE4" w14:textId="77777777" w:rsidR="00716307" w:rsidRDefault="00716307" w:rsidP="00716307">
      <w:pPr>
        <w:rPr>
          <w:rFonts w:ascii="Open Sans" w:hAnsi="Open Sans" w:cs="Open Sans"/>
          <w:sz w:val="24"/>
          <w:szCs w:val="24"/>
          <w:lang w:val="en-US"/>
        </w:rPr>
      </w:pPr>
    </w:p>
    <w:p w14:paraId="5771F2AE" w14:textId="77777777" w:rsidR="00716307" w:rsidRDefault="00716307" w:rsidP="00716307">
      <w:pPr>
        <w:rPr>
          <w:rFonts w:ascii="Open Sans" w:hAnsi="Open Sans" w:cs="Open Sans"/>
          <w:sz w:val="24"/>
          <w:szCs w:val="24"/>
          <w:lang w:val="en-US"/>
        </w:rPr>
      </w:pPr>
    </w:p>
    <w:p w14:paraId="4977EAFB" w14:textId="77777777" w:rsidR="00716307" w:rsidRDefault="00716307" w:rsidP="00716307">
      <w:pPr>
        <w:rPr>
          <w:rFonts w:ascii="Open Sans" w:hAnsi="Open Sans" w:cs="Open Sans"/>
          <w:sz w:val="24"/>
          <w:szCs w:val="24"/>
          <w:lang w:val="en-US"/>
        </w:rPr>
      </w:pPr>
    </w:p>
    <w:p w14:paraId="187E7CFF" w14:textId="77777777" w:rsidR="00716307" w:rsidRDefault="00716307" w:rsidP="00716307">
      <w:pPr>
        <w:rPr>
          <w:rFonts w:ascii="Open Sans" w:hAnsi="Open Sans" w:cs="Open Sans"/>
          <w:sz w:val="24"/>
          <w:szCs w:val="24"/>
          <w:lang w:val="en-US"/>
        </w:rPr>
      </w:pPr>
    </w:p>
    <w:p w14:paraId="478E05FF" w14:textId="77777777" w:rsidR="00716307" w:rsidRDefault="00716307" w:rsidP="00716307">
      <w:pPr>
        <w:rPr>
          <w:rFonts w:ascii="Open Sans" w:hAnsi="Open Sans" w:cs="Open Sans"/>
          <w:sz w:val="24"/>
          <w:szCs w:val="24"/>
          <w:lang w:val="en-US"/>
        </w:rPr>
      </w:pPr>
    </w:p>
    <w:p w14:paraId="2E88ECCB" w14:textId="77777777" w:rsidR="00716307" w:rsidRDefault="00716307" w:rsidP="00716307">
      <w:pPr>
        <w:rPr>
          <w:rFonts w:ascii="Open Sans" w:hAnsi="Open Sans" w:cs="Open Sans"/>
          <w:sz w:val="24"/>
          <w:szCs w:val="24"/>
          <w:lang w:val="en-US"/>
        </w:rPr>
      </w:pPr>
    </w:p>
    <w:p w14:paraId="55F0E377" w14:textId="77777777" w:rsidR="00716307" w:rsidRDefault="00716307" w:rsidP="00716307">
      <w:pPr>
        <w:rPr>
          <w:rFonts w:ascii="Open Sans" w:hAnsi="Open Sans" w:cs="Open Sans"/>
          <w:sz w:val="24"/>
          <w:szCs w:val="24"/>
          <w:lang w:val="en-US"/>
        </w:rPr>
      </w:pPr>
    </w:p>
    <w:p w14:paraId="15531D28" w14:textId="77777777" w:rsidR="00716307" w:rsidRDefault="00716307" w:rsidP="00716307">
      <w:pPr>
        <w:rPr>
          <w:rFonts w:ascii="Open Sans" w:hAnsi="Open Sans" w:cs="Open Sans"/>
          <w:sz w:val="24"/>
          <w:szCs w:val="24"/>
          <w:lang w:val="en-US"/>
        </w:rPr>
      </w:pPr>
    </w:p>
    <w:p w14:paraId="3092419A" w14:textId="77777777" w:rsidR="00716307" w:rsidRDefault="00716307" w:rsidP="00716307">
      <w:pPr>
        <w:rPr>
          <w:rFonts w:ascii="Open Sans" w:hAnsi="Open Sans" w:cs="Open Sans"/>
          <w:sz w:val="24"/>
          <w:szCs w:val="24"/>
          <w:lang w:val="en-US"/>
        </w:rPr>
      </w:pPr>
    </w:p>
    <w:p w14:paraId="75EB8204" w14:textId="77777777" w:rsidR="00716307" w:rsidRDefault="00716307" w:rsidP="00716307">
      <w:pPr>
        <w:rPr>
          <w:rFonts w:ascii="Open Sans" w:hAnsi="Open Sans" w:cs="Open Sans"/>
          <w:sz w:val="24"/>
          <w:szCs w:val="24"/>
          <w:lang w:val="en-US"/>
        </w:rPr>
      </w:pPr>
    </w:p>
    <w:p w14:paraId="66E7C1D2" w14:textId="5D2D75D7" w:rsidR="00716307" w:rsidRDefault="00716307" w:rsidP="00716307">
      <w:pPr>
        <w:rPr>
          <w:rFonts w:ascii="Open Sans" w:hAnsi="Open Sans" w:cs="Open Sans"/>
          <w:sz w:val="24"/>
          <w:szCs w:val="24"/>
          <w:lang w:val="en-US"/>
        </w:rPr>
      </w:pPr>
    </w:p>
    <w:p w14:paraId="6403848E" w14:textId="77777777" w:rsidR="00716307" w:rsidRDefault="00716307" w:rsidP="00716307">
      <w:pPr>
        <w:rPr>
          <w:rFonts w:ascii="Open Sans" w:hAnsi="Open Sans" w:cs="Open Sans"/>
          <w:sz w:val="24"/>
          <w:szCs w:val="24"/>
          <w:lang w:val="en-US"/>
        </w:rPr>
      </w:pPr>
    </w:p>
    <w:p w14:paraId="760131AC" w14:textId="77777777" w:rsidR="00716307" w:rsidRDefault="00716307" w:rsidP="00716307">
      <w:pPr>
        <w:rPr>
          <w:rFonts w:ascii="Open Sans" w:hAnsi="Open Sans" w:cs="Open Sans"/>
          <w:sz w:val="24"/>
          <w:szCs w:val="24"/>
          <w:lang w:val="en-US"/>
        </w:rPr>
      </w:pPr>
    </w:p>
    <w:p w14:paraId="26DB7784" w14:textId="77777777" w:rsidR="00716307" w:rsidRDefault="00716307" w:rsidP="00716307">
      <w:pPr>
        <w:rPr>
          <w:rFonts w:ascii="Open Sans" w:hAnsi="Open Sans" w:cs="Open Sans"/>
          <w:sz w:val="24"/>
          <w:szCs w:val="24"/>
          <w:lang w:val="en-US"/>
        </w:rPr>
      </w:pPr>
    </w:p>
    <w:p w14:paraId="4C84C94F" w14:textId="77777777" w:rsidR="00716307" w:rsidRDefault="00716307" w:rsidP="00716307">
      <w:pPr>
        <w:rPr>
          <w:rFonts w:ascii="Open Sans" w:hAnsi="Open Sans" w:cs="Open Sans"/>
          <w:sz w:val="24"/>
          <w:szCs w:val="24"/>
          <w:lang w:val="en-US"/>
        </w:rPr>
      </w:pPr>
    </w:p>
    <w:p w14:paraId="573CEBF6" w14:textId="77777777" w:rsidR="0027411A" w:rsidRDefault="0027411A" w:rsidP="0027411A">
      <w:pPr>
        <w:rPr>
          <w:rFonts w:ascii="Open Sans" w:hAnsi="Open Sans" w:cs="Open Sans"/>
          <w:b/>
          <w:bCs/>
          <w:color w:val="4B6C5B"/>
          <w:sz w:val="28"/>
          <w:szCs w:val="28"/>
          <w:lang w:val="en-US"/>
        </w:rPr>
      </w:pPr>
    </w:p>
    <w:p w14:paraId="7087FF57" w14:textId="77777777" w:rsidR="0027411A" w:rsidRDefault="0027411A" w:rsidP="0027411A">
      <w:pPr>
        <w:rPr>
          <w:rFonts w:ascii="Open Sans" w:hAnsi="Open Sans" w:cs="Open Sans"/>
          <w:b/>
          <w:bCs/>
          <w:color w:val="4B6C5B"/>
          <w:sz w:val="28"/>
          <w:szCs w:val="28"/>
          <w:lang w:val="en-US"/>
        </w:rPr>
      </w:pPr>
    </w:p>
    <w:p w14:paraId="573514DB" w14:textId="77777777" w:rsidR="0027411A" w:rsidRPr="00B14850" w:rsidRDefault="0027411A" w:rsidP="0027411A">
      <w:pPr>
        <w:rPr>
          <w:rFonts w:ascii="Open Sans" w:hAnsi="Open Sans" w:cs="Open Sans"/>
          <w:sz w:val="24"/>
          <w:szCs w:val="24"/>
          <w:lang w:val="en-US"/>
        </w:rPr>
      </w:pPr>
      <w:r>
        <w:rPr>
          <w:rFonts w:ascii="Open Sans" w:hAnsi="Open Sans" w:cs="Open Sans"/>
          <w:b/>
          <w:bCs/>
          <w:noProof/>
          <w:color w:val="9D655A"/>
          <w:sz w:val="46"/>
          <w:szCs w:val="46"/>
        </w:rPr>
        <w:lastRenderedPageBreak/>
        <mc:AlternateContent>
          <mc:Choice Requires="wps">
            <w:drawing>
              <wp:anchor distT="0" distB="0" distL="114300" distR="114300" simplePos="0" relativeHeight="251669504" behindDoc="0" locked="0" layoutInCell="1" allowOverlap="1" wp14:anchorId="70A1C79B" wp14:editId="097378ED">
                <wp:simplePos x="0" y="0"/>
                <wp:positionH relativeFrom="column">
                  <wp:posOffset>278656</wp:posOffset>
                </wp:positionH>
                <wp:positionV relativeFrom="paragraph">
                  <wp:posOffset>220717</wp:posOffset>
                </wp:positionV>
                <wp:extent cx="6085489" cy="457200"/>
                <wp:effectExtent l="0" t="0" r="0" b="0"/>
                <wp:wrapNone/>
                <wp:docPr id="675572449" name="Text Box 12"/>
                <wp:cNvGraphicFramePr/>
                <a:graphic xmlns:a="http://schemas.openxmlformats.org/drawingml/2006/main">
                  <a:graphicData uri="http://schemas.microsoft.com/office/word/2010/wordprocessingShape">
                    <wps:wsp>
                      <wps:cNvSpPr txBox="1"/>
                      <wps:spPr>
                        <a:xfrm>
                          <a:off x="0" y="0"/>
                          <a:ext cx="6085489" cy="457200"/>
                        </a:xfrm>
                        <a:prstGeom prst="rect">
                          <a:avLst/>
                        </a:prstGeom>
                        <a:noFill/>
                        <a:ln w="6350">
                          <a:noFill/>
                        </a:ln>
                      </wps:spPr>
                      <wps:txbx>
                        <w:txbxContent>
                          <w:p w14:paraId="70A3CEAE" w14:textId="77777777" w:rsidR="0027411A" w:rsidRPr="007846C4" w:rsidRDefault="0027411A" w:rsidP="0027411A">
                            <w:pPr>
                              <w:rPr>
                                <w:rFonts w:ascii="Open Sans" w:hAnsi="Open Sans" w:cs="Open Sans"/>
                                <w:color w:val="96C0DD"/>
                                <w:sz w:val="46"/>
                                <w:szCs w:val="46"/>
                                <w:lang w:val="en-US"/>
                              </w:rPr>
                            </w:pPr>
                            <w:r>
                              <w:rPr>
                                <w:rFonts w:ascii="Open Sans" w:hAnsi="Open Sans" w:cs="Open Sans"/>
                                <w:color w:val="96C0DD"/>
                                <w:sz w:val="46"/>
                                <w:szCs w:val="46"/>
                                <w:lang w:val="en-US"/>
                              </w:rPr>
                              <w:t>INDIGENOUS RIGHTS AND THE VOICE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0A1C79B" id="_x0000_t202" coordsize="21600,21600" o:spt="202" path="m,l,21600r21600,l21600,xe">
                <v:stroke joinstyle="miter"/>
                <v:path gradientshapeok="t" o:connecttype="rect"/>
              </v:shapetype>
              <v:shape id="Text Box 12" o:spid="_x0000_s1026" type="#_x0000_t202" style="position:absolute;margin-left:21.95pt;margin-top:17.4pt;width:479.15pt;height:36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" filled="f" stroked="f" strokeweight=".5pt">
                <v:textbox>
                  <w:txbxContent>
                    <w:p w14:paraId="70A3CEAE" w14:textId="77777777" w:rsidR="0027411A" w:rsidRPr="007846C4" w:rsidRDefault="0027411A" w:rsidP="0027411A">
                      <w:pPr>
                        <w:rPr>
                          <w:rFonts w:ascii="Open Sans" w:hAnsi="Open Sans" w:cs="Open Sans"/>
                          <w:color w:val="96C0DD"/>
                          <w:sz w:val="46"/>
                          <w:szCs w:val="46"/>
                          <w:lang w:val="en-US"/>
                        </w:rPr>
                      </w:pPr>
                      <w:r>
                        <w:rPr>
                          <w:rFonts w:ascii="Open Sans" w:hAnsi="Open Sans" w:cs="Open Sans"/>
                          <w:color w:val="96C0DD"/>
                          <w:sz w:val="46"/>
                          <w:szCs w:val="46"/>
                          <w:lang w:val="en-US"/>
                        </w:rPr>
                        <w:t>INDIGENOUS RIGHTS AND THE VOICE</w:t>
                      </w:r>
                    </w:p>
                  </w:txbxContent>
                </v:textbox>
              </v:shape>
            </w:pict>
          </mc:Fallback>
        </mc:AlternateContent>
      </w:r>
      <w:r>
        <w:rPr>
          <w:rFonts w:ascii="Open Sans" w:hAnsi="Open Sans" w:cs="Open Sans"/>
          <w:noProof/>
          <w:sz w:val="24"/>
          <w:szCs w:val="24"/>
          <w:lang w:val="en-US"/>
        </w:rPr>
        <w:drawing>
          <wp:anchor distT="0" distB="0" distL="114300" distR="114300" simplePos="0" relativeHeight="251668480" behindDoc="1" locked="0" layoutInCell="1" allowOverlap="1" wp14:anchorId="2DF2DA11" wp14:editId="58A479F8">
            <wp:simplePos x="0" y="0"/>
            <wp:positionH relativeFrom="page">
              <wp:align>left</wp:align>
            </wp:positionH>
            <wp:positionV relativeFrom="paragraph">
              <wp:posOffset>-914400</wp:posOffset>
            </wp:positionV>
            <wp:extent cx="7550150" cy="2096814"/>
            <wp:effectExtent l="0" t="0" r="0" b="0"/>
            <wp:wrapNone/>
            <wp:docPr id="432484979" name="Picture 4324849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484979" name="Picture 432484979">
                      <a:extLst>
                        <a:ext uri="{C183D7F6-B498-43B3-948B-1728B52AA6E4}">
                          <adec:decorative xmlns:adec="http://schemas.microsoft.com/office/drawing/2017/decorative" val="1"/>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80343"/>
                    <a:stretch/>
                  </pic:blipFill>
                  <pic:spPr bwMode="auto">
                    <a:xfrm>
                      <a:off x="0" y="0"/>
                      <a:ext cx="7550478" cy="2096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6E0341" w14:textId="77777777" w:rsidR="0027411A" w:rsidRDefault="0027411A" w:rsidP="0027411A">
      <w:pPr>
        <w:rPr>
          <w:rFonts w:ascii="Open Sans" w:hAnsi="Open Sans" w:cs="Open Sans"/>
          <w:b/>
          <w:bCs/>
          <w:color w:val="9D655A"/>
          <w:sz w:val="28"/>
          <w:szCs w:val="28"/>
          <w:lang w:val="en-US"/>
        </w:rPr>
      </w:pPr>
    </w:p>
    <w:p w14:paraId="597FAB74" w14:textId="77777777" w:rsidR="0027411A" w:rsidRDefault="0027411A" w:rsidP="0027411A">
      <w:pPr>
        <w:rPr>
          <w:rFonts w:ascii="Open Sans" w:hAnsi="Open Sans" w:cs="Open Sans"/>
          <w:b/>
          <w:bCs/>
          <w:color w:val="9D655A"/>
          <w:sz w:val="28"/>
          <w:szCs w:val="28"/>
          <w:lang w:val="en-US"/>
        </w:rPr>
      </w:pPr>
    </w:p>
    <w:p w14:paraId="11E16EFD" w14:textId="77777777" w:rsidR="0027411A" w:rsidRDefault="0027411A" w:rsidP="0027411A">
      <w:pPr>
        <w:rPr>
          <w:rFonts w:ascii="Open Sans" w:hAnsi="Open Sans" w:cs="Open Sans"/>
          <w:b/>
          <w:bCs/>
          <w:color w:val="9D655A"/>
          <w:sz w:val="28"/>
          <w:szCs w:val="28"/>
          <w:lang w:val="en-US"/>
        </w:rPr>
      </w:pPr>
    </w:p>
    <w:p w14:paraId="106B9E54" w14:textId="77777777" w:rsidR="0027411A" w:rsidRPr="00B14850" w:rsidRDefault="0027411A" w:rsidP="0027411A">
      <w:pPr>
        <w:rPr>
          <w:rFonts w:ascii="Open Sans" w:hAnsi="Open Sans" w:cs="Open Sans"/>
          <w:b/>
          <w:bCs/>
          <w:color w:val="231F20"/>
          <w:sz w:val="28"/>
          <w:szCs w:val="28"/>
          <w:lang w:val="en-US"/>
        </w:rPr>
      </w:pPr>
      <w:r w:rsidRPr="00B14850">
        <w:rPr>
          <w:rFonts w:ascii="Open Sans" w:hAnsi="Open Sans" w:cs="Open Sans"/>
          <w:b/>
          <w:bCs/>
          <w:color w:val="231F20"/>
          <w:sz w:val="28"/>
          <w:szCs w:val="28"/>
          <w:lang w:val="en-US"/>
        </w:rPr>
        <w:t>What are Indigenous rights?</w:t>
      </w:r>
    </w:p>
    <w:p w14:paraId="0BA5BBC2" w14:textId="77777777" w:rsidR="0027411A" w:rsidRPr="00195435" w:rsidRDefault="0027411A" w:rsidP="0027411A">
      <w:pPr>
        <w:rPr>
          <w:rFonts w:ascii="Open Sans" w:hAnsi="Open Sans" w:cs="Open Sans"/>
          <w:sz w:val="24"/>
          <w:szCs w:val="24"/>
          <w:lang w:val="en-US"/>
        </w:rPr>
      </w:pPr>
      <w:r w:rsidRPr="00195435">
        <w:rPr>
          <w:rFonts w:ascii="Open Sans" w:hAnsi="Open Sans" w:cs="Open Sans"/>
          <w:sz w:val="24"/>
          <w:szCs w:val="24"/>
          <w:lang w:val="en-US"/>
        </w:rPr>
        <w:t xml:space="preserve">Indigenous peoples around the world have </w:t>
      </w:r>
      <w:r w:rsidRPr="00451562">
        <w:rPr>
          <w:rFonts w:ascii="Open Sans" w:hAnsi="Open Sans" w:cs="Open Sans"/>
          <w:sz w:val="24"/>
          <w:szCs w:val="24"/>
          <w:lang w:val="en-US"/>
        </w:rPr>
        <w:t>unique</w:t>
      </w:r>
      <w:r w:rsidRPr="00195435">
        <w:rPr>
          <w:rFonts w:ascii="Open Sans" w:hAnsi="Open Sans" w:cs="Open Sans"/>
          <w:sz w:val="24"/>
          <w:szCs w:val="24"/>
          <w:lang w:val="en-US"/>
        </w:rPr>
        <w:t xml:space="preserve"> rights as the Traditional Owners and original Custodians of lands that have been </w:t>
      </w:r>
      <w:proofErr w:type="spellStart"/>
      <w:r w:rsidRPr="00195435">
        <w:rPr>
          <w:rFonts w:ascii="Open Sans" w:hAnsi="Open Sans" w:cs="Open Sans"/>
          <w:sz w:val="24"/>
          <w:szCs w:val="24"/>
          <w:lang w:val="en-US"/>
        </w:rPr>
        <w:t>colonised</w:t>
      </w:r>
      <w:proofErr w:type="spellEnd"/>
      <w:r w:rsidRPr="00195435">
        <w:rPr>
          <w:rFonts w:ascii="Open Sans" w:hAnsi="Open Sans" w:cs="Open Sans"/>
          <w:sz w:val="24"/>
          <w:szCs w:val="24"/>
          <w:lang w:val="en-US"/>
        </w:rPr>
        <w:t>.</w:t>
      </w:r>
    </w:p>
    <w:p w14:paraId="7020C0A3" w14:textId="77777777" w:rsidR="0027411A" w:rsidRPr="00195435" w:rsidRDefault="0027411A" w:rsidP="0027411A">
      <w:pPr>
        <w:rPr>
          <w:rFonts w:ascii="Open Sans" w:hAnsi="Open Sans" w:cs="Open Sans"/>
          <w:sz w:val="24"/>
          <w:szCs w:val="24"/>
          <w:lang w:val="en-US"/>
        </w:rPr>
      </w:pPr>
      <w:r w:rsidRPr="0D1342F1">
        <w:rPr>
          <w:rFonts w:ascii="Open Sans" w:hAnsi="Open Sans" w:cs="Open Sans"/>
          <w:sz w:val="24"/>
          <w:szCs w:val="24"/>
          <w:lang w:val="en-US"/>
        </w:rPr>
        <w:t>These individual and collective Indigenous rights are set out in the United Nations Declaration on the Rights of Indigenous Peoples (</w:t>
      </w:r>
      <w:hyperlink r:id="rId9">
        <w:r w:rsidRPr="0D1342F1">
          <w:rPr>
            <w:rStyle w:val="Hyperlink"/>
            <w:rFonts w:ascii="Open Sans" w:hAnsi="Open Sans" w:cs="Open Sans"/>
            <w:sz w:val="24"/>
            <w:szCs w:val="24"/>
            <w:lang w:val="en-US"/>
          </w:rPr>
          <w:t>UNDRIP</w:t>
        </w:r>
      </w:hyperlink>
      <w:r w:rsidRPr="0D1342F1">
        <w:rPr>
          <w:rFonts w:ascii="Open Sans" w:hAnsi="Open Sans" w:cs="Open Sans"/>
          <w:sz w:val="24"/>
          <w:szCs w:val="24"/>
          <w:lang w:val="en-US"/>
        </w:rPr>
        <w:t>).</w:t>
      </w:r>
      <w:r>
        <w:rPr>
          <w:rStyle w:val="EndnoteReference"/>
          <w:rFonts w:ascii="Open Sans" w:hAnsi="Open Sans" w:cs="Open Sans"/>
          <w:sz w:val="24"/>
          <w:szCs w:val="24"/>
          <w:lang w:val="en-US"/>
        </w:rPr>
        <w:endnoteReference w:id="1"/>
      </w:r>
      <w:r w:rsidRPr="0D1342F1">
        <w:rPr>
          <w:rFonts w:ascii="Open Sans" w:hAnsi="Open Sans" w:cs="Open Sans"/>
          <w:sz w:val="24"/>
          <w:szCs w:val="24"/>
          <w:lang w:val="en-US"/>
        </w:rPr>
        <w:t xml:space="preserve"> UNDRIP establishes a universal framework of minimum standards for the survival, dignity and well-being of Indigenous peoples around the world. </w:t>
      </w:r>
    </w:p>
    <w:p w14:paraId="338B3224" w14:textId="77777777" w:rsidR="0027411A" w:rsidRPr="00195435" w:rsidRDefault="0027411A" w:rsidP="0027411A">
      <w:pPr>
        <w:rPr>
          <w:rFonts w:ascii="Open Sans" w:hAnsi="Open Sans" w:cs="Open Sans"/>
          <w:sz w:val="24"/>
          <w:szCs w:val="24"/>
          <w:lang w:val="en-US"/>
        </w:rPr>
      </w:pPr>
      <w:r w:rsidRPr="0D1342F1">
        <w:rPr>
          <w:rFonts w:ascii="Open Sans" w:hAnsi="Open Sans" w:cs="Open Sans"/>
          <w:sz w:val="24"/>
          <w:szCs w:val="24"/>
          <w:lang w:val="en-US"/>
        </w:rPr>
        <w:t>UNDRIP sets out how universal human rights and fundamental freedoms apply to the distinct experiences of Indigenous peoples across the world. It includes the rights of Indigenous peoples to:</w:t>
      </w:r>
    </w:p>
    <w:p w14:paraId="7E0F4B8B" w14:textId="5D246175" w:rsidR="0027411A" w:rsidRPr="00195435" w:rsidRDefault="0027411A" w:rsidP="0027411A">
      <w:pPr>
        <w:pStyle w:val="paragraph"/>
        <w:numPr>
          <w:ilvl w:val="0"/>
          <w:numId w:val="3"/>
        </w:numPr>
        <w:spacing w:before="0" w:beforeAutospacing="0" w:after="0" w:afterAutospacing="0"/>
        <w:textAlignment w:val="baseline"/>
        <w:rPr>
          <w:rFonts w:ascii="Open Sans" w:hAnsi="Open Sans" w:cs="Open Sans"/>
        </w:rPr>
      </w:pPr>
      <w:r w:rsidRPr="00C65BED">
        <w:rPr>
          <w:rFonts w:ascii="Open Sans" w:hAnsi="Open Sans" w:cs="Open Sans"/>
          <w:b/>
          <w:bCs/>
          <w:lang w:val="en-US"/>
        </w:rPr>
        <w:t>Self-determination</w:t>
      </w:r>
      <w:r w:rsidRPr="00195435">
        <w:rPr>
          <w:rFonts w:ascii="Open Sans" w:hAnsi="Open Sans" w:cs="Open Sans"/>
          <w:lang w:val="en-US"/>
        </w:rPr>
        <w:t>: the right to shape their own lives, including their economic, social, cultural</w:t>
      </w:r>
      <w:r>
        <w:rPr>
          <w:rFonts w:ascii="Open Sans" w:hAnsi="Open Sans" w:cs="Open Sans"/>
          <w:lang w:val="en-US"/>
        </w:rPr>
        <w:t>,</w:t>
      </w:r>
      <w:r w:rsidRPr="00195435">
        <w:rPr>
          <w:rFonts w:ascii="Open Sans" w:hAnsi="Open Sans" w:cs="Open Sans"/>
          <w:lang w:val="en-US"/>
        </w:rPr>
        <w:t xml:space="preserve"> and political futures</w:t>
      </w:r>
      <w:r w:rsidRPr="00195435">
        <w:rPr>
          <w:rStyle w:val="normaltextrun"/>
          <w:rFonts w:ascii="Open Sans" w:hAnsi="Open Sans" w:cs="Open Sans"/>
        </w:rPr>
        <w:t xml:space="preserve"> (Article 3)</w:t>
      </w:r>
      <w:r w:rsidRPr="00195435">
        <w:rPr>
          <w:rStyle w:val="eop"/>
          <w:rFonts w:ascii="Open Sans" w:hAnsi="Open Sans" w:cs="Open Sans"/>
        </w:rPr>
        <w:t xml:space="preserve">. This is a central right of UNDRIP, and all other Indigenous rights in the Declaration help to achieve self-determination. </w:t>
      </w:r>
      <w:r>
        <w:rPr>
          <w:rStyle w:val="eop"/>
          <w:rFonts w:ascii="Open Sans" w:hAnsi="Open Sans" w:cs="Open Sans"/>
        </w:rPr>
        <w:t>Learn more about this in</w:t>
      </w:r>
      <w:r w:rsidRPr="00195435">
        <w:rPr>
          <w:rStyle w:val="eop"/>
          <w:rFonts w:ascii="Open Sans" w:hAnsi="Open Sans" w:cs="Open Sans"/>
        </w:rPr>
        <w:t xml:space="preserve"> </w:t>
      </w:r>
      <w:r>
        <w:rPr>
          <w:rStyle w:val="eop"/>
          <w:rFonts w:ascii="Open Sans" w:hAnsi="Open Sans" w:cs="Open Sans"/>
        </w:rPr>
        <w:t>the</w:t>
      </w:r>
      <w:r w:rsidRPr="00195435">
        <w:rPr>
          <w:rStyle w:val="eop"/>
          <w:rFonts w:ascii="Open Sans" w:hAnsi="Open Sans" w:cs="Open Sans"/>
        </w:rPr>
        <w:t xml:space="preserve"> </w:t>
      </w:r>
      <w:hyperlink r:id="rId10" w:history="1">
        <w:r w:rsidRPr="00EC4E4F">
          <w:rPr>
            <w:rStyle w:val="Hyperlink"/>
            <w:rFonts w:ascii="Open Sans" w:hAnsi="Open Sans" w:cs="Open Sans"/>
          </w:rPr>
          <w:t>‘self-determination and Indigenous peoples’ section of th</w:t>
        </w:r>
        <w:r w:rsidR="00D14E5F" w:rsidRPr="00EC4E4F">
          <w:rPr>
            <w:rStyle w:val="Hyperlink"/>
            <w:rFonts w:ascii="Open Sans" w:hAnsi="Open Sans" w:cs="Open Sans"/>
          </w:rPr>
          <w:t>e Voice referendum resource kit</w:t>
        </w:r>
      </w:hyperlink>
      <w:r w:rsidR="00D14E5F" w:rsidRPr="00D14E5F">
        <w:rPr>
          <w:rFonts w:ascii="Open Sans" w:hAnsi="Open Sans" w:cs="Open Sans"/>
        </w:rPr>
        <w:t>.</w:t>
      </w:r>
    </w:p>
    <w:p w14:paraId="2BD203BE" w14:textId="77777777" w:rsidR="0027411A" w:rsidRPr="00195435" w:rsidRDefault="0027411A" w:rsidP="0027411A">
      <w:pPr>
        <w:pStyle w:val="paragraph"/>
        <w:numPr>
          <w:ilvl w:val="0"/>
          <w:numId w:val="3"/>
        </w:numPr>
        <w:spacing w:before="0" w:beforeAutospacing="0" w:after="0" w:afterAutospacing="0"/>
        <w:textAlignment w:val="baseline"/>
        <w:rPr>
          <w:rFonts w:ascii="Open Sans" w:hAnsi="Open Sans" w:cs="Open Sans"/>
        </w:rPr>
      </w:pPr>
      <w:r w:rsidRPr="00195435">
        <w:rPr>
          <w:rStyle w:val="normaltextrun"/>
          <w:rFonts w:ascii="Open Sans" w:hAnsi="Open Sans" w:cs="Open Sans"/>
          <w:b/>
          <w:bCs/>
        </w:rPr>
        <w:t>Autonomy and self-government</w:t>
      </w:r>
      <w:r w:rsidRPr="00195435">
        <w:rPr>
          <w:rStyle w:val="normaltextrun"/>
          <w:rFonts w:ascii="Open Sans" w:hAnsi="Open Sans" w:cs="Open Sans"/>
        </w:rPr>
        <w:t>: the right to decide how to develop politically, economically, and socially (Article 4)</w:t>
      </w:r>
      <w:r w:rsidRPr="00195435">
        <w:rPr>
          <w:rStyle w:val="eop"/>
          <w:rFonts w:ascii="Open Sans" w:hAnsi="Open Sans" w:cs="Open Sans"/>
        </w:rPr>
        <w:t>.</w:t>
      </w:r>
    </w:p>
    <w:p w14:paraId="32E64766" w14:textId="77777777" w:rsidR="0027411A" w:rsidRPr="00195435" w:rsidRDefault="0027411A" w:rsidP="0027411A">
      <w:pPr>
        <w:pStyle w:val="paragraph"/>
        <w:numPr>
          <w:ilvl w:val="0"/>
          <w:numId w:val="3"/>
        </w:numPr>
        <w:spacing w:before="0" w:beforeAutospacing="0" w:after="0" w:afterAutospacing="0"/>
        <w:textAlignment w:val="baseline"/>
        <w:rPr>
          <w:rStyle w:val="eop"/>
          <w:rFonts w:ascii="Open Sans" w:hAnsi="Open Sans" w:cs="Open Sans"/>
        </w:rPr>
      </w:pPr>
      <w:r w:rsidRPr="00195435">
        <w:rPr>
          <w:rStyle w:val="normaltextrun"/>
          <w:rFonts w:ascii="Open Sans" w:hAnsi="Open Sans" w:cs="Open Sans"/>
          <w:b/>
          <w:bCs/>
        </w:rPr>
        <w:t>Indigenous decision-making institutions</w:t>
      </w:r>
      <w:r w:rsidRPr="00195435">
        <w:rPr>
          <w:rStyle w:val="normaltextrun"/>
          <w:rFonts w:ascii="Open Sans" w:hAnsi="Open Sans" w:cs="Open Sans"/>
        </w:rPr>
        <w:t>: the right to maintain and strengthen their distinct political, legal, economic, social, and cultural institutions (Article 5).</w:t>
      </w:r>
    </w:p>
    <w:p w14:paraId="474DD072" w14:textId="77777777" w:rsidR="0027411A" w:rsidRPr="00195435" w:rsidRDefault="0027411A" w:rsidP="0027411A">
      <w:pPr>
        <w:pStyle w:val="paragraph"/>
        <w:numPr>
          <w:ilvl w:val="0"/>
          <w:numId w:val="3"/>
        </w:numPr>
        <w:spacing w:after="0"/>
        <w:textAlignment w:val="baseline"/>
        <w:rPr>
          <w:rStyle w:val="eop"/>
          <w:rFonts w:ascii="Open Sans" w:hAnsi="Open Sans" w:cs="Open Sans"/>
        </w:rPr>
      </w:pPr>
      <w:r w:rsidRPr="00195435">
        <w:rPr>
          <w:rStyle w:val="normaltextrun"/>
          <w:rFonts w:ascii="Open Sans" w:hAnsi="Open Sans" w:cs="Open Sans"/>
          <w:b/>
          <w:bCs/>
        </w:rPr>
        <w:t>Culture</w:t>
      </w:r>
      <w:r w:rsidRPr="00195435">
        <w:rPr>
          <w:rStyle w:val="normaltextrun"/>
          <w:rFonts w:ascii="Open Sans" w:hAnsi="Open Sans" w:cs="Open Sans"/>
        </w:rPr>
        <w:t xml:space="preserve">: </w:t>
      </w:r>
      <w:r w:rsidRPr="00195435">
        <w:rPr>
          <w:rStyle w:val="eop"/>
          <w:rFonts w:ascii="Open Sans" w:hAnsi="Open Sans" w:cs="Open Sans"/>
        </w:rPr>
        <w:t>the right to practise and revitalise their cultural traditions and customs, including to maintain, protect and develop the past, present and future manifestations of their cultures (Article 11).</w:t>
      </w:r>
    </w:p>
    <w:p w14:paraId="0F428EB1" w14:textId="77777777" w:rsidR="0027411A" w:rsidRPr="00195435" w:rsidRDefault="0027411A" w:rsidP="0027411A">
      <w:pPr>
        <w:pStyle w:val="paragraph"/>
        <w:numPr>
          <w:ilvl w:val="0"/>
          <w:numId w:val="3"/>
        </w:numPr>
        <w:spacing w:after="0"/>
        <w:textAlignment w:val="baseline"/>
        <w:rPr>
          <w:rFonts w:ascii="Open Sans" w:hAnsi="Open Sans" w:cs="Open Sans"/>
        </w:rPr>
      </w:pPr>
      <w:r w:rsidRPr="00195435">
        <w:rPr>
          <w:rStyle w:val="normaltextrun"/>
          <w:rFonts w:ascii="Open Sans" w:hAnsi="Open Sans" w:cs="Open Sans"/>
          <w:b/>
          <w:bCs/>
        </w:rPr>
        <w:t>Language</w:t>
      </w:r>
      <w:r w:rsidRPr="00195435">
        <w:rPr>
          <w:rStyle w:val="normaltextrun"/>
          <w:rFonts w:ascii="Open Sans" w:hAnsi="Open Sans" w:cs="Open Sans"/>
        </w:rPr>
        <w:t>: the right to establish and control their educational systems and institutions providing education in their own languages, in a manner appropriate to their cultural methods of teaching and learning (Article 14).</w:t>
      </w:r>
    </w:p>
    <w:p w14:paraId="0768D7A6" w14:textId="77777777" w:rsidR="0027411A" w:rsidRPr="00195435" w:rsidRDefault="0027411A" w:rsidP="0027411A">
      <w:pPr>
        <w:pStyle w:val="paragraph"/>
        <w:numPr>
          <w:ilvl w:val="0"/>
          <w:numId w:val="3"/>
        </w:numPr>
        <w:spacing w:after="0"/>
        <w:textAlignment w:val="baseline"/>
        <w:rPr>
          <w:rFonts w:ascii="Open Sans" w:hAnsi="Open Sans" w:cs="Open Sans"/>
        </w:rPr>
      </w:pPr>
      <w:r w:rsidRPr="00195435">
        <w:rPr>
          <w:rStyle w:val="normaltextrun"/>
          <w:rFonts w:ascii="Open Sans" w:hAnsi="Open Sans" w:cs="Open Sans"/>
          <w:b/>
          <w:bCs/>
        </w:rPr>
        <w:t>Participation and representation</w:t>
      </w:r>
      <w:r w:rsidRPr="00195435">
        <w:rPr>
          <w:rStyle w:val="normaltextrun"/>
          <w:rFonts w:ascii="Open Sans" w:hAnsi="Open Sans" w:cs="Open Sans"/>
        </w:rPr>
        <w:t>: the right to participate in decision-making in matters that affect their rights, and through representatives they choose (Article 18)</w:t>
      </w:r>
      <w:r w:rsidRPr="00195435">
        <w:rPr>
          <w:rStyle w:val="eop"/>
          <w:rFonts w:ascii="Open Sans" w:hAnsi="Open Sans" w:cs="Open Sans"/>
        </w:rPr>
        <w:t>.</w:t>
      </w:r>
    </w:p>
    <w:p w14:paraId="5C25A962" w14:textId="77777777" w:rsidR="0027411A" w:rsidRPr="00195435" w:rsidRDefault="0027411A" w:rsidP="0027411A">
      <w:pPr>
        <w:pStyle w:val="paragraph"/>
        <w:numPr>
          <w:ilvl w:val="0"/>
          <w:numId w:val="3"/>
        </w:numPr>
        <w:spacing w:before="0" w:beforeAutospacing="0" w:after="0" w:afterAutospacing="0"/>
        <w:textAlignment w:val="baseline"/>
        <w:rPr>
          <w:rStyle w:val="normaltextrun"/>
          <w:rFonts w:ascii="Open Sans" w:hAnsi="Open Sans" w:cs="Open Sans"/>
        </w:rPr>
      </w:pPr>
      <w:r w:rsidRPr="00195435">
        <w:rPr>
          <w:rStyle w:val="normaltextrun"/>
          <w:rFonts w:ascii="Open Sans" w:hAnsi="Open Sans" w:cs="Open Sans"/>
          <w:b/>
          <w:bCs/>
        </w:rPr>
        <w:lastRenderedPageBreak/>
        <w:t>Consultation with government</w:t>
      </w:r>
      <w:r w:rsidRPr="00195435">
        <w:rPr>
          <w:rStyle w:val="normaltextrun"/>
          <w:rFonts w:ascii="Open Sans" w:hAnsi="Open Sans" w:cs="Open Sans"/>
        </w:rPr>
        <w:t xml:space="preserve">: the right to be consulted through their own representative institutions in order to obtain their free, prior and informed consent before adopting and implementing legislative or administrative measures that may affect them (Article 19). </w:t>
      </w:r>
    </w:p>
    <w:p w14:paraId="2BE009A4" w14:textId="77777777" w:rsidR="0027411A" w:rsidRPr="00195435" w:rsidRDefault="0027411A" w:rsidP="0027411A">
      <w:pPr>
        <w:pStyle w:val="paragraph"/>
        <w:numPr>
          <w:ilvl w:val="0"/>
          <w:numId w:val="3"/>
        </w:numPr>
        <w:spacing w:after="0"/>
        <w:textAlignment w:val="baseline"/>
        <w:rPr>
          <w:rStyle w:val="normaltextrun"/>
          <w:rFonts w:ascii="Open Sans" w:hAnsi="Open Sans" w:cs="Open Sans"/>
        </w:rPr>
      </w:pPr>
      <w:r w:rsidRPr="00195435">
        <w:rPr>
          <w:rStyle w:val="normaltextrun"/>
          <w:rFonts w:ascii="Open Sans" w:hAnsi="Open Sans" w:cs="Open Sans"/>
          <w:b/>
          <w:bCs/>
        </w:rPr>
        <w:t>Determining future</w:t>
      </w:r>
      <w:r>
        <w:rPr>
          <w:rStyle w:val="normaltextrun"/>
          <w:rFonts w:ascii="Open Sans" w:hAnsi="Open Sans" w:cs="Open Sans"/>
          <w:b/>
          <w:bCs/>
        </w:rPr>
        <w:t xml:space="preserve"> priorities</w:t>
      </w:r>
      <w:r w:rsidRPr="00195435">
        <w:rPr>
          <w:rStyle w:val="normaltextrun"/>
          <w:rFonts w:ascii="Open Sans" w:hAnsi="Open Sans" w:cs="Open Sans"/>
        </w:rPr>
        <w:t>: the right to be actively involved in developing and determining health, housing and other economic and social programs affecting them (Article 23).</w:t>
      </w:r>
    </w:p>
    <w:p w14:paraId="4CDEA7C7" w14:textId="77777777" w:rsidR="0027411A" w:rsidRPr="00195435" w:rsidRDefault="0027411A" w:rsidP="0027411A">
      <w:pPr>
        <w:pStyle w:val="paragraph"/>
        <w:numPr>
          <w:ilvl w:val="0"/>
          <w:numId w:val="3"/>
        </w:numPr>
        <w:spacing w:after="0"/>
        <w:textAlignment w:val="baseline"/>
        <w:rPr>
          <w:rStyle w:val="normaltextrun"/>
          <w:rFonts w:ascii="Open Sans" w:hAnsi="Open Sans" w:cs="Open Sans"/>
        </w:rPr>
      </w:pPr>
      <w:r w:rsidRPr="00195435">
        <w:rPr>
          <w:rStyle w:val="normaltextrun"/>
          <w:rFonts w:ascii="Open Sans" w:hAnsi="Open Sans" w:cs="Open Sans"/>
          <w:b/>
          <w:bCs/>
        </w:rPr>
        <w:t>Land</w:t>
      </w:r>
      <w:r w:rsidRPr="00195435">
        <w:rPr>
          <w:rStyle w:val="normaltextrun"/>
          <w:rFonts w:ascii="Open Sans" w:hAnsi="Open Sans" w:cs="Open Sans"/>
        </w:rPr>
        <w:t>: the right to legal recognition and protection of the lands, territories, waters, coastal seas</w:t>
      </w:r>
      <w:r>
        <w:rPr>
          <w:rStyle w:val="normaltextrun"/>
          <w:rFonts w:ascii="Open Sans" w:hAnsi="Open Sans" w:cs="Open Sans"/>
        </w:rPr>
        <w:t>,</w:t>
      </w:r>
      <w:r w:rsidRPr="00195435">
        <w:rPr>
          <w:rStyle w:val="normaltextrun"/>
          <w:rFonts w:ascii="Open Sans" w:hAnsi="Open Sans" w:cs="Open Sans"/>
        </w:rPr>
        <w:t xml:space="preserve"> and resources that they have traditionally owned or occupied (Article 26).</w:t>
      </w:r>
    </w:p>
    <w:p w14:paraId="14D756E9" w14:textId="77777777" w:rsidR="0027411A" w:rsidRPr="00195435" w:rsidRDefault="0027411A" w:rsidP="0027411A">
      <w:pPr>
        <w:pStyle w:val="paragraph"/>
        <w:spacing w:before="0" w:beforeAutospacing="0" w:after="0" w:afterAutospacing="0"/>
        <w:textAlignment w:val="baseline"/>
        <w:rPr>
          <w:rStyle w:val="normaltextrun"/>
          <w:rFonts w:ascii="Open Sans" w:hAnsi="Open Sans" w:cs="Open Sans"/>
        </w:rPr>
      </w:pPr>
      <w:r w:rsidRPr="0D1342F1">
        <w:rPr>
          <w:rStyle w:val="normaltextrun"/>
          <w:rFonts w:ascii="Open Sans" w:hAnsi="Open Sans" w:cs="Open Sans"/>
        </w:rPr>
        <w:t xml:space="preserve">UNDRIP specifically requires that Governments around the world ‘in consultation and cooperation with Indigenous peoples, shall take the appropriate measures, including legislative measures, to achieve the ends of this Declaration’. </w:t>
      </w:r>
      <w:r w:rsidRPr="0D1342F1">
        <w:rPr>
          <w:rFonts w:ascii="Open Sans" w:hAnsi="Open Sans" w:cs="Open Sans"/>
          <w:lang w:val="en-US"/>
        </w:rPr>
        <w:t>Australia endorsed UNDRIP in 2009.</w:t>
      </w:r>
    </w:p>
    <w:p w14:paraId="242DE56A" w14:textId="77777777" w:rsidR="0027411A" w:rsidRPr="00195435" w:rsidRDefault="0027411A" w:rsidP="0027411A">
      <w:pPr>
        <w:pStyle w:val="paragraph"/>
        <w:spacing w:before="0" w:beforeAutospacing="0" w:after="0" w:afterAutospacing="0"/>
        <w:textAlignment w:val="baseline"/>
        <w:rPr>
          <w:rStyle w:val="normaltextrun"/>
          <w:rFonts w:ascii="Open Sans" w:hAnsi="Open Sans" w:cs="Open Sans"/>
        </w:rPr>
      </w:pPr>
    </w:p>
    <w:p w14:paraId="0FC6D2E7" w14:textId="77777777" w:rsidR="0027411A" w:rsidRPr="00195435" w:rsidRDefault="0027411A" w:rsidP="0027411A">
      <w:pPr>
        <w:pStyle w:val="paragraph"/>
        <w:spacing w:before="0" w:beforeAutospacing="0" w:after="0" w:afterAutospacing="0"/>
        <w:textAlignment w:val="baseline"/>
        <w:rPr>
          <w:rFonts w:ascii="Open Sans" w:hAnsi="Open Sans" w:cs="Open Sans"/>
          <w:lang w:val="en-US"/>
        </w:rPr>
      </w:pPr>
      <w:r w:rsidRPr="0D1342F1">
        <w:rPr>
          <w:rFonts w:ascii="Open Sans" w:hAnsi="Open Sans" w:cs="Open Sans"/>
          <w:lang w:val="en-US"/>
        </w:rPr>
        <w:t xml:space="preserve">While Australia has long acknowledged the importance of Indigenous rights both in Australia and in international processes, </w:t>
      </w:r>
      <w:r w:rsidRPr="0D1342F1">
        <w:rPr>
          <w:rFonts w:ascii="Open Sans" w:hAnsi="Open Sans" w:cs="Open Sans"/>
        </w:rPr>
        <w:t xml:space="preserve">our national government has not yet put in place legal protections for all of the Indigenous rights referred to in </w:t>
      </w:r>
      <w:r>
        <w:rPr>
          <w:rFonts w:ascii="Open Sans" w:hAnsi="Open Sans" w:cs="Open Sans"/>
        </w:rPr>
        <w:t xml:space="preserve">the </w:t>
      </w:r>
      <w:r w:rsidRPr="0D1342F1">
        <w:rPr>
          <w:rFonts w:ascii="Open Sans" w:hAnsi="Open Sans" w:cs="Open Sans"/>
        </w:rPr>
        <w:t>UNDRIP and has therefore not yet fully implemented the requirements of the Declaration.</w:t>
      </w:r>
    </w:p>
    <w:p w14:paraId="59958EA8" w14:textId="77777777" w:rsidR="0027411A" w:rsidRPr="00195435" w:rsidRDefault="0027411A" w:rsidP="0027411A">
      <w:pPr>
        <w:pStyle w:val="paragraph"/>
        <w:spacing w:before="0" w:beforeAutospacing="0" w:after="0" w:afterAutospacing="0"/>
        <w:textAlignment w:val="baseline"/>
        <w:rPr>
          <w:rFonts w:ascii="Open Sans" w:hAnsi="Open Sans" w:cs="Open Sans"/>
          <w:lang w:val="en-US"/>
        </w:rPr>
      </w:pPr>
    </w:p>
    <w:p w14:paraId="598E9959" w14:textId="77777777" w:rsidR="0027411A" w:rsidRPr="00195435" w:rsidRDefault="0027411A" w:rsidP="0027411A">
      <w:pPr>
        <w:pStyle w:val="paragraph"/>
        <w:spacing w:before="0" w:beforeAutospacing="0" w:after="0" w:afterAutospacing="0"/>
        <w:textAlignment w:val="baseline"/>
        <w:rPr>
          <w:rFonts w:ascii="Open Sans" w:hAnsi="Open Sans" w:cs="Open Sans"/>
          <w:lang w:val="en-US"/>
        </w:rPr>
      </w:pPr>
      <w:r w:rsidRPr="1616D248">
        <w:rPr>
          <w:rFonts w:ascii="Open Sans" w:hAnsi="Open Sans" w:cs="Open Sans"/>
          <w:lang w:val="en-US"/>
        </w:rPr>
        <w:t xml:space="preserve">The 2023 referendum is asking the Australian people whether they agree to establishing an Indigenous Voice to Parliament as </w:t>
      </w:r>
      <w:r>
        <w:rPr>
          <w:rFonts w:ascii="Open Sans" w:hAnsi="Open Sans" w:cs="Open Sans"/>
          <w:lang w:val="en-US"/>
        </w:rPr>
        <w:t xml:space="preserve">a potential way to </w:t>
      </w:r>
      <w:r w:rsidRPr="1616D248">
        <w:rPr>
          <w:rFonts w:ascii="Open Sans" w:hAnsi="Open Sans" w:cs="Open Sans"/>
          <w:lang w:val="en-US"/>
        </w:rPr>
        <w:t>make these rights a reality.</w:t>
      </w:r>
    </w:p>
    <w:p w14:paraId="4E9DCEC3" w14:textId="77777777" w:rsidR="0027411A" w:rsidRPr="00195435" w:rsidRDefault="0027411A" w:rsidP="0027411A">
      <w:pPr>
        <w:pStyle w:val="paragraph"/>
        <w:spacing w:before="0" w:beforeAutospacing="0" w:after="0" w:afterAutospacing="0"/>
        <w:textAlignment w:val="baseline"/>
        <w:rPr>
          <w:rFonts w:ascii="Open Sans" w:hAnsi="Open Sans" w:cs="Open Sans"/>
          <w:lang w:val="en-US"/>
        </w:rPr>
      </w:pPr>
    </w:p>
    <w:p w14:paraId="1711EA1B" w14:textId="77777777" w:rsidR="0027411A" w:rsidRDefault="0027411A" w:rsidP="0027411A">
      <w:pPr>
        <w:pStyle w:val="paragraph"/>
        <w:spacing w:before="0" w:beforeAutospacing="0" w:after="0" w:afterAutospacing="0"/>
        <w:textAlignment w:val="baseline"/>
        <w:rPr>
          <w:rFonts w:ascii="Open Sans" w:hAnsi="Open Sans" w:cs="Open Sans"/>
          <w:lang w:val="en-US"/>
        </w:rPr>
      </w:pPr>
      <w:r w:rsidRPr="0D1342F1">
        <w:rPr>
          <w:rFonts w:ascii="Open Sans" w:hAnsi="Open Sans" w:cs="Open Sans"/>
          <w:lang w:val="en-US"/>
        </w:rPr>
        <w:t xml:space="preserve">Please </w:t>
      </w:r>
      <w:hyperlink r:id="rId11">
        <w:r w:rsidRPr="0D1342F1">
          <w:rPr>
            <w:rStyle w:val="Hyperlink"/>
            <w:rFonts w:ascii="Open Sans" w:hAnsi="Open Sans" w:cs="Open Sans"/>
            <w:lang w:val="en-US"/>
          </w:rPr>
          <w:t>see the Commission’s community guide to UNDRIP</w:t>
        </w:r>
      </w:hyperlink>
      <w:r w:rsidRPr="0D1342F1">
        <w:rPr>
          <w:rFonts w:ascii="Open Sans" w:hAnsi="Open Sans" w:cs="Open Sans"/>
          <w:lang w:val="en-US"/>
        </w:rPr>
        <w:t>.</w:t>
      </w:r>
    </w:p>
    <w:p w14:paraId="254ECA6D" w14:textId="77777777" w:rsidR="0027411A" w:rsidRPr="00195435" w:rsidRDefault="0027411A" w:rsidP="0027411A">
      <w:pPr>
        <w:pStyle w:val="paragraph"/>
        <w:spacing w:before="0" w:beforeAutospacing="0" w:after="0" w:afterAutospacing="0"/>
        <w:textAlignment w:val="baseline"/>
        <w:rPr>
          <w:rFonts w:ascii="Open Sans" w:hAnsi="Open Sans" w:cs="Open Sans"/>
          <w:lang w:val="en-US"/>
        </w:rPr>
      </w:pPr>
    </w:p>
    <w:p w14:paraId="5AB88F6A" w14:textId="77777777" w:rsidR="0027411A" w:rsidRPr="00F3019A" w:rsidRDefault="0027411A" w:rsidP="0027411A">
      <w:pPr>
        <w:pStyle w:val="paragraph"/>
        <w:spacing w:before="0" w:beforeAutospacing="0" w:after="0" w:afterAutospacing="0"/>
        <w:textAlignment w:val="baseline"/>
        <w:rPr>
          <w:rFonts w:ascii="Open Sans" w:hAnsi="Open Sans" w:cs="Open Sans"/>
          <w:lang w:val="en-US"/>
        </w:rPr>
      </w:pPr>
    </w:p>
    <w:p w14:paraId="7562AAD9" w14:textId="77777777" w:rsidR="0027411A" w:rsidRPr="00B14850" w:rsidRDefault="0027411A" w:rsidP="0027411A">
      <w:pPr>
        <w:pStyle w:val="paragraph"/>
        <w:spacing w:before="0" w:beforeAutospacing="0" w:after="0" w:afterAutospacing="0"/>
        <w:textAlignment w:val="baseline"/>
        <w:rPr>
          <w:rFonts w:ascii="Open Sans" w:hAnsi="Open Sans" w:cs="Open Sans"/>
          <w:b/>
          <w:bCs/>
          <w:color w:val="231F20"/>
          <w:sz w:val="28"/>
          <w:szCs w:val="28"/>
        </w:rPr>
      </w:pPr>
      <w:r w:rsidRPr="00B14850">
        <w:rPr>
          <w:rFonts w:ascii="Open Sans" w:hAnsi="Open Sans" w:cs="Open Sans"/>
          <w:b/>
          <w:bCs/>
          <w:color w:val="231F20"/>
          <w:sz w:val="28"/>
          <w:szCs w:val="28"/>
        </w:rPr>
        <w:t>How are Indigenous rights different from human rights for everyone?</w:t>
      </w:r>
    </w:p>
    <w:p w14:paraId="654142C3" w14:textId="77777777" w:rsidR="0027411A" w:rsidRDefault="0027411A" w:rsidP="0027411A">
      <w:pPr>
        <w:pStyle w:val="paragraph"/>
        <w:spacing w:before="0" w:beforeAutospacing="0" w:after="0" w:afterAutospacing="0"/>
        <w:rPr>
          <w:rFonts w:ascii="Open Sans" w:hAnsi="Open Sans" w:cs="Open Sans"/>
          <w:b/>
          <w:bCs/>
          <w:sz w:val="28"/>
          <w:szCs w:val="28"/>
        </w:rPr>
      </w:pPr>
    </w:p>
    <w:p w14:paraId="13AB1D77" w14:textId="77777777" w:rsidR="0027411A" w:rsidRDefault="0027411A" w:rsidP="0027411A">
      <w:pPr>
        <w:pStyle w:val="paragraph"/>
        <w:spacing w:before="0" w:beforeAutospacing="0" w:after="0" w:afterAutospacing="0"/>
        <w:rPr>
          <w:rFonts w:ascii="Open Sans" w:hAnsi="Open Sans" w:cs="Open Sans"/>
        </w:rPr>
      </w:pPr>
      <w:r w:rsidRPr="3A335CA0">
        <w:rPr>
          <w:rFonts w:ascii="Open Sans" w:hAnsi="Open Sans" w:cs="Open Sans"/>
        </w:rPr>
        <w:t>Everyone is entitled to the full realisation and protection of human rights as set out in international human rights treaties. This applies to Indigenous peoples and non-Indigenous people alike. Foundational among these human rights principles</w:t>
      </w:r>
      <w:r>
        <w:rPr>
          <w:rFonts w:ascii="Open Sans" w:hAnsi="Open Sans" w:cs="Open Sans"/>
        </w:rPr>
        <w:t xml:space="preserve">, and captured in </w:t>
      </w:r>
      <w:hyperlink r:id="rId12" w:anchor=":~:text=All%20are%20equal%20before%20the,any%20incitement%20to%20such%20discrimination." w:history="1">
        <w:r w:rsidRPr="00E033A7">
          <w:rPr>
            <w:rStyle w:val="Hyperlink"/>
            <w:rFonts w:ascii="Open Sans" w:hAnsi="Open Sans" w:cs="Open Sans"/>
          </w:rPr>
          <w:t>Article 7 of the Universal Declaration of Human Rights</w:t>
        </w:r>
      </w:hyperlink>
      <w:r>
        <w:rPr>
          <w:rFonts w:ascii="Open Sans" w:hAnsi="Open Sans" w:cs="Open Sans"/>
        </w:rPr>
        <w:t xml:space="preserve">, </w:t>
      </w:r>
      <w:r w:rsidRPr="3A335CA0">
        <w:rPr>
          <w:rFonts w:ascii="Open Sans" w:hAnsi="Open Sans" w:cs="Open Sans"/>
        </w:rPr>
        <w:t>is the right to be treated equally before the law and to non-discrimination.</w:t>
      </w:r>
    </w:p>
    <w:p w14:paraId="269623EA" w14:textId="77777777" w:rsidR="0027411A" w:rsidRDefault="0027411A" w:rsidP="0027411A">
      <w:pPr>
        <w:pStyle w:val="paragraph"/>
        <w:spacing w:before="0" w:beforeAutospacing="0" w:after="0" w:afterAutospacing="0"/>
        <w:rPr>
          <w:rFonts w:ascii="Open Sans" w:hAnsi="Open Sans" w:cs="Open Sans"/>
        </w:rPr>
      </w:pPr>
    </w:p>
    <w:p w14:paraId="68EC9EFF" w14:textId="77777777" w:rsidR="0027411A" w:rsidRDefault="0027411A" w:rsidP="0027411A">
      <w:pPr>
        <w:pStyle w:val="paragraph"/>
        <w:spacing w:before="0" w:beforeAutospacing="0" w:after="0" w:afterAutospacing="0"/>
        <w:rPr>
          <w:rFonts w:ascii="Open Sans" w:hAnsi="Open Sans" w:cs="Open Sans"/>
        </w:rPr>
      </w:pPr>
      <w:r w:rsidRPr="46EA6ECF">
        <w:rPr>
          <w:rFonts w:ascii="Open Sans" w:hAnsi="Open Sans" w:cs="Open Sans"/>
        </w:rPr>
        <w:t xml:space="preserve">While this may sound simple, ensuring that people are treated equally has proven a challenge the world over. </w:t>
      </w:r>
    </w:p>
    <w:p w14:paraId="589C986B" w14:textId="77777777" w:rsidR="0027411A" w:rsidRDefault="0027411A" w:rsidP="0027411A">
      <w:pPr>
        <w:pStyle w:val="paragraph"/>
        <w:spacing w:before="0" w:beforeAutospacing="0" w:after="0" w:afterAutospacing="0"/>
        <w:rPr>
          <w:rFonts w:ascii="Open Sans" w:hAnsi="Open Sans" w:cs="Open Sans"/>
        </w:rPr>
      </w:pPr>
    </w:p>
    <w:p w14:paraId="0A901D69" w14:textId="77777777" w:rsidR="0027411A" w:rsidRDefault="0027411A" w:rsidP="0027411A">
      <w:pPr>
        <w:pStyle w:val="paragraph"/>
        <w:spacing w:before="0" w:beforeAutospacing="0" w:after="0" w:afterAutospacing="0"/>
        <w:rPr>
          <w:rFonts w:ascii="Open Sans" w:hAnsi="Open Sans" w:cs="Open Sans"/>
        </w:rPr>
      </w:pPr>
      <w:r w:rsidRPr="1616D248">
        <w:rPr>
          <w:rFonts w:ascii="Open Sans" w:hAnsi="Open Sans" w:cs="Open Sans"/>
        </w:rPr>
        <w:t xml:space="preserve">For this reason, </w:t>
      </w:r>
      <w:r>
        <w:rPr>
          <w:rFonts w:ascii="Open Sans" w:hAnsi="Open Sans" w:cs="Open Sans"/>
        </w:rPr>
        <w:t>many</w:t>
      </w:r>
      <w:r w:rsidRPr="1616D248">
        <w:rPr>
          <w:rFonts w:ascii="Open Sans" w:hAnsi="Open Sans" w:cs="Open Sans"/>
        </w:rPr>
        <w:t xml:space="preserve"> governments in the world have also agreed to human rights treaties for particular groups of people that set out how universal human rights standards apply to them. This is to ensure that everyone can fully enjoy their human rights – as women, as children, on the basis of their race, as persons with disability and as Indigenous peoples, for example.</w:t>
      </w:r>
    </w:p>
    <w:p w14:paraId="55C50522" w14:textId="77777777" w:rsidR="0027411A" w:rsidRDefault="0027411A" w:rsidP="0027411A">
      <w:pPr>
        <w:pStyle w:val="paragraph"/>
        <w:spacing w:before="0" w:beforeAutospacing="0" w:after="0" w:afterAutospacing="0"/>
        <w:rPr>
          <w:rFonts w:ascii="Open Sans" w:hAnsi="Open Sans" w:cs="Open Sans"/>
        </w:rPr>
      </w:pPr>
    </w:p>
    <w:p w14:paraId="0262C7D7" w14:textId="77777777" w:rsidR="0027411A" w:rsidRDefault="0027411A" w:rsidP="0027411A">
      <w:pPr>
        <w:pStyle w:val="paragraph"/>
        <w:spacing w:before="0" w:beforeAutospacing="0" w:after="0" w:afterAutospacing="0"/>
        <w:rPr>
          <w:rFonts w:ascii="Open Sans" w:hAnsi="Open Sans" w:cs="Open Sans"/>
        </w:rPr>
      </w:pPr>
      <w:r w:rsidRPr="46EA6ECF">
        <w:rPr>
          <w:rFonts w:ascii="Open Sans" w:hAnsi="Open Sans" w:cs="Open Sans"/>
        </w:rPr>
        <w:t xml:space="preserve">Human rights principles that relate to </w:t>
      </w:r>
      <w:r>
        <w:rPr>
          <w:rFonts w:ascii="Open Sans" w:hAnsi="Open Sans" w:cs="Open Sans"/>
        </w:rPr>
        <w:t>I</w:t>
      </w:r>
      <w:r w:rsidRPr="46EA6ECF">
        <w:rPr>
          <w:rFonts w:ascii="Open Sans" w:hAnsi="Open Sans" w:cs="Open Sans"/>
        </w:rPr>
        <w:t xml:space="preserve">ndigenous peoples (or </w:t>
      </w:r>
      <w:r>
        <w:rPr>
          <w:rFonts w:ascii="Open Sans" w:hAnsi="Open Sans" w:cs="Open Sans"/>
        </w:rPr>
        <w:t>I</w:t>
      </w:r>
      <w:r w:rsidRPr="46EA6ECF">
        <w:rPr>
          <w:rFonts w:ascii="Open Sans" w:hAnsi="Open Sans" w:cs="Open Sans"/>
        </w:rPr>
        <w:t xml:space="preserve">ndigenous rights) set out minimum standards to ensure that </w:t>
      </w:r>
      <w:r>
        <w:rPr>
          <w:rFonts w:ascii="Open Sans" w:hAnsi="Open Sans" w:cs="Open Sans"/>
        </w:rPr>
        <w:t>I</w:t>
      </w:r>
      <w:r w:rsidRPr="46EA6ECF">
        <w:rPr>
          <w:rFonts w:ascii="Open Sans" w:hAnsi="Open Sans" w:cs="Open Sans"/>
        </w:rPr>
        <w:t>ndigenous peoples can equally enjoy human rights alongside everyone else.</w:t>
      </w:r>
    </w:p>
    <w:p w14:paraId="22993875" w14:textId="77777777" w:rsidR="0027411A" w:rsidRDefault="0027411A" w:rsidP="0027411A">
      <w:pPr>
        <w:pStyle w:val="paragraph"/>
        <w:spacing w:before="0" w:beforeAutospacing="0" w:after="0" w:afterAutospacing="0"/>
        <w:rPr>
          <w:rFonts w:ascii="Open Sans" w:hAnsi="Open Sans" w:cs="Open Sans"/>
        </w:rPr>
      </w:pPr>
    </w:p>
    <w:p w14:paraId="6B17A091" w14:textId="77777777" w:rsidR="0027411A" w:rsidRDefault="0027411A" w:rsidP="0027411A">
      <w:pPr>
        <w:pStyle w:val="paragraph"/>
        <w:spacing w:before="0" w:beforeAutospacing="0" w:after="0" w:afterAutospacing="0"/>
        <w:rPr>
          <w:rFonts w:ascii="Open Sans" w:hAnsi="Open Sans" w:cs="Open Sans"/>
        </w:rPr>
      </w:pPr>
      <w:r w:rsidRPr="46EA6ECF">
        <w:rPr>
          <w:rFonts w:ascii="Open Sans" w:hAnsi="Open Sans" w:cs="Open Sans"/>
        </w:rPr>
        <w:t xml:space="preserve">History shows that </w:t>
      </w:r>
      <w:hyperlink r:id="rId13" w:history="1">
        <w:r w:rsidRPr="005647A2">
          <w:rPr>
            <w:rStyle w:val="Hyperlink"/>
            <w:rFonts w:ascii="Open Sans" w:hAnsi="Open Sans" w:cs="Open Sans"/>
          </w:rPr>
          <w:t>Indigenous peoples around the world have not equally enjoyed human rights</w:t>
        </w:r>
      </w:hyperlink>
      <w:r w:rsidRPr="46EA6ECF">
        <w:rPr>
          <w:rFonts w:ascii="Open Sans" w:hAnsi="Open Sans" w:cs="Open Sans"/>
        </w:rPr>
        <w:t>.</w:t>
      </w:r>
      <w:r>
        <w:rPr>
          <w:rStyle w:val="EndnoteReference"/>
          <w:rFonts w:ascii="Open Sans" w:hAnsi="Open Sans" w:cs="Open Sans"/>
        </w:rPr>
        <w:endnoteReference w:id="2"/>
      </w:r>
      <w:r w:rsidRPr="46EA6ECF">
        <w:rPr>
          <w:rFonts w:ascii="Open Sans" w:hAnsi="Open Sans" w:cs="Open Sans"/>
        </w:rPr>
        <w:t xml:space="preserve"> </w:t>
      </w:r>
      <w:r>
        <w:rPr>
          <w:rFonts w:ascii="Open Sans" w:hAnsi="Open Sans" w:cs="Open Sans"/>
        </w:rPr>
        <w:t xml:space="preserve">The </w:t>
      </w:r>
      <w:r w:rsidRPr="46EA6ECF">
        <w:rPr>
          <w:rFonts w:ascii="Open Sans" w:hAnsi="Open Sans" w:cs="Open Sans"/>
        </w:rPr>
        <w:t xml:space="preserve">UNDRIP acknowledges that recognising the distinct cultural characteristics of </w:t>
      </w:r>
      <w:r>
        <w:rPr>
          <w:rFonts w:ascii="Open Sans" w:hAnsi="Open Sans" w:cs="Open Sans"/>
        </w:rPr>
        <w:t>I</w:t>
      </w:r>
      <w:r w:rsidRPr="46EA6ECF">
        <w:rPr>
          <w:rFonts w:ascii="Open Sans" w:hAnsi="Open Sans" w:cs="Open Sans"/>
        </w:rPr>
        <w:t xml:space="preserve">ndigenous peoples and the impact of their historical treatment is critical if we are to achieve equal enjoyment of human rights between </w:t>
      </w:r>
      <w:r>
        <w:rPr>
          <w:rFonts w:ascii="Open Sans" w:hAnsi="Open Sans" w:cs="Open Sans"/>
        </w:rPr>
        <w:t>I</w:t>
      </w:r>
      <w:r w:rsidRPr="46EA6ECF">
        <w:rPr>
          <w:rFonts w:ascii="Open Sans" w:hAnsi="Open Sans" w:cs="Open Sans"/>
        </w:rPr>
        <w:t>ndigenous and non-</w:t>
      </w:r>
      <w:r>
        <w:rPr>
          <w:rFonts w:ascii="Open Sans" w:hAnsi="Open Sans" w:cs="Open Sans"/>
        </w:rPr>
        <w:t>I</w:t>
      </w:r>
      <w:r w:rsidRPr="46EA6ECF">
        <w:rPr>
          <w:rFonts w:ascii="Open Sans" w:hAnsi="Open Sans" w:cs="Open Sans"/>
        </w:rPr>
        <w:t>ndigenous peoples.</w:t>
      </w:r>
    </w:p>
    <w:p w14:paraId="0477D723" w14:textId="77777777" w:rsidR="0027411A" w:rsidRDefault="0027411A" w:rsidP="0027411A">
      <w:pPr>
        <w:pStyle w:val="paragraph"/>
        <w:spacing w:before="0" w:beforeAutospacing="0" w:after="0" w:afterAutospacing="0"/>
        <w:rPr>
          <w:rFonts w:ascii="Open Sans" w:hAnsi="Open Sans" w:cs="Open Sans"/>
        </w:rPr>
      </w:pPr>
    </w:p>
    <w:p w14:paraId="048501F5" w14:textId="77777777" w:rsidR="0027411A" w:rsidRDefault="0027411A" w:rsidP="0027411A">
      <w:pPr>
        <w:pStyle w:val="paragraph"/>
        <w:spacing w:before="0" w:beforeAutospacing="0" w:after="0" w:afterAutospacing="0"/>
        <w:rPr>
          <w:rFonts w:ascii="Open Sans" w:hAnsi="Open Sans" w:cs="Open Sans"/>
        </w:rPr>
      </w:pPr>
      <w:r w:rsidRPr="0D1342F1">
        <w:rPr>
          <w:rFonts w:ascii="Open Sans" w:hAnsi="Open Sans" w:cs="Open Sans"/>
        </w:rPr>
        <w:t>Indigenous rights are not additional or special rights for Indigenous peoples. Instead, they show what factors should be recognised so that universal human rights standards can be fully realised for Indigenous peoples. As an example, UNDRIP sets out the importance of recognising Indigenous cultures and languages so that Indigenous peoples can equally enjoy the right to education.</w:t>
      </w:r>
    </w:p>
    <w:p w14:paraId="7DA8B5DE" w14:textId="77777777" w:rsidR="0027411A" w:rsidRDefault="0027411A" w:rsidP="0027411A">
      <w:pPr>
        <w:pStyle w:val="paragraph"/>
        <w:spacing w:before="0" w:beforeAutospacing="0" w:after="0" w:afterAutospacing="0"/>
        <w:rPr>
          <w:rFonts w:ascii="Open Sans" w:hAnsi="Open Sans" w:cs="Open Sans"/>
        </w:rPr>
      </w:pPr>
    </w:p>
    <w:p w14:paraId="4C5609BF" w14:textId="77777777" w:rsidR="0027411A" w:rsidRDefault="0027411A" w:rsidP="0027411A">
      <w:pPr>
        <w:pStyle w:val="paragraph"/>
        <w:spacing w:before="0" w:beforeAutospacing="0" w:after="0" w:afterAutospacing="0"/>
        <w:rPr>
          <w:rFonts w:ascii="Open Sans" w:hAnsi="Open Sans" w:cs="Open Sans"/>
        </w:rPr>
      </w:pPr>
    </w:p>
    <w:p w14:paraId="1BC0C738" w14:textId="77777777" w:rsidR="0027411A" w:rsidRPr="00B14850" w:rsidRDefault="0027411A" w:rsidP="0027411A">
      <w:pPr>
        <w:rPr>
          <w:rFonts w:ascii="Open Sans" w:hAnsi="Open Sans" w:cs="Open Sans"/>
          <w:b/>
          <w:bCs/>
          <w:color w:val="231F20"/>
          <w:sz w:val="28"/>
          <w:szCs w:val="28"/>
          <w:lang w:val="en-US"/>
        </w:rPr>
      </w:pPr>
      <w:r w:rsidRPr="00B14850">
        <w:rPr>
          <w:rFonts w:ascii="Open Sans" w:hAnsi="Open Sans" w:cs="Open Sans"/>
          <w:b/>
          <w:bCs/>
          <w:color w:val="231F20"/>
          <w:sz w:val="28"/>
          <w:szCs w:val="28"/>
          <w:lang w:val="en-US"/>
        </w:rPr>
        <w:t>What is the Indigenous Voice to Parliament?</w:t>
      </w:r>
    </w:p>
    <w:p w14:paraId="4DA77939" w14:textId="2E149E57" w:rsidR="0027411A" w:rsidRPr="00195435" w:rsidRDefault="0027411A" w:rsidP="0027411A">
      <w:pPr>
        <w:rPr>
          <w:rFonts w:ascii="Open Sans" w:hAnsi="Open Sans" w:cs="Open Sans"/>
          <w:sz w:val="24"/>
          <w:szCs w:val="24"/>
          <w:lang w:val="en-US"/>
        </w:rPr>
      </w:pPr>
      <w:r w:rsidRPr="00195435">
        <w:rPr>
          <w:rFonts w:ascii="Open Sans" w:hAnsi="Open Sans" w:cs="Open Sans"/>
          <w:sz w:val="24"/>
          <w:szCs w:val="24"/>
          <w:lang w:val="en-US"/>
        </w:rPr>
        <w:t xml:space="preserve">The Indigenous Voice to Parliament is a proposal within </w:t>
      </w:r>
      <w:hyperlink r:id="rId14" w:history="1">
        <w:r w:rsidRPr="00A54261">
          <w:rPr>
            <w:rStyle w:val="Hyperlink"/>
            <w:rFonts w:ascii="Open Sans" w:hAnsi="Open Sans" w:cs="Open Sans"/>
            <w:sz w:val="24"/>
            <w:szCs w:val="24"/>
            <w:lang w:val="en-US"/>
          </w:rPr>
          <w:t>the Uluru Statement from the Heart</w:t>
        </w:r>
      </w:hyperlink>
      <w:r w:rsidRPr="00195435">
        <w:rPr>
          <w:rFonts w:ascii="Open Sans" w:hAnsi="Open Sans" w:cs="Open Sans"/>
          <w:sz w:val="24"/>
          <w:szCs w:val="24"/>
          <w:lang w:val="en-US"/>
        </w:rPr>
        <w:t xml:space="preserve">, an invitation shared with the Australian people in 2017. The Statement calls for three key pillars of significant </w:t>
      </w:r>
      <w:hyperlink r:id="rId15" w:history="1">
        <w:r w:rsidRPr="00243F28">
          <w:rPr>
            <w:rStyle w:val="Hyperlink"/>
            <w:rFonts w:ascii="Open Sans" w:hAnsi="Open Sans" w:cs="Open Sans"/>
            <w:sz w:val="24"/>
            <w:szCs w:val="24"/>
            <w:lang w:val="en-US"/>
          </w:rPr>
          <w:t>substantive reform</w:t>
        </w:r>
      </w:hyperlink>
      <w:r w:rsidRPr="00195435">
        <w:rPr>
          <w:rFonts w:ascii="Open Sans" w:hAnsi="Open Sans" w:cs="Open Sans"/>
          <w:sz w:val="24"/>
          <w:szCs w:val="24"/>
          <w:lang w:val="en-US"/>
        </w:rPr>
        <w:t xml:space="preserve"> to help </w:t>
      </w:r>
      <w:proofErr w:type="spellStart"/>
      <w:r w:rsidRPr="00195435">
        <w:rPr>
          <w:rFonts w:ascii="Open Sans" w:hAnsi="Open Sans" w:cs="Open Sans"/>
          <w:sz w:val="24"/>
          <w:szCs w:val="24"/>
          <w:lang w:val="en-US"/>
        </w:rPr>
        <w:t>realise</w:t>
      </w:r>
      <w:proofErr w:type="spellEnd"/>
      <w:r w:rsidRPr="00195435">
        <w:rPr>
          <w:rFonts w:ascii="Open Sans" w:hAnsi="Open Sans" w:cs="Open Sans"/>
          <w:sz w:val="24"/>
          <w:szCs w:val="24"/>
          <w:lang w:val="en-US"/>
        </w:rPr>
        <w:t xml:space="preserve"> Indigenous rights: Voice, Treaty, and Truth. </w:t>
      </w:r>
    </w:p>
    <w:p w14:paraId="2CE25D4B" w14:textId="6E4CF1E2" w:rsidR="0027411A" w:rsidRPr="00195435" w:rsidRDefault="0027411A" w:rsidP="0027411A">
      <w:pPr>
        <w:rPr>
          <w:rFonts w:ascii="Open Sans" w:hAnsi="Open Sans" w:cs="Open Sans"/>
          <w:sz w:val="24"/>
          <w:szCs w:val="24"/>
          <w:lang w:val="en-US"/>
        </w:rPr>
      </w:pPr>
      <w:r w:rsidRPr="00195435">
        <w:rPr>
          <w:rFonts w:ascii="Open Sans" w:hAnsi="Open Sans" w:cs="Open Sans"/>
          <w:sz w:val="24"/>
          <w:szCs w:val="24"/>
          <w:lang w:val="en-US"/>
        </w:rPr>
        <w:t xml:space="preserve">The Statement’s first call to action is for a constitutionally enshrined Indigenous Voice to Parliament, to give Aboriginal and Torres Strait Islander </w:t>
      </w:r>
      <w:r w:rsidRPr="46EA6ECF">
        <w:rPr>
          <w:rFonts w:ascii="Open Sans" w:hAnsi="Open Sans" w:cs="Open Sans"/>
          <w:sz w:val="24"/>
          <w:szCs w:val="24"/>
          <w:lang w:val="en-US"/>
        </w:rPr>
        <w:t>peoples</w:t>
      </w:r>
      <w:r w:rsidRPr="00195435">
        <w:rPr>
          <w:rFonts w:ascii="Open Sans" w:hAnsi="Open Sans" w:cs="Open Sans"/>
          <w:sz w:val="24"/>
          <w:szCs w:val="24"/>
          <w:lang w:val="en-US"/>
        </w:rPr>
        <w:t xml:space="preserve"> a say on laws and policies that affect them.</w:t>
      </w:r>
      <w:r>
        <w:rPr>
          <w:rFonts w:ascii="Open Sans" w:hAnsi="Open Sans" w:cs="Open Sans"/>
          <w:sz w:val="24"/>
          <w:szCs w:val="24"/>
          <w:lang w:val="en-US"/>
        </w:rPr>
        <w:t xml:space="preserve"> Learn about the significance of constitutional change in the ‘</w:t>
      </w:r>
      <w:hyperlink r:id="rId16" w:history="1">
        <w:r w:rsidRPr="00CF4184">
          <w:rPr>
            <w:rStyle w:val="Hyperlink"/>
            <w:rFonts w:ascii="Open Sans" w:hAnsi="Open Sans" w:cs="Open Sans"/>
            <w:sz w:val="24"/>
            <w:szCs w:val="24"/>
            <w:lang w:val="en-US"/>
          </w:rPr>
          <w:t>referendums and constitutional recognition’ section of th</w:t>
        </w:r>
        <w:r w:rsidR="009B2EBA" w:rsidRPr="00CF4184">
          <w:rPr>
            <w:rStyle w:val="Hyperlink"/>
            <w:rFonts w:ascii="Open Sans" w:hAnsi="Open Sans" w:cs="Open Sans"/>
            <w:sz w:val="24"/>
            <w:szCs w:val="24"/>
            <w:lang w:val="en-US"/>
          </w:rPr>
          <w:t>e Voice referendum resource kit</w:t>
        </w:r>
      </w:hyperlink>
      <w:r>
        <w:rPr>
          <w:rFonts w:ascii="Open Sans" w:hAnsi="Open Sans" w:cs="Open Sans"/>
          <w:sz w:val="24"/>
          <w:szCs w:val="24"/>
          <w:lang w:val="en-US"/>
        </w:rPr>
        <w:t>.</w:t>
      </w:r>
    </w:p>
    <w:p w14:paraId="0321DB12" w14:textId="77777777" w:rsidR="0027411A" w:rsidRPr="00195435" w:rsidRDefault="0027411A" w:rsidP="0027411A">
      <w:pPr>
        <w:rPr>
          <w:rFonts w:ascii="Open Sans" w:hAnsi="Open Sans" w:cs="Open Sans"/>
          <w:sz w:val="24"/>
          <w:szCs w:val="24"/>
          <w:lang w:val="en-US"/>
        </w:rPr>
      </w:pPr>
      <w:r w:rsidRPr="00195435">
        <w:rPr>
          <w:rFonts w:ascii="Open Sans" w:hAnsi="Open Sans" w:cs="Open Sans"/>
          <w:sz w:val="24"/>
          <w:szCs w:val="24"/>
          <w:lang w:val="en-US"/>
        </w:rPr>
        <w:t xml:space="preserve">The </w:t>
      </w:r>
      <w:r>
        <w:rPr>
          <w:rFonts w:ascii="Open Sans" w:hAnsi="Open Sans" w:cs="Open Sans"/>
          <w:sz w:val="24"/>
          <w:szCs w:val="24"/>
          <w:lang w:val="en-US"/>
        </w:rPr>
        <w:t xml:space="preserve">Voice </w:t>
      </w:r>
      <w:r w:rsidRPr="00195435">
        <w:rPr>
          <w:rFonts w:ascii="Open Sans" w:hAnsi="Open Sans" w:cs="Open Sans"/>
          <w:sz w:val="24"/>
          <w:szCs w:val="24"/>
          <w:lang w:val="en-US"/>
        </w:rPr>
        <w:t xml:space="preserve">referendum is seeking substantive reform by guaranteeing First Nations recognition in the Constitution, through a </w:t>
      </w:r>
      <w:r w:rsidRPr="00AE6D30">
        <w:rPr>
          <w:rFonts w:ascii="Open Sans" w:hAnsi="Open Sans" w:cs="Open Sans"/>
          <w:sz w:val="24"/>
          <w:szCs w:val="24"/>
          <w:lang w:val="en-US"/>
        </w:rPr>
        <w:t>mechanism</w:t>
      </w:r>
      <w:r w:rsidRPr="00195435">
        <w:rPr>
          <w:rFonts w:ascii="Open Sans" w:hAnsi="Open Sans" w:cs="Open Sans"/>
          <w:sz w:val="24"/>
          <w:szCs w:val="24"/>
          <w:lang w:val="en-US"/>
        </w:rPr>
        <w:t xml:space="preserve"> for participation</w:t>
      </w:r>
      <w:r>
        <w:rPr>
          <w:rFonts w:ascii="Open Sans" w:hAnsi="Open Sans" w:cs="Open Sans"/>
          <w:sz w:val="24"/>
          <w:szCs w:val="24"/>
          <w:lang w:val="en-US"/>
        </w:rPr>
        <w:t xml:space="preserve">. </w:t>
      </w:r>
      <w:r w:rsidRPr="00195435">
        <w:rPr>
          <w:rFonts w:ascii="Open Sans" w:hAnsi="Open Sans" w:cs="Open Sans"/>
          <w:sz w:val="24"/>
          <w:szCs w:val="24"/>
          <w:lang w:val="en-US"/>
        </w:rPr>
        <w:t xml:space="preserve">If the referendum is successful, the Voice will be able to make </w:t>
      </w:r>
      <w:r w:rsidRPr="00195435">
        <w:rPr>
          <w:rFonts w:ascii="Open Sans" w:hAnsi="Open Sans" w:cs="Open Sans"/>
          <w:sz w:val="24"/>
          <w:szCs w:val="24"/>
          <w:lang w:val="en-US"/>
        </w:rPr>
        <w:lastRenderedPageBreak/>
        <w:t xml:space="preserve">representations and provide advice </w:t>
      </w:r>
      <w:r w:rsidRPr="00886615">
        <w:rPr>
          <w:rFonts w:ascii="Open Sans" w:hAnsi="Open Sans" w:cs="Open Sans"/>
          <w:sz w:val="24"/>
          <w:szCs w:val="24"/>
          <w:lang w:val="en-US"/>
        </w:rPr>
        <w:t xml:space="preserve">to Parliament and the Executive </w:t>
      </w:r>
      <w:r w:rsidRPr="00195435">
        <w:rPr>
          <w:rFonts w:ascii="Open Sans" w:hAnsi="Open Sans" w:cs="Open Sans"/>
          <w:sz w:val="24"/>
          <w:szCs w:val="24"/>
          <w:lang w:val="en-US"/>
        </w:rPr>
        <w:t xml:space="preserve">on matters that affect Aboriginal and Torres Strait Islander peoples. As a representative structure, the Voice could also enable informed decision-making through the lived experience and expertise of Indigenous peoples across Australia. </w:t>
      </w:r>
    </w:p>
    <w:p w14:paraId="44DDE654" w14:textId="77777777" w:rsidR="0027411A" w:rsidRPr="00195435" w:rsidRDefault="004771B5" w:rsidP="0027411A">
      <w:pPr>
        <w:rPr>
          <w:rFonts w:ascii="Open Sans" w:hAnsi="Open Sans" w:cs="Open Sans"/>
          <w:sz w:val="24"/>
          <w:szCs w:val="24"/>
          <w:lang w:val="en-US"/>
        </w:rPr>
      </w:pPr>
      <w:hyperlink r:id="rId17" w:history="1">
        <w:r w:rsidR="0027411A" w:rsidRPr="00195435">
          <w:rPr>
            <w:rStyle w:val="Hyperlink"/>
            <w:rFonts w:ascii="Open Sans" w:hAnsi="Open Sans" w:cs="Open Sans"/>
            <w:sz w:val="24"/>
            <w:szCs w:val="24"/>
            <w:lang w:val="en-US"/>
          </w:rPr>
          <w:t>Read the Uluru Statement from the Heart in full</w:t>
        </w:r>
      </w:hyperlink>
      <w:r w:rsidR="0027411A" w:rsidRPr="00195435">
        <w:rPr>
          <w:rFonts w:ascii="Open Sans" w:hAnsi="Open Sans" w:cs="Open Sans"/>
          <w:sz w:val="24"/>
          <w:szCs w:val="24"/>
          <w:lang w:val="en-US"/>
        </w:rPr>
        <w:t>.</w:t>
      </w:r>
    </w:p>
    <w:p w14:paraId="0FDA057A" w14:textId="77777777" w:rsidR="0027411A" w:rsidRPr="00F3019A" w:rsidRDefault="0027411A" w:rsidP="0027411A">
      <w:pPr>
        <w:rPr>
          <w:rFonts w:ascii="Open Sans" w:hAnsi="Open Sans" w:cs="Open Sans"/>
          <w:sz w:val="24"/>
          <w:szCs w:val="24"/>
          <w:lang w:val="en-US"/>
        </w:rPr>
      </w:pPr>
    </w:p>
    <w:p w14:paraId="3A10E573" w14:textId="77777777" w:rsidR="0027411A" w:rsidRPr="00B14850" w:rsidRDefault="0027411A" w:rsidP="0027411A">
      <w:pPr>
        <w:rPr>
          <w:rFonts w:ascii="Open Sans" w:hAnsi="Open Sans" w:cs="Open Sans"/>
          <w:b/>
          <w:bCs/>
          <w:color w:val="231F20"/>
          <w:sz w:val="28"/>
          <w:szCs w:val="28"/>
          <w:lang w:val="en-US"/>
        </w:rPr>
      </w:pPr>
      <w:r w:rsidRPr="00B14850">
        <w:rPr>
          <w:rFonts w:ascii="Open Sans" w:hAnsi="Open Sans" w:cs="Open Sans"/>
          <w:b/>
          <w:bCs/>
          <w:color w:val="231F20"/>
          <w:sz w:val="28"/>
          <w:szCs w:val="28"/>
          <w:lang w:val="en-US"/>
        </w:rPr>
        <w:t xml:space="preserve">How could the Voice to Parliament support the </w:t>
      </w:r>
      <w:proofErr w:type="spellStart"/>
      <w:r w:rsidRPr="00B14850">
        <w:rPr>
          <w:rFonts w:ascii="Open Sans" w:hAnsi="Open Sans" w:cs="Open Sans"/>
          <w:b/>
          <w:bCs/>
          <w:color w:val="231F20"/>
          <w:sz w:val="28"/>
          <w:szCs w:val="28"/>
          <w:lang w:val="en-US"/>
        </w:rPr>
        <w:t>realisation</w:t>
      </w:r>
      <w:proofErr w:type="spellEnd"/>
      <w:r w:rsidRPr="00B14850">
        <w:rPr>
          <w:rFonts w:ascii="Open Sans" w:hAnsi="Open Sans" w:cs="Open Sans"/>
          <w:b/>
          <w:bCs/>
          <w:color w:val="231F20"/>
          <w:sz w:val="28"/>
          <w:szCs w:val="28"/>
          <w:lang w:val="en-US"/>
        </w:rPr>
        <w:t xml:space="preserve"> of Indigenous rights?</w:t>
      </w:r>
    </w:p>
    <w:p w14:paraId="353F353C" w14:textId="77777777" w:rsidR="0027411A" w:rsidRPr="00195435" w:rsidRDefault="0027411A" w:rsidP="0027411A">
      <w:pPr>
        <w:rPr>
          <w:rFonts w:ascii="Open Sans" w:hAnsi="Open Sans" w:cs="Open Sans"/>
          <w:sz w:val="24"/>
          <w:szCs w:val="24"/>
          <w:lang w:val="en-US"/>
        </w:rPr>
      </w:pPr>
      <w:r w:rsidRPr="46EA6ECF">
        <w:rPr>
          <w:rFonts w:ascii="Open Sans" w:hAnsi="Open Sans" w:cs="Open Sans"/>
          <w:sz w:val="24"/>
          <w:szCs w:val="24"/>
          <w:lang w:val="en-US"/>
        </w:rPr>
        <w:t xml:space="preserve">Central to the achievement of all human rights for </w:t>
      </w:r>
      <w:r>
        <w:rPr>
          <w:rFonts w:ascii="Open Sans" w:hAnsi="Open Sans" w:cs="Open Sans"/>
          <w:sz w:val="24"/>
          <w:szCs w:val="24"/>
          <w:lang w:val="en-US"/>
        </w:rPr>
        <w:t>I</w:t>
      </w:r>
      <w:r w:rsidRPr="46EA6ECF">
        <w:rPr>
          <w:rFonts w:ascii="Open Sans" w:hAnsi="Open Sans" w:cs="Open Sans"/>
          <w:sz w:val="24"/>
          <w:szCs w:val="24"/>
          <w:lang w:val="en-US"/>
        </w:rPr>
        <w:t>ndigenous peoples is the right to</w:t>
      </w:r>
      <w:r w:rsidRPr="00195435">
        <w:rPr>
          <w:rFonts w:ascii="Open Sans" w:hAnsi="Open Sans" w:cs="Open Sans"/>
          <w:sz w:val="24"/>
          <w:szCs w:val="24"/>
          <w:lang w:val="en-US"/>
        </w:rPr>
        <w:t xml:space="preserve"> </w:t>
      </w:r>
      <w:r w:rsidRPr="46EA6ECF">
        <w:rPr>
          <w:rFonts w:ascii="Open Sans" w:hAnsi="Open Sans" w:cs="Open Sans"/>
          <w:sz w:val="24"/>
          <w:szCs w:val="24"/>
          <w:lang w:val="en-US"/>
        </w:rPr>
        <w:t xml:space="preserve">participate </w:t>
      </w:r>
      <w:r w:rsidRPr="46EA6ECF">
        <w:rPr>
          <w:rFonts w:ascii="Open Sans" w:eastAsia="Open Sans" w:hAnsi="Open Sans" w:cs="Open Sans"/>
          <w:sz w:val="24"/>
          <w:szCs w:val="24"/>
          <w:lang w:val="en-US"/>
        </w:rPr>
        <w:t xml:space="preserve">in decisions that affect them, and to be </w:t>
      </w:r>
      <w:r w:rsidRPr="00994A09">
        <w:rPr>
          <w:rFonts w:ascii="Open Sans" w:eastAsia="Open Sans" w:hAnsi="Open Sans" w:cs="Open Sans"/>
          <w:sz w:val="24"/>
          <w:szCs w:val="24"/>
          <w:lang w:val="en-US"/>
        </w:rPr>
        <w:t>represented</w:t>
      </w:r>
      <w:r w:rsidRPr="46EA6ECF">
        <w:rPr>
          <w:rFonts w:ascii="Open Sans" w:eastAsia="Open Sans" w:hAnsi="Open Sans" w:cs="Open Sans"/>
          <w:sz w:val="24"/>
          <w:szCs w:val="24"/>
          <w:lang w:val="en-US"/>
        </w:rPr>
        <w:t xml:space="preserve"> by their own freely chosen representatives</w:t>
      </w:r>
      <w:r w:rsidRPr="00195435">
        <w:rPr>
          <w:rFonts w:ascii="Open Sans" w:hAnsi="Open Sans" w:cs="Open Sans"/>
          <w:sz w:val="24"/>
          <w:szCs w:val="24"/>
          <w:lang w:val="en-US"/>
        </w:rPr>
        <w:t xml:space="preserve"> (Article 18</w:t>
      </w:r>
      <w:r w:rsidRPr="46EA6ECF">
        <w:rPr>
          <w:rFonts w:ascii="Open Sans" w:hAnsi="Open Sans" w:cs="Open Sans"/>
          <w:sz w:val="24"/>
          <w:szCs w:val="24"/>
          <w:lang w:val="en-US"/>
        </w:rPr>
        <w:t xml:space="preserve"> UNDRIP). </w:t>
      </w:r>
    </w:p>
    <w:p w14:paraId="54EA0B13" w14:textId="77777777" w:rsidR="0027411A" w:rsidRPr="00195435" w:rsidRDefault="0027411A" w:rsidP="0027411A">
      <w:pPr>
        <w:rPr>
          <w:rFonts w:ascii="Open Sans" w:hAnsi="Open Sans" w:cs="Open Sans"/>
          <w:sz w:val="24"/>
          <w:szCs w:val="24"/>
          <w:lang w:val="en-US"/>
        </w:rPr>
      </w:pPr>
      <w:r w:rsidRPr="0D1342F1">
        <w:rPr>
          <w:rFonts w:ascii="Open Sans" w:hAnsi="Open Sans" w:cs="Open Sans"/>
          <w:sz w:val="24"/>
          <w:szCs w:val="24"/>
          <w:lang w:val="en-US"/>
        </w:rPr>
        <w:t xml:space="preserve">Through UNDRIP, governments have committed to consult and cooperate in good faith with Indigenous peoples through their own representative institutions before adopting laws or decisions that affect them (Article 19 UNDRIP). </w:t>
      </w:r>
    </w:p>
    <w:p w14:paraId="31B7AE4C" w14:textId="77777777" w:rsidR="0027411A" w:rsidRPr="00195435" w:rsidRDefault="0027411A" w:rsidP="0027411A">
      <w:pPr>
        <w:rPr>
          <w:rFonts w:ascii="Open Sans" w:hAnsi="Open Sans" w:cs="Open Sans"/>
          <w:sz w:val="24"/>
          <w:szCs w:val="24"/>
          <w:lang w:val="en-US"/>
        </w:rPr>
      </w:pPr>
      <w:r w:rsidRPr="46EA6ECF">
        <w:rPr>
          <w:rFonts w:ascii="Open Sans" w:hAnsi="Open Sans" w:cs="Open Sans"/>
          <w:sz w:val="24"/>
          <w:szCs w:val="24"/>
          <w:lang w:val="en-US"/>
        </w:rPr>
        <w:t xml:space="preserve">The Voice proposes a mechanism that addresses both of these elements – a process for </w:t>
      </w:r>
      <w:r>
        <w:rPr>
          <w:rFonts w:ascii="Open Sans" w:hAnsi="Open Sans" w:cs="Open Sans"/>
          <w:sz w:val="24"/>
          <w:szCs w:val="24"/>
          <w:lang w:val="en-US"/>
        </w:rPr>
        <w:t>I</w:t>
      </w:r>
      <w:r w:rsidRPr="46EA6ECF">
        <w:rPr>
          <w:rFonts w:ascii="Open Sans" w:hAnsi="Open Sans" w:cs="Open Sans"/>
          <w:sz w:val="24"/>
          <w:szCs w:val="24"/>
          <w:lang w:val="en-US"/>
        </w:rPr>
        <w:t xml:space="preserve">ndigenous peoples’ participation in decision making, and a mechanism for governments to consult with </w:t>
      </w:r>
      <w:r>
        <w:rPr>
          <w:rFonts w:ascii="Open Sans" w:hAnsi="Open Sans" w:cs="Open Sans"/>
          <w:sz w:val="24"/>
          <w:szCs w:val="24"/>
          <w:lang w:val="en-US"/>
        </w:rPr>
        <w:t>I</w:t>
      </w:r>
      <w:r w:rsidRPr="46EA6ECF">
        <w:rPr>
          <w:rFonts w:ascii="Open Sans" w:hAnsi="Open Sans" w:cs="Open Sans"/>
          <w:sz w:val="24"/>
          <w:szCs w:val="24"/>
          <w:lang w:val="en-US"/>
        </w:rPr>
        <w:t>ndigenous peoples.</w:t>
      </w:r>
    </w:p>
    <w:p w14:paraId="6EA65DA4" w14:textId="77777777" w:rsidR="0027411A" w:rsidRPr="00195435" w:rsidRDefault="0027411A" w:rsidP="0027411A">
      <w:pPr>
        <w:rPr>
          <w:rFonts w:ascii="Open Sans" w:hAnsi="Open Sans" w:cs="Open Sans"/>
          <w:sz w:val="24"/>
          <w:szCs w:val="24"/>
          <w:lang w:val="en-US"/>
        </w:rPr>
      </w:pPr>
      <w:r w:rsidRPr="0D1342F1">
        <w:rPr>
          <w:rFonts w:ascii="Open Sans" w:hAnsi="Open Sans" w:cs="Open Sans"/>
          <w:sz w:val="24"/>
          <w:szCs w:val="24"/>
          <w:lang w:val="en-US"/>
        </w:rPr>
        <w:t xml:space="preserve">Enshrining the Voice in the Australian Constitution makes the Voice an ongoing mechanism for this participation and consultation. </w:t>
      </w:r>
    </w:p>
    <w:p w14:paraId="7F635A14" w14:textId="77777777" w:rsidR="0027411A" w:rsidRPr="00195435" w:rsidRDefault="0027411A" w:rsidP="0027411A">
      <w:pPr>
        <w:rPr>
          <w:rFonts w:ascii="Open Sans" w:hAnsi="Open Sans" w:cs="Open Sans"/>
          <w:sz w:val="24"/>
          <w:szCs w:val="24"/>
          <w:lang w:val="en-US"/>
        </w:rPr>
      </w:pPr>
      <w:r w:rsidRPr="0D1342F1">
        <w:rPr>
          <w:rFonts w:ascii="Open Sans" w:hAnsi="Open Sans" w:cs="Open Sans"/>
          <w:sz w:val="24"/>
          <w:szCs w:val="24"/>
          <w:lang w:val="en-US"/>
        </w:rPr>
        <w:t>Some opposition to the Voice proposal has related to its inclusion in the Constitution, and a view that an Indigenous representative mechanism does not need to be constitutionally enshrined.</w:t>
      </w:r>
    </w:p>
    <w:p w14:paraId="2183BB10" w14:textId="77777777" w:rsidR="0027411A" w:rsidRPr="00195435" w:rsidRDefault="0027411A" w:rsidP="0027411A">
      <w:pPr>
        <w:rPr>
          <w:rFonts w:ascii="Open Sans" w:hAnsi="Open Sans" w:cs="Open Sans"/>
          <w:sz w:val="24"/>
          <w:szCs w:val="24"/>
          <w:lang w:val="en-US"/>
        </w:rPr>
      </w:pPr>
      <w:r w:rsidRPr="0D1342F1">
        <w:rPr>
          <w:rFonts w:ascii="Open Sans" w:hAnsi="Open Sans" w:cs="Open Sans"/>
          <w:sz w:val="24"/>
          <w:szCs w:val="24"/>
          <w:lang w:val="en-US"/>
        </w:rPr>
        <w:t xml:space="preserve">Those who support the Uluru Statement have stated that including a Voice in the Constitution would prevent this Indigenous representative structure from being disbanded by government, </w:t>
      </w:r>
      <w:hyperlink r:id="rId18">
        <w:r w:rsidRPr="0D1342F1">
          <w:rPr>
            <w:rStyle w:val="Hyperlink"/>
            <w:rFonts w:ascii="Open Sans" w:hAnsi="Open Sans" w:cs="Open Sans"/>
            <w:sz w:val="24"/>
            <w:szCs w:val="24"/>
            <w:lang w:val="en-US"/>
          </w:rPr>
          <w:t>as has occurred in the past</w:t>
        </w:r>
      </w:hyperlink>
      <w:r w:rsidRPr="0D1342F1">
        <w:rPr>
          <w:rFonts w:ascii="Open Sans" w:hAnsi="Open Sans" w:cs="Open Sans"/>
          <w:sz w:val="24"/>
          <w:szCs w:val="24"/>
          <w:lang w:val="en-US"/>
        </w:rPr>
        <w:t>.</w:t>
      </w:r>
    </w:p>
    <w:p w14:paraId="55AC09C9" w14:textId="77777777" w:rsidR="0027411A" w:rsidRPr="00195435" w:rsidRDefault="0027411A" w:rsidP="0027411A">
      <w:pPr>
        <w:rPr>
          <w:rFonts w:ascii="Open Sans" w:hAnsi="Open Sans" w:cs="Open Sans"/>
          <w:sz w:val="24"/>
          <w:szCs w:val="24"/>
          <w:lang w:val="en-US"/>
        </w:rPr>
      </w:pPr>
      <w:r w:rsidRPr="00195435">
        <w:rPr>
          <w:rFonts w:ascii="Open Sans" w:hAnsi="Open Sans" w:cs="Open Sans"/>
          <w:sz w:val="24"/>
          <w:szCs w:val="24"/>
          <w:lang w:val="en-US"/>
        </w:rPr>
        <w:t xml:space="preserve">The Voice could also promote the </w:t>
      </w:r>
      <w:proofErr w:type="spellStart"/>
      <w:r w:rsidRPr="00195435">
        <w:rPr>
          <w:rFonts w:ascii="Open Sans" w:hAnsi="Open Sans" w:cs="Open Sans"/>
          <w:sz w:val="24"/>
          <w:szCs w:val="24"/>
          <w:lang w:val="en-US"/>
        </w:rPr>
        <w:t>realisation</w:t>
      </w:r>
      <w:proofErr w:type="spellEnd"/>
      <w:r w:rsidRPr="00195435">
        <w:rPr>
          <w:rFonts w:ascii="Open Sans" w:hAnsi="Open Sans" w:cs="Open Sans"/>
          <w:sz w:val="24"/>
          <w:szCs w:val="24"/>
          <w:lang w:val="en-US"/>
        </w:rPr>
        <w:t xml:space="preserve"> of </w:t>
      </w:r>
      <w:r>
        <w:rPr>
          <w:rFonts w:ascii="Open Sans" w:hAnsi="Open Sans" w:cs="Open Sans"/>
          <w:sz w:val="24"/>
          <w:szCs w:val="24"/>
          <w:lang w:val="en-US"/>
        </w:rPr>
        <w:t>other</w:t>
      </w:r>
      <w:r w:rsidRPr="46EA6ECF">
        <w:rPr>
          <w:rFonts w:ascii="Open Sans" w:hAnsi="Open Sans" w:cs="Open Sans"/>
          <w:sz w:val="24"/>
          <w:szCs w:val="24"/>
          <w:lang w:val="en-US"/>
        </w:rPr>
        <w:t xml:space="preserve"> human rights for </w:t>
      </w:r>
      <w:r>
        <w:rPr>
          <w:rFonts w:ascii="Open Sans" w:hAnsi="Open Sans" w:cs="Open Sans"/>
          <w:sz w:val="24"/>
          <w:szCs w:val="24"/>
          <w:lang w:val="en-US"/>
        </w:rPr>
        <w:t>I</w:t>
      </w:r>
      <w:r w:rsidRPr="46EA6ECF">
        <w:rPr>
          <w:rFonts w:ascii="Open Sans" w:hAnsi="Open Sans" w:cs="Open Sans"/>
          <w:sz w:val="24"/>
          <w:szCs w:val="24"/>
          <w:lang w:val="en-US"/>
        </w:rPr>
        <w:t xml:space="preserve">ndigenous peoples, </w:t>
      </w:r>
      <w:r w:rsidRPr="00195435">
        <w:rPr>
          <w:rFonts w:ascii="Open Sans" w:hAnsi="Open Sans" w:cs="Open Sans"/>
          <w:sz w:val="24"/>
          <w:szCs w:val="24"/>
          <w:lang w:val="en-US"/>
        </w:rPr>
        <w:t xml:space="preserve">including </w:t>
      </w:r>
      <w:r w:rsidRPr="46EA6ECF">
        <w:rPr>
          <w:rFonts w:ascii="Open Sans" w:hAnsi="Open Sans" w:cs="Open Sans"/>
          <w:sz w:val="24"/>
          <w:szCs w:val="24"/>
          <w:lang w:val="en-US"/>
        </w:rPr>
        <w:t xml:space="preserve">to ensure the full </w:t>
      </w:r>
      <w:proofErr w:type="spellStart"/>
      <w:r w:rsidRPr="46EA6ECF">
        <w:rPr>
          <w:rFonts w:ascii="Open Sans" w:hAnsi="Open Sans" w:cs="Open Sans"/>
          <w:sz w:val="24"/>
          <w:szCs w:val="24"/>
          <w:lang w:val="en-US"/>
        </w:rPr>
        <w:t>realisation</w:t>
      </w:r>
      <w:proofErr w:type="spellEnd"/>
      <w:r w:rsidRPr="46EA6ECF">
        <w:rPr>
          <w:rFonts w:ascii="Open Sans" w:hAnsi="Open Sans" w:cs="Open Sans"/>
          <w:sz w:val="24"/>
          <w:szCs w:val="24"/>
          <w:lang w:val="en-US"/>
        </w:rPr>
        <w:t xml:space="preserve"> of rights to health, education, housing and the protection of </w:t>
      </w:r>
      <w:r>
        <w:rPr>
          <w:rFonts w:ascii="Open Sans" w:hAnsi="Open Sans" w:cs="Open Sans"/>
          <w:sz w:val="24"/>
          <w:szCs w:val="24"/>
          <w:lang w:val="en-US"/>
        </w:rPr>
        <w:t>I</w:t>
      </w:r>
      <w:r w:rsidRPr="46EA6ECF">
        <w:rPr>
          <w:rFonts w:ascii="Open Sans" w:hAnsi="Open Sans" w:cs="Open Sans"/>
          <w:sz w:val="24"/>
          <w:szCs w:val="24"/>
          <w:lang w:val="en-US"/>
        </w:rPr>
        <w:t>ndigenous cultures.</w:t>
      </w:r>
    </w:p>
    <w:p w14:paraId="44004DF8" w14:textId="77777777" w:rsidR="0027411A" w:rsidRDefault="0027411A" w:rsidP="0027411A">
      <w:pPr>
        <w:rPr>
          <w:rFonts w:ascii="Open Sans" w:hAnsi="Open Sans" w:cs="Open Sans"/>
          <w:sz w:val="24"/>
          <w:szCs w:val="24"/>
          <w:lang w:val="en-US"/>
        </w:rPr>
      </w:pPr>
    </w:p>
    <w:p w14:paraId="5ABBF6CA" w14:textId="77777777" w:rsidR="0027411A" w:rsidRDefault="0027411A" w:rsidP="0027411A">
      <w:pPr>
        <w:rPr>
          <w:rFonts w:ascii="Open Sans" w:hAnsi="Open Sans" w:cs="Open Sans"/>
          <w:sz w:val="24"/>
          <w:szCs w:val="24"/>
          <w:lang w:val="en-US"/>
        </w:rPr>
      </w:pPr>
    </w:p>
    <w:p w14:paraId="77F77919" w14:textId="77777777" w:rsidR="0027411A" w:rsidRPr="00F3019A" w:rsidRDefault="0027411A" w:rsidP="0027411A">
      <w:pPr>
        <w:rPr>
          <w:rFonts w:ascii="Open Sans" w:hAnsi="Open Sans" w:cs="Open Sans"/>
          <w:sz w:val="24"/>
          <w:szCs w:val="24"/>
          <w:lang w:val="en-US"/>
        </w:rPr>
      </w:pPr>
    </w:p>
    <w:p w14:paraId="6BEDAC7D" w14:textId="77777777" w:rsidR="0027411A" w:rsidRPr="00B14850" w:rsidRDefault="0027411A" w:rsidP="0027411A">
      <w:pPr>
        <w:rPr>
          <w:rFonts w:ascii="Open Sans" w:hAnsi="Open Sans" w:cs="Open Sans"/>
          <w:b/>
          <w:bCs/>
          <w:color w:val="231F20"/>
          <w:sz w:val="28"/>
          <w:szCs w:val="28"/>
          <w:lang w:val="en-US"/>
        </w:rPr>
      </w:pPr>
      <w:r w:rsidRPr="00B14850">
        <w:rPr>
          <w:rFonts w:ascii="Open Sans" w:hAnsi="Open Sans" w:cs="Open Sans"/>
          <w:b/>
          <w:bCs/>
          <w:color w:val="231F20"/>
          <w:sz w:val="28"/>
          <w:szCs w:val="28"/>
          <w:lang w:val="en-US"/>
        </w:rPr>
        <w:lastRenderedPageBreak/>
        <w:t>How do other countries acknowledge Indigenous rights?</w:t>
      </w:r>
    </w:p>
    <w:p w14:paraId="17FF33B8" w14:textId="77777777" w:rsidR="0027411A" w:rsidRDefault="0027411A" w:rsidP="0027411A">
      <w:pPr>
        <w:rPr>
          <w:rFonts w:ascii="Open Sans" w:hAnsi="Open Sans" w:cs="Open Sans"/>
          <w:sz w:val="24"/>
          <w:szCs w:val="24"/>
          <w:lang w:val="en-US"/>
        </w:rPr>
      </w:pPr>
      <w:r w:rsidRPr="0D1342F1">
        <w:rPr>
          <w:rFonts w:ascii="Open Sans" w:hAnsi="Open Sans" w:cs="Open Sans"/>
          <w:sz w:val="24"/>
          <w:szCs w:val="24"/>
          <w:lang w:val="en-US"/>
        </w:rPr>
        <w:t xml:space="preserve">Other countries that have been </w:t>
      </w:r>
      <w:proofErr w:type="spellStart"/>
      <w:r w:rsidRPr="0D1342F1">
        <w:rPr>
          <w:rFonts w:ascii="Open Sans" w:hAnsi="Open Sans" w:cs="Open Sans"/>
          <w:sz w:val="24"/>
          <w:szCs w:val="24"/>
          <w:lang w:val="en-US"/>
        </w:rPr>
        <w:t>colonised</w:t>
      </w:r>
      <w:proofErr w:type="spellEnd"/>
      <w:r w:rsidRPr="0D1342F1">
        <w:rPr>
          <w:rFonts w:ascii="Open Sans" w:hAnsi="Open Sans" w:cs="Open Sans"/>
          <w:sz w:val="24"/>
          <w:szCs w:val="24"/>
          <w:lang w:val="en-US"/>
        </w:rPr>
        <w:t xml:space="preserve"> use First Nations representative mechanisms to support the </w:t>
      </w:r>
      <w:proofErr w:type="spellStart"/>
      <w:r w:rsidRPr="0D1342F1">
        <w:rPr>
          <w:rFonts w:ascii="Open Sans" w:hAnsi="Open Sans" w:cs="Open Sans"/>
          <w:sz w:val="24"/>
          <w:szCs w:val="24"/>
          <w:lang w:val="en-US"/>
        </w:rPr>
        <w:t>realisation</w:t>
      </w:r>
      <w:proofErr w:type="spellEnd"/>
      <w:r w:rsidRPr="0D1342F1">
        <w:rPr>
          <w:rFonts w:ascii="Open Sans" w:hAnsi="Open Sans" w:cs="Open Sans"/>
          <w:sz w:val="24"/>
          <w:szCs w:val="24"/>
          <w:lang w:val="en-US"/>
        </w:rPr>
        <w:t xml:space="preserve"> of Indigenous rights, as defined by UNDRIP. </w:t>
      </w:r>
    </w:p>
    <w:p w14:paraId="346FDA82" w14:textId="77777777" w:rsidR="0027411A" w:rsidRPr="004C4839" w:rsidRDefault="0027411A" w:rsidP="0027411A">
      <w:pPr>
        <w:rPr>
          <w:sz w:val="24"/>
          <w:szCs w:val="24"/>
          <w:lang w:val="en-US"/>
        </w:rPr>
      </w:pPr>
      <w:r w:rsidRPr="004C4839">
        <w:rPr>
          <w:rFonts w:ascii="Open Sans" w:hAnsi="Open Sans" w:cs="Open Sans"/>
          <w:sz w:val="24"/>
          <w:szCs w:val="24"/>
          <w:lang w:val="en-US"/>
        </w:rPr>
        <w:t xml:space="preserve">Constitutional recognition of Indigenous peoples internationally occurs in a variety of ways, including the protection and promotion of Indigenous cultures, land titles and political representation. </w:t>
      </w:r>
      <w:r w:rsidRPr="46EA6ECF">
        <w:rPr>
          <w:rFonts w:ascii="Open Sans" w:hAnsi="Open Sans" w:cs="Open Sans"/>
          <w:sz w:val="24"/>
          <w:szCs w:val="24"/>
          <w:lang w:val="en-US"/>
        </w:rPr>
        <w:t>For example</w:t>
      </w:r>
      <w:r w:rsidRPr="004C4839">
        <w:rPr>
          <w:rFonts w:ascii="Open Sans" w:hAnsi="Open Sans" w:cs="Open Sans"/>
          <w:sz w:val="24"/>
          <w:szCs w:val="24"/>
          <w:lang w:val="en-US"/>
        </w:rPr>
        <w:t xml:space="preserve">: </w:t>
      </w:r>
    </w:p>
    <w:p w14:paraId="421E7DB3" w14:textId="77777777" w:rsidR="0027411A" w:rsidRDefault="0027411A" w:rsidP="0027411A">
      <w:pPr>
        <w:pStyle w:val="ListParagraph"/>
        <w:numPr>
          <w:ilvl w:val="0"/>
          <w:numId w:val="4"/>
        </w:numPr>
        <w:rPr>
          <w:rFonts w:ascii="Open Sans" w:hAnsi="Open Sans" w:cs="Open Sans"/>
          <w:sz w:val="24"/>
          <w:szCs w:val="24"/>
          <w:lang w:val="en-US"/>
        </w:rPr>
      </w:pPr>
      <w:r w:rsidRPr="004C4839">
        <w:rPr>
          <w:rFonts w:ascii="Open Sans" w:hAnsi="Open Sans" w:cs="Open Sans"/>
          <w:sz w:val="24"/>
          <w:szCs w:val="24"/>
          <w:lang w:val="en-US"/>
        </w:rPr>
        <w:t xml:space="preserve">In </w:t>
      </w:r>
      <w:r w:rsidRPr="004C4839">
        <w:rPr>
          <w:rFonts w:ascii="Open Sans" w:hAnsi="Open Sans" w:cs="Open Sans"/>
          <w:b/>
          <w:bCs/>
          <w:sz w:val="24"/>
          <w:szCs w:val="24"/>
          <w:lang w:val="en-US"/>
        </w:rPr>
        <w:t>Aotearoa</w:t>
      </w:r>
      <w:r>
        <w:rPr>
          <w:rFonts w:ascii="Open Sans" w:hAnsi="Open Sans" w:cs="Open Sans"/>
          <w:b/>
          <w:bCs/>
          <w:sz w:val="24"/>
          <w:szCs w:val="24"/>
          <w:lang w:val="en-US"/>
        </w:rPr>
        <w:t>/New Zealand</w:t>
      </w:r>
      <w:r>
        <w:rPr>
          <w:rFonts w:ascii="Open Sans" w:hAnsi="Open Sans" w:cs="Open Sans"/>
          <w:sz w:val="24"/>
          <w:szCs w:val="24"/>
          <w:lang w:val="en-US"/>
        </w:rPr>
        <w:t xml:space="preserve">, </w:t>
      </w:r>
      <w:proofErr w:type="spellStart"/>
      <w:r w:rsidRPr="00022DFF">
        <w:rPr>
          <w:rFonts w:ascii="Open Sans" w:hAnsi="Open Sans" w:cs="Open Sans"/>
          <w:sz w:val="24"/>
          <w:szCs w:val="24"/>
          <w:lang w:val="en-US"/>
        </w:rPr>
        <w:t>Te</w:t>
      </w:r>
      <w:proofErr w:type="spellEnd"/>
      <w:r w:rsidRPr="00022DFF">
        <w:rPr>
          <w:rFonts w:ascii="Open Sans" w:hAnsi="Open Sans" w:cs="Open Sans"/>
          <w:sz w:val="24"/>
          <w:szCs w:val="24"/>
          <w:lang w:val="en-US"/>
        </w:rPr>
        <w:t xml:space="preserve"> </w:t>
      </w:r>
      <w:proofErr w:type="spellStart"/>
      <w:r w:rsidRPr="00022DFF">
        <w:rPr>
          <w:rFonts w:ascii="Open Sans" w:hAnsi="Open Sans" w:cs="Open Sans"/>
          <w:sz w:val="24"/>
          <w:szCs w:val="24"/>
          <w:lang w:val="en-US"/>
        </w:rPr>
        <w:t>Tiriti</w:t>
      </w:r>
      <w:proofErr w:type="spellEnd"/>
      <w:r w:rsidRPr="00022DFF">
        <w:rPr>
          <w:rFonts w:ascii="Open Sans" w:hAnsi="Open Sans" w:cs="Open Sans"/>
          <w:sz w:val="24"/>
          <w:szCs w:val="24"/>
          <w:lang w:val="en-US"/>
        </w:rPr>
        <w:t xml:space="preserve"> o Waitangi</w:t>
      </w:r>
      <w:r>
        <w:rPr>
          <w:rFonts w:ascii="Open Sans" w:hAnsi="Open Sans" w:cs="Open Sans"/>
          <w:sz w:val="24"/>
          <w:szCs w:val="24"/>
          <w:lang w:val="en-US"/>
        </w:rPr>
        <w:t xml:space="preserve"> (the Treaty of Waitangi) </w:t>
      </w:r>
      <w:proofErr w:type="spellStart"/>
      <w:r>
        <w:rPr>
          <w:rFonts w:ascii="Open Sans" w:hAnsi="Open Sans" w:cs="Open Sans"/>
          <w:sz w:val="24"/>
          <w:szCs w:val="24"/>
          <w:lang w:val="en-US"/>
        </w:rPr>
        <w:t>recognises</w:t>
      </w:r>
      <w:proofErr w:type="spellEnd"/>
      <w:r>
        <w:rPr>
          <w:rFonts w:ascii="Open Sans" w:hAnsi="Open Sans" w:cs="Open Sans"/>
          <w:sz w:val="24"/>
          <w:szCs w:val="24"/>
          <w:lang w:val="en-US"/>
        </w:rPr>
        <w:t xml:space="preserve"> </w:t>
      </w:r>
      <w:r w:rsidRPr="004C4839">
        <w:rPr>
          <w:rFonts w:ascii="Open Sans" w:hAnsi="Open Sans" w:cs="Open Sans"/>
          <w:sz w:val="24"/>
          <w:szCs w:val="24"/>
          <w:lang w:val="en-US"/>
        </w:rPr>
        <w:t>Māori</w:t>
      </w:r>
      <w:r>
        <w:rPr>
          <w:rFonts w:ascii="Open Sans" w:hAnsi="Open Sans" w:cs="Open Sans"/>
          <w:sz w:val="24"/>
          <w:szCs w:val="24"/>
          <w:lang w:val="en-US"/>
        </w:rPr>
        <w:t xml:space="preserve"> sovereignty, and was </w:t>
      </w:r>
      <w:hyperlink r:id="rId19" w:history="1">
        <w:r w:rsidRPr="00A65803">
          <w:rPr>
            <w:rStyle w:val="Hyperlink"/>
            <w:rFonts w:ascii="Open Sans" w:hAnsi="Open Sans" w:cs="Open Sans"/>
            <w:sz w:val="24"/>
            <w:szCs w:val="24"/>
            <w:lang w:val="en-US"/>
          </w:rPr>
          <w:t>signed by Māori Chiefs</w:t>
        </w:r>
      </w:hyperlink>
      <w:r>
        <w:rPr>
          <w:rFonts w:ascii="Open Sans" w:hAnsi="Open Sans" w:cs="Open Sans"/>
          <w:sz w:val="24"/>
          <w:szCs w:val="24"/>
          <w:lang w:val="en-US"/>
        </w:rPr>
        <w:t xml:space="preserve"> and the British Crown in 1840.</w:t>
      </w:r>
      <w:r>
        <w:rPr>
          <w:rStyle w:val="EndnoteReference"/>
          <w:rFonts w:ascii="Open Sans" w:hAnsi="Open Sans" w:cs="Open Sans"/>
          <w:sz w:val="24"/>
          <w:szCs w:val="24"/>
          <w:lang w:val="en-US"/>
        </w:rPr>
        <w:endnoteReference w:id="3"/>
      </w:r>
      <w:r>
        <w:rPr>
          <w:rFonts w:ascii="Open Sans" w:hAnsi="Open Sans" w:cs="Open Sans"/>
          <w:sz w:val="24"/>
          <w:szCs w:val="24"/>
          <w:lang w:val="en-US"/>
        </w:rPr>
        <w:t xml:space="preserve"> </w:t>
      </w:r>
      <w:r w:rsidRPr="004C4839">
        <w:rPr>
          <w:rFonts w:ascii="Open Sans" w:hAnsi="Open Sans" w:cs="Open Sans"/>
          <w:sz w:val="24"/>
          <w:szCs w:val="24"/>
          <w:lang w:val="en-US"/>
        </w:rPr>
        <w:t>While the Treaty itself is not enshrined in legislation, its principles have been given legal recognition through a series of court cases and legislative measures</w:t>
      </w:r>
      <w:r>
        <w:rPr>
          <w:rFonts w:ascii="Open Sans" w:hAnsi="Open Sans" w:cs="Open Sans"/>
          <w:sz w:val="24"/>
          <w:szCs w:val="24"/>
          <w:lang w:val="en-US"/>
        </w:rPr>
        <w:t>,</w:t>
      </w:r>
      <w:r w:rsidRPr="004C4839">
        <w:rPr>
          <w:rFonts w:ascii="Open Sans" w:hAnsi="Open Sans" w:cs="Open Sans"/>
          <w:sz w:val="24"/>
          <w:szCs w:val="24"/>
          <w:lang w:val="en-US"/>
        </w:rPr>
        <w:t xml:space="preserve"> such as the 1975 Treaty of Waitangi Act, which established the </w:t>
      </w:r>
      <w:hyperlink r:id="rId20" w:history="1">
        <w:r w:rsidRPr="006732B4">
          <w:rPr>
            <w:rStyle w:val="Hyperlink"/>
            <w:rFonts w:ascii="Open Sans" w:hAnsi="Open Sans" w:cs="Open Sans"/>
            <w:sz w:val="24"/>
            <w:szCs w:val="24"/>
            <w:lang w:val="en-US"/>
          </w:rPr>
          <w:t>Waitangi Tribunal</w:t>
        </w:r>
      </w:hyperlink>
      <w:r>
        <w:rPr>
          <w:rStyle w:val="Hyperlink"/>
          <w:rFonts w:ascii="Open Sans" w:hAnsi="Open Sans" w:cs="Open Sans"/>
          <w:sz w:val="24"/>
          <w:szCs w:val="24"/>
          <w:lang w:val="en-US"/>
        </w:rPr>
        <w:t>.</w:t>
      </w:r>
      <w:r w:rsidRPr="004C4839">
        <w:rPr>
          <w:rStyle w:val="EndnoteReference"/>
          <w:rFonts w:ascii="Open Sans" w:hAnsi="Open Sans" w:cs="Open Sans"/>
          <w:sz w:val="24"/>
          <w:szCs w:val="24"/>
          <w:lang w:val="en-US"/>
        </w:rPr>
        <w:endnoteReference w:id="4"/>
      </w:r>
      <w:r w:rsidRPr="004C4839">
        <w:rPr>
          <w:rFonts w:ascii="Open Sans" w:hAnsi="Open Sans" w:cs="Open Sans"/>
          <w:sz w:val="24"/>
          <w:szCs w:val="24"/>
          <w:lang w:val="en-US"/>
        </w:rPr>
        <w:t xml:space="preserve"> </w:t>
      </w:r>
      <w:r>
        <w:rPr>
          <w:rFonts w:ascii="Open Sans" w:hAnsi="Open Sans" w:cs="Open Sans"/>
          <w:sz w:val="24"/>
          <w:szCs w:val="24"/>
          <w:lang w:val="en-US"/>
        </w:rPr>
        <w:t xml:space="preserve">The </w:t>
      </w:r>
      <w:hyperlink r:id="rId21" w:history="1">
        <w:r w:rsidRPr="004329DE">
          <w:rPr>
            <w:rStyle w:val="Hyperlink"/>
            <w:rFonts w:ascii="Open Sans" w:hAnsi="Open Sans" w:cs="Open Sans"/>
            <w:sz w:val="24"/>
            <w:szCs w:val="24"/>
            <w:lang w:val="en-US"/>
          </w:rPr>
          <w:t>18</w:t>
        </w:r>
        <w:r>
          <w:rPr>
            <w:rStyle w:val="Hyperlink"/>
            <w:rFonts w:ascii="Open Sans" w:hAnsi="Open Sans" w:cs="Open Sans"/>
            <w:sz w:val="24"/>
            <w:szCs w:val="24"/>
            <w:lang w:val="en-US"/>
          </w:rPr>
          <w:t>6</w:t>
        </w:r>
        <w:r w:rsidRPr="004329DE">
          <w:rPr>
            <w:rStyle w:val="Hyperlink"/>
            <w:rFonts w:ascii="Open Sans" w:hAnsi="Open Sans" w:cs="Open Sans"/>
            <w:sz w:val="24"/>
            <w:szCs w:val="24"/>
            <w:lang w:val="en-US"/>
          </w:rPr>
          <w:t>7 Māori Representation Act</w:t>
        </w:r>
      </w:hyperlink>
      <w:r>
        <w:rPr>
          <w:rFonts w:ascii="Open Sans" w:hAnsi="Open Sans" w:cs="Open Sans"/>
          <w:sz w:val="24"/>
          <w:szCs w:val="24"/>
          <w:lang w:val="en-US"/>
        </w:rPr>
        <w:t xml:space="preserve"> guaranteed </w:t>
      </w:r>
      <w:r w:rsidRPr="004C4839">
        <w:rPr>
          <w:rFonts w:ascii="Open Sans" w:hAnsi="Open Sans" w:cs="Open Sans"/>
          <w:sz w:val="24"/>
          <w:szCs w:val="24"/>
          <w:lang w:val="en-US"/>
        </w:rPr>
        <w:t xml:space="preserve">Māori seats in Parliament that are separate from the general electoral system and are reserved exclusively for </w:t>
      </w:r>
      <w:hyperlink r:id="rId22" w:history="1">
        <w:r w:rsidRPr="00174CB2">
          <w:rPr>
            <w:rStyle w:val="Hyperlink"/>
            <w:rFonts w:ascii="Open Sans" w:hAnsi="Open Sans" w:cs="Open Sans"/>
            <w:sz w:val="24"/>
            <w:szCs w:val="24"/>
            <w:lang w:val="en-US"/>
          </w:rPr>
          <w:t xml:space="preserve">Māori </w:t>
        </w:r>
        <w:r w:rsidRPr="00DA194F">
          <w:rPr>
            <w:rStyle w:val="Hyperlink"/>
            <w:rFonts w:ascii="Open Sans" w:hAnsi="Open Sans" w:cs="Open Sans"/>
            <w:sz w:val="24"/>
            <w:szCs w:val="24"/>
            <w:lang w:val="en-US"/>
          </w:rPr>
          <w:t>representation</w:t>
        </w:r>
      </w:hyperlink>
      <w:r w:rsidRPr="004C4839">
        <w:rPr>
          <w:rFonts w:ascii="Open Sans" w:hAnsi="Open Sans" w:cs="Open Sans"/>
          <w:sz w:val="24"/>
          <w:szCs w:val="24"/>
          <w:lang w:val="en-US"/>
        </w:rPr>
        <w:t>.</w:t>
      </w:r>
      <w:r w:rsidRPr="004C4839">
        <w:rPr>
          <w:rStyle w:val="EndnoteReference"/>
          <w:rFonts w:ascii="Open Sans" w:hAnsi="Open Sans" w:cs="Open Sans"/>
          <w:sz w:val="24"/>
          <w:szCs w:val="24"/>
          <w:lang w:val="en-US"/>
        </w:rPr>
        <w:endnoteReference w:id="5"/>
      </w:r>
      <w:r w:rsidRPr="004C4839">
        <w:rPr>
          <w:rFonts w:ascii="Open Sans" w:hAnsi="Open Sans" w:cs="Open Sans"/>
          <w:sz w:val="24"/>
          <w:szCs w:val="24"/>
          <w:lang w:val="en-US"/>
        </w:rPr>
        <w:t xml:space="preserve"> Representatives are elected by Māori voters to sit alongside other MPs in the New Zealand Parliament. Further, the </w:t>
      </w:r>
      <w:hyperlink r:id="rId23" w:history="1">
        <w:r w:rsidRPr="00F6067E">
          <w:rPr>
            <w:rStyle w:val="Hyperlink"/>
            <w:rFonts w:ascii="Open Sans" w:hAnsi="Open Sans" w:cs="Open Sans"/>
            <w:sz w:val="24"/>
            <w:szCs w:val="24"/>
            <w:lang w:val="en-US"/>
          </w:rPr>
          <w:t>2002 Local Government Act</w:t>
        </w:r>
      </w:hyperlink>
      <w:r w:rsidRPr="004C4839">
        <w:rPr>
          <w:rFonts w:ascii="Open Sans" w:hAnsi="Open Sans" w:cs="Open Sans"/>
          <w:sz w:val="24"/>
          <w:szCs w:val="24"/>
          <w:lang w:val="en-US"/>
        </w:rPr>
        <w:t xml:space="preserve"> requires councils to consult</w:t>
      </w:r>
      <w:r w:rsidRPr="004C4839">
        <w:rPr>
          <w:rFonts w:ascii="Open Sans" w:hAnsi="Open Sans" w:cs="Open Sans"/>
          <w:b/>
          <w:bCs/>
          <w:sz w:val="24"/>
          <w:szCs w:val="24"/>
          <w:lang w:val="en-US"/>
        </w:rPr>
        <w:t xml:space="preserve"> </w:t>
      </w:r>
      <w:r w:rsidRPr="004C4839">
        <w:rPr>
          <w:rFonts w:ascii="Open Sans" w:hAnsi="Open Sans" w:cs="Open Sans"/>
          <w:sz w:val="24"/>
          <w:szCs w:val="24"/>
          <w:lang w:val="en-US"/>
        </w:rPr>
        <w:t>with Māori on issues that may affect their rights and interests.</w:t>
      </w:r>
      <w:r>
        <w:rPr>
          <w:rStyle w:val="EndnoteReference"/>
          <w:rFonts w:ascii="Open Sans" w:hAnsi="Open Sans" w:cs="Open Sans"/>
          <w:sz w:val="24"/>
          <w:szCs w:val="24"/>
          <w:lang w:val="en-US"/>
        </w:rPr>
        <w:endnoteReference w:id="6"/>
      </w:r>
      <w:r w:rsidRPr="004C4839">
        <w:rPr>
          <w:rFonts w:ascii="Open Sans" w:hAnsi="Open Sans" w:cs="Open Sans"/>
          <w:sz w:val="24"/>
          <w:szCs w:val="24"/>
          <w:lang w:val="en-US"/>
        </w:rPr>
        <w:t xml:space="preserve"> This consultation process allows for meaningful </w:t>
      </w:r>
      <w:r w:rsidRPr="00CC4FC1">
        <w:rPr>
          <w:rFonts w:ascii="Open Sans" w:hAnsi="Open Sans" w:cs="Open Sans"/>
          <w:sz w:val="24"/>
          <w:szCs w:val="24"/>
          <w:lang w:val="en-US"/>
        </w:rPr>
        <w:t>participation</w:t>
      </w:r>
      <w:r w:rsidRPr="00F527FD">
        <w:rPr>
          <w:rFonts w:ascii="Open Sans" w:hAnsi="Open Sans" w:cs="Open Sans"/>
          <w:sz w:val="24"/>
          <w:szCs w:val="24"/>
          <w:lang w:val="en-US"/>
        </w:rPr>
        <w:t xml:space="preserve"> and input from Māori in policy and </w:t>
      </w:r>
      <w:r w:rsidRPr="00CC4FC1">
        <w:rPr>
          <w:rFonts w:ascii="Open Sans" w:hAnsi="Open Sans" w:cs="Open Sans"/>
          <w:sz w:val="24"/>
          <w:szCs w:val="24"/>
          <w:lang w:val="en-US"/>
        </w:rPr>
        <w:t>decision-making</w:t>
      </w:r>
      <w:r w:rsidRPr="004C4839">
        <w:rPr>
          <w:rFonts w:ascii="Open Sans" w:hAnsi="Open Sans" w:cs="Open Sans"/>
          <w:sz w:val="24"/>
          <w:szCs w:val="24"/>
          <w:lang w:val="en-US"/>
        </w:rPr>
        <w:t xml:space="preserve">, particularly regarding resource management, cultural heritage, and land rights. </w:t>
      </w:r>
    </w:p>
    <w:p w14:paraId="26C91904" w14:textId="77777777" w:rsidR="0027411A" w:rsidRPr="004C4839" w:rsidRDefault="0027411A" w:rsidP="0027411A">
      <w:pPr>
        <w:pStyle w:val="ListParagraph"/>
        <w:rPr>
          <w:rFonts w:ascii="Open Sans" w:hAnsi="Open Sans" w:cs="Open Sans"/>
          <w:sz w:val="24"/>
          <w:szCs w:val="24"/>
          <w:lang w:val="en-US"/>
        </w:rPr>
      </w:pPr>
    </w:p>
    <w:p w14:paraId="0BD171E4" w14:textId="77777777" w:rsidR="0027411A" w:rsidRPr="001E7B16" w:rsidRDefault="0027411A" w:rsidP="0027411A">
      <w:pPr>
        <w:pStyle w:val="ListParagraph"/>
        <w:numPr>
          <w:ilvl w:val="0"/>
          <w:numId w:val="4"/>
        </w:numPr>
        <w:rPr>
          <w:rFonts w:ascii="Open Sans" w:hAnsi="Open Sans" w:cs="Open Sans"/>
          <w:sz w:val="24"/>
          <w:szCs w:val="24"/>
          <w:lang w:val="en-US"/>
        </w:rPr>
      </w:pPr>
      <w:r w:rsidRPr="004C4839">
        <w:rPr>
          <w:rFonts w:ascii="Open Sans" w:hAnsi="Open Sans" w:cs="Open Sans"/>
          <w:sz w:val="24"/>
          <w:szCs w:val="24"/>
          <w:lang w:val="en-US"/>
        </w:rPr>
        <w:t xml:space="preserve">In </w:t>
      </w:r>
      <w:r w:rsidRPr="004C4839">
        <w:rPr>
          <w:rFonts w:ascii="Open Sans" w:hAnsi="Open Sans" w:cs="Open Sans"/>
          <w:b/>
          <w:bCs/>
          <w:sz w:val="24"/>
          <w:szCs w:val="24"/>
          <w:lang w:val="en-US"/>
        </w:rPr>
        <w:t>Norway</w:t>
      </w:r>
      <w:r w:rsidRPr="004C4839">
        <w:rPr>
          <w:rFonts w:ascii="Open Sans" w:hAnsi="Open Sans" w:cs="Open Sans"/>
          <w:sz w:val="24"/>
          <w:szCs w:val="24"/>
          <w:lang w:val="en-US"/>
        </w:rPr>
        <w:t xml:space="preserve">, the Sámi Parliament was established through a 1987 amendment to the Constitution – </w:t>
      </w:r>
      <w:hyperlink r:id="rId24" w:history="1">
        <w:r w:rsidRPr="00531261">
          <w:rPr>
            <w:rStyle w:val="Hyperlink"/>
            <w:rFonts w:ascii="Open Sans" w:hAnsi="Open Sans" w:cs="Open Sans"/>
            <w:sz w:val="24"/>
            <w:szCs w:val="24"/>
            <w:lang w:val="en-US"/>
          </w:rPr>
          <w:t>the Sámi Act</w:t>
        </w:r>
      </w:hyperlink>
      <w:r w:rsidRPr="004C4839">
        <w:rPr>
          <w:rFonts w:ascii="Open Sans" w:hAnsi="Open Sans" w:cs="Open Sans"/>
          <w:sz w:val="24"/>
          <w:szCs w:val="24"/>
          <w:lang w:val="en-US"/>
        </w:rPr>
        <w:t xml:space="preserve"> – as a </w:t>
      </w:r>
      <w:r w:rsidRPr="00CC4FC1">
        <w:rPr>
          <w:rFonts w:ascii="Open Sans" w:hAnsi="Open Sans" w:cs="Open Sans"/>
          <w:sz w:val="24"/>
          <w:szCs w:val="24"/>
          <w:lang w:val="en-US"/>
        </w:rPr>
        <w:t>representative</w:t>
      </w:r>
      <w:r w:rsidRPr="00F527FD">
        <w:rPr>
          <w:rFonts w:ascii="Open Sans" w:hAnsi="Open Sans" w:cs="Open Sans"/>
          <w:sz w:val="24"/>
          <w:szCs w:val="24"/>
          <w:lang w:val="en-US"/>
        </w:rPr>
        <w:t xml:space="preserve"> body to enable Indigenous Sámi people to actively </w:t>
      </w:r>
      <w:r w:rsidRPr="00CC4FC1">
        <w:rPr>
          <w:rFonts w:ascii="Open Sans" w:hAnsi="Open Sans" w:cs="Open Sans"/>
          <w:sz w:val="24"/>
          <w:szCs w:val="24"/>
          <w:lang w:val="en-US"/>
        </w:rPr>
        <w:t xml:space="preserve">participate </w:t>
      </w:r>
      <w:r w:rsidRPr="00F527FD">
        <w:rPr>
          <w:rFonts w:ascii="Open Sans" w:hAnsi="Open Sans" w:cs="Open Sans"/>
          <w:sz w:val="24"/>
          <w:szCs w:val="24"/>
          <w:lang w:val="en-US"/>
        </w:rPr>
        <w:t xml:space="preserve">in political </w:t>
      </w:r>
      <w:r w:rsidRPr="00CC4FC1">
        <w:rPr>
          <w:rFonts w:ascii="Open Sans" w:hAnsi="Open Sans" w:cs="Open Sans"/>
          <w:sz w:val="24"/>
          <w:szCs w:val="24"/>
          <w:lang w:val="en-US"/>
        </w:rPr>
        <w:t>decision-making</w:t>
      </w:r>
      <w:r w:rsidRPr="004C4839">
        <w:rPr>
          <w:rFonts w:ascii="Open Sans" w:hAnsi="Open Sans" w:cs="Open Sans"/>
          <w:sz w:val="24"/>
          <w:szCs w:val="24"/>
          <w:lang w:val="en-US"/>
        </w:rPr>
        <w:t>.</w:t>
      </w:r>
      <w:r w:rsidRPr="004C4839">
        <w:rPr>
          <w:rStyle w:val="EndnoteReference"/>
          <w:rFonts w:ascii="Open Sans" w:hAnsi="Open Sans" w:cs="Open Sans"/>
          <w:sz w:val="24"/>
          <w:szCs w:val="24"/>
          <w:lang w:val="en-US"/>
        </w:rPr>
        <w:endnoteReference w:id="7"/>
      </w:r>
      <w:r w:rsidRPr="004C4839">
        <w:rPr>
          <w:rFonts w:ascii="Open Sans" w:hAnsi="Open Sans" w:cs="Open Sans"/>
          <w:sz w:val="24"/>
          <w:szCs w:val="24"/>
          <w:lang w:val="en-US"/>
        </w:rPr>
        <w:t xml:space="preserve"> The </w:t>
      </w:r>
      <w:hyperlink r:id="rId25" w:history="1">
        <w:r w:rsidRPr="00D20C29">
          <w:rPr>
            <w:rStyle w:val="Hyperlink"/>
            <w:rFonts w:ascii="Open Sans" w:hAnsi="Open Sans" w:cs="Open Sans"/>
            <w:sz w:val="24"/>
            <w:szCs w:val="24"/>
            <w:lang w:val="en-US"/>
          </w:rPr>
          <w:t>Sámi Parliament</w:t>
        </w:r>
      </w:hyperlink>
      <w:r w:rsidRPr="004C4839">
        <w:rPr>
          <w:rFonts w:ascii="Open Sans" w:hAnsi="Open Sans" w:cs="Open Sans"/>
          <w:sz w:val="24"/>
          <w:szCs w:val="24"/>
          <w:lang w:val="en-US"/>
        </w:rPr>
        <w:t xml:space="preserve"> has 39 members who are elected every four years by Sámi voters in Norway.</w:t>
      </w:r>
      <w:r>
        <w:rPr>
          <w:rStyle w:val="EndnoteReference"/>
          <w:rFonts w:ascii="Open Sans" w:hAnsi="Open Sans" w:cs="Open Sans"/>
          <w:sz w:val="24"/>
          <w:szCs w:val="24"/>
          <w:lang w:val="en-US"/>
        </w:rPr>
        <w:endnoteReference w:id="8"/>
      </w:r>
      <w:r w:rsidRPr="004C4839">
        <w:rPr>
          <w:rFonts w:ascii="Open Sans" w:hAnsi="Open Sans" w:cs="Open Sans"/>
          <w:sz w:val="24"/>
          <w:szCs w:val="24"/>
          <w:lang w:val="en-US"/>
        </w:rPr>
        <w:t xml:space="preserve"> The Sámi Parliament has the power to make recommendations on issues affecting the Sámi people, including cultural preservation, land rights, and natural resource management. Norway has also implemented </w:t>
      </w:r>
      <w:hyperlink r:id="rId26" w:history="1">
        <w:r w:rsidRPr="009458D2">
          <w:rPr>
            <w:rStyle w:val="Hyperlink"/>
            <w:rFonts w:ascii="Open Sans" w:hAnsi="Open Sans" w:cs="Open Sans"/>
            <w:sz w:val="24"/>
            <w:szCs w:val="24"/>
            <w:lang w:val="en-US"/>
          </w:rPr>
          <w:t>co-management arrangements</w:t>
        </w:r>
      </w:hyperlink>
      <w:r w:rsidRPr="004C4839">
        <w:rPr>
          <w:rFonts w:ascii="Open Sans" w:hAnsi="Open Sans" w:cs="Open Sans"/>
          <w:sz w:val="24"/>
          <w:szCs w:val="24"/>
          <w:lang w:val="en-US"/>
        </w:rPr>
        <w:t xml:space="preserve"> which ensure Sámi perspectives and traditional knowledge are considered in </w:t>
      </w:r>
      <w:r w:rsidRPr="00CC4FC1">
        <w:rPr>
          <w:rFonts w:ascii="Open Sans" w:hAnsi="Open Sans" w:cs="Open Sans"/>
          <w:sz w:val="24"/>
          <w:szCs w:val="24"/>
          <w:lang w:val="en-US"/>
        </w:rPr>
        <w:t>decision-making</w:t>
      </w:r>
      <w:r w:rsidRPr="004C4839">
        <w:rPr>
          <w:rFonts w:ascii="Open Sans" w:hAnsi="Open Sans" w:cs="Open Sans"/>
          <w:sz w:val="24"/>
          <w:szCs w:val="24"/>
          <w:lang w:val="en-US"/>
        </w:rPr>
        <w:t xml:space="preserve"> related to natural resources and protected areas.</w:t>
      </w:r>
      <w:r w:rsidRPr="004C4839">
        <w:rPr>
          <w:rStyle w:val="EndnoteReference"/>
          <w:rFonts w:ascii="Open Sans" w:hAnsi="Open Sans" w:cs="Open Sans"/>
          <w:sz w:val="24"/>
          <w:szCs w:val="24"/>
          <w:lang w:val="en-US"/>
        </w:rPr>
        <w:endnoteReference w:id="9"/>
      </w:r>
      <w:r w:rsidRPr="004C4839">
        <w:rPr>
          <w:rFonts w:ascii="Open Sans" w:hAnsi="Open Sans" w:cs="Open Sans"/>
          <w:sz w:val="24"/>
          <w:szCs w:val="24"/>
          <w:lang w:val="en-US"/>
        </w:rPr>
        <w:t xml:space="preserve"> </w:t>
      </w:r>
    </w:p>
    <w:p w14:paraId="7D0AFD95" w14:textId="77777777" w:rsidR="0027411A" w:rsidRPr="001E7B16" w:rsidRDefault="0027411A" w:rsidP="0027411A">
      <w:pPr>
        <w:pStyle w:val="ListParagraph"/>
        <w:rPr>
          <w:rFonts w:ascii="Open Sans" w:hAnsi="Open Sans" w:cs="Open Sans"/>
          <w:sz w:val="24"/>
          <w:szCs w:val="24"/>
          <w:lang w:val="en-US"/>
        </w:rPr>
      </w:pPr>
    </w:p>
    <w:p w14:paraId="29AF4174" w14:textId="77911972" w:rsidR="0027411A" w:rsidRPr="004C4839" w:rsidRDefault="0027411A" w:rsidP="0027411A">
      <w:pPr>
        <w:pStyle w:val="ListParagraph"/>
        <w:numPr>
          <w:ilvl w:val="0"/>
          <w:numId w:val="4"/>
        </w:numPr>
        <w:rPr>
          <w:rFonts w:ascii="Open Sans" w:hAnsi="Open Sans" w:cs="Open Sans"/>
          <w:sz w:val="24"/>
          <w:szCs w:val="24"/>
          <w:lang w:val="en-US"/>
        </w:rPr>
      </w:pPr>
      <w:r w:rsidRPr="004C4839">
        <w:rPr>
          <w:rFonts w:ascii="Open Sans" w:hAnsi="Open Sans" w:cs="Open Sans"/>
          <w:b/>
          <w:bCs/>
          <w:sz w:val="24"/>
          <w:szCs w:val="24"/>
          <w:lang w:val="en-US"/>
        </w:rPr>
        <w:lastRenderedPageBreak/>
        <w:t>Bolivia</w:t>
      </w:r>
      <w:r w:rsidRPr="004C4839">
        <w:rPr>
          <w:rFonts w:ascii="Open Sans" w:hAnsi="Open Sans" w:cs="Open Sans"/>
          <w:sz w:val="24"/>
          <w:szCs w:val="24"/>
          <w:lang w:val="en-US"/>
        </w:rPr>
        <w:t xml:space="preserve"> was the first country in the world to incorporate UNDRIP into domestic law and later, its </w:t>
      </w:r>
      <w:r w:rsidRPr="00E13BDB">
        <w:rPr>
          <w:rFonts w:ascii="Open Sans" w:hAnsi="Open Sans" w:cs="Open Sans"/>
          <w:sz w:val="24"/>
          <w:szCs w:val="24"/>
          <w:lang w:val="en-US"/>
        </w:rPr>
        <w:t>Constitution</w:t>
      </w:r>
      <w:r w:rsidRPr="004C4839">
        <w:rPr>
          <w:rFonts w:ascii="Open Sans" w:hAnsi="Open Sans" w:cs="Open Sans"/>
          <w:sz w:val="24"/>
          <w:szCs w:val="24"/>
          <w:lang w:val="en-US"/>
        </w:rPr>
        <w:t>.</w:t>
      </w:r>
      <w:r w:rsidRPr="004C4839">
        <w:rPr>
          <w:rStyle w:val="EndnoteReference"/>
          <w:rFonts w:ascii="Open Sans" w:hAnsi="Open Sans" w:cs="Open Sans"/>
          <w:sz w:val="24"/>
          <w:szCs w:val="24"/>
          <w:lang w:val="en-US"/>
        </w:rPr>
        <w:endnoteReference w:id="10"/>
      </w:r>
      <w:r w:rsidRPr="004C4839">
        <w:rPr>
          <w:rFonts w:ascii="Open Sans" w:hAnsi="Open Sans" w:cs="Open Sans"/>
          <w:sz w:val="24"/>
          <w:szCs w:val="24"/>
          <w:lang w:val="en-US"/>
        </w:rPr>
        <w:t xml:space="preserve"> The </w:t>
      </w:r>
      <w:hyperlink r:id="rId27" w:history="1">
        <w:r w:rsidRPr="00E13BDB">
          <w:rPr>
            <w:rStyle w:val="Hyperlink"/>
            <w:rFonts w:ascii="Open Sans" w:hAnsi="Open Sans" w:cs="Open Sans"/>
            <w:sz w:val="24"/>
            <w:szCs w:val="24"/>
            <w:lang w:val="en-US"/>
          </w:rPr>
          <w:t>Constitution</w:t>
        </w:r>
      </w:hyperlink>
      <w:r w:rsidRPr="004C4839">
        <w:rPr>
          <w:rFonts w:ascii="Open Sans" w:hAnsi="Open Sans" w:cs="Open Sans"/>
          <w:sz w:val="24"/>
          <w:szCs w:val="24"/>
          <w:lang w:val="en-US"/>
        </w:rPr>
        <w:t xml:space="preserve">, adopted in 2009, goes further than any previous legislation in Bolivia in securing rights and freedoms for the nation’s Indigenous peoples. Article 30 of the Constitution establishes the </w:t>
      </w:r>
      <w:r w:rsidRPr="00F527FD">
        <w:rPr>
          <w:rFonts w:ascii="Open Sans" w:hAnsi="Open Sans" w:cs="Open Sans"/>
          <w:sz w:val="24"/>
          <w:szCs w:val="24"/>
          <w:lang w:val="en-US"/>
        </w:rPr>
        <w:t xml:space="preserve">right to </w:t>
      </w:r>
      <w:r w:rsidRPr="00BA4067">
        <w:rPr>
          <w:rFonts w:ascii="Open Sans" w:hAnsi="Open Sans" w:cs="Open Sans"/>
          <w:sz w:val="24"/>
          <w:szCs w:val="24"/>
          <w:lang w:val="en-US"/>
        </w:rPr>
        <w:t>participation</w:t>
      </w:r>
      <w:r w:rsidRPr="00F527FD">
        <w:rPr>
          <w:rFonts w:ascii="Open Sans" w:hAnsi="Open Sans" w:cs="Open Sans"/>
          <w:sz w:val="24"/>
          <w:szCs w:val="24"/>
          <w:lang w:val="en-US"/>
        </w:rPr>
        <w:t xml:space="preserve"> and </w:t>
      </w:r>
      <w:r w:rsidRPr="00BA4067">
        <w:rPr>
          <w:rFonts w:ascii="Open Sans" w:hAnsi="Open Sans" w:cs="Open Sans"/>
          <w:sz w:val="24"/>
          <w:szCs w:val="24"/>
          <w:lang w:val="en-US"/>
        </w:rPr>
        <w:t>prior consultation</w:t>
      </w:r>
      <w:r w:rsidRPr="00F527FD">
        <w:rPr>
          <w:rFonts w:ascii="Open Sans" w:hAnsi="Open Sans" w:cs="Open Sans"/>
          <w:sz w:val="24"/>
          <w:szCs w:val="24"/>
          <w:lang w:val="en-US"/>
        </w:rPr>
        <w:t xml:space="preserve"> for Indigenous peoples</w:t>
      </w:r>
      <w:r w:rsidRPr="004C4839">
        <w:rPr>
          <w:rFonts w:ascii="Open Sans" w:hAnsi="Open Sans" w:cs="Open Sans"/>
          <w:sz w:val="24"/>
          <w:szCs w:val="24"/>
          <w:lang w:val="en-US"/>
        </w:rPr>
        <w:t xml:space="preserve"> in decisions that may affect their territories, natural resources, or cultural heritage.</w:t>
      </w:r>
      <w:r w:rsidRPr="004C4839">
        <w:rPr>
          <w:rStyle w:val="EndnoteReference"/>
          <w:rFonts w:ascii="Open Sans" w:hAnsi="Open Sans" w:cs="Open Sans"/>
          <w:sz w:val="24"/>
          <w:szCs w:val="24"/>
          <w:lang w:val="en-US"/>
        </w:rPr>
        <w:endnoteReference w:id="11"/>
      </w:r>
      <w:r w:rsidRPr="004C4839">
        <w:rPr>
          <w:rFonts w:ascii="Open Sans" w:hAnsi="Open Sans" w:cs="Open Sans"/>
          <w:sz w:val="24"/>
          <w:szCs w:val="24"/>
          <w:lang w:val="en-US"/>
        </w:rPr>
        <w:t xml:space="preserve"> The </w:t>
      </w:r>
      <w:hyperlink r:id="rId28" w:history="1">
        <w:r w:rsidRPr="005566BD">
          <w:rPr>
            <w:rStyle w:val="Hyperlink"/>
            <w:rFonts w:ascii="Open Sans" w:hAnsi="Open Sans" w:cs="Open Sans"/>
            <w:sz w:val="24"/>
            <w:szCs w:val="24"/>
            <w:lang w:val="en-US"/>
          </w:rPr>
          <w:t xml:space="preserve">Bolivian </w:t>
        </w:r>
        <w:proofErr w:type="spellStart"/>
        <w:r w:rsidRPr="005566BD">
          <w:rPr>
            <w:rStyle w:val="Hyperlink"/>
            <w:rFonts w:ascii="Open Sans" w:hAnsi="Open Sans" w:cs="Open Sans"/>
            <w:sz w:val="24"/>
            <w:szCs w:val="24"/>
            <w:lang w:val="en-US"/>
          </w:rPr>
          <w:t>Plurinational</w:t>
        </w:r>
        <w:proofErr w:type="spellEnd"/>
        <w:r w:rsidRPr="005566BD">
          <w:rPr>
            <w:rStyle w:val="Hyperlink"/>
            <w:rFonts w:ascii="Open Sans" w:hAnsi="Open Sans" w:cs="Open Sans"/>
            <w:sz w:val="24"/>
            <w:szCs w:val="24"/>
            <w:lang w:val="en-US"/>
          </w:rPr>
          <w:t xml:space="preserve"> Legislative Assembly</w:t>
        </w:r>
      </w:hyperlink>
      <w:r w:rsidRPr="004C4839">
        <w:rPr>
          <w:rFonts w:ascii="Open Sans" w:hAnsi="Open Sans" w:cs="Open Sans"/>
          <w:sz w:val="24"/>
          <w:szCs w:val="24"/>
          <w:lang w:val="en-US"/>
        </w:rPr>
        <w:t xml:space="preserve">, established in 2009, includes </w:t>
      </w:r>
      <w:r>
        <w:rPr>
          <w:rFonts w:ascii="Open Sans" w:hAnsi="Open Sans" w:cs="Open Sans"/>
          <w:sz w:val="24"/>
          <w:szCs w:val="24"/>
          <w:lang w:val="en-US"/>
        </w:rPr>
        <w:t>seven</w:t>
      </w:r>
      <w:r w:rsidRPr="004C4839">
        <w:rPr>
          <w:rFonts w:ascii="Open Sans" w:hAnsi="Open Sans" w:cs="Open Sans"/>
          <w:sz w:val="24"/>
          <w:szCs w:val="24"/>
          <w:lang w:val="en-US"/>
        </w:rPr>
        <w:t xml:space="preserve"> reserved seats for Indigenous people, who are elected by Indigenous customary law (</w:t>
      </w:r>
      <w:proofErr w:type="spellStart"/>
      <w:r>
        <w:fldChar w:fldCharType="begin"/>
      </w:r>
      <w:r>
        <w:instrText>HYPERLINK "https://en.wikipedia.org/wiki/Usos_y_costumbres" \l ":~:text=Usos%20y%20costumbres%20(%22customs%20and,degrees%20of%20acceptance%20and%20formality."</w:instrText>
      </w:r>
      <w:r>
        <w:fldChar w:fldCharType="separate"/>
      </w:r>
      <w:r w:rsidRPr="0D1342F1">
        <w:rPr>
          <w:rStyle w:val="Hyperlink"/>
          <w:rFonts w:ascii="Open Sans" w:hAnsi="Open Sans" w:cs="Open Sans"/>
          <w:i/>
          <w:iCs/>
          <w:sz w:val="24"/>
          <w:szCs w:val="24"/>
          <w:lang w:val="en-US"/>
        </w:rPr>
        <w:t>usos</w:t>
      </w:r>
      <w:proofErr w:type="spellEnd"/>
      <w:r w:rsidRPr="0D1342F1">
        <w:rPr>
          <w:rStyle w:val="Hyperlink"/>
          <w:rFonts w:ascii="Open Sans" w:hAnsi="Open Sans" w:cs="Open Sans"/>
          <w:i/>
          <w:iCs/>
          <w:sz w:val="24"/>
          <w:szCs w:val="24"/>
          <w:lang w:val="en-US"/>
        </w:rPr>
        <w:t xml:space="preserve"> y </w:t>
      </w:r>
      <w:proofErr w:type="spellStart"/>
      <w:r w:rsidRPr="0D1342F1">
        <w:rPr>
          <w:rStyle w:val="Hyperlink"/>
          <w:rFonts w:ascii="Open Sans" w:hAnsi="Open Sans" w:cs="Open Sans"/>
          <w:i/>
          <w:iCs/>
          <w:sz w:val="24"/>
          <w:szCs w:val="24"/>
          <w:lang w:val="en-US"/>
        </w:rPr>
        <w:t>constumbres</w:t>
      </w:r>
      <w:proofErr w:type="spellEnd"/>
      <w:r>
        <w:rPr>
          <w:rStyle w:val="Hyperlink"/>
          <w:rFonts w:ascii="Open Sans" w:hAnsi="Open Sans" w:cs="Open Sans"/>
          <w:i/>
          <w:iCs/>
          <w:sz w:val="24"/>
          <w:szCs w:val="24"/>
          <w:lang w:val="en-US"/>
        </w:rPr>
        <w:fldChar w:fldCharType="end"/>
      </w:r>
      <w:r w:rsidRPr="004C4839">
        <w:rPr>
          <w:rFonts w:ascii="Open Sans" w:hAnsi="Open Sans" w:cs="Open Sans"/>
          <w:sz w:val="24"/>
          <w:szCs w:val="24"/>
          <w:lang w:val="en-US"/>
        </w:rPr>
        <w:t xml:space="preserve">). This mechanism ensures that Indigenous peoples have a </w:t>
      </w:r>
      <w:r w:rsidRPr="00BA4067">
        <w:rPr>
          <w:rFonts w:ascii="Open Sans" w:hAnsi="Open Sans" w:cs="Open Sans"/>
          <w:sz w:val="24"/>
          <w:szCs w:val="24"/>
          <w:lang w:val="en-US"/>
        </w:rPr>
        <w:t>direct say</w:t>
      </w:r>
      <w:r w:rsidRPr="00F527FD">
        <w:rPr>
          <w:rFonts w:ascii="Open Sans" w:hAnsi="Open Sans" w:cs="Open Sans"/>
          <w:sz w:val="24"/>
          <w:szCs w:val="24"/>
          <w:lang w:val="en-US"/>
        </w:rPr>
        <w:t xml:space="preserve"> in the country’s political </w:t>
      </w:r>
      <w:r w:rsidRPr="00BA4067">
        <w:rPr>
          <w:rFonts w:ascii="Open Sans" w:hAnsi="Open Sans" w:cs="Open Sans"/>
          <w:sz w:val="24"/>
          <w:szCs w:val="24"/>
          <w:lang w:val="en-US"/>
        </w:rPr>
        <w:t>decision-making</w:t>
      </w:r>
      <w:r w:rsidRPr="004C4839">
        <w:rPr>
          <w:rFonts w:ascii="Open Sans" w:hAnsi="Open Sans" w:cs="Open Sans"/>
          <w:sz w:val="24"/>
          <w:szCs w:val="24"/>
          <w:lang w:val="en-US"/>
        </w:rPr>
        <w:t xml:space="preserve"> processes. </w:t>
      </w:r>
    </w:p>
    <w:p w14:paraId="436ED096" w14:textId="77777777" w:rsidR="0027411A" w:rsidRPr="00C7288A" w:rsidRDefault="0027411A" w:rsidP="0027411A">
      <w:pPr>
        <w:rPr>
          <w:rFonts w:ascii="Open Sans" w:hAnsi="Open Sans" w:cs="Open Sans"/>
          <w:sz w:val="24"/>
          <w:szCs w:val="24"/>
          <w:lang w:val="en-US"/>
        </w:rPr>
      </w:pPr>
      <w:r w:rsidRPr="00C7288A">
        <w:rPr>
          <w:rFonts w:ascii="Open Sans" w:hAnsi="Open Sans" w:cs="Open Sans"/>
          <w:sz w:val="24"/>
          <w:szCs w:val="24"/>
          <w:lang w:val="en-US"/>
        </w:rPr>
        <w:t xml:space="preserve">The referendum question wording states that the Voice ‘may make representations’ to the Parliament and Executive Government. Since there is no legal requirement that the </w:t>
      </w:r>
      <w:r>
        <w:rPr>
          <w:rFonts w:ascii="Open Sans" w:hAnsi="Open Sans" w:cs="Open Sans"/>
          <w:sz w:val="24"/>
          <w:szCs w:val="24"/>
          <w:lang w:val="en-US"/>
        </w:rPr>
        <w:t>g</w:t>
      </w:r>
      <w:r w:rsidRPr="00C7288A">
        <w:rPr>
          <w:rFonts w:ascii="Open Sans" w:hAnsi="Open Sans" w:cs="Open Sans"/>
          <w:sz w:val="24"/>
          <w:szCs w:val="24"/>
          <w:lang w:val="en-US"/>
        </w:rPr>
        <w:t>overnment must listen</w:t>
      </w:r>
      <w:r>
        <w:rPr>
          <w:rFonts w:ascii="Open Sans" w:hAnsi="Open Sans" w:cs="Open Sans"/>
          <w:sz w:val="24"/>
          <w:szCs w:val="24"/>
          <w:lang w:val="en-US"/>
        </w:rPr>
        <w:t xml:space="preserve"> to</w:t>
      </w:r>
      <w:r w:rsidRPr="00C7288A">
        <w:rPr>
          <w:rFonts w:ascii="Open Sans" w:hAnsi="Open Sans" w:cs="Open Sans"/>
          <w:sz w:val="24"/>
          <w:szCs w:val="24"/>
          <w:lang w:val="en-US"/>
        </w:rPr>
        <w:t xml:space="preserve">, or act on, what it is </w:t>
      </w:r>
      <w:r>
        <w:rPr>
          <w:rFonts w:ascii="Open Sans" w:hAnsi="Open Sans" w:cs="Open Sans"/>
          <w:sz w:val="24"/>
          <w:szCs w:val="24"/>
          <w:lang w:val="en-US"/>
        </w:rPr>
        <w:t>advised</w:t>
      </w:r>
      <w:r w:rsidRPr="00C7288A">
        <w:rPr>
          <w:rFonts w:ascii="Open Sans" w:hAnsi="Open Sans" w:cs="Open Sans"/>
          <w:sz w:val="24"/>
          <w:szCs w:val="24"/>
          <w:lang w:val="en-US"/>
        </w:rPr>
        <w:t xml:space="preserve"> by the Voice, the proposal is more limited in scope when compared to international examples of Indigenous participation in decision-making.</w:t>
      </w:r>
    </w:p>
    <w:p w14:paraId="0D44F558" w14:textId="77777777" w:rsidR="0027411A" w:rsidRPr="00C7288A" w:rsidRDefault="0027411A" w:rsidP="0027411A">
      <w:pPr>
        <w:rPr>
          <w:rFonts w:ascii="Open Sans" w:hAnsi="Open Sans" w:cs="Open Sans"/>
          <w:sz w:val="24"/>
          <w:szCs w:val="24"/>
          <w:lang w:val="en-US"/>
        </w:rPr>
      </w:pPr>
      <w:r w:rsidRPr="00C7288A">
        <w:rPr>
          <w:rFonts w:ascii="Open Sans" w:hAnsi="Open Sans" w:cs="Open Sans"/>
          <w:sz w:val="24"/>
          <w:szCs w:val="24"/>
          <w:lang w:val="en-US"/>
        </w:rPr>
        <w:t xml:space="preserve">The principles of the Voice include that its members will be </w:t>
      </w:r>
      <w:r>
        <w:rPr>
          <w:rFonts w:ascii="Open Sans" w:hAnsi="Open Sans" w:cs="Open Sans"/>
          <w:sz w:val="24"/>
          <w:szCs w:val="24"/>
          <w:lang w:val="en-US"/>
        </w:rPr>
        <w:t>’</w:t>
      </w:r>
      <w:r w:rsidRPr="00C7288A">
        <w:rPr>
          <w:rFonts w:ascii="Open Sans" w:hAnsi="Open Sans" w:cs="Open Sans"/>
          <w:sz w:val="24"/>
          <w:szCs w:val="24"/>
          <w:lang w:val="en-US"/>
        </w:rPr>
        <w:t>selected by Aboriginal and Torres Strait Islander communities, not appointed by the Executive Government</w:t>
      </w:r>
      <w:r>
        <w:rPr>
          <w:rFonts w:ascii="Open Sans" w:hAnsi="Open Sans" w:cs="Open Sans"/>
          <w:sz w:val="24"/>
          <w:szCs w:val="24"/>
          <w:lang w:val="en-US"/>
        </w:rPr>
        <w:t>’</w:t>
      </w:r>
      <w:r w:rsidRPr="3A335CA0">
        <w:rPr>
          <w:rFonts w:ascii="Open Sans" w:hAnsi="Open Sans" w:cs="Open Sans"/>
          <w:sz w:val="24"/>
          <w:szCs w:val="24"/>
          <w:lang w:val="en-US"/>
        </w:rPr>
        <w:t>.</w:t>
      </w:r>
      <w:r w:rsidRPr="00C7288A">
        <w:rPr>
          <w:rFonts w:ascii="Open Sans" w:hAnsi="Open Sans" w:cs="Open Sans"/>
          <w:sz w:val="24"/>
          <w:szCs w:val="24"/>
          <w:lang w:val="en-US"/>
        </w:rPr>
        <w:t xml:space="preserve"> This is </w:t>
      </w:r>
      <w:r w:rsidRPr="3A335CA0">
        <w:rPr>
          <w:rFonts w:ascii="Open Sans" w:hAnsi="Open Sans" w:cs="Open Sans"/>
          <w:sz w:val="24"/>
          <w:szCs w:val="24"/>
          <w:lang w:val="en-US"/>
        </w:rPr>
        <w:t>similar to</w:t>
      </w:r>
      <w:r w:rsidRPr="00C7288A">
        <w:rPr>
          <w:rFonts w:ascii="Open Sans" w:hAnsi="Open Sans" w:cs="Open Sans"/>
          <w:sz w:val="24"/>
          <w:szCs w:val="24"/>
          <w:lang w:val="en-US"/>
        </w:rPr>
        <w:t xml:space="preserve"> examples of </w:t>
      </w:r>
      <w:r w:rsidRPr="3A335CA0">
        <w:rPr>
          <w:rFonts w:ascii="Open Sans" w:hAnsi="Open Sans" w:cs="Open Sans"/>
          <w:sz w:val="24"/>
          <w:szCs w:val="24"/>
          <w:lang w:val="en-US"/>
        </w:rPr>
        <w:t>Indigenous</w:t>
      </w:r>
      <w:r w:rsidRPr="00C7288A">
        <w:rPr>
          <w:rFonts w:ascii="Open Sans" w:hAnsi="Open Sans" w:cs="Open Sans"/>
          <w:sz w:val="24"/>
          <w:szCs w:val="24"/>
          <w:lang w:val="en-US"/>
        </w:rPr>
        <w:t xml:space="preserve"> </w:t>
      </w:r>
      <w:r w:rsidRPr="00CF2E8C">
        <w:rPr>
          <w:rFonts w:ascii="Open Sans" w:hAnsi="Open Sans" w:cs="Open Sans"/>
          <w:sz w:val="24"/>
          <w:szCs w:val="24"/>
          <w:lang w:val="en-US"/>
        </w:rPr>
        <w:t>representation</w:t>
      </w:r>
      <w:r w:rsidRPr="000B160F">
        <w:rPr>
          <w:rFonts w:ascii="Open Sans" w:hAnsi="Open Sans" w:cs="Open Sans"/>
          <w:sz w:val="24"/>
          <w:szCs w:val="24"/>
          <w:lang w:val="en-US"/>
        </w:rPr>
        <w:t xml:space="preserve"> </w:t>
      </w:r>
      <w:r w:rsidRPr="00C7288A">
        <w:rPr>
          <w:rFonts w:ascii="Open Sans" w:hAnsi="Open Sans" w:cs="Open Sans"/>
          <w:sz w:val="24"/>
          <w:szCs w:val="24"/>
          <w:lang w:val="en-US"/>
        </w:rPr>
        <w:t xml:space="preserve">in Aotearoa/New Zealand, Norway and Bolivia, where </w:t>
      </w:r>
      <w:r w:rsidRPr="3A335CA0">
        <w:rPr>
          <w:rFonts w:ascii="Open Sans" w:hAnsi="Open Sans" w:cs="Open Sans"/>
          <w:sz w:val="24"/>
          <w:szCs w:val="24"/>
          <w:lang w:val="en-US"/>
        </w:rPr>
        <w:t>Indigenous</w:t>
      </w:r>
      <w:r w:rsidRPr="00C7288A">
        <w:rPr>
          <w:rFonts w:ascii="Open Sans" w:hAnsi="Open Sans" w:cs="Open Sans"/>
          <w:sz w:val="24"/>
          <w:szCs w:val="24"/>
          <w:lang w:val="en-US"/>
        </w:rPr>
        <w:t xml:space="preserve"> peoples elect their own representatives.</w:t>
      </w:r>
    </w:p>
    <w:p w14:paraId="2984E532" w14:textId="77777777" w:rsidR="0027411A" w:rsidRPr="00C7288A" w:rsidRDefault="0027411A" w:rsidP="0027411A">
      <w:pPr>
        <w:rPr>
          <w:rFonts w:ascii="Open Sans" w:hAnsi="Open Sans" w:cs="Open Sans"/>
          <w:sz w:val="24"/>
          <w:szCs w:val="24"/>
          <w:lang w:val="en-US"/>
        </w:rPr>
      </w:pPr>
      <w:r>
        <w:rPr>
          <w:rFonts w:ascii="Open Sans" w:hAnsi="Open Sans" w:cs="Open Sans"/>
          <w:sz w:val="24"/>
          <w:szCs w:val="24"/>
          <w:lang w:val="en-US"/>
        </w:rPr>
        <w:t>In contrast to international examples, t</w:t>
      </w:r>
      <w:r w:rsidRPr="00C7288A">
        <w:rPr>
          <w:rFonts w:ascii="Open Sans" w:hAnsi="Open Sans" w:cs="Open Sans"/>
          <w:sz w:val="24"/>
          <w:szCs w:val="24"/>
          <w:lang w:val="en-US"/>
        </w:rPr>
        <w:t xml:space="preserve">he proposal for the Indigenous Voice to Parliament is </w:t>
      </w:r>
      <w:r w:rsidRPr="00BA4067">
        <w:rPr>
          <w:rFonts w:ascii="Open Sans" w:hAnsi="Open Sans" w:cs="Open Sans"/>
          <w:sz w:val="24"/>
          <w:szCs w:val="24"/>
          <w:lang w:val="en-US"/>
        </w:rPr>
        <w:t>not</w:t>
      </w:r>
      <w:r w:rsidRPr="00C7288A">
        <w:rPr>
          <w:rFonts w:ascii="Open Sans" w:hAnsi="Open Sans" w:cs="Open Sans"/>
          <w:sz w:val="24"/>
          <w:szCs w:val="24"/>
          <w:lang w:val="en-US"/>
        </w:rPr>
        <w:t xml:space="preserve"> seeking a separate, parallel Indigenous parliament or representation in the Australian Parliament. Rather, it is a proposal for a representative mechanism that can provide recommendations to </w:t>
      </w:r>
      <w:r>
        <w:rPr>
          <w:rFonts w:ascii="Open Sans" w:hAnsi="Open Sans" w:cs="Open Sans"/>
          <w:sz w:val="24"/>
          <w:szCs w:val="24"/>
          <w:lang w:val="en-US"/>
        </w:rPr>
        <w:t>P</w:t>
      </w:r>
      <w:r w:rsidRPr="00C7288A">
        <w:rPr>
          <w:rFonts w:ascii="Open Sans" w:hAnsi="Open Sans" w:cs="Open Sans"/>
          <w:sz w:val="24"/>
          <w:szCs w:val="24"/>
          <w:lang w:val="en-US"/>
        </w:rPr>
        <w:t>arliament on issues that affect Indigenous peoples and communities.</w:t>
      </w:r>
    </w:p>
    <w:p w14:paraId="6A5979CA" w14:textId="77777777" w:rsidR="0027411A" w:rsidRPr="00F3019A" w:rsidRDefault="0027411A" w:rsidP="0027411A">
      <w:pPr>
        <w:rPr>
          <w:rFonts w:ascii="Open Sans" w:hAnsi="Open Sans" w:cs="Open Sans"/>
          <w:sz w:val="24"/>
          <w:szCs w:val="24"/>
          <w:lang w:val="en-US"/>
        </w:rPr>
      </w:pPr>
    </w:p>
    <w:p w14:paraId="05A2374B" w14:textId="77777777" w:rsidR="0027411A" w:rsidRPr="00B14850" w:rsidRDefault="0027411A" w:rsidP="0027411A">
      <w:pPr>
        <w:rPr>
          <w:rFonts w:ascii="Open Sans" w:hAnsi="Open Sans" w:cs="Open Sans"/>
          <w:b/>
          <w:bCs/>
          <w:color w:val="231F20"/>
          <w:sz w:val="28"/>
          <w:szCs w:val="28"/>
          <w:lang w:val="en-US"/>
        </w:rPr>
      </w:pPr>
      <w:r w:rsidRPr="00B14850">
        <w:rPr>
          <w:rFonts w:ascii="Open Sans" w:hAnsi="Open Sans" w:cs="Open Sans"/>
          <w:b/>
          <w:bCs/>
          <w:color w:val="231F20"/>
          <w:sz w:val="28"/>
          <w:szCs w:val="28"/>
          <w:lang w:val="en-US"/>
        </w:rPr>
        <w:t>Learn more about international examples of Indigenous representation</w:t>
      </w:r>
    </w:p>
    <w:p w14:paraId="3B2FE3DB" w14:textId="77777777" w:rsidR="0027411A" w:rsidRPr="00C7288A" w:rsidRDefault="0027411A" w:rsidP="0027411A">
      <w:pPr>
        <w:rPr>
          <w:rFonts w:ascii="Open Sans" w:hAnsi="Open Sans" w:cs="Open Sans"/>
          <w:sz w:val="24"/>
          <w:szCs w:val="24"/>
          <w:lang w:val="en-US"/>
        </w:rPr>
      </w:pPr>
      <w:r>
        <w:rPr>
          <w:rFonts w:ascii="Open Sans" w:hAnsi="Open Sans" w:cs="Open Sans"/>
          <w:sz w:val="24"/>
          <w:szCs w:val="24"/>
          <w:lang w:val="en-US"/>
        </w:rPr>
        <w:t>E</w:t>
      </w:r>
      <w:r w:rsidRPr="00C7288A">
        <w:rPr>
          <w:rFonts w:ascii="Open Sans" w:hAnsi="Open Sans" w:cs="Open Sans"/>
          <w:sz w:val="24"/>
          <w:szCs w:val="24"/>
          <w:lang w:val="en-US"/>
        </w:rPr>
        <w:t xml:space="preserve">xamples </w:t>
      </w:r>
      <w:r>
        <w:rPr>
          <w:rFonts w:ascii="Open Sans" w:hAnsi="Open Sans" w:cs="Open Sans"/>
          <w:sz w:val="24"/>
          <w:szCs w:val="24"/>
          <w:lang w:val="en-US"/>
        </w:rPr>
        <w:t xml:space="preserve">detailed </w:t>
      </w:r>
      <w:r w:rsidRPr="00C7288A">
        <w:rPr>
          <w:rFonts w:ascii="Open Sans" w:hAnsi="Open Sans" w:cs="Open Sans"/>
          <w:sz w:val="24"/>
          <w:szCs w:val="24"/>
          <w:lang w:val="en-US"/>
        </w:rPr>
        <w:t>in th</w:t>
      </w:r>
      <w:r>
        <w:rPr>
          <w:rFonts w:ascii="Open Sans" w:hAnsi="Open Sans" w:cs="Open Sans"/>
          <w:sz w:val="24"/>
          <w:szCs w:val="24"/>
          <w:lang w:val="en-US"/>
        </w:rPr>
        <w:t>e section above</w:t>
      </w:r>
      <w:r w:rsidRPr="00C7288A">
        <w:rPr>
          <w:rFonts w:ascii="Open Sans" w:hAnsi="Open Sans" w:cs="Open Sans"/>
          <w:sz w:val="24"/>
          <w:szCs w:val="24"/>
          <w:lang w:val="en-US"/>
        </w:rPr>
        <w:t xml:space="preserve"> are included for reference, not as an endorsement of a</w:t>
      </w:r>
      <w:r>
        <w:rPr>
          <w:rFonts w:ascii="Open Sans" w:hAnsi="Open Sans" w:cs="Open Sans"/>
          <w:sz w:val="24"/>
          <w:szCs w:val="24"/>
          <w:lang w:val="en-US"/>
        </w:rPr>
        <w:t>ny</w:t>
      </w:r>
      <w:r w:rsidRPr="00C7288A">
        <w:rPr>
          <w:rFonts w:ascii="Open Sans" w:hAnsi="Open Sans" w:cs="Open Sans"/>
          <w:sz w:val="24"/>
          <w:szCs w:val="24"/>
          <w:lang w:val="en-US"/>
        </w:rPr>
        <w:t xml:space="preserve"> particular model</w:t>
      </w:r>
      <w:r>
        <w:rPr>
          <w:rFonts w:ascii="Open Sans" w:hAnsi="Open Sans" w:cs="Open Sans"/>
          <w:sz w:val="24"/>
          <w:szCs w:val="24"/>
          <w:lang w:val="en-US"/>
        </w:rPr>
        <w:t>, including that which is currently proposed in Australia</w:t>
      </w:r>
      <w:r w:rsidRPr="00C7288A">
        <w:rPr>
          <w:rFonts w:ascii="Open Sans" w:hAnsi="Open Sans" w:cs="Open Sans"/>
          <w:sz w:val="24"/>
          <w:szCs w:val="24"/>
          <w:lang w:val="en-US"/>
        </w:rPr>
        <w:t xml:space="preserve">.  </w:t>
      </w:r>
    </w:p>
    <w:p w14:paraId="37451775" w14:textId="2DAE7E80" w:rsidR="0027411A" w:rsidRDefault="0027411A" w:rsidP="0027411A">
      <w:pPr>
        <w:rPr>
          <w:rFonts w:ascii="Open Sans" w:hAnsi="Open Sans" w:cs="Open Sans"/>
          <w:sz w:val="24"/>
          <w:szCs w:val="24"/>
          <w:lang w:val="en-US"/>
        </w:rPr>
      </w:pPr>
      <w:r w:rsidRPr="00C7288A">
        <w:rPr>
          <w:rFonts w:ascii="Open Sans" w:hAnsi="Open Sans" w:cs="Open Sans"/>
          <w:sz w:val="24"/>
          <w:szCs w:val="24"/>
          <w:lang w:val="en-US"/>
        </w:rPr>
        <w:lastRenderedPageBreak/>
        <w:t xml:space="preserve">If you are interested to learn more about </w:t>
      </w:r>
      <w:r w:rsidRPr="46EA6ECF">
        <w:rPr>
          <w:rFonts w:ascii="Open Sans" w:hAnsi="Open Sans" w:cs="Open Sans"/>
          <w:sz w:val="24"/>
          <w:szCs w:val="24"/>
          <w:lang w:val="en-US"/>
        </w:rPr>
        <w:t>the</w:t>
      </w:r>
      <w:r w:rsidRPr="00C7288A">
        <w:rPr>
          <w:rFonts w:ascii="Open Sans" w:hAnsi="Open Sans" w:cs="Open Sans"/>
          <w:sz w:val="24"/>
          <w:szCs w:val="24"/>
          <w:lang w:val="en-US"/>
        </w:rPr>
        <w:t xml:space="preserve"> international </w:t>
      </w:r>
      <w:r>
        <w:rPr>
          <w:rFonts w:ascii="Open Sans" w:hAnsi="Open Sans" w:cs="Open Sans"/>
          <w:sz w:val="24"/>
          <w:szCs w:val="24"/>
          <w:lang w:val="en-US"/>
        </w:rPr>
        <w:t>examples</w:t>
      </w:r>
      <w:r w:rsidRPr="00C7288A">
        <w:rPr>
          <w:rFonts w:ascii="Open Sans" w:hAnsi="Open Sans" w:cs="Open Sans"/>
          <w:sz w:val="24"/>
          <w:szCs w:val="24"/>
          <w:lang w:val="en-US"/>
        </w:rPr>
        <w:t xml:space="preserve">, </w:t>
      </w:r>
      <w:r>
        <w:rPr>
          <w:rFonts w:ascii="Open Sans" w:hAnsi="Open Sans" w:cs="Open Sans"/>
          <w:sz w:val="24"/>
          <w:szCs w:val="24"/>
          <w:lang w:val="en-US"/>
        </w:rPr>
        <w:t xml:space="preserve">and associated issues, </w:t>
      </w:r>
      <w:r w:rsidRPr="00C7288A">
        <w:rPr>
          <w:rFonts w:ascii="Open Sans" w:hAnsi="Open Sans" w:cs="Open Sans"/>
          <w:sz w:val="24"/>
          <w:szCs w:val="24"/>
          <w:lang w:val="en-US"/>
        </w:rPr>
        <w:t xml:space="preserve">we encourage you to </w:t>
      </w:r>
      <w:hyperlink r:id="rId29" w:history="1">
        <w:r w:rsidRPr="00E14B6C">
          <w:rPr>
            <w:rStyle w:val="Hyperlink"/>
            <w:rFonts w:ascii="Open Sans" w:hAnsi="Open Sans" w:cs="Open Sans"/>
            <w:sz w:val="24"/>
            <w:szCs w:val="24"/>
            <w:lang w:val="en-US"/>
          </w:rPr>
          <w:t>explore the further reading list in the appendix at the end of th</w:t>
        </w:r>
        <w:r w:rsidR="00E13BDB" w:rsidRPr="00E14B6C">
          <w:rPr>
            <w:rStyle w:val="Hyperlink"/>
            <w:rFonts w:ascii="Open Sans" w:hAnsi="Open Sans" w:cs="Open Sans"/>
            <w:sz w:val="24"/>
            <w:szCs w:val="24"/>
            <w:lang w:val="en-US"/>
          </w:rPr>
          <w:t>e Voice referendum resource kit</w:t>
        </w:r>
      </w:hyperlink>
      <w:r>
        <w:rPr>
          <w:rFonts w:ascii="Open Sans" w:hAnsi="Open Sans" w:cs="Open Sans"/>
          <w:sz w:val="24"/>
          <w:szCs w:val="24"/>
          <w:lang w:val="en-US"/>
        </w:rPr>
        <w:t>.</w:t>
      </w:r>
    </w:p>
    <w:p w14:paraId="1D2BCB0C" w14:textId="77777777" w:rsidR="00716307" w:rsidRDefault="00716307" w:rsidP="00716307">
      <w:pPr>
        <w:rPr>
          <w:rFonts w:ascii="Open Sans" w:hAnsi="Open Sans" w:cs="Open Sans"/>
          <w:sz w:val="24"/>
          <w:szCs w:val="24"/>
          <w:lang w:val="en-US"/>
        </w:rPr>
      </w:pPr>
    </w:p>
    <w:p w14:paraId="1CC261DA" w14:textId="77777777" w:rsidR="0079712E" w:rsidRDefault="0079712E" w:rsidP="00716307">
      <w:pPr>
        <w:rPr>
          <w:rFonts w:ascii="Open Sans" w:hAnsi="Open Sans" w:cs="Open Sans"/>
          <w:sz w:val="24"/>
          <w:szCs w:val="24"/>
        </w:rPr>
      </w:pPr>
    </w:p>
    <w:p w14:paraId="2E87D5F3" w14:textId="77777777" w:rsidR="002C7DAD" w:rsidRDefault="002C7DAD" w:rsidP="00716307">
      <w:pPr>
        <w:rPr>
          <w:rFonts w:ascii="Open Sans" w:hAnsi="Open Sans" w:cs="Open Sans"/>
          <w:sz w:val="24"/>
          <w:szCs w:val="24"/>
        </w:rPr>
      </w:pPr>
    </w:p>
    <w:p w14:paraId="055E3F73" w14:textId="77777777" w:rsidR="002C7DAD" w:rsidRDefault="002C7DAD" w:rsidP="00716307">
      <w:pPr>
        <w:rPr>
          <w:rFonts w:ascii="Open Sans" w:hAnsi="Open Sans" w:cs="Open Sans"/>
          <w:sz w:val="24"/>
          <w:szCs w:val="24"/>
        </w:rPr>
      </w:pPr>
    </w:p>
    <w:p w14:paraId="31D08659" w14:textId="77777777" w:rsidR="002C7DAD" w:rsidRDefault="002C7DAD" w:rsidP="00716307">
      <w:pPr>
        <w:rPr>
          <w:rFonts w:ascii="Open Sans" w:hAnsi="Open Sans" w:cs="Open Sans"/>
          <w:sz w:val="24"/>
          <w:szCs w:val="24"/>
        </w:rPr>
      </w:pPr>
    </w:p>
    <w:p w14:paraId="5F6F7A63" w14:textId="77777777" w:rsidR="002C7DAD" w:rsidRDefault="002C7DAD" w:rsidP="00716307">
      <w:pPr>
        <w:rPr>
          <w:rFonts w:ascii="Open Sans" w:hAnsi="Open Sans" w:cs="Open Sans"/>
          <w:sz w:val="24"/>
          <w:szCs w:val="24"/>
        </w:rPr>
      </w:pPr>
    </w:p>
    <w:p w14:paraId="56FFF1A1" w14:textId="77777777" w:rsidR="002C7DAD" w:rsidRDefault="002C7DAD" w:rsidP="00716307">
      <w:pPr>
        <w:rPr>
          <w:rFonts w:ascii="Open Sans" w:hAnsi="Open Sans" w:cs="Open Sans"/>
          <w:sz w:val="24"/>
          <w:szCs w:val="24"/>
        </w:rPr>
      </w:pPr>
    </w:p>
    <w:p w14:paraId="08F84282" w14:textId="77777777" w:rsidR="002C7DAD" w:rsidRDefault="002C7DAD" w:rsidP="00716307">
      <w:pPr>
        <w:rPr>
          <w:rFonts w:ascii="Open Sans" w:hAnsi="Open Sans" w:cs="Open Sans"/>
          <w:sz w:val="24"/>
          <w:szCs w:val="24"/>
        </w:rPr>
      </w:pPr>
    </w:p>
    <w:p w14:paraId="4F12EA66" w14:textId="77777777" w:rsidR="002C7DAD" w:rsidRDefault="002C7DAD" w:rsidP="00716307">
      <w:pPr>
        <w:rPr>
          <w:rFonts w:ascii="Open Sans" w:hAnsi="Open Sans" w:cs="Open Sans"/>
          <w:sz w:val="24"/>
          <w:szCs w:val="24"/>
        </w:rPr>
      </w:pPr>
    </w:p>
    <w:p w14:paraId="42DBA4B4" w14:textId="77777777" w:rsidR="002C7DAD" w:rsidRDefault="002C7DAD" w:rsidP="00716307">
      <w:pPr>
        <w:rPr>
          <w:rFonts w:ascii="Open Sans" w:hAnsi="Open Sans" w:cs="Open Sans"/>
          <w:sz w:val="24"/>
          <w:szCs w:val="24"/>
        </w:rPr>
      </w:pPr>
    </w:p>
    <w:p w14:paraId="616D5660" w14:textId="77777777" w:rsidR="002C7DAD" w:rsidRDefault="002C7DAD" w:rsidP="00716307">
      <w:pPr>
        <w:rPr>
          <w:rFonts w:ascii="Open Sans" w:hAnsi="Open Sans" w:cs="Open Sans"/>
          <w:sz w:val="24"/>
          <w:szCs w:val="24"/>
        </w:rPr>
      </w:pPr>
    </w:p>
    <w:p w14:paraId="62EC31E3" w14:textId="77777777" w:rsidR="002C7DAD" w:rsidRDefault="002C7DAD" w:rsidP="00716307">
      <w:pPr>
        <w:rPr>
          <w:rFonts w:ascii="Open Sans" w:hAnsi="Open Sans" w:cs="Open Sans"/>
          <w:sz w:val="24"/>
          <w:szCs w:val="24"/>
        </w:rPr>
      </w:pPr>
    </w:p>
    <w:p w14:paraId="0F97E8A0" w14:textId="77777777" w:rsidR="002C7DAD" w:rsidRDefault="002C7DAD" w:rsidP="00716307">
      <w:pPr>
        <w:rPr>
          <w:rFonts w:ascii="Open Sans" w:hAnsi="Open Sans" w:cs="Open Sans"/>
          <w:sz w:val="24"/>
          <w:szCs w:val="24"/>
        </w:rPr>
      </w:pPr>
    </w:p>
    <w:p w14:paraId="66921C87" w14:textId="77777777" w:rsidR="002C7DAD" w:rsidRDefault="002C7DAD" w:rsidP="00716307">
      <w:pPr>
        <w:rPr>
          <w:rFonts w:ascii="Open Sans" w:hAnsi="Open Sans" w:cs="Open Sans"/>
          <w:sz w:val="24"/>
          <w:szCs w:val="24"/>
        </w:rPr>
      </w:pPr>
    </w:p>
    <w:p w14:paraId="2E0FC76D" w14:textId="77777777" w:rsidR="002C7DAD" w:rsidRDefault="002C7DAD" w:rsidP="00716307">
      <w:pPr>
        <w:rPr>
          <w:rFonts w:ascii="Open Sans" w:hAnsi="Open Sans" w:cs="Open Sans"/>
          <w:sz w:val="24"/>
          <w:szCs w:val="24"/>
        </w:rPr>
      </w:pPr>
    </w:p>
    <w:p w14:paraId="0FF7CF48" w14:textId="77777777" w:rsidR="002C7DAD" w:rsidRDefault="002C7DAD" w:rsidP="00716307">
      <w:pPr>
        <w:rPr>
          <w:rFonts w:ascii="Open Sans" w:hAnsi="Open Sans" w:cs="Open Sans"/>
          <w:sz w:val="24"/>
          <w:szCs w:val="24"/>
        </w:rPr>
      </w:pPr>
    </w:p>
    <w:p w14:paraId="5D94890A" w14:textId="77777777" w:rsidR="002C7DAD" w:rsidRDefault="002C7DAD" w:rsidP="00716307">
      <w:pPr>
        <w:rPr>
          <w:rFonts w:ascii="Open Sans" w:hAnsi="Open Sans" w:cs="Open Sans"/>
          <w:sz w:val="24"/>
          <w:szCs w:val="24"/>
        </w:rPr>
      </w:pPr>
    </w:p>
    <w:p w14:paraId="090A683B" w14:textId="77777777" w:rsidR="002C7DAD" w:rsidRDefault="002C7DAD" w:rsidP="00716307">
      <w:pPr>
        <w:rPr>
          <w:rFonts w:ascii="Open Sans" w:hAnsi="Open Sans" w:cs="Open Sans"/>
          <w:sz w:val="24"/>
          <w:szCs w:val="24"/>
        </w:rPr>
      </w:pPr>
    </w:p>
    <w:p w14:paraId="05F694DC" w14:textId="77777777" w:rsidR="002C7DAD" w:rsidRDefault="002C7DAD" w:rsidP="00716307">
      <w:pPr>
        <w:rPr>
          <w:rFonts w:ascii="Open Sans" w:hAnsi="Open Sans" w:cs="Open Sans"/>
          <w:sz w:val="24"/>
          <w:szCs w:val="24"/>
        </w:rPr>
      </w:pPr>
    </w:p>
    <w:p w14:paraId="6AC20D65" w14:textId="77777777" w:rsidR="002C7DAD" w:rsidRDefault="002C7DAD" w:rsidP="00716307">
      <w:pPr>
        <w:rPr>
          <w:rFonts w:ascii="Open Sans" w:hAnsi="Open Sans" w:cs="Open Sans"/>
          <w:sz w:val="24"/>
          <w:szCs w:val="24"/>
        </w:rPr>
      </w:pPr>
    </w:p>
    <w:p w14:paraId="656C6B48" w14:textId="77777777" w:rsidR="002C7DAD" w:rsidRDefault="002C7DAD" w:rsidP="00716307">
      <w:pPr>
        <w:rPr>
          <w:rFonts w:ascii="Open Sans" w:hAnsi="Open Sans" w:cs="Open Sans"/>
          <w:sz w:val="24"/>
          <w:szCs w:val="24"/>
        </w:rPr>
      </w:pPr>
    </w:p>
    <w:p w14:paraId="7B08550B" w14:textId="77777777" w:rsidR="002C7DAD" w:rsidRDefault="002C7DAD" w:rsidP="00716307">
      <w:pPr>
        <w:rPr>
          <w:rFonts w:ascii="Open Sans" w:hAnsi="Open Sans" w:cs="Open Sans"/>
          <w:sz w:val="24"/>
          <w:szCs w:val="24"/>
        </w:rPr>
      </w:pPr>
    </w:p>
    <w:p w14:paraId="43D5A9A0" w14:textId="77777777" w:rsidR="002C7DAD" w:rsidRDefault="002C7DAD" w:rsidP="00716307">
      <w:pPr>
        <w:rPr>
          <w:rFonts w:ascii="Open Sans" w:hAnsi="Open Sans" w:cs="Open Sans"/>
          <w:sz w:val="24"/>
          <w:szCs w:val="24"/>
        </w:rPr>
      </w:pPr>
    </w:p>
    <w:p w14:paraId="049C623A" w14:textId="77777777" w:rsidR="002C7DAD" w:rsidRDefault="002C7DAD" w:rsidP="00716307">
      <w:pPr>
        <w:rPr>
          <w:rFonts w:ascii="Open Sans" w:hAnsi="Open Sans" w:cs="Open Sans"/>
          <w:sz w:val="24"/>
          <w:szCs w:val="24"/>
          <w:lang w:val="en-US"/>
        </w:rPr>
      </w:pPr>
    </w:p>
    <w:p w14:paraId="2F829C9C" w14:textId="5CBC61DA" w:rsidR="0079712E" w:rsidRDefault="0079712E" w:rsidP="00716307">
      <w:pPr>
        <w:rPr>
          <w:rFonts w:ascii="Open Sans" w:hAnsi="Open Sans" w:cs="Open Sans"/>
          <w:sz w:val="24"/>
          <w:szCs w:val="24"/>
          <w:lang w:val="en-US"/>
        </w:rPr>
      </w:pPr>
    </w:p>
    <w:p w14:paraId="7495B8AB" w14:textId="4202CCC0" w:rsidR="0079712E" w:rsidRDefault="00D43324" w:rsidP="00716307">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665408" behindDoc="1" locked="0" layoutInCell="1" allowOverlap="1" wp14:anchorId="3AF550A6" wp14:editId="0A40664C">
            <wp:simplePos x="0" y="0"/>
            <wp:positionH relativeFrom="page">
              <wp:align>right</wp:align>
            </wp:positionH>
            <wp:positionV relativeFrom="paragraph">
              <wp:posOffset>-910704</wp:posOffset>
            </wp:positionV>
            <wp:extent cx="7547212" cy="10674118"/>
            <wp:effectExtent l="0" t="0" r="0" b="0"/>
            <wp:wrapNone/>
            <wp:docPr id="16832007" name="Picture 2" descr="Artist acknowledgement page. Text reads:&#10;About the artist&#10;Paul Bong (aka Bindur Bullin). Paul is a descendant of the Yidinji tribe who occupied the fertile rainforest lands from Cairns in the north to Babinda in the south and west into the Atherton Tablelands. His ancestral history is rooted in this region. Paul’s father George was forced to reject the traditional ways and to assimilate into white society.  This broke the continuity of Bong's culture, language and heritage from being passed down through the generations.&#10;&#10;Paul’s grandmother spoke Yidiny and taught him stories and legends about the rainforest – its bush food, animals, young warriors and special places. These stories are the inspiration for many of his works. Paul’s work reflects the stories and culture that was lost to European settlement. Bong incorporates traditional designs with modern techniques, with each design having its own spiritual m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2007" name="Picture 2" descr="Artist acknowledgement page. Text reads:&#10;About the artist&#10;Paul Bong (aka Bindur Bullin). Paul is a descendant of the Yidinji tribe who occupied the fertile rainforest lands from Cairns in the north to Babinda in the south and west into the Atherton Tablelands. His ancestral history is rooted in this region. Paul’s father George was forced to reject the traditional ways and to assimilate into white society.  This broke the continuity of Bong's culture, language and heritage from being passed down through the generations.&#10;&#10;Paul’s grandmother spoke Yidiny and taught him stories and legends about the rainforest – its bush food, animals, young warriors and special places. These stories are the inspiration for many of his works. Paul’s work reflects the stories and culture that was lost to European settlement. Bong incorporates traditional designs with modern techniques, with each design having its own spiritual meani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547212" cy="106741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025F76" w14:textId="63748226" w:rsidR="0079712E" w:rsidRDefault="0079712E" w:rsidP="00716307">
      <w:pPr>
        <w:rPr>
          <w:rFonts w:ascii="Open Sans" w:hAnsi="Open Sans" w:cs="Open Sans"/>
          <w:sz w:val="24"/>
          <w:szCs w:val="24"/>
          <w:lang w:val="en-US"/>
        </w:rPr>
      </w:pPr>
    </w:p>
    <w:p w14:paraId="3F1C4237" w14:textId="340AA982" w:rsidR="0079712E" w:rsidRDefault="0079712E" w:rsidP="00716307">
      <w:pPr>
        <w:rPr>
          <w:rFonts w:ascii="Open Sans" w:hAnsi="Open Sans" w:cs="Open Sans"/>
          <w:sz w:val="24"/>
          <w:szCs w:val="24"/>
          <w:lang w:val="en-US"/>
        </w:rPr>
      </w:pPr>
    </w:p>
    <w:p w14:paraId="3D291FF1" w14:textId="38F39DE2" w:rsidR="0079712E" w:rsidRDefault="0079712E" w:rsidP="00716307">
      <w:pPr>
        <w:rPr>
          <w:rFonts w:ascii="Open Sans" w:hAnsi="Open Sans" w:cs="Open Sans"/>
          <w:sz w:val="24"/>
          <w:szCs w:val="24"/>
          <w:lang w:val="en-US"/>
        </w:rPr>
      </w:pPr>
    </w:p>
    <w:p w14:paraId="41F868CB" w14:textId="36512541" w:rsidR="0079712E" w:rsidRDefault="0079712E" w:rsidP="00716307">
      <w:pPr>
        <w:rPr>
          <w:rFonts w:ascii="Open Sans" w:hAnsi="Open Sans" w:cs="Open Sans"/>
          <w:sz w:val="24"/>
          <w:szCs w:val="24"/>
          <w:lang w:val="en-US"/>
        </w:rPr>
      </w:pPr>
    </w:p>
    <w:p w14:paraId="309FF182" w14:textId="23A51947" w:rsidR="0079712E" w:rsidRDefault="0079712E" w:rsidP="00716307">
      <w:pPr>
        <w:rPr>
          <w:rFonts w:ascii="Open Sans" w:hAnsi="Open Sans" w:cs="Open Sans"/>
          <w:sz w:val="24"/>
          <w:szCs w:val="24"/>
          <w:lang w:val="en-US"/>
        </w:rPr>
      </w:pPr>
    </w:p>
    <w:p w14:paraId="1F761BC1" w14:textId="49CEAFFB" w:rsidR="00716307" w:rsidRDefault="00716307" w:rsidP="00716307">
      <w:pPr>
        <w:rPr>
          <w:rFonts w:ascii="Open Sans" w:hAnsi="Open Sans" w:cs="Open Sans"/>
          <w:sz w:val="24"/>
          <w:szCs w:val="24"/>
          <w:lang w:val="en-US"/>
        </w:rPr>
      </w:pPr>
    </w:p>
    <w:p w14:paraId="51FDBA48" w14:textId="0F7DAD83" w:rsidR="0079712E" w:rsidRDefault="0079712E" w:rsidP="0079712E">
      <w:pPr>
        <w:tabs>
          <w:tab w:val="left" w:pos="3181"/>
        </w:tabs>
        <w:rPr>
          <w:rFonts w:ascii="Open Sans" w:hAnsi="Open Sans" w:cs="Open Sans"/>
          <w:sz w:val="24"/>
          <w:szCs w:val="24"/>
          <w:lang w:val="en-US"/>
        </w:rPr>
      </w:pPr>
      <w:r>
        <w:rPr>
          <w:rFonts w:ascii="Open Sans" w:hAnsi="Open Sans" w:cs="Open Sans"/>
          <w:sz w:val="24"/>
          <w:szCs w:val="24"/>
          <w:lang w:val="en-US"/>
        </w:rPr>
        <w:tab/>
      </w:r>
    </w:p>
    <w:p w14:paraId="7050091B" w14:textId="2068431C" w:rsidR="0079712E" w:rsidRDefault="0079712E" w:rsidP="00716307">
      <w:pPr>
        <w:rPr>
          <w:rFonts w:ascii="Open Sans" w:hAnsi="Open Sans" w:cs="Open Sans"/>
          <w:sz w:val="24"/>
          <w:szCs w:val="24"/>
          <w:lang w:val="en-US"/>
        </w:rPr>
      </w:pPr>
    </w:p>
    <w:p w14:paraId="70248437" w14:textId="7B8530B5" w:rsidR="0079712E" w:rsidRDefault="0079712E" w:rsidP="00716307">
      <w:pPr>
        <w:rPr>
          <w:rFonts w:ascii="Open Sans" w:hAnsi="Open Sans" w:cs="Open Sans"/>
          <w:sz w:val="24"/>
          <w:szCs w:val="24"/>
          <w:lang w:val="en-US"/>
        </w:rPr>
      </w:pPr>
    </w:p>
    <w:p w14:paraId="17EB1DB7" w14:textId="70A9D5F8" w:rsidR="0079712E" w:rsidRDefault="0079712E" w:rsidP="00716307">
      <w:pPr>
        <w:rPr>
          <w:rFonts w:ascii="Open Sans" w:hAnsi="Open Sans" w:cs="Open Sans"/>
          <w:sz w:val="24"/>
          <w:szCs w:val="24"/>
          <w:lang w:val="en-US"/>
        </w:rPr>
      </w:pPr>
    </w:p>
    <w:p w14:paraId="708C00B1" w14:textId="77777777" w:rsidR="0079712E" w:rsidRDefault="0079712E" w:rsidP="00716307">
      <w:pPr>
        <w:rPr>
          <w:rFonts w:ascii="Open Sans" w:hAnsi="Open Sans" w:cs="Open Sans"/>
          <w:sz w:val="24"/>
          <w:szCs w:val="24"/>
          <w:lang w:val="en-US"/>
        </w:rPr>
      </w:pPr>
    </w:p>
    <w:p w14:paraId="11122B9D" w14:textId="307BABD4" w:rsidR="0079712E" w:rsidRDefault="0079712E" w:rsidP="00716307">
      <w:pPr>
        <w:rPr>
          <w:rFonts w:ascii="Open Sans" w:hAnsi="Open Sans" w:cs="Open Sans"/>
          <w:sz w:val="24"/>
          <w:szCs w:val="24"/>
          <w:lang w:val="en-US"/>
        </w:rPr>
      </w:pPr>
    </w:p>
    <w:p w14:paraId="4138421C" w14:textId="09594404" w:rsidR="0079712E" w:rsidRDefault="0079712E" w:rsidP="00716307">
      <w:pPr>
        <w:rPr>
          <w:rFonts w:ascii="Open Sans" w:hAnsi="Open Sans" w:cs="Open Sans"/>
          <w:sz w:val="24"/>
          <w:szCs w:val="24"/>
          <w:lang w:val="en-US"/>
        </w:rPr>
      </w:pPr>
    </w:p>
    <w:p w14:paraId="75A44A70" w14:textId="6848F5FB" w:rsidR="0079712E" w:rsidRDefault="0079712E" w:rsidP="00716307">
      <w:pPr>
        <w:rPr>
          <w:rFonts w:ascii="Open Sans" w:hAnsi="Open Sans" w:cs="Open Sans"/>
          <w:sz w:val="24"/>
          <w:szCs w:val="24"/>
          <w:lang w:val="en-US"/>
        </w:rPr>
      </w:pPr>
    </w:p>
    <w:p w14:paraId="385D3328" w14:textId="152F9AD0" w:rsidR="0079712E" w:rsidRDefault="0079712E" w:rsidP="00716307">
      <w:pPr>
        <w:rPr>
          <w:rFonts w:ascii="Open Sans" w:hAnsi="Open Sans" w:cs="Open Sans"/>
          <w:sz w:val="24"/>
          <w:szCs w:val="24"/>
          <w:lang w:val="en-US"/>
        </w:rPr>
      </w:pPr>
    </w:p>
    <w:p w14:paraId="45217437" w14:textId="77777777" w:rsidR="0079712E" w:rsidRDefault="0079712E" w:rsidP="00716307">
      <w:pPr>
        <w:rPr>
          <w:rFonts w:ascii="Open Sans" w:hAnsi="Open Sans" w:cs="Open Sans"/>
          <w:sz w:val="24"/>
          <w:szCs w:val="24"/>
          <w:lang w:val="en-US"/>
        </w:rPr>
      </w:pPr>
    </w:p>
    <w:p w14:paraId="17C34900" w14:textId="19669B9A" w:rsidR="0079712E" w:rsidRDefault="0079712E" w:rsidP="00716307">
      <w:pPr>
        <w:rPr>
          <w:rFonts w:ascii="Open Sans" w:hAnsi="Open Sans" w:cs="Open Sans"/>
          <w:sz w:val="24"/>
          <w:szCs w:val="24"/>
          <w:lang w:val="en-US"/>
        </w:rPr>
      </w:pPr>
    </w:p>
    <w:p w14:paraId="3B8AEA07" w14:textId="77777777" w:rsidR="0079712E" w:rsidRDefault="0079712E" w:rsidP="00716307">
      <w:pPr>
        <w:rPr>
          <w:rFonts w:ascii="Open Sans" w:hAnsi="Open Sans" w:cs="Open Sans"/>
          <w:sz w:val="24"/>
          <w:szCs w:val="24"/>
          <w:lang w:val="en-US"/>
        </w:rPr>
      </w:pPr>
    </w:p>
    <w:p w14:paraId="65A3D7D0" w14:textId="0EDDE416" w:rsidR="0079712E" w:rsidRDefault="0079712E" w:rsidP="00716307">
      <w:pPr>
        <w:rPr>
          <w:rFonts w:ascii="Open Sans" w:hAnsi="Open Sans" w:cs="Open Sans"/>
          <w:sz w:val="24"/>
          <w:szCs w:val="24"/>
          <w:lang w:val="en-US"/>
        </w:rPr>
      </w:pPr>
    </w:p>
    <w:p w14:paraId="3202A0E4" w14:textId="77777777" w:rsidR="0079712E" w:rsidRDefault="0079712E" w:rsidP="00716307">
      <w:pPr>
        <w:rPr>
          <w:rFonts w:ascii="Open Sans" w:hAnsi="Open Sans" w:cs="Open Sans"/>
          <w:sz w:val="24"/>
          <w:szCs w:val="24"/>
          <w:lang w:val="en-US"/>
        </w:rPr>
      </w:pPr>
    </w:p>
    <w:p w14:paraId="05A4581B" w14:textId="37B1D15A" w:rsidR="0079712E" w:rsidRDefault="0079712E" w:rsidP="00716307">
      <w:pPr>
        <w:rPr>
          <w:rFonts w:ascii="Open Sans" w:hAnsi="Open Sans" w:cs="Open Sans"/>
          <w:sz w:val="24"/>
          <w:szCs w:val="24"/>
          <w:lang w:val="en-US"/>
        </w:rPr>
      </w:pPr>
    </w:p>
    <w:p w14:paraId="563DAC10" w14:textId="77777777" w:rsidR="0079712E" w:rsidRDefault="0079712E" w:rsidP="00716307">
      <w:pPr>
        <w:rPr>
          <w:rFonts w:ascii="Open Sans" w:hAnsi="Open Sans" w:cs="Open Sans"/>
          <w:sz w:val="24"/>
          <w:szCs w:val="24"/>
          <w:lang w:val="en-US"/>
        </w:rPr>
      </w:pPr>
    </w:p>
    <w:p w14:paraId="4768D0B5" w14:textId="47BB6B3C" w:rsidR="0079712E" w:rsidRDefault="0079712E" w:rsidP="00716307">
      <w:pPr>
        <w:rPr>
          <w:rFonts w:ascii="Open Sans" w:hAnsi="Open Sans" w:cs="Open Sans"/>
          <w:sz w:val="24"/>
          <w:szCs w:val="24"/>
          <w:lang w:val="en-US"/>
        </w:rPr>
      </w:pPr>
    </w:p>
    <w:p w14:paraId="0B913159" w14:textId="595215FE" w:rsidR="0079712E" w:rsidRDefault="0079712E" w:rsidP="00716307">
      <w:pPr>
        <w:rPr>
          <w:rFonts w:ascii="Open Sans" w:hAnsi="Open Sans" w:cs="Open Sans"/>
          <w:sz w:val="24"/>
          <w:szCs w:val="24"/>
          <w:lang w:val="en-US"/>
        </w:rPr>
      </w:pPr>
    </w:p>
    <w:p w14:paraId="0B27F111" w14:textId="77777777" w:rsidR="00105A20" w:rsidRDefault="00105A20"/>
    <w:sectPr w:rsidR="00105A20" w:rsidSect="0051355B">
      <w:footerReference w:type="default" r:id="rId31"/>
      <w:pgSz w:w="11906" w:h="16838"/>
      <w:pgMar w:top="1440" w:right="1746" w:bottom="1503" w:left="174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9D364F" w14:textId="77777777" w:rsidR="008F038E" w:rsidRDefault="008F038E" w:rsidP="00716307">
      <w:pPr>
        <w:spacing w:after="0" w:line="240" w:lineRule="auto"/>
      </w:pPr>
      <w:r>
        <w:separator/>
      </w:r>
    </w:p>
  </w:endnote>
  <w:endnote w:type="continuationSeparator" w:id="0">
    <w:p w14:paraId="44DDEB7A" w14:textId="77777777" w:rsidR="008F038E" w:rsidRDefault="008F038E" w:rsidP="00716307">
      <w:pPr>
        <w:spacing w:after="0" w:line="240" w:lineRule="auto"/>
      </w:pPr>
      <w:r>
        <w:continuationSeparator/>
      </w:r>
    </w:p>
  </w:endnote>
  <w:endnote w:id="1">
    <w:p w14:paraId="38E7F6FC" w14:textId="77777777" w:rsidR="0027411A" w:rsidRPr="0075072D" w:rsidRDefault="0027411A" w:rsidP="0027411A">
      <w:pPr>
        <w:pStyle w:val="EndnoteText"/>
        <w:rPr>
          <w:rFonts w:ascii="Open Sans" w:hAnsi="Open Sans" w:cs="Open Sans"/>
        </w:rPr>
      </w:pPr>
      <w:r w:rsidRPr="0075072D">
        <w:rPr>
          <w:rStyle w:val="EndnoteReference"/>
          <w:rFonts w:ascii="Open Sans" w:hAnsi="Open Sans" w:cs="Open Sans"/>
        </w:rPr>
        <w:endnoteRef/>
      </w:r>
      <w:r w:rsidRPr="0075072D">
        <w:rPr>
          <w:rFonts w:ascii="Open Sans" w:hAnsi="Open Sans" w:cs="Open Sans"/>
        </w:rPr>
        <w:t xml:space="preserve"> </w:t>
      </w:r>
      <w:hyperlink r:id="rId1" w:history="1">
        <w:r w:rsidRPr="00AF2BCC">
          <w:rPr>
            <w:rStyle w:val="Hyperlink"/>
            <w:rFonts w:ascii="Open Sans" w:eastAsia="Open Sans" w:hAnsi="Open Sans" w:cs="Open Sans"/>
            <w:i/>
            <w:iCs/>
          </w:rPr>
          <w:t>United Nations Declaration on the Rights of Indigenous Peoples</w:t>
        </w:r>
      </w:hyperlink>
      <w:r w:rsidRPr="0075072D">
        <w:rPr>
          <w:rFonts w:ascii="Open Sans" w:eastAsia="Open Sans" w:hAnsi="Open Sans" w:cs="Open Sans"/>
        </w:rPr>
        <w:t>, GA Res 61/295, UN GAOR, 61st sess, 107th plen mtg, Agenda Item 68, Supp No 49, UN Doc A/RES/61/295 (2 October 2007).</w:t>
      </w:r>
    </w:p>
  </w:endnote>
  <w:endnote w:id="2">
    <w:p w14:paraId="35FAFDDC" w14:textId="77777777" w:rsidR="0027411A" w:rsidRPr="0075072D" w:rsidRDefault="0027411A" w:rsidP="0027411A">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José Martínez Cobo, ‘</w:t>
      </w:r>
      <w:hyperlink r:id="rId2" w:history="1">
        <w:r w:rsidRPr="00AF2BCC">
          <w:rPr>
            <w:rStyle w:val="Hyperlink"/>
            <w:rFonts w:ascii="Open Sans" w:hAnsi="Open Sans" w:cs="Open Sans"/>
          </w:rPr>
          <w:t>Study of the Problem of Discrimination Against Indigenous Populations</w:t>
        </w:r>
      </w:hyperlink>
      <w:r w:rsidRPr="0075072D">
        <w:rPr>
          <w:rFonts w:ascii="Open Sans" w:hAnsi="Open Sans" w:cs="Open Sans"/>
        </w:rPr>
        <w:t>’ (1981) (Web Page 2023).</w:t>
      </w:r>
    </w:p>
  </w:endnote>
  <w:endnote w:id="3">
    <w:p w14:paraId="78E9B25E" w14:textId="77777777" w:rsidR="0027411A" w:rsidRPr="0075072D" w:rsidRDefault="0027411A" w:rsidP="0027411A">
      <w:pPr>
        <w:pStyle w:val="EndnoteText"/>
        <w:rPr>
          <w:rFonts w:ascii="Open Sans" w:hAnsi="Open Sans" w:cs="Open Sans"/>
        </w:rPr>
      </w:pPr>
      <w:r w:rsidRPr="0075072D">
        <w:rPr>
          <w:rStyle w:val="EndnoteReference"/>
          <w:rFonts w:ascii="Open Sans" w:hAnsi="Open Sans" w:cs="Open Sans"/>
        </w:rPr>
        <w:endnoteRef/>
      </w:r>
      <w:r w:rsidRPr="0075072D">
        <w:rPr>
          <w:rFonts w:ascii="Open Sans" w:hAnsi="Open Sans" w:cs="Open Sans"/>
        </w:rPr>
        <w:t xml:space="preserve"> </w:t>
      </w:r>
      <w:r w:rsidRPr="00AF2BCC">
        <w:rPr>
          <w:rFonts w:ascii="Open Sans" w:hAnsi="Open Sans" w:cs="Open Sans"/>
        </w:rPr>
        <w:t>The New Zealand Wars</w:t>
      </w:r>
      <w:r>
        <w:rPr>
          <w:rFonts w:ascii="Open Sans" w:hAnsi="Open Sans" w:cs="Open Sans"/>
        </w:rPr>
        <w:t>,</w:t>
      </w:r>
      <w:r w:rsidRPr="0075072D">
        <w:rPr>
          <w:rFonts w:ascii="Open Sans" w:hAnsi="Open Sans" w:cs="Open Sans"/>
          <w:i/>
          <w:iCs/>
        </w:rPr>
        <w:t xml:space="preserve"> </w:t>
      </w:r>
      <w:r w:rsidRPr="0075072D">
        <w:rPr>
          <w:rFonts w:ascii="Open Sans" w:hAnsi="Open Sans" w:cs="Open Sans"/>
        </w:rPr>
        <w:t>‘</w:t>
      </w:r>
      <w:hyperlink r:id="rId3" w:history="1">
        <w:r w:rsidRPr="00AF2BCC">
          <w:rPr>
            <w:rStyle w:val="Hyperlink"/>
            <w:rFonts w:ascii="Open Sans" w:hAnsi="Open Sans" w:cs="Open Sans"/>
            <w:i/>
            <w:iCs/>
          </w:rPr>
          <w:t>The Treaty of Waitangi</w:t>
        </w:r>
      </w:hyperlink>
      <w:r w:rsidRPr="0075072D">
        <w:rPr>
          <w:rFonts w:ascii="Open Sans" w:hAnsi="Open Sans" w:cs="Open Sans"/>
        </w:rPr>
        <w:t>’</w:t>
      </w:r>
      <w:r>
        <w:rPr>
          <w:rFonts w:ascii="Open Sans" w:hAnsi="Open Sans" w:cs="Open Sans"/>
        </w:rPr>
        <w:t xml:space="preserve"> </w:t>
      </w:r>
      <w:r w:rsidRPr="0075072D">
        <w:rPr>
          <w:rFonts w:ascii="Open Sans" w:hAnsi="Open Sans" w:cs="Open Sans"/>
        </w:rPr>
        <w:t>(Web Page 2023).</w:t>
      </w:r>
    </w:p>
  </w:endnote>
  <w:endnote w:id="4">
    <w:p w14:paraId="386CAAFF" w14:textId="77777777" w:rsidR="0027411A" w:rsidRPr="0075072D" w:rsidRDefault="0027411A" w:rsidP="0027411A">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D637D5">
        <w:rPr>
          <w:rFonts w:ascii="Open Sans" w:hAnsi="Open Sans" w:cs="Open Sans"/>
        </w:rPr>
        <w:t>Waitangi Tribunal,</w:t>
      </w:r>
      <w:r w:rsidRPr="0075072D">
        <w:rPr>
          <w:rFonts w:ascii="Open Sans" w:hAnsi="Open Sans" w:cs="Open Sans"/>
          <w:i/>
          <w:iCs/>
        </w:rPr>
        <w:t xml:space="preserve"> </w:t>
      </w:r>
      <w:r w:rsidRPr="0075072D">
        <w:rPr>
          <w:rFonts w:ascii="Open Sans" w:hAnsi="Open Sans" w:cs="Open Sans"/>
        </w:rPr>
        <w:t>‘</w:t>
      </w:r>
      <w:hyperlink r:id="rId4" w:history="1">
        <w:r w:rsidRPr="00AF2BCC">
          <w:rPr>
            <w:rStyle w:val="Hyperlink"/>
            <w:rFonts w:ascii="Open Sans" w:hAnsi="Open Sans" w:cs="Open Sans"/>
            <w:i/>
            <w:iCs/>
          </w:rPr>
          <w:t>About the Waitangi Tribunal</w:t>
        </w:r>
      </w:hyperlink>
      <w:r w:rsidRPr="0075072D">
        <w:rPr>
          <w:rFonts w:ascii="Open Sans" w:hAnsi="Open Sans" w:cs="Open Sans"/>
        </w:rPr>
        <w:t>’</w:t>
      </w:r>
      <w:r w:rsidRPr="0075072D">
        <w:rPr>
          <w:rFonts w:ascii="Open Sans" w:hAnsi="Open Sans" w:cs="Open Sans"/>
          <w:i/>
          <w:iCs/>
        </w:rPr>
        <w:t xml:space="preserve"> </w:t>
      </w:r>
      <w:r w:rsidRPr="0075072D">
        <w:rPr>
          <w:rFonts w:ascii="Open Sans" w:hAnsi="Open Sans" w:cs="Open Sans"/>
        </w:rPr>
        <w:t>(Web Page 2023).</w:t>
      </w:r>
    </w:p>
  </w:endnote>
  <w:endnote w:id="5">
    <w:p w14:paraId="3BE8D360" w14:textId="77777777" w:rsidR="0027411A" w:rsidRPr="0075072D" w:rsidRDefault="0027411A" w:rsidP="0027411A">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EF0D39">
        <w:rPr>
          <w:rFonts w:ascii="Open Sans" w:hAnsi="Open Sans" w:cs="Open Sans"/>
        </w:rPr>
        <w:t>New Zealand History,</w:t>
      </w:r>
      <w:r>
        <w:rPr>
          <w:rFonts w:ascii="Open Sans" w:hAnsi="Open Sans" w:cs="Open Sans"/>
          <w:i/>
          <w:iCs/>
        </w:rPr>
        <w:t xml:space="preserve"> </w:t>
      </w:r>
      <w:r>
        <w:rPr>
          <w:rFonts w:ascii="Open Sans" w:hAnsi="Open Sans" w:cs="Open Sans"/>
        </w:rPr>
        <w:t>‘</w:t>
      </w:r>
      <w:hyperlink r:id="rId5" w:history="1">
        <w:r w:rsidRPr="00D637D5">
          <w:rPr>
            <w:rStyle w:val="Hyperlink"/>
            <w:rFonts w:ascii="Open Sans" w:hAnsi="Open Sans" w:cs="Open Sans"/>
            <w:i/>
            <w:iCs/>
          </w:rPr>
          <w:t>Māori and the vote</w:t>
        </w:r>
      </w:hyperlink>
      <w:r w:rsidRPr="00EF0D39">
        <w:rPr>
          <w:rFonts w:ascii="Open Sans" w:hAnsi="Open Sans" w:cs="Open Sans"/>
          <w:i/>
          <w:iCs/>
        </w:rPr>
        <w:t>’</w:t>
      </w:r>
      <w:r w:rsidRPr="0075072D">
        <w:rPr>
          <w:rFonts w:ascii="Open Sans" w:hAnsi="Open Sans" w:cs="Open Sans"/>
          <w:i/>
          <w:iCs/>
        </w:rPr>
        <w:t xml:space="preserve"> </w:t>
      </w:r>
      <w:r w:rsidRPr="0075072D">
        <w:rPr>
          <w:rFonts w:ascii="Open Sans" w:hAnsi="Open Sans" w:cs="Open Sans"/>
        </w:rPr>
        <w:t>(Web Page 2023)</w:t>
      </w:r>
      <w:r>
        <w:rPr>
          <w:rFonts w:ascii="Open Sans" w:hAnsi="Open Sans" w:cs="Open Sans"/>
        </w:rPr>
        <w:t>.</w:t>
      </w:r>
    </w:p>
  </w:endnote>
  <w:endnote w:id="6">
    <w:p w14:paraId="6E01E270" w14:textId="77777777" w:rsidR="0027411A" w:rsidRPr="0075072D" w:rsidRDefault="0027411A" w:rsidP="0027411A">
      <w:pPr>
        <w:pStyle w:val="EndnoteText"/>
        <w:rPr>
          <w:rFonts w:ascii="Open Sans" w:hAnsi="Open Sans" w:cs="Open Sans"/>
          <w:lang w:val="en-US"/>
        </w:rPr>
      </w:pPr>
      <w:r w:rsidRPr="0075072D">
        <w:rPr>
          <w:rStyle w:val="EndnoteReference"/>
          <w:rFonts w:ascii="Open Sans" w:hAnsi="Open Sans" w:cs="Open Sans"/>
        </w:rPr>
        <w:endnoteRef/>
      </w:r>
      <w:r>
        <w:rPr>
          <w:rFonts w:ascii="Open Sans" w:hAnsi="Open Sans" w:cs="Open Sans"/>
          <w:i/>
          <w:iCs/>
          <w:lang w:val="en-US"/>
        </w:rPr>
        <w:t xml:space="preserve"> </w:t>
      </w:r>
      <w:r w:rsidRPr="00EF0D39">
        <w:rPr>
          <w:rFonts w:ascii="Open Sans" w:hAnsi="Open Sans" w:cs="Open Sans"/>
          <w:lang w:val="en-US"/>
        </w:rPr>
        <w:t>New Zealand Legislation</w:t>
      </w:r>
      <w:r>
        <w:rPr>
          <w:rFonts w:ascii="Open Sans" w:hAnsi="Open Sans" w:cs="Open Sans"/>
          <w:i/>
          <w:iCs/>
          <w:lang w:val="en-US"/>
        </w:rPr>
        <w:t>,</w:t>
      </w:r>
      <w:r w:rsidRPr="0075072D">
        <w:rPr>
          <w:rFonts w:ascii="Open Sans" w:hAnsi="Open Sans" w:cs="Open Sans"/>
        </w:rPr>
        <w:t xml:space="preserve"> </w:t>
      </w:r>
      <w:r w:rsidRPr="0075072D">
        <w:rPr>
          <w:rFonts w:ascii="Open Sans" w:hAnsi="Open Sans" w:cs="Open Sans"/>
          <w:lang w:val="en-US"/>
        </w:rPr>
        <w:t>‘</w:t>
      </w:r>
      <w:hyperlink r:id="rId6" w:history="1">
        <w:r w:rsidRPr="00EF0D39">
          <w:rPr>
            <w:rStyle w:val="Hyperlink"/>
            <w:rFonts w:ascii="Open Sans" w:hAnsi="Open Sans" w:cs="Open Sans"/>
            <w:lang w:val="en-US"/>
          </w:rPr>
          <w:t>Local Government Act 2002’</w:t>
        </w:r>
      </w:hyperlink>
      <w:r w:rsidRPr="0075072D">
        <w:rPr>
          <w:rFonts w:ascii="Open Sans" w:hAnsi="Open Sans" w:cs="Open Sans"/>
          <w:lang w:val="en-US"/>
        </w:rPr>
        <w:t>, (Web Page 2023).</w:t>
      </w:r>
    </w:p>
  </w:endnote>
  <w:endnote w:id="7">
    <w:p w14:paraId="5958D75A" w14:textId="77777777" w:rsidR="0027411A" w:rsidRPr="0075072D" w:rsidRDefault="0027411A" w:rsidP="0027411A">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A1705C">
        <w:rPr>
          <w:rFonts w:ascii="Open Sans" w:hAnsi="Open Sans" w:cs="Open Sans"/>
        </w:rPr>
        <w:t>Government of Norway/</w:t>
      </w:r>
      <w:r w:rsidRPr="00A1705C">
        <w:rPr>
          <w:rFonts w:ascii="Open Sans" w:hAnsi="Open Sans" w:cs="Open Sans"/>
        </w:rPr>
        <w:t>Regjeringen</w:t>
      </w:r>
      <w:r>
        <w:rPr>
          <w:rFonts w:ascii="Open Sans" w:hAnsi="Open Sans" w:cs="Open Sans"/>
        </w:rPr>
        <w:t xml:space="preserve">, </w:t>
      </w:r>
      <w:r w:rsidRPr="0075072D">
        <w:rPr>
          <w:rFonts w:ascii="Open Sans" w:hAnsi="Open Sans" w:cs="Open Sans"/>
        </w:rPr>
        <w:t>‘</w:t>
      </w:r>
      <w:hyperlink r:id="rId7" w:history="1">
        <w:r w:rsidRPr="00A1705C">
          <w:rPr>
            <w:rStyle w:val="Hyperlink"/>
            <w:rFonts w:ascii="Open Sans" w:hAnsi="Open Sans" w:cs="Open Sans"/>
            <w:i/>
            <w:iCs/>
          </w:rPr>
          <w:t>The Sámi Act</w:t>
        </w:r>
      </w:hyperlink>
      <w:r w:rsidRPr="0075072D">
        <w:rPr>
          <w:rFonts w:ascii="Open Sans" w:hAnsi="Open Sans" w:cs="Open Sans"/>
        </w:rPr>
        <w:t>’ (Web Page 2023).</w:t>
      </w:r>
    </w:p>
  </w:endnote>
  <w:endnote w:id="8">
    <w:p w14:paraId="404A6A7E" w14:textId="77777777" w:rsidR="0027411A" w:rsidRPr="0075072D" w:rsidRDefault="0027411A" w:rsidP="0027411A">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CD48B1">
        <w:rPr>
          <w:rFonts w:ascii="Open Sans" w:hAnsi="Open Sans" w:cs="Open Sans"/>
        </w:rPr>
        <w:t>Sámediggi</w:t>
      </w:r>
      <w:r>
        <w:rPr>
          <w:rFonts w:ascii="Open Sans" w:hAnsi="Open Sans" w:cs="Open Sans"/>
        </w:rPr>
        <w:t xml:space="preserve">, </w:t>
      </w:r>
      <w:r w:rsidRPr="0075072D">
        <w:rPr>
          <w:rFonts w:ascii="Open Sans" w:hAnsi="Open Sans" w:cs="Open Sans"/>
          <w:lang w:val="en-US"/>
        </w:rPr>
        <w:t>‘</w:t>
      </w:r>
      <w:hyperlink r:id="rId8" w:history="1">
        <w:r w:rsidRPr="00CD48B1">
          <w:rPr>
            <w:rStyle w:val="Hyperlink"/>
            <w:rFonts w:ascii="Open Sans" w:hAnsi="Open Sans" w:cs="Open Sans"/>
            <w:i/>
            <w:iCs/>
            <w:lang w:val="en-US"/>
          </w:rPr>
          <w:t xml:space="preserve">About the </w:t>
        </w:r>
        <w:r w:rsidRPr="00CD48B1">
          <w:rPr>
            <w:rStyle w:val="Hyperlink"/>
            <w:rFonts w:ascii="Open Sans" w:hAnsi="Open Sans" w:cs="Open Sans"/>
            <w:i/>
            <w:iCs/>
          </w:rPr>
          <w:t>Sámi Parliament</w:t>
        </w:r>
      </w:hyperlink>
      <w:r w:rsidRPr="0075072D">
        <w:rPr>
          <w:rFonts w:ascii="Open Sans" w:hAnsi="Open Sans" w:cs="Open Sans"/>
        </w:rPr>
        <w:t>’</w:t>
      </w:r>
      <w:r>
        <w:rPr>
          <w:rFonts w:ascii="Open Sans" w:hAnsi="Open Sans" w:cs="Open Sans"/>
        </w:rPr>
        <w:t xml:space="preserve"> </w:t>
      </w:r>
      <w:r w:rsidRPr="0075072D">
        <w:rPr>
          <w:rFonts w:ascii="Open Sans" w:hAnsi="Open Sans" w:cs="Open Sans"/>
        </w:rPr>
        <w:t>(Web Page 2023)</w:t>
      </w:r>
      <w:r>
        <w:rPr>
          <w:rFonts w:ascii="Open Sans" w:hAnsi="Open Sans" w:cs="Open Sans"/>
        </w:rPr>
        <w:t>.</w:t>
      </w:r>
    </w:p>
  </w:endnote>
  <w:endnote w:id="9">
    <w:p w14:paraId="01E4329A" w14:textId="77777777" w:rsidR="0027411A" w:rsidRPr="0075072D" w:rsidRDefault="0027411A" w:rsidP="0027411A">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Gunn Elin </w:t>
      </w:r>
      <w:r w:rsidRPr="0075072D">
        <w:rPr>
          <w:rFonts w:ascii="Open Sans" w:hAnsi="Open Sans" w:cs="Open Sans"/>
        </w:rPr>
        <w:t>Fedreheim and Esther Blanco, ‘</w:t>
      </w:r>
      <w:hyperlink r:id="rId9" w:history="1">
        <w:r w:rsidRPr="00CD48B1">
          <w:rPr>
            <w:rStyle w:val="Hyperlink"/>
            <w:rFonts w:ascii="Open Sans" w:hAnsi="Open Sans" w:cs="Open Sans"/>
          </w:rPr>
          <w:t>Co-management of protected areas to alleviate conservation conflicts: experiences in Norway</w:t>
        </w:r>
      </w:hyperlink>
      <w:r w:rsidRPr="0075072D">
        <w:rPr>
          <w:rFonts w:ascii="Open Sans" w:hAnsi="Open Sans" w:cs="Open Sans"/>
        </w:rPr>
        <w:t xml:space="preserve">’ (2017) 11(2) </w:t>
      </w:r>
      <w:r w:rsidRPr="0075072D">
        <w:rPr>
          <w:rFonts w:ascii="Open Sans" w:hAnsi="Open Sans" w:cs="Open Sans"/>
          <w:i/>
          <w:iCs/>
        </w:rPr>
        <w:t xml:space="preserve">International Journal of the Commons </w:t>
      </w:r>
      <w:r w:rsidRPr="0075072D">
        <w:rPr>
          <w:rFonts w:ascii="Open Sans" w:hAnsi="Open Sans" w:cs="Open Sans"/>
        </w:rPr>
        <w:t>754 (Web Page 2023).</w:t>
      </w:r>
    </w:p>
  </w:endnote>
  <w:endnote w:id="10">
    <w:p w14:paraId="2A75F4B8" w14:textId="77777777" w:rsidR="0027411A" w:rsidRPr="0075072D" w:rsidRDefault="0027411A" w:rsidP="0027411A">
      <w:pPr>
        <w:pStyle w:val="EndnoteText"/>
        <w:rPr>
          <w:rFonts w:ascii="Open Sans" w:hAnsi="Open Sans" w:cs="Open Sans"/>
          <w:color w:val="0563C1" w:themeColor="hyperlink"/>
          <w:u w:val="single"/>
        </w:rPr>
      </w:pPr>
      <w:r w:rsidRPr="0075072D">
        <w:rPr>
          <w:rStyle w:val="EndnoteReference"/>
          <w:rFonts w:ascii="Open Sans" w:hAnsi="Open Sans" w:cs="Open Sans"/>
        </w:rPr>
        <w:endnoteRef/>
      </w:r>
      <w:r w:rsidRPr="0075072D">
        <w:rPr>
          <w:rFonts w:ascii="Open Sans" w:hAnsi="Open Sans" w:cs="Open Sans"/>
        </w:rPr>
        <w:t xml:space="preserve"> Roberta Rice, </w:t>
      </w:r>
      <w:hyperlink r:id="rId10" w:history="1">
        <w:r w:rsidRPr="00CD48B1">
          <w:rPr>
            <w:rStyle w:val="Hyperlink"/>
            <w:rFonts w:ascii="Open Sans" w:hAnsi="Open Sans" w:cs="Open Sans"/>
            <w:i/>
            <w:iCs/>
          </w:rPr>
          <w:t>UNDRIP and the 2009 Bolivian Constitution: Lessons for Canada</w:t>
        </w:r>
      </w:hyperlink>
      <w:r w:rsidRPr="0075072D">
        <w:rPr>
          <w:rFonts w:ascii="Open Sans" w:hAnsi="Open Sans" w:cs="Open Sans"/>
        </w:rPr>
        <w:t xml:space="preserve"> (The Internationalization of Indigenous rights: UNDRIP in the Canadian Context, Centre for International Governance Innovation, January 2014) 59-64 (Web Page 2023).</w:t>
      </w:r>
    </w:p>
  </w:endnote>
  <w:endnote w:id="11">
    <w:p w14:paraId="0A3A0839" w14:textId="77777777" w:rsidR="0027411A" w:rsidRPr="0075072D" w:rsidRDefault="0027411A" w:rsidP="0027411A">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hyperlink r:id="rId11" w:history="1">
        <w:r w:rsidRPr="00CD48B1">
          <w:rPr>
            <w:rStyle w:val="Hyperlink"/>
            <w:rFonts w:ascii="Open Sans" w:hAnsi="Open Sans" w:cs="Open Sans"/>
            <w:i/>
            <w:iCs/>
          </w:rPr>
          <w:t>Constitución Política del Estado</w:t>
        </w:r>
      </w:hyperlink>
      <w:r w:rsidRPr="0075072D">
        <w:rPr>
          <w:rFonts w:ascii="Open Sans" w:hAnsi="Open Sans" w:cs="Open Sans"/>
        </w:rPr>
        <w:t xml:space="preserve"> [Constitution] (Bolivia) 2009 [tr Constitute Project] (Web Page 2023).</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Segoe UI"/>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8E85E" w14:textId="35B52328" w:rsidR="008812F1" w:rsidRDefault="008812F1" w:rsidP="008812F1">
    <w:pPr>
      <w:pStyle w:val="Footer"/>
    </w:pPr>
    <w:r>
      <w:rPr>
        <w:noProof/>
      </w:rPr>
      <w:drawing>
        <wp:anchor distT="0" distB="0" distL="114300" distR="114300" simplePos="0" relativeHeight="251659264" behindDoc="1" locked="0" layoutInCell="1" allowOverlap="1" wp14:anchorId="23AC8EFE" wp14:editId="5219AAE3">
          <wp:simplePos x="0" y="0"/>
          <wp:positionH relativeFrom="page">
            <wp:posOffset>26628</wp:posOffset>
          </wp:positionH>
          <wp:positionV relativeFrom="paragraph">
            <wp:posOffset>-307075</wp:posOffset>
          </wp:positionV>
          <wp:extent cx="7534910" cy="804041"/>
          <wp:effectExtent l="0" t="0" r="0" b="0"/>
          <wp:wrapNone/>
          <wp:docPr id="1607106639" name="Picture 16071066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106639" name="Picture 1607106639">
                    <a:extLst>
                      <a:ext uri="{C183D7F6-B498-43B3-948B-1728B52AA6E4}">
                        <adec:decorative xmlns:adec="http://schemas.microsoft.com/office/drawing/2017/decorative" val="1"/>
                      </a:ext>
                    </a:extLst>
                  </pic:cNvPr>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88852" b="3608"/>
                  <a:stretch/>
                </pic:blipFill>
                <pic:spPr bwMode="auto">
                  <a:xfrm>
                    <a:off x="0" y="0"/>
                    <a:ext cx="7534910" cy="8040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452C">
      <w:rPr>
        <w:i/>
        <w:iCs/>
        <w:noProof/>
        <w:sz w:val="18"/>
        <w:szCs w:val="18"/>
      </w:rPr>
      <mc:AlternateContent>
        <mc:Choice Requires="wps">
          <w:drawing>
            <wp:anchor distT="0" distB="0" distL="114300" distR="114300" simplePos="0" relativeHeight="251660288" behindDoc="0" locked="0" layoutInCell="1" allowOverlap="1" wp14:anchorId="56A73DD5" wp14:editId="0DBD7FD4">
              <wp:simplePos x="0" y="0"/>
              <wp:positionH relativeFrom="page">
                <wp:posOffset>121024</wp:posOffset>
              </wp:positionH>
              <wp:positionV relativeFrom="page">
                <wp:align>bottom</wp:align>
              </wp:positionV>
              <wp:extent cx="762000" cy="895350"/>
              <wp:effectExtent l="0" t="0" r="0" b="0"/>
              <wp:wrapNone/>
              <wp:docPr id="97566222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b/>
                              <w:bCs/>
                              <w:sz w:val="48"/>
                              <w:szCs w:val="48"/>
                            </w:rPr>
                            <w:id w:val="-337773624"/>
                            <w:docPartObj>
                              <w:docPartGallery w:val="Page Numbers (Margins)"/>
                              <w:docPartUnique/>
                            </w:docPartObj>
                          </w:sdtPr>
                          <w:sdtEndPr/>
                          <w:sdtContent>
                            <w:sdt>
                              <w:sdtPr>
                                <w:rPr>
                                  <w:rFonts w:asciiTheme="majorHAnsi" w:eastAsiaTheme="majorEastAsia" w:hAnsiTheme="majorHAnsi" w:cstheme="majorBidi"/>
                                  <w:b/>
                                  <w:bCs/>
                                  <w:sz w:val="48"/>
                                  <w:szCs w:val="48"/>
                                </w:rPr>
                                <w:id w:val="-2085828292"/>
                                <w:docPartObj>
                                  <w:docPartGallery w:val="Page Numbers (Margins)"/>
                                  <w:docPartUnique/>
                                </w:docPartObj>
                              </w:sdtPr>
                              <w:sdtEndPr/>
                              <w:sdtContent>
                                <w:p w14:paraId="3ADF272B" w14:textId="77777777" w:rsidR="008812F1" w:rsidRPr="00ED452C" w:rsidRDefault="008812F1" w:rsidP="008812F1">
                                  <w:pPr>
                                    <w:jc w:val="center"/>
                                    <w:rPr>
                                      <w:rFonts w:asciiTheme="majorHAnsi" w:eastAsiaTheme="majorEastAsia" w:hAnsiTheme="majorHAnsi" w:cstheme="majorBidi"/>
                                      <w:b/>
                                      <w:bCs/>
                                      <w:sz w:val="48"/>
                                      <w:szCs w:val="48"/>
                                    </w:rPr>
                                  </w:pPr>
                                  <w:r w:rsidRPr="00ED452C">
                                    <w:rPr>
                                      <w:rFonts w:eastAsiaTheme="minorEastAsia" w:cs="Times New Roman"/>
                                      <w:b/>
                                      <w:bCs/>
                                    </w:rPr>
                                    <w:fldChar w:fldCharType="begin"/>
                                  </w:r>
                                  <w:r w:rsidRPr="00ED452C">
                                    <w:rPr>
                                      <w:b/>
                                      <w:bCs/>
                                    </w:rPr>
                                    <w:instrText xml:space="preserve"> PAGE   \* MERGEFORMAT </w:instrText>
                                  </w:r>
                                  <w:r w:rsidRPr="00ED452C">
                                    <w:rPr>
                                      <w:rFonts w:eastAsiaTheme="minorEastAsia" w:cs="Times New Roman"/>
                                      <w:b/>
                                      <w:bCs/>
                                    </w:rPr>
                                    <w:fldChar w:fldCharType="separate"/>
                                  </w:r>
                                  <w:r w:rsidRPr="00ED452C">
                                    <w:rPr>
                                      <w:rFonts w:asciiTheme="majorHAnsi" w:eastAsiaTheme="majorEastAsia" w:hAnsiTheme="majorHAnsi" w:cstheme="majorBidi"/>
                                      <w:b/>
                                      <w:bCs/>
                                      <w:noProof/>
                                      <w:sz w:val="48"/>
                                      <w:szCs w:val="48"/>
                                    </w:rPr>
                                    <w:t>2</w:t>
                                  </w:r>
                                  <w:r w:rsidRPr="00ED452C">
                                    <w:rPr>
                                      <w:rFonts w:asciiTheme="majorHAnsi" w:eastAsiaTheme="majorEastAsia" w:hAnsiTheme="majorHAnsi" w:cstheme="majorBidi"/>
                                      <w:b/>
                                      <w:bCs/>
                                      <w:noProof/>
                                      <w:sz w:val="48"/>
                                      <w:szCs w:val="48"/>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A73DD5" id="Rectangle 9" o:spid="_x0000_s1027" style="position:absolute;margin-left:9.55pt;margin-top:0;width:60pt;height:70.5pt;z-index:251660288;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1X7AEAAL8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" stroked="f">
              <v:textbox>
                <w:txbxContent>
                  <w:sdt>
                    <w:sdtPr>
                      <w:rPr>
                        <w:rFonts w:asciiTheme="majorHAnsi" w:eastAsiaTheme="majorEastAsia" w:hAnsiTheme="majorHAnsi" w:cstheme="majorBidi"/>
                        <w:b/>
                        <w:bCs/>
                        <w:sz w:val="48"/>
                        <w:szCs w:val="48"/>
                      </w:rPr>
                      <w:id w:val="-337773624"/>
                      <w:docPartObj>
                        <w:docPartGallery w:val="Page Numbers (Margins)"/>
                        <w:docPartUnique/>
                      </w:docPartObj>
                    </w:sdtPr>
                    <w:sdtEndPr/>
                    <w:sdtContent>
                      <w:sdt>
                        <w:sdtPr>
                          <w:rPr>
                            <w:rFonts w:asciiTheme="majorHAnsi" w:eastAsiaTheme="majorEastAsia" w:hAnsiTheme="majorHAnsi" w:cstheme="majorBidi"/>
                            <w:b/>
                            <w:bCs/>
                            <w:sz w:val="48"/>
                            <w:szCs w:val="48"/>
                          </w:rPr>
                          <w:id w:val="-2085828292"/>
                          <w:docPartObj>
                            <w:docPartGallery w:val="Page Numbers (Margins)"/>
                            <w:docPartUnique/>
                          </w:docPartObj>
                        </w:sdtPr>
                        <w:sdtEndPr/>
                        <w:sdtContent>
                          <w:p w14:paraId="3ADF272B" w14:textId="77777777" w:rsidR="008812F1" w:rsidRPr="00ED452C" w:rsidRDefault="008812F1" w:rsidP="008812F1">
                            <w:pPr>
                              <w:jc w:val="center"/>
                              <w:rPr>
                                <w:rFonts w:asciiTheme="majorHAnsi" w:eastAsiaTheme="majorEastAsia" w:hAnsiTheme="majorHAnsi" w:cstheme="majorBidi"/>
                                <w:b/>
                                <w:bCs/>
                                <w:sz w:val="48"/>
                                <w:szCs w:val="48"/>
                              </w:rPr>
                            </w:pPr>
                            <w:r w:rsidRPr="00ED452C">
                              <w:rPr>
                                <w:rFonts w:eastAsiaTheme="minorEastAsia" w:cs="Times New Roman"/>
                                <w:b/>
                                <w:bCs/>
                              </w:rPr>
                              <w:fldChar w:fldCharType="begin"/>
                            </w:r>
                            <w:r w:rsidRPr="00ED452C">
                              <w:rPr>
                                <w:b/>
                                <w:bCs/>
                              </w:rPr>
                              <w:instrText xml:space="preserve"> PAGE   \* MERGEFORMAT </w:instrText>
                            </w:r>
                            <w:r w:rsidRPr="00ED452C">
                              <w:rPr>
                                <w:rFonts w:eastAsiaTheme="minorEastAsia" w:cs="Times New Roman"/>
                                <w:b/>
                                <w:bCs/>
                              </w:rPr>
                              <w:fldChar w:fldCharType="separate"/>
                            </w:r>
                            <w:r w:rsidRPr="00ED452C">
                              <w:rPr>
                                <w:rFonts w:asciiTheme="majorHAnsi" w:eastAsiaTheme="majorEastAsia" w:hAnsiTheme="majorHAnsi" w:cstheme="majorBidi"/>
                                <w:b/>
                                <w:bCs/>
                                <w:noProof/>
                                <w:sz w:val="48"/>
                                <w:szCs w:val="48"/>
                              </w:rPr>
                              <w:t>2</w:t>
                            </w:r>
                            <w:r w:rsidRPr="00ED452C">
                              <w:rPr>
                                <w:rFonts w:asciiTheme="majorHAnsi" w:eastAsiaTheme="majorEastAsia" w:hAnsiTheme="majorHAnsi" w:cstheme="majorBidi"/>
                                <w:b/>
                                <w:bCs/>
                                <w:noProof/>
                                <w:sz w:val="48"/>
                                <w:szCs w:val="48"/>
                              </w:rPr>
                              <w:fldChar w:fldCharType="end"/>
                            </w:r>
                          </w:p>
                        </w:sdtContent>
                      </w:sdt>
                    </w:sdtContent>
                  </w:sdt>
                </w:txbxContent>
              </v:textbox>
              <w10:wrap anchorx="page" anchory="page"/>
            </v:rect>
          </w:pict>
        </mc:Fallback>
      </mc:AlternateContent>
    </w:r>
  </w:p>
  <w:p w14:paraId="347C23E1" w14:textId="77777777" w:rsidR="008812F1" w:rsidRDefault="008812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C3363" w14:textId="77777777" w:rsidR="008F038E" w:rsidRDefault="008F038E" w:rsidP="00716307">
      <w:pPr>
        <w:spacing w:after="0" w:line="240" w:lineRule="auto"/>
      </w:pPr>
      <w:r>
        <w:separator/>
      </w:r>
    </w:p>
  </w:footnote>
  <w:footnote w:type="continuationSeparator" w:id="0">
    <w:p w14:paraId="6434BD61" w14:textId="77777777" w:rsidR="008F038E" w:rsidRDefault="008F038E" w:rsidP="007163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F10B8"/>
    <w:multiLevelType w:val="hybridMultilevel"/>
    <w:tmpl w:val="0EB0CB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DA51544"/>
    <w:multiLevelType w:val="hybridMultilevel"/>
    <w:tmpl w:val="1C5A20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41797E77"/>
    <w:multiLevelType w:val="hybridMultilevel"/>
    <w:tmpl w:val="9168B4EA"/>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50C96982"/>
    <w:multiLevelType w:val="hybridMultilevel"/>
    <w:tmpl w:val="F5CAD4F4"/>
    <w:lvl w:ilvl="0" w:tplc="720EED7A">
      <w:numFmt w:val="bullet"/>
      <w:lvlText w:val="-"/>
      <w:lvlJc w:val="left"/>
      <w:pPr>
        <w:ind w:left="720" w:hanging="360"/>
      </w:pPr>
      <w:rPr>
        <w:rFonts w:ascii="Open Sans" w:eastAsiaTheme="minorHAnsi" w:hAnsi="Open Sans" w:cs="Open San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429618005">
    <w:abstractNumId w:val="0"/>
  </w:num>
  <w:num w:numId="2" w16cid:durableId="361440796">
    <w:abstractNumId w:val="2"/>
  </w:num>
  <w:num w:numId="3" w16cid:durableId="1612591892">
    <w:abstractNumId w:val="1"/>
  </w:num>
  <w:num w:numId="4" w16cid:durableId="9485877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documentProtection w:edit="readOnly" w:enforcement="1" w:cryptProviderType="rsaAES" w:cryptAlgorithmClass="hash" w:cryptAlgorithmType="typeAny" w:cryptAlgorithmSid="14" w:cryptSpinCount="100000" w:hash="3Cj3ZQObdSfNtApgs2lkHd5qUeJiIucEhy549+86h4xqg6ejVM/LR8P+60XH66ChWR4nK7rWUQun+uAKzr3Uvg==" w:salt="tMe4GW9V6vyZtZHgECHv1w=="/>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6307"/>
    <w:rsid w:val="00105A20"/>
    <w:rsid w:val="001212CE"/>
    <w:rsid w:val="001609D4"/>
    <w:rsid w:val="00197F44"/>
    <w:rsid w:val="0027411A"/>
    <w:rsid w:val="002C7DAD"/>
    <w:rsid w:val="003A4513"/>
    <w:rsid w:val="004771B5"/>
    <w:rsid w:val="0051355B"/>
    <w:rsid w:val="00526474"/>
    <w:rsid w:val="00632F9B"/>
    <w:rsid w:val="006A6B01"/>
    <w:rsid w:val="006D56E6"/>
    <w:rsid w:val="00716307"/>
    <w:rsid w:val="0079712E"/>
    <w:rsid w:val="007A7F17"/>
    <w:rsid w:val="008812F1"/>
    <w:rsid w:val="008F038E"/>
    <w:rsid w:val="009B2EBA"/>
    <w:rsid w:val="009D2EC5"/>
    <w:rsid w:val="00A54261"/>
    <w:rsid w:val="00AC7FA6"/>
    <w:rsid w:val="00C150DD"/>
    <w:rsid w:val="00CC5A48"/>
    <w:rsid w:val="00CF4184"/>
    <w:rsid w:val="00D14E5F"/>
    <w:rsid w:val="00D43324"/>
    <w:rsid w:val="00D85082"/>
    <w:rsid w:val="00DC29E6"/>
    <w:rsid w:val="00E13BDB"/>
    <w:rsid w:val="00E14B6C"/>
    <w:rsid w:val="00E61D92"/>
    <w:rsid w:val="00E9039E"/>
    <w:rsid w:val="00EA5D57"/>
    <w:rsid w:val="00EC4E4F"/>
  </w:rsids>
  <m:mathPr>
    <m:mathFont m:val="Cambria Math"/>
    <m:brkBin m:val="before"/>
    <m:brkBinSub m:val="--"/>
    <m:smallFrac m:val="0"/>
    <m:dispDef/>
    <m:lMargin m:val="0"/>
    <m:rMargin m:val="0"/>
    <m:defJc m:val="centerGroup"/>
    <m:wrapIndent m:val="1440"/>
    <m:intLim m:val="subSup"/>
    <m:naryLim m:val="undOvr"/>
  </m:mathPr>
  <w:themeFontLang w:val="en-AU"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B14D8B"/>
  <w15:chartTrackingRefBased/>
  <w15:docId w15:val="{23F243FE-9128-4499-8675-615240464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6307"/>
  </w:style>
  <w:style w:type="paragraph" w:styleId="Heading1">
    <w:name w:val="heading 1"/>
    <w:basedOn w:val="Normal"/>
    <w:next w:val="BodyText"/>
    <w:link w:val="Heading1Char"/>
    <w:uiPriority w:val="9"/>
    <w:qFormat/>
    <w:rsid w:val="00716307"/>
    <w:pPr>
      <w:keepNext/>
      <w:keepLines/>
      <w:spacing w:before="240" w:after="0"/>
      <w:outlineLvl w:val="0"/>
    </w:pPr>
    <w:rPr>
      <w:rFonts w:ascii="Open Sans" w:eastAsiaTheme="majorEastAsia" w:hAnsi="Open Sans" w:cstheme="majorBidi"/>
      <w:b/>
      <w:color w:val="9D655A"/>
      <w:sz w:val="40"/>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6307"/>
    <w:rPr>
      <w:rFonts w:ascii="Open Sans" w:eastAsiaTheme="majorEastAsia" w:hAnsi="Open Sans" w:cstheme="majorBidi"/>
      <w:b/>
      <w:color w:val="9D655A"/>
      <w:sz w:val="40"/>
      <w:szCs w:val="32"/>
    </w:rPr>
  </w:style>
  <w:style w:type="paragraph" w:styleId="ListParagraph">
    <w:name w:val="List Paragraph"/>
    <w:aliases w:val="Bullets,Recommendation,List Paragraph1,List Paragraph11,L,Numbered paragraph,NFP GP Bulleted List,FooterText,numbered,Paragraphe de liste1,Bulletr List Paragraph,列出段落,列出段落1,List Paragraph2,List Paragraph21,Listeafsnit1,Parágrafo da Lista1"/>
    <w:basedOn w:val="Normal"/>
    <w:link w:val="ListParagraphChar"/>
    <w:uiPriority w:val="34"/>
    <w:qFormat/>
    <w:rsid w:val="00716307"/>
    <w:pPr>
      <w:ind w:left="720"/>
      <w:contextualSpacing/>
    </w:pPr>
  </w:style>
  <w:style w:type="character" w:styleId="Hyperlink">
    <w:name w:val="Hyperlink"/>
    <w:basedOn w:val="DefaultParagraphFont"/>
    <w:uiPriority w:val="99"/>
    <w:unhideWhenUsed/>
    <w:rsid w:val="00716307"/>
    <w:rPr>
      <w:color w:val="0563C1" w:themeColor="hyperlink"/>
      <w:u w:val="single"/>
    </w:rPr>
  </w:style>
  <w:style w:type="character" w:customStyle="1" w:styleId="ListParagraphChar">
    <w:name w:val="List Paragraph Char"/>
    <w:aliases w:val="Bullets Char,Recommendation Char,List Paragraph1 Char,List Paragraph11 Char,L Char,Numbered paragraph Char,NFP GP Bulleted List Char,FooterText Char,numbered Char,Paragraphe de liste1 Char,Bulletr List Paragraph Char,列出段落 Char"/>
    <w:link w:val="ListParagraph"/>
    <w:uiPriority w:val="34"/>
    <w:rsid w:val="00716307"/>
  </w:style>
  <w:style w:type="paragraph" w:styleId="EndnoteText">
    <w:name w:val="endnote text"/>
    <w:basedOn w:val="Normal"/>
    <w:link w:val="EndnoteTextChar"/>
    <w:uiPriority w:val="99"/>
    <w:semiHidden/>
    <w:unhideWhenUsed/>
    <w:rsid w:val="0071630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16307"/>
    <w:rPr>
      <w:sz w:val="20"/>
      <w:szCs w:val="20"/>
    </w:rPr>
  </w:style>
  <w:style w:type="character" w:styleId="EndnoteReference">
    <w:name w:val="endnote reference"/>
    <w:basedOn w:val="DefaultParagraphFont"/>
    <w:uiPriority w:val="99"/>
    <w:semiHidden/>
    <w:unhideWhenUsed/>
    <w:rsid w:val="00716307"/>
    <w:rPr>
      <w:vertAlign w:val="superscript"/>
    </w:rPr>
  </w:style>
  <w:style w:type="paragraph" w:styleId="BodyText">
    <w:name w:val="Body Text"/>
    <w:basedOn w:val="Normal"/>
    <w:link w:val="BodyTextChar"/>
    <w:uiPriority w:val="99"/>
    <w:semiHidden/>
    <w:unhideWhenUsed/>
    <w:rsid w:val="00716307"/>
    <w:pPr>
      <w:spacing w:after="120"/>
    </w:pPr>
  </w:style>
  <w:style w:type="character" w:customStyle="1" w:styleId="BodyTextChar">
    <w:name w:val="Body Text Char"/>
    <w:basedOn w:val="DefaultParagraphFont"/>
    <w:link w:val="BodyText"/>
    <w:uiPriority w:val="99"/>
    <w:semiHidden/>
    <w:rsid w:val="00716307"/>
  </w:style>
  <w:style w:type="character" w:customStyle="1" w:styleId="eop">
    <w:name w:val="eop"/>
    <w:basedOn w:val="DefaultParagraphFont"/>
    <w:rsid w:val="00EA5D57"/>
  </w:style>
  <w:style w:type="paragraph" w:styleId="Header">
    <w:name w:val="header"/>
    <w:basedOn w:val="Normal"/>
    <w:link w:val="HeaderChar"/>
    <w:uiPriority w:val="99"/>
    <w:unhideWhenUsed/>
    <w:rsid w:val="008812F1"/>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12F1"/>
  </w:style>
  <w:style w:type="paragraph" w:styleId="Footer">
    <w:name w:val="footer"/>
    <w:basedOn w:val="Normal"/>
    <w:link w:val="FooterChar"/>
    <w:uiPriority w:val="99"/>
    <w:unhideWhenUsed/>
    <w:rsid w:val="008812F1"/>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12F1"/>
  </w:style>
  <w:style w:type="character" w:styleId="UnresolvedMention">
    <w:name w:val="Unresolved Mention"/>
    <w:basedOn w:val="DefaultParagraphFont"/>
    <w:uiPriority w:val="99"/>
    <w:semiHidden/>
    <w:unhideWhenUsed/>
    <w:rsid w:val="00526474"/>
    <w:rPr>
      <w:color w:val="605E5C"/>
      <w:shd w:val="clear" w:color="auto" w:fill="E1DFDD"/>
    </w:rPr>
  </w:style>
  <w:style w:type="paragraph" w:customStyle="1" w:styleId="paragraph">
    <w:name w:val="paragraph"/>
    <w:basedOn w:val="Normal"/>
    <w:rsid w:val="0027411A"/>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character" w:customStyle="1" w:styleId="normaltextrun">
    <w:name w:val="normaltextrun"/>
    <w:basedOn w:val="DefaultParagraphFont"/>
    <w:rsid w:val="0027411A"/>
  </w:style>
  <w:style w:type="character" w:styleId="FollowedHyperlink">
    <w:name w:val="FollowedHyperlink"/>
    <w:basedOn w:val="DefaultParagraphFont"/>
    <w:uiPriority w:val="99"/>
    <w:semiHidden/>
    <w:unhideWhenUsed/>
    <w:rsid w:val="00197F4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un.org/development/desa/indigenouspeoples/publications/martinez-cobo-study.html" TargetMode="External"/><Relationship Id="rId18" Type="http://schemas.openxmlformats.org/officeDocument/2006/relationships/hyperlink" Target="https://antar.org.au/wp-content/uploads/2023/06/Voice-A-History-of-Representation-Factsheet.pdf" TargetMode="External"/><Relationship Id="rId26" Type="http://schemas.openxmlformats.org/officeDocument/2006/relationships/hyperlink" Target="https://www.jstor.org/stable/26522934" TargetMode="External"/><Relationship Id="rId3" Type="http://schemas.openxmlformats.org/officeDocument/2006/relationships/settings" Target="settings.xml"/><Relationship Id="rId21" Type="http://schemas.openxmlformats.org/officeDocument/2006/relationships/hyperlink" Target="https://www.parliament.nz/mi/pb/research-papers/document/00PLLawRP03141/origins-of-the-m%C4%81ori-seats" TargetMode="External"/><Relationship Id="rId7" Type="http://schemas.openxmlformats.org/officeDocument/2006/relationships/image" Target="media/image1.png"/><Relationship Id="rId12" Type="http://schemas.openxmlformats.org/officeDocument/2006/relationships/hyperlink" Target="https://www.un.org/en/about-us/universal-declaration-of-human-rights" TargetMode="External"/><Relationship Id="rId17" Type="http://schemas.openxmlformats.org/officeDocument/2006/relationships/hyperlink" Target="https://voice.gov.au/about-voice/uluru-statement" TargetMode="External"/><Relationship Id="rId25" Type="http://schemas.openxmlformats.org/officeDocument/2006/relationships/hyperlink" Target="https://sametinget.no/about-the-sami-parliament/"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humanrights.gov.au/our-work/aboriginal-and-torres-strait-islander-social-justice/referendums-and-constitutional-change" TargetMode="External"/><Relationship Id="rId20" Type="http://schemas.openxmlformats.org/officeDocument/2006/relationships/hyperlink" Target="https://www.waitangitribunal.govt.nz/about/" TargetMode="External"/><Relationship Id="rId29" Type="http://schemas.openxmlformats.org/officeDocument/2006/relationships/hyperlink" Target="https://humanrights.gov.au/our-work/aboriginal-and-torres-strait-islander-social-justice/voice-referendum-understandin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humanrights.gov.au/our-work/aboriginal-and-torres-strait-islander-social-justice/publications/community-guide-un" TargetMode="External"/><Relationship Id="rId24" Type="http://schemas.openxmlformats.org/officeDocument/2006/relationships/hyperlink" Target="https://www.regjeringen.no/en/dokumenter/the-sami-act-/id449701/" TargetMode="Externa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humanrights.gov.au/our-work/aboriginal-and-torres-strait-islander-social-justice/symbolic-change-or-substantive-reform" TargetMode="External"/><Relationship Id="rId23" Type="http://schemas.openxmlformats.org/officeDocument/2006/relationships/hyperlink" Target="https://www.legislation.govt.nz/act/public/2002/0084/latest/versions.aspx" TargetMode="External"/><Relationship Id="rId28" Type="http://schemas.openxmlformats.org/officeDocument/2006/relationships/hyperlink" Target="https://data.ipu.org/content/bolivia-plurinational-state?chamber_id=13344" TargetMode="External"/><Relationship Id="rId10" Type="http://schemas.openxmlformats.org/officeDocument/2006/relationships/hyperlink" Target="https://humanrights.gov.au/our-work/aboriginal-and-torres-strait-islander-social-justice/self-determination-and-indigenous" TargetMode="External"/><Relationship Id="rId19" Type="http://schemas.openxmlformats.org/officeDocument/2006/relationships/hyperlink" Target="https://newzealandwars.co.nz/land-wars/causes/treaty-waitangi/" TargetMode="External"/><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www.un.org/development/desa/indigenouspeoples/wp-content/uploads/sites/19/2018/11/UNDRIP_E_web.pdf" TargetMode="External"/><Relationship Id="rId14" Type="http://schemas.openxmlformats.org/officeDocument/2006/relationships/hyperlink" Target="https://humanrights.gov.au/our-work/aboriginal-and-torres-strait-islander-social-justice/publications/uluru-statement-heart" TargetMode="External"/><Relationship Id="rId22" Type="http://schemas.openxmlformats.org/officeDocument/2006/relationships/hyperlink" Target="https://nzhistory.govt.nz/politics/maori-and-the-vote/twentieth-century" TargetMode="External"/><Relationship Id="rId27" Type="http://schemas.openxmlformats.org/officeDocument/2006/relationships/hyperlink" Target="https://www.constituteproject.org/constitution/Bolivia_2009.pdf" TargetMode="External"/><Relationship Id="rId30" Type="http://schemas.openxmlformats.org/officeDocument/2006/relationships/image" Target="media/image3.png"/><Relationship Id="rId8" Type="http://schemas.openxmlformats.org/officeDocument/2006/relationships/image" Target="media/image2.png"/></Relationships>
</file>

<file path=word/_rels/endnotes.xml.rels><?xml version="1.0" encoding="UTF-8" standalone="yes"?>
<Relationships xmlns="http://schemas.openxmlformats.org/package/2006/relationships"><Relationship Id="rId8" Type="http://schemas.openxmlformats.org/officeDocument/2006/relationships/hyperlink" Target="https://sametinget.no/about-the-sami-parliament/" TargetMode="External"/><Relationship Id="rId3" Type="http://schemas.openxmlformats.org/officeDocument/2006/relationships/hyperlink" Target="https://newzealandwars.co.nz/land-wars/causes/treaty-waitangi/" TargetMode="External"/><Relationship Id="rId7" Type="http://schemas.openxmlformats.org/officeDocument/2006/relationships/hyperlink" Target="https://www.regjeringen.no/en/dokumenter/the-sami-act-/id449701/" TargetMode="External"/><Relationship Id="rId2" Type="http://schemas.openxmlformats.org/officeDocument/2006/relationships/hyperlink" Target="https://www.un.org/development/desa/indigenouspeoples/publications/martinez-cobo-study.html" TargetMode="External"/><Relationship Id="rId1" Type="http://schemas.openxmlformats.org/officeDocument/2006/relationships/hyperlink" Target="https://social.desa.un.org/issues/indigenous-peoples/united-nations-declaration-on-the-rights-of-indigenous-peoples" TargetMode="External"/><Relationship Id="rId6" Type="http://schemas.openxmlformats.org/officeDocument/2006/relationships/hyperlink" Target="https://www.legislation.govt.nz/act/public/2002/0084/latest/versions.aspx" TargetMode="External"/><Relationship Id="rId11" Type="http://schemas.openxmlformats.org/officeDocument/2006/relationships/hyperlink" Target="https://www.constituteproject.org/constitution/Bolivia_2009.pdf" TargetMode="External"/><Relationship Id="rId5" Type="http://schemas.openxmlformats.org/officeDocument/2006/relationships/hyperlink" Target="https://nzhistory.govt.nz/politics/maori-and-the-vote/setting-up-seats" TargetMode="External"/><Relationship Id="rId10" Type="http://schemas.openxmlformats.org/officeDocument/2006/relationships/hyperlink" Target="https://www.jstor.org/stable/resrep05242.14" TargetMode="External"/><Relationship Id="rId4" Type="http://schemas.openxmlformats.org/officeDocument/2006/relationships/hyperlink" Target="https://www.waitangitribunal.govt.nz/about/" TargetMode="External"/><Relationship Id="rId9" Type="http://schemas.openxmlformats.org/officeDocument/2006/relationships/hyperlink" Target="https://www.jstor.org/stable/26522934"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10</Pages>
  <Words>2221</Words>
  <Characters>12660</Characters>
  <Application>Microsoft Office Word</Application>
  <DocSecurity>8</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Monique Duggan</dc:creator>
  <cp:keywords/>
  <dc:description/>
  <cp:lastModifiedBy>Monique Duggan</cp:lastModifiedBy>
  <cp:revision>17</cp:revision>
  <cp:lastPrinted>2023-08-07T00:14:00Z</cp:lastPrinted>
  <dcterms:created xsi:type="dcterms:W3CDTF">2023-08-06T23:39:00Z</dcterms:created>
  <dcterms:modified xsi:type="dcterms:W3CDTF">2023-08-07T00:14:00Z</dcterms:modified>
</cp:coreProperties>
</file>