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6BA4D" w14:textId="7D1C3922" w:rsidR="00E01C8D" w:rsidRPr="00E01C8D" w:rsidRDefault="00E01C8D" w:rsidP="00E01C8D">
      <w:pPr>
        <w:pStyle w:val="MainTitle"/>
        <w:spacing w:before="360" w:after="120"/>
        <w:rPr>
          <w:rFonts w:cs="Arial"/>
          <w:sz w:val="36"/>
          <w:szCs w:val="36"/>
        </w:rPr>
      </w:pPr>
      <w:r w:rsidRPr="00E01C8D">
        <w:rPr>
          <w:rFonts w:cs="Arial"/>
          <w:sz w:val="36"/>
          <w:szCs w:val="36"/>
          <w:lang w:val="sk-SK"/>
        </w:rPr>
        <w:t>Informačný leták</w:t>
      </w:r>
    </w:p>
    <w:p w14:paraId="04A5E3C2" w14:textId="1A98C66C" w:rsidR="00E01C8D" w:rsidRPr="00E01C8D" w:rsidRDefault="00E01C8D" w:rsidP="00E01C8D">
      <w:pPr>
        <w:pStyle w:val="TitlewithLine"/>
      </w:pPr>
      <w:bookmarkStart w:id="0" w:name="_Toc209316062"/>
      <w:bookmarkEnd w:id="0"/>
      <w:r w:rsidRPr="00E01C8D">
        <w:rPr>
          <w:lang w:val="sk-SK"/>
        </w:rPr>
        <w:t>Sťažnosti v rámci zákona o rasovej diskriminácii</w:t>
      </w:r>
    </w:p>
    <w:p w14:paraId="1348AE47" w14:textId="333E6340" w:rsidR="00AE2A62" w:rsidRPr="00E01C8D" w:rsidRDefault="00AE2A62" w:rsidP="00E01C8D">
      <w:pPr>
        <w:pStyle w:val="Heading1"/>
      </w:pPr>
      <w:proofErr w:type="spellStart"/>
      <w:r w:rsidRPr="00E01C8D">
        <w:t>Čo</w:t>
      </w:r>
      <w:proofErr w:type="spellEnd"/>
      <w:r w:rsidRPr="00E01C8D">
        <w:t xml:space="preserve"> je </w:t>
      </w:r>
      <w:proofErr w:type="spellStart"/>
      <w:r w:rsidRPr="00E01C8D">
        <w:t>zákon</w:t>
      </w:r>
      <w:proofErr w:type="spellEnd"/>
      <w:r w:rsidRPr="00E01C8D">
        <w:t xml:space="preserve"> o </w:t>
      </w:r>
      <w:proofErr w:type="spellStart"/>
      <w:r w:rsidRPr="00E01C8D">
        <w:t>rasovej</w:t>
      </w:r>
      <w:proofErr w:type="spellEnd"/>
      <w:r w:rsidRPr="00E01C8D">
        <w:t xml:space="preserve"> </w:t>
      </w:r>
      <w:proofErr w:type="spellStart"/>
      <w:r w:rsidRPr="00E01C8D">
        <w:t>diskriminácii</w:t>
      </w:r>
      <w:proofErr w:type="spellEnd"/>
      <w:r w:rsidRPr="00E01C8D">
        <w:t>?</w:t>
      </w:r>
    </w:p>
    <w:p w14:paraId="7B725E7F" w14:textId="52928B31" w:rsidR="00AE2A62" w:rsidRPr="00E01C8D" w:rsidRDefault="00AE2A62">
      <w:pPr>
        <w:rPr>
          <w:sz w:val="22"/>
          <w:szCs w:val="22"/>
          <w:lang w:val="sk-SK"/>
        </w:rPr>
      </w:pPr>
      <w:r w:rsidRPr="00E01C8D">
        <w:rPr>
          <w:i/>
          <w:iCs/>
          <w:sz w:val="22"/>
          <w:szCs w:val="22"/>
          <w:lang w:val="sk-SK"/>
        </w:rPr>
        <w:t>Zákon o rasovej diskriminácii 1975 (Cth)</w:t>
      </w:r>
      <w:r w:rsidRPr="00E01C8D">
        <w:rPr>
          <w:sz w:val="22"/>
          <w:szCs w:val="22"/>
          <w:lang w:val="sk-SK"/>
        </w:rPr>
        <w:t xml:space="preserve"> (</w:t>
      </w:r>
      <w:r w:rsidR="00727E43" w:rsidRPr="00E01C8D">
        <w:rPr>
          <w:sz w:val="22"/>
          <w:szCs w:val="22"/>
          <w:lang w:val="sk-SK"/>
        </w:rPr>
        <w:t>RDA</w:t>
      </w:r>
      <w:r w:rsidRPr="00E01C8D">
        <w:rPr>
          <w:sz w:val="22"/>
          <w:szCs w:val="22"/>
          <w:lang w:val="sk-SK"/>
        </w:rPr>
        <w:t>)</w:t>
      </w:r>
      <w:r w:rsidR="007C1FD6" w:rsidRPr="00E01C8D">
        <w:rPr>
          <w:sz w:val="22"/>
          <w:szCs w:val="22"/>
          <w:lang w:val="sk-SK"/>
        </w:rPr>
        <w:t xml:space="preserve"> stanovuje, že ak </w:t>
      </w:r>
      <w:r w:rsidR="0010448F" w:rsidRPr="00E01C8D">
        <w:rPr>
          <w:sz w:val="22"/>
          <w:szCs w:val="22"/>
          <w:lang w:val="sk-SK"/>
        </w:rPr>
        <w:t xml:space="preserve">s vami niekto </w:t>
      </w:r>
      <w:r w:rsidR="005A59A1" w:rsidRPr="00E01C8D">
        <w:rPr>
          <w:sz w:val="22"/>
          <w:szCs w:val="22"/>
          <w:lang w:val="sk-SK"/>
        </w:rPr>
        <w:t xml:space="preserve">nespravodlivo </w:t>
      </w:r>
      <w:r w:rsidR="0010448F" w:rsidRPr="00E01C8D">
        <w:rPr>
          <w:sz w:val="22"/>
          <w:szCs w:val="22"/>
          <w:lang w:val="sk-SK"/>
        </w:rPr>
        <w:t xml:space="preserve">zachádza </w:t>
      </w:r>
      <w:r w:rsidR="0007410B" w:rsidRPr="00E01C8D">
        <w:rPr>
          <w:sz w:val="22"/>
          <w:szCs w:val="22"/>
          <w:lang w:val="sk-SK"/>
        </w:rPr>
        <w:t>z dôvodu</w:t>
      </w:r>
      <w:r w:rsidR="005A59A1" w:rsidRPr="00E01C8D">
        <w:rPr>
          <w:sz w:val="22"/>
          <w:szCs w:val="22"/>
          <w:lang w:val="sk-SK"/>
        </w:rPr>
        <w:t xml:space="preserve"> vašej ras</w:t>
      </w:r>
      <w:r w:rsidR="0007410B" w:rsidRPr="00E01C8D">
        <w:rPr>
          <w:sz w:val="22"/>
          <w:szCs w:val="22"/>
          <w:lang w:val="sk-SK"/>
        </w:rPr>
        <w:t>y</w:t>
      </w:r>
      <w:r w:rsidR="005A59A1" w:rsidRPr="00E01C8D">
        <w:rPr>
          <w:sz w:val="22"/>
          <w:szCs w:val="22"/>
          <w:lang w:val="sk-SK"/>
        </w:rPr>
        <w:t xml:space="preserve">, </w:t>
      </w:r>
      <w:r w:rsidR="00384C92" w:rsidRPr="00E01C8D">
        <w:rPr>
          <w:sz w:val="22"/>
          <w:szCs w:val="22"/>
          <w:lang w:val="sk-SK"/>
        </w:rPr>
        <w:t>farb</w:t>
      </w:r>
      <w:r w:rsidR="0007410B" w:rsidRPr="00E01C8D">
        <w:rPr>
          <w:sz w:val="22"/>
          <w:szCs w:val="22"/>
          <w:lang w:val="sk-SK"/>
        </w:rPr>
        <w:t>y</w:t>
      </w:r>
      <w:r w:rsidR="00CB38C7" w:rsidRPr="00E01C8D">
        <w:rPr>
          <w:sz w:val="22"/>
          <w:szCs w:val="22"/>
          <w:lang w:val="sk-SK"/>
        </w:rPr>
        <w:t xml:space="preserve"> pokožky</w:t>
      </w:r>
      <w:r w:rsidR="00384C92" w:rsidRPr="00E01C8D">
        <w:rPr>
          <w:sz w:val="22"/>
          <w:szCs w:val="22"/>
          <w:lang w:val="sk-SK"/>
        </w:rPr>
        <w:t xml:space="preserve">, </w:t>
      </w:r>
      <w:r w:rsidR="00EB5D0B" w:rsidRPr="00E01C8D">
        <w:rPr>
          <w:sz w:val="22"/>
          <w:szCs w:val="22"/>
          <w:lang w:val="sk-SK"/>
        </w:rPr>
        <w:t>rodu, národného a</w:t>
      </w:r>
      <w:r w:rsidR="004C3ADE" w:rsidRPr="00E01C8D">
        <w:rPr>
          <w:sz w:val="22"/>
          <w:szCs w:val="22"/>
          <w:lang w:val="sk-SK"/>
        </w:rPr>
        <w:t>lebo</w:t>
      </w:r>
      <w:r w:rsidR="00EB5D0B" w:rsidRPr="00E01C8D">
        <w:rPr>
          <w:sz w:val="22"/>
          <w:szCs w:val="22"/>
          <w:lang w:val="sk-SK"/>
        </w:rPr>
        <w:t xml:space="preserve"> etnického </w:t>
      </w:r>
      <w:r w:rsidR="00384C92" w:rsidRPr="00E01C8D">
        <w:rPr>
          <w:sz w:val="22"/>
          <w:szCs w:val="22"/>
          <w:lang w:val="sk-SK"/>
        </w:rPr>
        <w:t>pôvodu</w:t>
      </w:r>
      <w:r w:rsidR="00515221" w:rsidRPr="00E01C8D">
        <w:rPr>
          <w:sz w:val="22"/>
          <w:szCs w:val="22"/>
          <w:lang w:val="sk-SK"/>
        </w:rPr>
        <w:t xml:space="preserve"> alebo </w:t>
      </w:r>
      <w:r w:rsidR="00CF0A72" w:rsidRPr="00E01C8D">
        <w:rPr>
          <w:sz w:val="22"/>
          <w:szCs w:val="22"/>
          <w:lang w:val="sk-SK"/>
        </w:rPr>
        <w:t>štatút</w:t>
      </w:r>
      <w:r w:rsidR="00A9007A" w:rsidRPr="00E01C8D">
        <w:rPr>
          <w:sz w:val="22"/>
          <w:szCs w:val="22"/>
          <w:lang w:val="sk-SK"/>
        </w:rPr>
        <w:t>u</w:t>
      </w:r>
      <w:r w:rsidR="00515221" w:rsidRPr="00E01C8D">
        <w:rPr>
          <w:sz w:val="22"/>
          <w:szCs w:val="22"/>
          <w:lang w:val="sk-SK"/>
        </w:rPr>
        <w:t xml:space="preserve"> prisťahovalca, koná protizákonne. </w:t>
      </w:r>
    </w:p>
    <w:p w14:paraId="0C435ABB" w14:textId="6053F70B" w:rsidR="00515221" w:rsidRPr="00E01C8D" w:rsidRDefault="00515221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 xml:space="preserve">Taktiež </w:t>
      </w:r>
      <w:r w:rsidR="00C664CA" w:rsidRPr="00E01C8D">
        <w:rPr>
          <w:sz w:val="22"/>
          <w:szCs w:val="22"/>
          <w:lang w:val="sk-SK"/>
        </w:rPr>
        <w:t xml:space="preserve">stanovuje, že </w:t>
      </w:r>
      <w:r w:rsidR="00BD446E" w:rsidRPr="00E01C8D">
        <w:rPr>
          <w:sz w:val="22"/>
          <w:szCs w:val="22"/>
          <w:lang w:val="sk-SK"/>
        </w:rPr>
        <w:t xml:space="preserve">protizákonná je </w:t>
      </w:r>
      <w:r w:rsidR="00805979" w:rsidRPr="00E01C8D">
        <w:rPr>
          <w:sz w:val="22"/>
          <w:szCs w:val="22"/>
          <w:lang w:val="sk-SK"/>
        </w:rPr>
        <w:t xml:space="preserve">aj </w:t>
      </w:r>
      <w:r w:rsidR="00C664CA" w:rsidRPr="00E01C8D">
        <w:rPr>
          <w:sz w:val="22"/>
          <w:szCs w:val="22"/>
          <w:lang w:val="sk-SK"/>
        </w:rPr>
        <w:t>rasová nenávisť</w:t>
      </w:r>
      <w:r w:rsidR="00622B7B" w:rsidRPr="00E01C8D">
        <w:rPr>
          <w:sz w:val="22"/>
          <w:szCs w:val="22"/>
          <w:lang w:val="sk-SK"/>
        </w:rPr>
        <w:t>.</w:t>
      </w:r>
    </w:p>
    <w:p w14:paraId="014E753D" w14:textId="3968D1B0" w:rsidR="00622B7B" w:rsidRPr="00E01C8D" w:rsidRDefault="00727E43" w:rsidP="00E01C8D">
      <w:pPr>
        <w:pStyle w:val="Heading1"/>
        <w:rPr>
          <w:lang w:val="sk-SK"/>
        </w:rPr>
      </w:pPr>
      <w:r w:rsidRPr="00E01C8D">
        <w:rPr>
          <w:lang w:val="sk-SK"/>
        </w:rPr>
        <w:t>Kedy sa môže tento zákon použiť</w:t>
      </w:r>
      <w:r w:rsidR="00805979" w:rsidRPr="00E01C8D">
        <w:rPr>
          <w:lang w:val="sk-SK"/>
        </w:rPr>
        <w:t>?</w:t>
      </w:r>
    </w:p>
    <w:p w14:paraId="0541322B" w14:textId="3048C715" w:rsidR="00805979" w:rsidRPr="00E01C8D" w:rsidRDefault="00060D3D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>RDA môžete použiť na získanie spravodlivého zaobchádzania v mnohých oblastiach verejného života:</w:t>
      </w:r>
    </w:p>
    <w:p w14:paraId="730A4CCA" w14:textId="3DA57FCE" w:rsidR="00060D3D" w:rsidRPr="00E01C8D" w:rsidRDefault="007B4EC9" w:rsidP="00E01C8D">
      <w:pPr>
        <w:pStyle w:val="ListParagraph"/>
        <w:numPr>
          <w:ilvl w:val="0"/>
          <w:numId w:val="2"/>
        </w:numPr>
        <w:ind w:left="714" w:hanging="357"/>
        <w:contextualSpacing w:val="0"/>
        <w:rPr>
          <w:szCs w:val="22"/>
          <w:lang w:val="sk-SK"/>
        </w:rPr>
      </w:pPr>
      <w:r w:rsidRPr="00E01C8D">
        <w:rPr>
          <w:szCs w:val="22"/>
          <w:lang w:val="sk-SK"/>
        </w:rPr>
        <w:t>z</w:t>
      </w:r>
      <w:r w:rsidR="00B63674" w:rsidRPr="00E01C8D">
        <w:rPr>
          <w:szCs w:val="22"/>
          <w:lang w:val="sk-SK"/>
        </w:rPr>
        <w:t>amestnanie – získa</w:t>
      </w:r>
      <w:r w:rsidR="00FD1130" w:rsidRPr="00E01C8D">
        <w:rPr>
          <w:szCs w:val="22"/>
          <w:lang w:val="sk-SK"/>
        </w:rPr>
        <w:t>nie</w:t>
      </w:r>
      <w:r w:rsidR="00B63674" w:rsidRPr="00E01C8D">
        <w:rPr>
          <w:szCs w:val="22"/>
          <w:lang w:val="sk-SK"/>
        </w:rPr>
        <w:t xml:space="preserve"> prác</w:t>
      </w:r>
      <w:r w:rsidR="00FD1130" w:rsidRPr="00E01C8D">
        <w:rPr>
          <w:szCs w:val="22"/>
          <w:lang w:val="sk-SK"/>
        </w:rPr>
        <w:t>e</w:t>
      </w:r>
      <w:r w:rsidR="00B63674" w:rsidRPr="00E01C8D">
        <w:rPr>
          <w:szCs w:val="22"/>
          <w:lang w:val="sk-SK"/>
        </w:rPr>
        <w:t xml:space="preserve">, </w:t>
      </w:r>
      <w:r w:rsidR="006968A5" w:rsidRPr="00E01C8D">
        <w:rPr>
          <w:szCs w:val="22"/>
          <w:lang w:val="sk-SK"/>
        </w:rPr>
        <w:t xml:space="preserve">práva a </w:t>
      </w:r>
      <w:r w:rsidR="00B63674" w:rsidRPr="00E01C8D">
        <w:rPr>
          <w:szCs w:val="22"/>
          <w:lang w:val="sk-SK"/>
        </w:rPr>
        <w:t xml:space="preserve">podmienky zamestnania, </w:t>
      </w:r>
      <w:r w:rsidR="00551DF7" w:rsidRPr="00E01C8D">
        <w:rPr>
          <w:szCs w:val="22"/>
          <w:lang w:val="sk-SK"/>
        </w:rPr>
        <w:t>školenie, postup</w:t>
      </w:r>
      <w:r w:rsidR="00B30BB6" w:rsidRPr="00E01C8D">
        <w:rPr>
          <w:szCs w:val="22"/>
          <w:lang w:val="sk-SK"/>
        </w:rPr>
        <w:t>, prepustenie</w:t>
      </w:r>
    </w:p>
    <w:p w14:paraId="481F49E5" w14:textId="6B7B93BA" w:rsidR="00B30BB6" w:rsidRPr="00E01C8D" w:rsidRDefault="007B4EC9" w:rsidP="00E01C8D">
      <w:pPr>
        <w:pStyle w:val="ListParagraph"/>
        <w:numPr>
          <w:ilvl w:val="0"/>
          <w:numId w:val="2"/>
        </w:numPr>
        <w:ind w:left="714" w:hanging="357"/>
        <w:contextualSpacing w:val="0"/>
        <w:rPr>
          <w:szCs w:val="22"/>
          <w:lang w:val="sk-SK"/>
        </w:rPr>
      </w:pPr>
      <w:r w:rsidRPr="00E01C8D">
        <w:rPr>
          <w:szCs w:val="22"/>
          <w:lang w:val="sk-SK"/>
        </w:rPr>
        <w:t>v</w:t>
      </w:r>
      <w:r w:rsidR="00B30BB6" w:rsidRPr="00E01C8D">
        <w:rPr>
          <w:szCs w:val="22"/>
          <w:lang w:val="sk-SK"/>
        </w:rPr>
        <w:t>zdel</w:t>
      </w:r>
      <w:r w:rsidR="00AF584B" w:rsidRPr="00E01C8D">
        <w:rPr>
          <w:szCs w:val="22"/>
          <w:lang w:val="sk-SK"/>
        </w:rPr>
        <w:t xml:space="preserve">anie </w:t>
      </w:r>
      <w:r w:rsidR="00C7398D" w:rsidRPr="00E01C8D">
        <w:rPr>
          <w:szCs w:val="22"/>
          <w:lang w:val="sk-SK"/>
        </w:rPr>
        <w:t>–</w:t>
      </w:r>
      <w:r w:rsidR="00AF584B" w:rsidRPr="00E01C8D">
        <w:rPr>
          <w:szCs w:val="22"/>
          <w:lang w:val="sk-SK"/>
        </w:rPr>
        <w:t xml:space="preserve"> </w:t>
      </w:r>
      <w:r w:rsidR="0023392B" w:rsidRPr="00E01C8D">
        <w:rPr>
          <w:szCs w:val="22"/>
          <w:lang w:val="sk-SK"/>
        </w:rPr>
        <w:t>z</w:t>
      </w:r>
      <w:r w:rsidR="00C7398D" w:rsidRPr="00E01C8D">
        <w:rPr>
          <w:szCs w:val="22"/>
          <w:lang w:val="sk-SK"/>
        </w:rPr>
        <w:t xml:space="preserve">ápis alebo štúdium na súkromnej alebo verejnej škole, </w:t>
      </w:r>
      <w:r w:rsidR="00F860F3" w:rsidRPr="00E01C8D">
        <w:rPr>
          <w:szCs w:val="22"/>
          <w:lang w:val="sk-SK"/>
        </w:rPr>
        <w:t>vysokej škole alebo univerzite</w:t>
      </w:r>
    </w:p>
    <w:p w14:paraId="0DAD9B16" w14:textId="52C3DADA" w:rsidR="00AA4B10" w:rsidRPr="00E01C8D" w:rsidRDefault="007B4EC9" w:rsidP="00E01C8D">
      <w:pPr>
        <w:pStyle w:val="ListParagraph"/>
        <w:numPr>
          <w:ilvl w:val="0"/>
          <w:numId w:val="2"/>
        </w:numPr>
        <w:ind w:left="714" w:hanging="357"/>
        <w:contextualSpacing w:val="0"/>
        <w:rPr>
          <w:szCs w:val="22"/>
          <w:lang w:val="sk-SK"/>
        </w:rPr>
      </w:pPr>
      <w:r w:rsidRPr="00E01C8D">
        <w:rPr>
          <w:szCs w:val="22"/>
          <w:lang w:val="sk-SK"/>
        </w:rPr>
        <w:t>u</w:t>
      </w:r>
      <w:r w:rsidR="00AA4B10" w:rsidRPr="00E01C8D">
        <w:rPr>
          <w:szCs w:val="22"/>
          <w:lang w:val="sk-SK"/>
        </w:rPr>
        <w:t>bytovanie – prenájom alebo zakúpenie domu alebo bytu</w:t>
      </w:r>
    </w:p>
    <w:p w14:paraId="2ED44128" w14:textId="5D0A3AEF" w:rsidR="00AA4B10" w:rsidRPr="00E01C8D" w:rsidRDefault="007B4EC9" w:rsidP="00E01C8D">
      <w:pPr>
        <w:pStyle w:val="ListParagraph"/>
        <w:numPr>
          <w:ilvl w:val="0"/>
          <w:numId w:val="2"/>
        </w:numPr>
        <w:ind w:left="714" w:hanging="357"/>
        <w:contextualSpacing w:val="0"/>
        <w:rPr>
          <w:szCs w:val="22"/>
          <w:lang w:val="sk-SK"/>
        </w:rPr>
      </w:pPr>
      <w:r w:rsidRPr="00E01C8D">
        <w:rPr>
          <w:szCs w:val="22"/>
          <w:lang w:val="sk-SK"/>
        </w:rPr>
        <w:t>získavanie alebo využívanie služieb</w:t>
      </w:r>
      <w:r w:rsidR="00F63DF5" w:rsidRPr="00E01C8D">
        <w:rPr>
          <w:szCs w:val="22"/>
          <w:lang w:val="sk-SK"/>
        </w:rPr>
        <w:t xml:space="preserve"> – napríklad bankovníctvo alebo poistenie</w:t>
      </w:r>
      <w:r w:rsidR="00731C75" w:rsidRPr="00E01C8D">
        <w:rPr>
          <w:szCs w:val="22"/>
          <w:lang w:val="sk-SK"/>
        </w:rPr>
        <w:t>, sluzby poskytované vládnymi organizáciami, dopravné a telekomunikačné služby, profesionálne služby</w:t>
      </w:r>
      <w:r w:rsidR="00AC4F18" w:rsidRPr="00E01C8D">
        <w:rPr>
          <w:szCs w:val="22"/>
          <w:lang w:val="sk-SK"/>
        </w:rPr>
        <w:t xml:space="preserve"> </w:t>
      </w:r>
      <w:r w:rsidR="00A00D45" w:rsidRPr="00E01C8D">
        <w:rPr>
          <w:szCs w:val="22"/>
          <w:lang w:val="sk-SK"/>
        </w:rPr>
        <w:t>napríklad</w:t>
      </w:r>
      <w:r w:rsidR="00FB5C4D" w:rsidRPr="00E01C8D">
        <w:rPr>
          <w:szCs w:val="22"/>
          <w:lang w:val="sk-SK"/>
        </w:rPr>
        <w:t xml:space="preserve"> </w:t>
      </w:r>
      <w:r w:rsidR="00AC4F18" w:rsidRPr="00E01C8D">
        <w:rPr>
          <w:szCs w:val="22"/>
          <w:lang w:val="sk-SK"/>
        </w:rPr>
        <w:t xml:space="preserve">poskytované právnikmi, lekármi alebo remeselníkmi, služby poskytované </w:t>
      </w:r>
      <w:r w:rsidR="006A7646" w:rsidRPr="00E01C8D">
        <w:rPr>
          <w:szCs w:val="22"/>
          <w:lang w:val="sk-SK"/>
        </w:rPr>
        <w:t>reštauráciami, obchodmi a zábavnými strediskami</w:t>
      </w:r>
    </w:p>
    <w:p w14:paraId="37524CA0" w14:textId="5FA56662" w:rsidR="006A7646" w:rsidRPr="00E01C8D" w:rsidRDefault="00EB77E7" w:rsidP="00E01C8D">
      <w:pPr>
        <w:pStyle w:val="ListParagraph"/>
        <w:numPr>
          <w:ilvl w:val="0"/>
          <w:numId w:val="2"/>
        </w:numPr>
        <w:ind w:left="714" w:hanging="357"/>
        <w:contextualSpacing w:val="0"/>
        <w:rPr>
          <w:szCs w:val="22"/>
          <w:lang w:val="sk-SK"/>
        </w:rPr>
      </w:pPr>
      <w:r w:rsidRPr="00E01C8D">
        <w:rPr>
          <w:szCs w:val="22"/>
          <w:lang w:val="sk-SK"/>
        </w:rPr>
        <w:t>prístup na verejné miesta – parky, vládne úrady, reštaurácie, hotely alebo obchodné centrá</w:t>
      </w:r>
    </w:p>
    <w:p w14:paraId="6755A2C1" w14:textId="07F36E41" w:rsidR="006C2515" w:rsidRPr="00E01C8D" w:rsidRDefault="006C2515" w:rsidP="00E01C8D">
      <w:pPr>
        <w:pStyle w:val="Heading1"/>
        <w:rPr>
          <w:lang w:val="sk-SK"/>
        </w:rPr>
      </w:pPr>
      <w:r w:rsidRPr="00E01C8D">
        <w:rPr>
          <w:lang w:val="sk-SK"/>
        </w:rPr>
        <w:t>Čo je rasová diskriminácia?</w:t>
      </w:r>
    </w:p>
    <w:p w14:paraId="20D96598" w14:textId="7F32BFF6" w:rsidR="006C2515" w:rsidRPr="00E01C8D" w:rsidRDefault="00245692" w:rsidP="006C2515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 xml:space="preserve">K rasovej diskriminácii dochádza, keď </w:t>
      </w:r>
      <w:r w:rsidR="00FF7B76" w:rsidRPr="00E01C8D">
        <w:rPr>
          <w:sz w:val="22"/>
          <w:szCs w:val="22"/>
          <w:lang w:val="sk-SK"/>
        </w:rPr>
        <w:t xml:space="preserve">sa s človekom zachádza </w:t>
      </w:r>
      <w:r w:rsidR="00D930EC" w:rsidRPr="00E01C8D">
        <w:rPr>
          <w:sz w:val="22"/>
          <w:szCs w:val="22"/>
          <w:lang w:val="sk-SK"/>
        </w:rPr>
        <w:t>nie tak rovnomerne</w:t>
      </w:r>
      <w:r w:rsidR="00FF7B76" w:rsidRPr="00E01C8D">
        <w:rPr>
          <w:sz w:val="22"/>
          <w:szCs w:val="22"/>
          <w:lang w:val="sk-SK"/>
        </w:rPr>
        <w:t xml:space="preserve"> ako s iným v podobnej situácii </w:t>
      </w:r>
      <w:r w:rsidR="00D930EC" w:rsidRPr="00E01C8D">
        <w:rPr>
          <w:sz w:val="22"/>
          <w:szCs w:val="22"/>
          <w:lang w:val="sk-SK"/>
        </w:rPr>
        <w:t>z dôvodov jeho rasy</w:t>
      </w:r>
      <w:r w:rsidR="00FF7B76" w:rsidRPr="00E01C8D">
        <w:rPr>
          <w:sz w:val="22"/>
          <w:szCs w:val="22"/>
          <w:lang w:val="sk-SK"/>
        </w:rPr>
        <w:t>, farb</w:t>
      </w:r>
      <w:r w:rsidR="00D930EC" w:rsidRPr="00E01C8D">
        <w:rPr>
          <w:sz w:val="22"/>
          <w:szCs w:val="22"/>
          <w:lang w:val="sk-SK"/>
        </w:rPr>
        <w:t>y</w:t>
      </w:r>
      <w:r w:rsidR="00CB38C7" w:rsidRPr="00E01C8D">
        <w:rPr>
          <w:sz w:val="22"/>
          <w:szCs w:val="22"/>
          <w:lang w:val="sk-SK"/>
        </w:rPr>
        <w:t xml:space="preserve"> pokožky</w:t>
      </w:r>
      <w:r w:rsidR="00FF7B76" w:rsidRPr="00E01C8D">
        <w:rPr>
          <w:sz w:val="22"/>
          <w:szCs w:val="22"/>
          <w:lang w:val="sk-SK"/>
        </w:rPr>
        <w:t xml:space="preserve">, </w:t>
      </w:r>
      <w:r w:rsidR="004C3ADE" w:rsidRPr="00E01C8D">
        <w:rPr>
          <w:sz w:val="22"/>
          <w:szCs w:val="22"/>
          <w:lang w:val="sk-SK"/>
        </w:rPr>
        <w:t xml:space="preserve">rodu, národného alebo etnického </w:t>
      </w:r>
      <w:r w:rsidR="002335FA" w:rsidRPr="00E01C8D">
        <w:rPr>
          <w:sz w:val="22"/>
          <w:szCs w:val="22"/>
          <w:lang w:val="sk-SK"/>
        </w:rPr>
        <w:t xml:space="preserve">pôvodu či </w:t>
      </w:r>
      <w:r w:rsidR="00CF0A72" w:rsidRPr="00E01C8D">
        <w:rPr>
          <w:sz w:val="22"/>
          <w:szCs w:val="22"/>
          <w:lang w:val="sk-SK"/>
        </w:rPr>
        <w:t>štatút</w:t>
      </w:r>
      <w:r w:rsidR="00F60712" w:rsidRPr="00E01C8D">
        <w:rPr>
          <w:sz w:val="22"/>
          <w:szCs w:val="22"/>
          <w:lang w:val="sk-SK"/>
        </w:rPr>
        <w:t>u</w:t>
      </w:r>
      <w:r w:rsidR="002335FA" w:rsidRPr="00E01C8D">
        <w:rPr>
          <w:sz w:val="22"/>
          <w:szCs w:val="22"/>
          <w:lang w:val="sk-SK"/>
        </w:rPr>
        <w:t xml:space="preserve"> prisťahovalca. Napríklad </w:t>
      </w:r>
      <w:r w:rsidR="00CF6C18" w:rsidRPr="00E01C8D">
        <w:rPr>
          <w:sz w:val="22"/>
          <w:szCs w:val="22"/>
          <w:lang w:val="sk-SK"/>
        </w:rPr>
        <w:t>‘</w:t>
      </w:r>
      <w:r w:rsidR="00D37649" w:rsidRPr="00E01C8D">
        <w:rPr>
          <w:sz w:val="22"/>
          <w:szCs w:val="22"/>
          <w:lang w:val="sk-SK"/>
        </w:rPr>
        <w:t>p</w:t>
      </w:r>
      <w:r w:rsidR="002335FA" w:rsidRPr="00E01C8D">
        <w:rPr>
          <w:sz w:val="22"/>
          <w:szCs w:val="22"/>
          <w:lang w:val="sk-SK"/>
        </w:rPr>
        <w:t>riamou diskrimináciou</w:t>
      </w:r>
      <w:r w:rsidR="00D37649" w:rsidRPr="00E01C8D">
        <w:rPr>
          <w:sz w:val="22"/>
          <w:szCs w:val="22"/>
          <w:lang w:val="sk-SK"/>
        </w:rPr>
        <w:t>‘</w:t>
      </w:r>
      <w:r w:rsidR="002335FA" w:rsidRPr="00E01C8D">
        <w:rPr>
          <w:sz w:val="22"/>
          <w:szCs w:val="22"/>
          <w:lang w:val="sk-SK"/>
        </w:rPr>
        <w:t xml:space="preserve"> by bolo, keby realitný agent odmietol prenajať dom </w:t>
      </w:r>
      <w:r w:rsidR="007C4739" w:rsidRPr="00E01C8D">
        <w:rPr>
          <w:sz w:val="22"/>
          <w:szCs w:val="22"/>
          <w:lang w:val="sk-SK"/>
        </w:rPr>
        <w:t>č</w:t>
      </w:r>
      <w:r w:rsidR="002335FA" w:rsidRPr="00E01C8D">
        <w:rPr>
          <w:sz w:val="22"/>
          <w:szCs w:val="22"/>
          <w:lang w:val="sk-SK"/>
        </w:rPr>
        <w:t xml:space="preserve">loveku preto, že </w:t>
      </w:r>
      <w:r w:rsidR="007C4739" w:rsidRPr="00E01C8D">
        <w:rPr>
          <w:sz w:val="22"/>
          <w:szCs w:val="22"/>
          <w:lang w:val="sk-SK"/>
        </w:rPr>
        <w:t>je</w:t>
      </w:r>
      <w:r w:rsidR="002335FA" w:rsidRPr="00E01C8D">
        <w:rPr>
          <w:sz w:val="22"/>
          <w:szCs w:val="22"/>
          <w:lang w:val="sk-SK"/>
        </w:rPr>
        <w:t xml:space="preserve"> ist</w:t>
      </w:r>
      <w:r w:rsidR="00DC14F8" w:rsidRPr="00E01C8D">
        <w:rPr>
          <w:sz w:val="22"/>
          <w:szCs w:val="22"/>
          <w:lang w:val="sk-SK"/>
        </w:rPr>
        <w:t>ého rasového pozadia</w:t>
      </w:r>
      <w:r w:rsidR="007C4739" w:rsidRPr="00E01C8D">
        <w:rPr>
          <w:sz w:val="22"/>
          <w:szCs w:val="22"/>
          <w:lang w:val="sk-SK"/>
        </w:rPr>
        <w:t xml:space="preserve"> alebo farby </w:t>
      </w:r>
      <w:r w:rsidR="00091823" w:rsidRPr="00E01C8D">
        <w:rPr>
          <w:sz w:val="22"/>
          <w:szCs w:val="22"/>
          <w:lang w:val="sk-SK"/>
        </w:rPr>
        <w:t>pokožky</w:t>
      </w:r>
      <w:r w:rsidR="007C4739" w:rsidRPr="00E01C8D">
        <w:rPr>
          <w:sz w:val="22"/>
          <w:szCs w:val="22"/>
          <w:lang w:val="sk-SK"/>
        </w:rPr>
        <w:t xml:space="preserve">. </w:t>
      </w:r>
    </w:p>
    <w:p w14:paraId="2D48FA22" w14:textId="65CDFF2F" w:rsidR="00CF4D2D" w:rsidRPr="00E01C8D" w:rsidRDefault="00CF4D2D" w:rsidP="006C2515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>K rasovej diskriminácii tiež dochádza v prípade pravid</w:t>
      </w:r>
      <w:r w:rsidR="00F60712" w:rsidRPr="00E01C8D">
        <w:rPr>
          <w:sz w:val="22"/>
          <w:szCs w:val="22"/>
          <w:lang w:val="sk-SK"/>
        </w:rPr>
        <w:t>iel</w:t>
      </w:r>
      <w:r w:rsidRPr="00E01C8D">
        <w:rPr>
          <w:sz w:val="22"/>
          <w:szCs w:val="22"/>
          <w:lang w:val="sk-SK"/>
        </w:rPr>
        <w:t xml:space="preserve"> alebo </w:t>
      </w:r>
      <w:r w:rsidR="008309D5" w:rsidRPr="00E01C8D">
        <w:rPr>
          <w:sz w:val="22"/>
          <w:szCs w:val="22"/>
          <w:lang w:val="sk-SK"/>
        </w:rPr>
        <w:t>predpis</w:t>
      </w:r>
      <w:r w:rsidR="00F60712" w:rsidRPr="00E01C8D">
        <w:rPr>
          <w:sz w:val="22"/>
          <w:szCs w:val="22"/>
          <w:lang w:val="sk-SK"/>
        </w:rPr>
        <w:t>ov</w:t>
      </w:r>
      <w:r w:rsidR="001652BD" w:rsidRPr="00E01C8D">
        <w:rPr>
          <w:sz w:val="22"/>
          <w:szCs w:val="22"/>
          <w:lang w:val="sk-SK"/>
        </w:rPr>
        <w:t xml:space="preserve">, ktoré sú </w:t>
      </w:r>
      <w:r w:rsidR="00F60712" w:rsidRPr="00E01C8D">
        <w:rPr>
          <w:sz w:val="22"/>
          <w:szCs w:val="22"/>
          <w:lang w:val="sk-SK"/>
        </w:rPr>
        <w:t>rovnaké</w:t>
      </w:r>
      <w:r w:rsidR="001652BD" w:rsidRPr="00E01C8D">
        <w:rPr>
          <w:sz w:val="22"/>
          <w:szCs w:val="22"/>
          <w:lang w:val="sk-SK"/>
        </w:rPr>
        <w:t xml:space="preserve"> pre každého, ale majú napriaznivý vplyv na ľudí určitej rasy, farby</w:t>
      </w:r>
      <w:r w:rsidR="00CB38C7" w:rsidRPr="00E01C8D">
        <w:rPr>
          <w:sz w:val="22"/>
          <w:szCs w:val="22"/>
          <w:lang w:val="sk-SK"/>
        </w:rPr>
        <w:t xml:space="preserve"> pokožky</w:t>
      </w:r>
      <w:r w:rsidR="001652BD" w:rsidRPr="00E01C8D">
        <w:rPr>
          <w:sz w:val="22"/>
          <w:szCs w:val="22"/>
          <w:lang w:val="sk-SK"/>
        </w:rPr>
        <w:t xml:space="preserve">, rodu, národného alebo etnického povodu alebo </w:t>
      </w:r>
      <w:r w:rsidR="00CF0A72" w:rsidRPr="00E01C8D">
        <w:rPr>
          <w:sz w:val="22"/>
          <w:szCs w:val="22"/>
          <w:lang w:val="sk-SK"/>
        </w:rPr>
        <w:t>štatút</w:t>
      </w:r>
      <w:r w:rsidR="00F60712" w:rsidRPr="00E01C8D">
        <w:rPr>
          <w:sz w:val="22"/>
          <w:szCs w:val="22"/>
          <w:lang w:val="sk-SK"/>
        </w:rPr>
        <w:t>u</w:t>
      </w:r>
      <w:r w:rsidR="001652BD" w:rsidRPr="00E01C8D">
        <w:rPr>
          <w:sz w:val="22"/>
          <w:szCs w:val="22"/>
          <w:lang w:val="sk-SK"/>
        </w:rPr>
        <w:t xml:space="preserve"> prisťahovalca. </w:t>
      </w:r>
      <w:r w:rsidR="002E6CE6" w:rsidRPr="00E01C8D">
        <w:rPr>
          <w:sz w:val="22"/>
          <w:szCs w:val="22"/>
          <w:lang w:val="sk-SK"/>
        </w:rPr>
        <w:t xml:space="preserve">Toto sa volá </w:t>
      </w:r>
      <w:r w:rsidR="00CF6C18" w:rsidRPr="00E01C8D">
        <w:rPr>
          <w:sz w:val="22"/>
          <w:szCs w:val="22"/>
          <w:lang w:val="sk-SK"/>
        </w:rPr>
        <w:t>‘</w:t>
      </w:r>
      <w:r w:rsidR="002E6CE6" w:rsidRPr="00E01C8D">
        <w:rPr>
          <w:sz w:val="22"/>
          <w:szCs w:val="22"/>
          <w:lang w:val="sk-SK"/>
        </w:rPr>
        <w:t>nepriama diskriminácia</w:t>
      </w:r>
      <w:r w:rsidR="00D37649" w:rsidRPr="00E01C8D">
        <w:rPr>
          <w:sz w:val="22"/>
          <w:szCs w:val="22"/>
          <w:lang w:val="sk-SK"/>
        </w:rPr>
        <w:t>‘</w:t>
      </w:r>
      <w:r w:rsidR="002E6CE6" w:rsidRPr="00E01C8D">
        <w:rPr>
          <w:sz w:val="22"/>
          <w:szCs w:val="22"/>
          <w:lang w:val="sk-SK"/>
        </w:rPr>
        <w:t xml:space="preserve">. </w:t>
      </w:r>
      <w:r w:rsidR="002E6CE6" w:rsidRPr="00E01C8D">
        <w:rPr>
          <w:sz w:val="22"/>
          <w:szCs w:val="22"/>
          <w:lang w:val="sk-SK"/>
        </w:rPr>
        <w:lastRenderedPageBreak/>
        <w:t>N</w:t>
      </w:r>
      <w:r w:rsidR="007221DE" w:rsidRPr="00E01C8D">
        <w:rPr>
          <w:sz w:val="22"/>
          <w:szCs w:val="22"/>
          <w:lang w:val="sk-SK"/>
        </w:rPr>
        <w:t xml:space="preserve">epriamou diskrimináciou môže </w:t>
      </w:r>
      <w:r w:rsidR="00AB2733" w:rsidRPr="00E01C8D">
        <w:rPr>
          <w:sz w:val="22"/>
          <w:szCs w:val="22"/>
          <w:lang w:val="sk-SK"/>
        </w:rPr>
        <w:t xml:space="preserve">napríklad </w:t>
      </w:r>
      <w:r w:rsidR="007221DE" w:rsidRPr="00E01C8D">
        <w:rPr>
          <w:sz w:val="22"/>
          <w:szCs w:val="22"/>
          <w:lang w:val="sk-SK"/>
        </w:rPr>
        <w:t>byť</w:t>
      </w:r>
      <w:r w:rsidR="00057C22" w:rsidRPr="00E01C8D">
        <w:rPr>
          <w:sz w:val="22"/>
          <w:szCs w:val="22"/>
          <w:lang w:val="sk-SK"/>
        </w:rPr>
        <w:t xml:space="preserve">, keď podnik nariadi zamestnancom, že nesmú nosiť </w:t>
      </w:r>
      <w:r w:rsidR="00224944" w:rsidRPr="00E01C8D">
        <w:rPr>
          <w:sz w:val="22"/>
          <w:szCs w:val="22"/>
          <w:lang w:val="sk-SK"/>
        </w:rPr>
        <w:t xml:space="preserve">klobúky alebo iné pokrytie hlavy v práci, </w:t>
      </w:r>
      <w:r w:rsidR="00AA0F22" w:rsidRPr="00E01C8D">
        <w:rPr>
          <w:sz w:val="22"/>
          <w:szCs w:val="22"/>
          <w:lang w:val="sk-SK"/>
        </w:rPr>
        <w:t>a následkom toho</w:t>
      </w:r>
      <w:r w:rsidR="00224944" w:rsidRPr="00E01C8D">
        <w:rPr>
          <w:sz w:val="22"/>
          <w:szCs w:val="22"/>
          <w:lang w:val="sk-SK"/>
        </w:rPr>
        <w:t xml:space="preserve"> </w:t>
      </w:r>
      <w:r w:rsidR="00A7633B" w:rsidRPr="00E01C8D">
        <w:rPr>
          <w:sz w:val="22"/>
          <w:szCs w:val="22"/>
          <w:lang w:val="sk-SK"/>
        </w:rPr>
        <w:t>môže vzniknúť</w:t>
      </w:r>
      <w:r w:rsidR="00D5093B" w:rsidRPr="00E01C8D">
        <w:rPr>
          <w:sz w:val="22"/>
          <w:szCs w:val="22"/>
          <w:lang w:val="sk-SK"/>
        </w:rPr>
        <w:t xml:space="preserve"> nepriaznivý účinok </w:t>
      </w:r>
      <w:r w:rsidR="008E097A" w:rsidRPr="00E01C8D">
        <w:rPr>
          <w:sz w:val="22"/>
          <w:szCs w:val="22"/>
          <w:lang w:val="sk-SK"/>
        </w:rPr>
        <w:t xml:space="preserve">na ľudí z niektorých rasových či etnických </w:t>
      </w:r>
      <w:r w:rsidR="000F015D" w:rsidRPr="00E01C8D">
        <w:rPr>
          <w:sz w:val="22"/>
          <w:szCs w:val="22"/>
          <w:lang w:val="sk-SK"/>
        </w:rPr>
        <w:t>vrstiev</w:t>
      </w:r>
      <w:r w:rsidR="008E097A" w:rsidRPr="00E01C8D">
        <w:rPr>
          <w:sz w:val="22"/>
          <w:szCs w:val="22"/>
          <w:lang w:val="sk-SK"/>
        </w:rPr>
        <w:t xml:space="preserve">. </w:t>
      </w:r>
    </w:p>
    <w:p w14:paraId="442EF42C" w14:textId="484AF7A2" w:rsidR="00157EC8" w:rsidRPr="00E01C8D" w:rsidRDefault="00157EC8" w:rsidP="00E01C8D">
      <w:pPr>
        <w:pStyle w:val="Heading1"/>
        <w:rPr>
          <w:lang w:val="sk-SK"/>
        </w:rPr>
      </w:pPr>
      <w:r w:rsidRPr="00E01C8D">
        <w:rPr>
          <w:lang w:val="sk-SK"/>
        </w:rPr>
        <w:t>Čo je rasová nenávisť?</w:t>
      </w:r>
    </w:p>
    <w:p w14:paraId="7F0ADF5C" w14:textId="3C21E334" w:rsidR="00157EC8" w:rsidRPr="00E01C8D" w:rsidRDefault="008571A1" w:rsidP="006C2515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>Je protizákonné konať na verejnosti</w:t>
      </w:r>
      <w:r w:rsidR="00CB38C7" w:rsidRPr="00E01C8D">
        <w:rPr>
          <w:sz w:val="22"/>
          <w:szCs w:val="22"/>
          <w:lang w:val="sk-SK"/>
        </w:rPr>
        <w:t xml:space="preserve"> na základe rasy, farby pokožky, </w:t>
      </w:r>
      <w:r w:rsidR="000B4243" w:rsidRPr="00E01C8D">
        <w:rPr>
          <w:sz w:val="22"/>
          <w:szCs w:val="22"/>
          <w:lang w:val="sk-SK"/>
        </w:rPr>
        <w:t>národného alebo etnického pôvodu človeka alebo skupiny ľudí</w:t>
      </w:r>
      <w:r w:rsidR="00A3777D" w:rsidRPr="00E01C8D">
        <w:rPr>
          <w:sz w:val="22"/>
          <w:szCs w:val="22"/>
          <w:lang w:val="sk-SK"/>
        </w:rPr>
        <w:t xml:space="preserve"> tak</w:t>
      </w:r>
      <w:r w:rsidR="00F22326" w:rsidRPr="00E01C8D">
        <w:rPr>
          <w:sz w:val="22"/>
          <w:szCs w:val="22"/>
          <w:lang w:val="sk-SK"/>
        </w:rPr>
        <w:t>ým spôsobom</w:t>
      </w:r>
      <w:r w:rsidR="00A3777D" w:rsidRPr="00E01C8D">
        <w:rPr>
          <w:sz w:val="22"/>
          <w:szCs w:val="22"/>
          <w:lang w:val="sk-SK"/>
        </w:rPr>
        <w:t xml:space="preserve">, aby </w:t>
      </w:r>
      <w:r w:rsidR="00CB7A6D" w:rsidRPr="00E01C8D">
        <w:rPr>
          <w:sz w:val="22"/>
          <w:szCs w:val="22"/>
          <w:lang w:val="sk-SK"/>
        </w:rPr>
        <w:t xml:space="preserve">ich </w:t>
      </w:r>
      <w:r w:rsidR="00A3777D" w:rsidRPr="00E01C8D">
        <w:rPr>
          <w:sz w:val="22"/>
          <w:szCs w:val="22"/>
          <w:lang w:val="sk-SK"/>
        </w:rPr>
        <w:t xml:space="preserve">to </w:t>
      </w:r>
      <w:r w:rsidR="00CB7A6D" w:rsidRPr="00E01C8D">
        <w:rPr>
          <w:sz w:val="22"/>
          <w:szCs w:val="22"/>
          <w:lang w:val="sk-SK"/>
        </w:rPr>
        <w:t xml:space="preserve">mohlo </w:t>
      </w:r>
      <w:r w:rsidR="00622A8B" w:rsidRPr="00E01C8D">
        <w:rPr>
          <w:b/>
          <w:bCs/>
          <w:sz w:val="22"/>
          <w:szCs w:val="22"/>
          <w:lang w:val="sk-SK"/>
        </w:rPr>
        <w:t xml:space="preserve">pohoršiť, </w:t>
      </w:r>
      <w:r w:rsidR="00A3777D" w:rsidRPr="00E01C8D">
        <w:rPr>
          <w:b/>
          <w:bCs/>
          <w:sz w:val="22"/>
          <w:szCs w:val="22"/>
          <w:lang w:val="sk-SK"/>
        </w:rPr>
        <w:t>urazi</w:t>
      </w:r>
      <w:r w:rsidR="00CB7A6D" w:rsidRPr="00E01C8D">
        <w:rPr>
          <w:b/>
          <w:bCs/>
          <w:sz w:val="22"/>
          <w:szCs w:val="22"/>
          <w:lang w:val="sk-SK"/>
        </w:rPr>
        <w:t>ť</w:t>
      </w:r>
      <w:r w:rsidR="00A3777D" w:rsidRPr="00E01C8D">
        <w:rPr>
          <w:b/>
          <w:bCs/>
          <w:sz w:val="22"/>
          <w:szCs w:val="22"/>
          <w:lang w:val="sk-SK"/>
        </w:rPr>
        <w:t xml:space="preserve">, </w:t>
      </w:r>
      <w:r w:rsidR="00A3021A" w:rsidRPr="00E01C8D">
        <w:rPr>
          <w:b/>
          <w:bCs/>
          <w:sz w:val="22"/>
          <w:szCs w:val="22"/>
          <w:lang w:val="sk-SK"/>
        </w:rPr>
        <w:t>poníži</w:t>
      </w:r>
      <w:r w:rsidR="00CB7A6D" w:rsidRPr="00E01C8D">
        <w:rPr>
          <w:b/>
          <w:bCs/>
          <w:sz w:val="22"/>
          <w:szCs w:val="22"/>
          <w:lang w:val="sk-SK"/>
        </w:rPr>
        <w:t>ť</w:t>
      </w:r>
      <w:r w:rsidR="00A3021A" w:rsidRPr="00E01C8D">
        <w:rPr>
          <w:b/>
          <w:bCs/>
          <w:sz w:val="22"/>
          <w:szCs w:val="22"/>
          <w:lang w:val="sk-SK"/>
        </w:rPr>
        <w:t xml:space="preserve"> alebo zastraši</w:t>
      </w:r>
      <w:r w:rsidR="00CB7A6D" w:rsidRPr="00E01C8D">
        <w:rPr>
          <w:b/>
          <w:bCs/>
          <w:sz w:val="22"/>
          <w:szCs w:val="22"/>
          <w:lang w:val="sk-SK"/>
        </w:rPr>
        <w:t>ť</w:t>
      </w:r>
      <w:r w:rsidR="00CB7A6D" w:rsidRPr="00E01C8D">
        <w:rPr>
          <w:sz w:val="22"/>
          <w:szCs w:val="22"/>
          <w:lang w:val="sk-SK"/>
        </w:rPr>
        <w:t xml:space="preserve">. </w:t>
      </w:r>
    </w:p>
    <w:p w14:paraId="5AA7D91F" w14:textId="724CA387" w:rsidR="000A357E" w:rsidRPr="00E01C8D" w:rsidRDefault="006E3B76" w:rsidP="006C2515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>Príklady rasovej nenávisti môžu zahŕňať rasovo:</w:t>
      </w:r>
    </w:p>
    <w:p w14:paraId="426EDCE9" w14:textId="4886B841" w:rsidR="006E3B76" w:rsidRPr="00E01C8D" w:rsidRDefault="006E3B76" w:rsidP="00E01C8D">
      <w:pPr>
        <w:pStyle w:val="ListParagraph"/>
        <w:numPr>
          <w:ilvl w:val="0"/>
          <w:numId w:val="4"/>
        </w:numPr>
        <w:ind w:left="714" w:hanging="357"/>
        <w:contextualSpacing w:val="0"/>
        <w:rPr>
          <w:szCs w:val="22"/>
          <w:lang w:val="sk-SK"/>
        </w:rPr>
      </w:pPr>
      <w:r w:rsidRPr="00E01C8D">
        <w:rPr>
          <w:szCs w:val="22"/>
          <w:lang w:val="sk-SK"/>
        </w:rPr>
        <w:t>urážli</w:t>
      </w:r>
      <w:r w:rsidR="00482789" w:rsidRPr="00E01C8D">
        <w:rPr>
          <w:szCs w:val="22"/>
          <w:lang w:val="sk-SK"/>
        </w:rPr>
        <w:t xml:space="preserve">vý material na internete, </w:t>
      </w:r>
      <w:r w:rsidR="00F22326" w:rsidRPr="00E01C8D">
        <w:rPr>
          <w:szCs w:val="22"/>
          <w:lang w:val="sk-SK"/>
        </w:rPr>
        <w:t>ktoré zahrňujú</w:t>
      </w:r>
      <w:r w:rsidR="00482789" w:rsidRPr="00E01C8D">
        <w:rPr>
          <w:szCs w:val="22"/>
          <w:lang w:val="sk-SK"/>
        </w:rPr>
        <w:t xml:space="preserve"> e-f</w:t>
      </w:r>
      <w:r w:rsidR="001D7D2A" w:rsidRPr="00E01C8D">
        <w:rPr>
          <w:szCs w:val="22"/>
          <w:lang w:val="sk-SK"/>
        </w:rPr>
        <w:t xml:space="preserve">óra, blogy, </w:t>
      </w:r>
      <w:r w:rsidR="00715D7C" w:rsidRPr="00E01C8D">
        <w:rPr>
          <w:szCs w:val="22"/>
          <w:lang w:val="sk-SK"/>
        </w:rPr>
        <w:t xml:space="preserve">spoločenské </w:t>
      </w:r>
      <w:r w:rsidR="00223004" w:rsidRPr="00E01C8D">
        <w:rPr>
          <w:szCs w:val="22"/>
          <w:lang w:val="sk-SK"/>
        </w:rPr>
        <w:t>sieťové stránky alebo weby na zdieľanie vídea</w:t>
      </w:r>
    </w:p>
    <w:p w14:paraId="3CEF8568" w14:textId="4D49E6D7" w:rsidR="005857AC" w:rsidRPr="00E01C8D" w:rsidRDefault="005857AC" w:rsidP="00E01C8D">
      <w:pPr>
        <w:pStyle w:val="ListParagraph"/>
        <w:numPr>
          <w:ilvl w:val="0"/>
          <w:numId w:val="4"/>
        </w:numPr>
        <w:ind w:left="714" w:hanging="357"/>
        <w:contextualSpacing w:val="0"/>
        <w:rPr>
          <w:szCs w:val="22"/>
          <w:lang w:val="sk-SK"/>
        </w:rPr>
      </w:pPr>
      <w:r w:rsidRPr="00E01C8D">
        <w:rPr>
          <w:szCs w:val="22"/>
          <w:lang w:val="sk-SK"/>
        </w:rPr>
        <w:t xml:space="preserve">urážlivé komentáre alebo obrázky v publikáciach, ako sú noviny, </w:t>
      </w:r>
      <w:r w:rsidR="006219BA" w:rsidRPr="00E01C8D">
        <w:rPr>
          <w:szCs w:val="22"/>
          <w:lang w:val="sk-SK"/>
        </w:rPr>
        <w:t>letáky v časopisoch alebo obežníky</w:t>
      </w:r>
    </w:p>
    <w:p w14:paraId="2729A3FE" w14:textId="6E62C398" w:rsidR="006219BA" w:rsidRPr="00E01C8D" w:rsidRDefault="006219BA" w:rsidP="00E01C8D">
      <w:pPr>
        <w:pStyle w:val="ListParagraph"/>
        <w:numPr>
          <w:ilvl w:val="0"/>
          <w:numId w:val="4"/>
        </w:numPr>
        <w:ind w:left="714" w:hanging="357"/>
        <w:contextualSpacing w:val="0"/>
        <w:rPr>
          <w:szCs w:val="22"/>
        </w:rPr>
      </w:pPr>
      <w:proofErr w:type="spellStart"/>
      <w:r w:rsidRPr="00E01C8D">
        <w:rPr>
          <w:szCs w:val="22"/>
        </w:rPr>
        <w:t>urážlivé</w:t>
      </w:r>
      <w:proofErr w:type="spellEnd"/>
      <w:r w:rsidRPr="00E01C8D">
        <w:rPr>
          <w:szCs w:val="22"/>
        </w:rPr>
        <w:t xml:space="preserve"> </w:t>
      </w:r>
      <w:proofErr w:type="spellStart"/>
      <w:r w:rsidR="002C332B" w:rsidRPr="00E01C8D">
        <w:rPr>
          <w:szCs w:val="22"/>
        </w:rPr>
        <w:t>prejavy</w:t>
      </w:r>
      <w:proofErr w:type="spellEnd"/>
      <w:r w:rsidR="002C332B" w:rsidRPr="00E01C8D">
        <w:rPr>
          <w:szCs w:val="22"/>
        </w:rPr>
        <w:t xml:space="preserve"> </w:t>
      </w:r>
      <w:proofErr w:type="spellStart"/>
      <w:r w:rsidR="002C332B" w:rsidRPr="00E01C8D">
        <w:rPr>
          <w:szCs w:val="22"/>
        </w:rPr>
        <w:t>na</w:t>
      </w:r>
      <w:proofErr w:type="spellEnd"/>
      <w:r w:rsidR="002C332B" w:rsidRPr="00E01C8D">
        <w:rPr>
          <w:szCs w:val="22"/>
        </w:rPr>
        <w:t xml:space="preserve"> </w:t>
      </w:r>
      <w:proofErr w:type="spellStart"/>
      <w:r w:rsidR="002C332B" w:rsidRPr="00E01C8D">
        <w:rPr>
          <w:szCs w:val="22"/>
        </w:rPr>
        <w:t>verejnom</w:t>
      </w:r>
      <w:proofErr w:type="spellEnd"/>
      <w:r w:rsidR="002C332B" w:rsidRPr="00E01C8D">
        <w:rPr>
          <w:szCs w:val="22"/>
        </w:rPr>
        <w:t xml:space="preserve"> </w:t>
      </w:r>
      <w:proofErr w:type="spellStart"/>
      <w:r w:rsidR="002C332B" w:rsidRPr="00E01C8D">
        <w:rPr>
          <w:szCs w:val="22"/>
        </w:rPr>
        <w:t>zhromaždení</w:t>
      </w:r>
      <w:proofErr w:type="spellEnd"/>
    </w:p>
    <w:p w14:paraId="5DF69E0C" w14:textId="121D2405" w:rsidR="002C332B" w:rsidRPr="00E01C8D" w:rsidRDefault="00D5195D" w:rsidP="00E01C8D">
      <w:pPr>
        <w:pStyle w:val="ListParagraph"/>
        <w:numPr>
          <w:ilvl w:val="0"/>
          <w:numId w:val="4"/>
        </w:numPr>
        <w:ind w:left="714" w:hanging="357"/>
        <w:contextualSpacing w:val="0"/>
        <w:rPr>
          <w:szCs w:val="22"/>
        </w:rPr>
      </w:pPr>
      <w:proofErr w:type="spellStart"/>
      <w:r w:rsidRPr="00E01C8D">
        <w:rPr>
          <w:szCs w:val="22"/>
        </w:rPr>
        <w:t>hanliv</w:t>
      </w:r>
      <w:r w:rsidR="0051266A" w:rsidRPr="00E01C8D">
        <w:rPr>
          <w:szCs w:val="22"/>
        </w:rPr>
        <w:t>é</w:t>
      </w:r>
      <w:proofErr w:type="spellEnd"/>
      <w:r w:rsidR="0051266A" w:rsidRPr="00E01C8D">
        <w:rPr>
          <w:szCs w:val="22"/>
        </w:rPr>
        <w:t xml:space="preserve"> </w:t>
      </w:r>
      <w:proofErr w:type="spellStart"/>
      <w:r w:rsidR="0051266A" w:rsidRPr="00E01C8D">
        <w:rPr>
          <w:szCs w:val="22"/>
        </w:rPr>
        <w:t>komentáre</w:t>
      </w:r>
      <w:proofErr w:type="spellEnd"/>
      <w:r w:rsidR="0051266A" w:rsidRPr="00E01C8D">
        <w:rPr>
          <w:szCs w:val="22"/>
        </w:rPr>
        <w:t xml:space="preserve"> </w:t>
      </w:r>
      <w:proofErr w:type="spellStart"/>
      <w:r w:rsidR="0051266A" w:rsidRPr="00E01C8D">
        <w:rPr>
          <w:szCs w:val="22"/>
        </w:rPr>
        <w:t>na</w:t>
      </w:r>
      <w:proofErr w:type="spellEnd"/>
      <w:r w:rsidR="0051266A" w:rsidRPr="00E01C8D">
        <w:rPr>
          <w:szCs w:val="22"/>
        </w:rPr>
        <w:t xml:space="preserve"> </w:t>
      </w:r>
      <w:proofErr w:type="spellStart"/>
      <w:r w:rsidR="0051266A" w:rsidRPr="00E01C8D">
        <w:rPr>
          <w:szCs w:val="22"/>
        </w:rPr>
        <w:t>verejnosti</w:t>
      </w:r>
      <w:proofErr w:type="spellEnd"/>
      <w:r w:rsidR="0051266A" w:rsidRPr="00E01C8D">
        <w:rPr>
          <w:szCs w:val="22"/>
        </w:rPr>
        <w:t xml:space="preserve">, </w:t>
      </w:r>
      <w:proofErr w:type="spellStart"/>
      <w:r w:rsidR="0051266A" w:rsidRPr="00E01C8D">
        <w:rPr>
          <w:szCs w:val="22"/>
        </w:rPr>
        <w:t>napríklad</w:t>
      </w:r>
      <w:proofErr w:type="spellEnd"/>
      <w:r w:rsidR="0051266A" w:rsidRPr="00E01C8D">
        <w:rPr>
          <w:szCs w:val="22"/>
        </w:rPr>
        <w:t xml:space="preserve"> v </w:t>
      </w:r>
      <w:proofErr w:type="spellStart"/>
      <w:r w:rsidR="0051266A" w:rsidRPr="00E01C8D">
        <w:rPr>
          <w:szCs w:val="22"/>
        </w:rPr>
        <w:t>obchode</w:t>
      </w:r>
      <w:proofErr w:type="spellEnd"/>
      <w:r w:rsidR="0051266A" w:rsidRPr="00E01C8D">
        <w:rPr>
          <w:szCs w:val="22"/>
        </w:rPr>
        <w:t xml:space="preserve">, </w:t>
      </w:r>
      <w:proofErr w:type="spellStart"/>
      <w:r w:rsidR="0051266A" w:rsidRPr="00E01C8D">
        <w:rPr>
          <w:szCs w:val="22"/>
        </w:rPr>
        <w:t>pracovisku</w:t>
      </w:r>
      <w:proofErr w:type="spellEnd"/>
      <w:r w:rsidR="0051266A" w:rsidRPr="00E01C8D">
        <w:rPr>
          <w:szCs w:val="22"/>
        </w:rPr>
        <w:t xml:space="preserve">, </w:t>
      </w:r>
      <w:proofErr w:type="spellStart"/>
      <w:r w:rsidR="0051266A" w:rsidRPr="00E01C8D">
        <w:rPr>
          <w:szCs w:val="22"/>
        </w:rPr>
        <w:t>parku</w:t>
      </w:r>
      <w:proofErr w:type="spellEnd"/>
      <w:r w:rsidR="0051266A" w:rsidRPr="00E01C8D">
        <w:rPr>
          <w:szCs w:val="22"/>
        </w:rPr>
        <w:t xml:space="preserve">, </w:t>
      </w:r>
      <w:proofErr w:type="spellStart"/>
      <w:r w:rsidR="00EA042E" w:rsidRPr="00E01C8D">
        <w:rPr>
          <w:szCs w:val="22"/>
        </w:rPr>
        <w:t>vo</w:t>
      </w:r>
      <w:proofErr w:type="spellEnd"/>
      <w:r w:rsidR="00EA042E" w:rsidRPr="00E01C8D">
        <w:rPr>
          <w:szCs w:val="22"/>
        </w:rPr>
        <w:t xml:space="preserve"> </w:t>
      </w:r>
      <w:proofErr w:type="spellStart"/>
      <w:r w:rsidR="00EA042E" w:rsidRPr="00E01C8D">
        <w:rPr>
          <w:szCs w:val="22"/>
        </w:rPr>
        <w:t>verejnej</w:t>
      </w:r>
      <w:proofErr w:type="spellEnd"/>
      <w:r w:rsidR="00EA042E" w:rsidRPr="00E01C8D">
        <w:rPr>
          <w:szCs w:val="22"/>
        </w:rPr>
        <w:t xml:space="preserve"> </w:t>
      </w:r>
      <w:proofErr w:type="spellStart"/>
      <w:r w:rsidR="00EA042E" w:rsidRPr="00E01C8D">
        <w:rPr>
          <w:szCs w:val="22"/>
        </w:rPr>
        <w:t>d</w:t>
      </w:r>
      <w:r w:rsidR="00840CE7" w:rsidRPr="00E01C8D">
        <w:rPr>
          <w:szCs w:val="22"/>
        </w:rPr>
        <w:t>o</w:t>
      </w:r>
      <w:r w:rsidR="00EA042E" w:rsidRPr="00E01C8D">
        <w:rPr>
          <w:szCs w:val="22"/>
        </w:rPr>
        <w:t>prave</w:t>
      </w:r>
      <w:proofErr w:type="spellEnd"/>
      <w:r w:rsidR="00EA042E" w:rsidRPr="00E01C8D">
        <w:rPr>
          <w:szCs w:val="22"/>
        </w:rPr>
        <w:t xml:space="preserve"> </w:t>
      </w:r>
      <w:proofErr w:type="spellStart"/>
      <w:r w:rsidR="00EA042E" w:rsidRPr="00E01C8D">
        <w:rPr>
          <w:szCs w:val="22"/>
        </w:rPr>
        <w:t>alebo</w:t>
      </w:r>
      <w:proofErr w:type="spellEnd"/>
      <w:r w:rsidR="00EA042E" w:rsidRPr="00E01C8D">
        <w:rPr>
          <w:szCs w:val="22"/>
        </w:rPr>
        <w:t xml:space="preserve"> v </w:t>
      </w:r>
      <w:proofErr w:type="spellStart"/>
      <w:r w:rsidR="00EA042E" w:rsidRPr="00E01C8D">
        <w:rPr>
          <w:szCs w:val="22"/>
        </w:rPr>
        <w:t>škole</w:t>
      </w:r>
      <w:proofErr w:type="spellEnd"/>
    </w:p>
    <w:p w14:paraId="3938C635" w14:textId="122F8001" w:rsidR="00EA042E" w:rsidRPr="00E01C8D" w:rsidRDefault="00EA042E" w:rsidP="00E01C8D">
      <w:pPr>
        <w:pStyle w:val="ListParagraph"/>
        <w:numPr>
          <w:ilvl w:val="0"/>
          <w:numId w:val="4"/>
        </w:numPr>
        <w:ind w:left="714" w:hanging="357"/>
        <w:contextualSpacing w:val="0"/>
        <w:rPr>
          <w:szCs w:val="22"/>
        </w:rPr>
      </w:pPr>
      <w:proofErr w:type="spellStart"/>
      <w:r w:rsidRPr="00E01C8D">
        <w:rPr>
          <w:szCs w:val="22"/>
        </w:rPr>
        <w:t>hanlivé</w:t>
      </w:r>
      <w:proofErr w:type="spellEnd"/>
      <w:r w:rsidRPr="00E01C8D">
        <w:rPr>
          <w:szCs w:val="22"/>
        </w:rPr>
        <w:t xml:space="preserve"> </w:t>
      </w:r>
      <w:proofErr w:type="spellStart"/>
      <w:r w:rsidRPr="00E01C8D">
        <w:rPr>
          <w:szCs w:val="22"/>
        </w:rPr>
        <w:t>komentáre</w:t>
      </w:r>
      <w:proofErr w:type="spellEnd"/>
      <w:r w:rsidRPr="00E01C8D">
        <w:rPr>
          <w:szCs w:val="22"/>
        </w:rPr>
        <w:t xml:space="preserve"> </w:t>
      </w:r>
      <w:proofErr w:type="spellStart"/>
      <w:r w:rsidRPr="00E01C8D">
        <w:rPr>
          <w:szCs w:val="22"/>
        </w:rPr>
        <w:t>na</w:t>
      </w:r>
      <w:proofErr w:type="spellEnd"/>
      <w:r w:rsidRPr="00E01C8D">
        <w:rPr>
          <w:szCs w:val="22"/>
        </w:rPr>
        <w:t xml:space="preserve"> </w:t>
      </w:r>
      <w:proofErr w:type="spellStart"/>
      <w:r w:rsidRPr="00E01C8D">
        <w:rPr>
          <w:szCs w:val="22"/>
        </w:rPr>
        <w:t>športových</w:t>
      </w:r>
      <w:proofErr w:type="spellEnd"/>
      <w:r w:rsidRPr="00E01C8D">
        <w:rPr>
          <w:szCs w:val="22"/>
        </w:rPr>
        <w:t xml:space="preserve"> </w:t>
      </w:r>
      <w:proofErr w:type="spellStart"/>
      <w:r w:rsidRPr="00E01C8D">
        <w:rPr>
          <w:szCs w:val="22"/>
        </w:rPr>
        <w:t>podujatiach</w:t>
      </w:r>
      <w:proofErr w:type="spellEnd"/>
      <w:r w:rsidRPr="00E01C8D">
        <w:rPr>
          <w:szCs w:val="22"/>
        </w:rPr>
        <w:t xml:space="preserve"> </w:t>
      </w:r>
      <w:proofErr w:type="spellStart"/>
      <w:r w:rsidRPr="00E01C8D">
        <w:rPr>
          <w:szCs w:val="22"/>
        </w:rPr>
        <w:t>od</w:t>
      </w:r>
      <w:proofErr w:type="spellEnd"/>
      <w:r w:rsidRPr="00E01C8D">
        <w:rPr>
          <w:szCs w:val="22"/>
        </w:rPr>
        <w:t xml:space="preserve"> </w:t>
      </w:r>
      <w:proofErr w:type="spellStart"/>
      <w:r w:rsidRPr="00E01C8D">
        <w:rPr>
          <w:szCs w:val="22"/>
        </w:rPr>
        <w:t>hráčov</w:t>
      </w:r>
      <w:proofErr w:type="spellEnd"/>
      <w:r w:rsidRPr="00E01C8D">
        <w:rPr>
          <w:szCs w:val="22"/>
        </w:rPr>
        <w:t xml:space="preserve">, </w:t>
      </w:r>
      <w:proofErr w:type="spellStart"/>
      <w:r w:rsidRPr="00E01C8D">
        <w:rPr>
          <w:szCs w:val="22"/>
        </w:rPr>
        <w:t>divákov</w:t>
      </w:r>
      <w:proofErr w:type="spellEnd"/>
      <w:r w:rsidRPr="00E01C8D">
        <w:rPr>
          <w:szCs w:val="22"/>
        </w:rPr>
        <w:t xml:space="preserve">, </w:t>
      </w:r>
      <w:proofErr w:type="spellStart"/>
      <w:r w:rsidRPr="00E01C8D">
        <w:rPr>
          <w:szCs w:val="22"/>
        </w:rPr>
        <w:t>trénerov</w:t>
      </w:r>
      <w:proofErr w:type="spellEnd"/>
      <w:r w:rsidRPr="00E01C8D">
        <w:rPr>
          <w:szCs w:val="22"/>
        </w:rPr>
        <w:t xml:space="preserve"> </w:t>
      </w:r>
      <w:proofErr w:type="spellStart"/>
      <w:r w:rsidRPr="00E01C8D">
        <w:rPr>
          <w:szCs w:val="22"/>
        </w:rPr>
        <w:t>alebo</w:t>
      </w:r>
      <w:proofErr w:type="spellEnd"/>
      <w:r w:rsidRPr="00E01C8D">
        <w:rPr>
          <w:szCs w:val="22"/>
        </w:rPr>
        <w:t xml:space="preserve"> </w:t>
      </w:r>
      <w:proofErr w:type="spellStart"/>
      <w:r w:rsidR="008D1E72" w:rsidRPr="00E01C8D">
        <w:rPr>
          <w:szCs w:val="22"/>
        </w:rPr>
        <w:t>funkcionárov</w:t>
      </w:r>
      <w:proofErr w:type="spellEnd"/>
    </w:p>
    <w:p w14:paraId="434E6C92" w14:textId="6ABE69A4" w:rsidR="008D1E72" w:rsidRPr="00E01C8D" w:rsidRDefault="00D642A6" w:rsidP="00E01C8D">
      <w:pPr>
        <w:pStyle w:val="Heading1"/>
      </w:pPr>
      <w:proofErr w:type="spellStart"/>
      <w:r w:rsidRPr="00E01C8D">
        <w:t>Kedy</w:t>
      </w:r>
      <w:proofErr w:type="spellEnd"/>
      <w:r w:rsidRPr="00E01C8D">
        <w:t xml:space="preserve"> </w:t>
      </w:r>
      <w:proofErr w:type="spellStart"/>
      <w:r w:rsidR="00E55D67" w:rsidRPr="00E01C8D">
        <w:t>sa</w:t>
      </w:r>
      <w:proofErr w:type="spellEnd"/>
      <w:r w:rsidR="00F87808" w:rsidRPr="00E01C8D">
        <w:t xml:space="preserve"> </w:t>
      </w:r>
      <w:proofErr w:type="spellStart"/>
      <w:r w:rsidR="00F87808" w:rsidRPr="00E01C8D">
        <w:t>urážlivé</w:t>
      </w:r>
      <w:proofErr w:type="spellEnd"/>
      <w:r w:rsidR="00F87808" w:rsidRPr="00E01C8D">
        <w:t xml:space="preserve"> </w:t>
      </w:r>
      <w:proofErr w:type="spellStart"/>
      <w:r w:rsidR="00F87808" w:rsidRPr="00E01C8D">
        <w:t>chovanie</w:t>
      </w:r>
      <w:proofErr w:type="spellEnd"/>
      <w:r w:rsidR="00F87808" w:rsidRPr="00E01C8D">
        <w:t xml:space="preserve"> </w:t>
      </w:r>
      <w:proofErr w:type="spellStart"/>
      <w:r w:rsidR="00F87808" w:rsidRPr="00E01C8D">
        <w:t>na</w:t>
      </w:r>
      <w:proofErr w:type="spellEnd"/>
      <w:r w:rsidR="00F87808" w:rsidRPr="00E01C8D">
        <w:t xml:space="preserve"> </w:t>
      </w:r>
      <w:proofErr w:type="spellStart"/>
      <w:r w:rsidR="00F87808" w:rsidRPr="00E01C8D">
        <w:t>základe</w:t>
      </w:r>
      <w:proofErr w:type="spellEnd"/>
      <w:r w:rsidR="00F87808" w:rsidRPr="00E01C8D">
        <w:t xml:space="preserve"> </w:t>
      </w:r>
      <w:proofErr w:type="spellStart"/>
      <w:r w:rsidR="00F87808" w:rsidRPr="00E01C8D">
        <w:t>rasy</w:t>
      </w:r>
      <w:proofErr w:type="spellEnd"/>
      <w:r w:rsidR="00F87808" w:rsidRPr="00E01C8D">
        <w:t xml:space="preserve"> </w:t>
      </w:r>
      <w:proofErr w:type="spellStart"/>
      <w:r w:rsidR="00E55D67" w:rsidRPr="00E01C8D">
        <w:t>nepovažuje</w:t>
      </w:r>
      <w:proofErr w:type="spellEnd"/>
      <w:r w:rsidR="00E55D67" w:rsidRPr="00E01C8D">
        <w:t xml:space="preserve"> za </w:t>
      </w:r>
      <w:proofErr w:type="spellStart"/>
      <w:r w:rsidR="00F87808" w:rsidRPr="00E01C8D">
        <w:t>protizákonné</w:t>
      </w:r>
      <w:proofErr w:type="spellEnd"/>
      <w:r w:rsidR="00F87808" w:rsidRPr="00E01C8D">
        <w:t>?</w:t>
      </w:r>
    </w:p>
    <w:p w14:paraId="7E5E92C2" w14:textId="7F7FDEC5" w:rsidR="00F87808" w:rsidRPr="00E01C8D" w:rsidRDefault="00145D32" w:rsidP="008D1E72">
      <w:pPr>
        <w:rPr>
          <w:sz w:val="22"/>
          <w:szCs w:val="22"/>
          <w:lang w:val="sk-SK"/>
        </w:rPr>
      </w:pPr>
      <w:proofErr w:type="spellStart"/>
      <w:r w:rsidRPr="00E01C8D">
        <w:rPr>
          <w:sz w:val="22"/>
          <w:szCs w:val="22"/>
        </w:rPr>
        <w:t>Cieľom</w:t>
      </w:r>
      <w:proofErr w:type="spellEnd"/>
      <w:r w:rsidRPr="00E01C8D">
        <w:rPr>
          <w:sz w:val="22"/>
          <w:szCs w:val="22"/>
        </w:rPr>
        <w:t xml:space="preserve"> RDA je </w:t>
      </w:r>
      <w:proofErr w:type="spellStart"/>
      <w:r w:rsidRPr="00E01C8D">
        <w:rPr>
          <w:sz w:val="22"/>
          <w:szCs w:val="22"/>
        </w:rPr>
        <w:t>získa</w:t>
      </w:r>
      <w:r w:rsidR="00010D40" w:rsidRPr="00E01C8D">
        <w:rPr>
          <w:sz w:val="22"/>
          <w:szCs w:val="22"/>
        </w:rPr>
        <w:t>nie</w:t>
      </w:r>
      <w:proofErr w:type="spellEnd"/>
      <w:r w:rsidRPr="00E01C8D">
        <w:rPr>
          <w:sz w:val="22"/>
          <w:szCs w:val="22"/>
        </w:rPr>
        <w:t xml:space="preserve"> </w:t>
      </w:r>
      <w:proofErr w:type="spellStart"/>
      <w:r w:rsidRPr="00E01C8D">
        <w:rPr>
          <w:sz w:val="22"/>
          <w:szCs w:val="22"/>
        </w:rPr>
        <w:t>rovnováh</w:t>
      </w:r>
      <w:r w:rsidR="00010D40" w:rsidRPr="00E01C8D">
        <w:rPr>
          <w:sz w:val="22"/>
          <w:szCs w:val="22"/>
        </w:rPr>
        <w:t>y</w:t>
      </w:r>
      <w:proofErr w:type="spellEnd"/>
      <w:r w:rsidRPr="00E01C8D">
        <w:rPr>
          <w:sz w:val="22"/>
          <w:szCs w:val="22"/>
        </w:rPr>
        <w:t xml:space="preserve"> </w:t>
      </w:r>
      <w:proofErr w:type="spellStart"/>
      <w:r w:rsidRPr="00E01C8D">
        <w:rPr>
          <w:sz w:val="22"/>
          <w:szCs w:val="22"/>
        </w:rPr>
        <w:t>medzi</w:t>
      </w:r>
      <w:proofErr w:type="spellEnd"/>
      <w:r w:rsidRPr="00E01C8D">
        <w:rPr>
          <w:sz w:val="22"/>
          <w:szCs w:val="22"/>
        </w:rPr>
        <w:t xml:space="preserve"> </w:t>
      </w:r>
      <w:proofErr w:type="spellStart"/>
      <w:r w:rsidRPr="00E01C8D">
        <w:rPr>
          <w:sz w:val="22"/>
          <w:szCs w:val="22"/>
        </w:rPr>
        <w:t>právom</w:t>
      </w:r>
      <w:proofErr w:type="spellEnd"/>
      <w:r w:rsidRPr="00E01C8D">
        <w:rPr>
          <w:sz w:val="22"/>
          <w:szCs w:val="22"/>
        </w:rPr>
        <w:t xml:space="preserve"> </w:t>
      </w:r>
      <w:proofErr w:type="spellStart"/>
      <w:r w:rsidRPr="00E01C8D">
        <w:rPr>
          <w:sz w:val="22"/>
          <w:szCs w:val="22"/>
        </w:rPr>
        <w:t>slobodnej</w:t>
      </w:r>
      <w:proofErr w:type="spellEnd"/>
      <w:r w:rsidRPr="00E01C8D">
        <w:rPr>
          <w:sz w:val="22"/>
          <w:szCs w:val="22"/>
        </w:rPr>
        <w:t xml:space="preserve"> </w:t>
      </w:r>
      <w:proofErr w:type="spellStart"/>
      <w:r w:rsidRPr="00E01C8D">
        <w:rPr>
          <w:sz w:val="22"/>
          <w:szCs w:val="22"/>
        </w:rPr>
        <w:t>komunikácie</w:t>
      </w:r>
      <w:proofErr w:type="spellEnd"/>
      <w:r w:rsidRPr="00E01C8D">
        <w:rPr>
          <w:sz w:val="22"/>
          <w:szCs w:val="22"/>
        </w:rPr>
        <w:t xml:space="preserve"> (</w:t>
      </w:r>
      <w:r w:rsidR="002C7259" w:rsidRPr="00E01C8D">
        <w:rPr>
          <w:sz w:val="22"/>
          <w:szCs w:val="22"/>
        </w:rPr>
        <w:t>‘</w:t>
      </w:r>
      <w:proofErr w:type="spellStart"/>
      <w:r w:rsidR="002C7259" w:rsidRPr="00E01C8D">
        <w:rPr>
          <w:sz w:val="22"/>
          <w:szCs w:val="22"/>
        </w:rPr>
        <w:t>sloboda</w:t>
      </w:r>
      <w:proofErr w:type="spellEnd"/>
      <w:r w:rsidR="002C7259" w:rsidRPr="00E01C8D">
        <w:rPr>
          <w:sz w:val="22"/>
          <w:szCs w:val="22"/>
        </w:rPr>
        <w:t xml:space="preserve"> </w:t>
      </w:r>
      <w:proofErr w:type="spellStart"/>
      <w:r w:rsidR="002C7259" w:rsidRPr="00E01C8D">
        <w:rPr>
          <w:sz w:val="22"/>
          <w:szCs w:val="22"/>
        </w:rPr>
        <w:t>prejavu</w:t>
      </w:r>
      <w:proofErr w:type="spellEnd"/>
      <w:r w:rsidR="002C7259" w:rsidRPr="00E01C8D">
        <w:rPr>
          <w:sz w:val="22"/>
          <w:szCs w:val="22"/>
        </w:rPr>
        <w:t>’)</w:t>
      </w:r>
      <w:r w:rsidR="00B64E97" w:rsidRPr="00E01C8D">
        <w:rPr>
          <w:sz w:val="22"/>
          <w:szCs w:val="22"/>
        </w:rPr>
        <w:t xml:space="preserve"> </w:t>
      </w:r>
      <w:r w:rsidR="00B64E97" w:rsidRPr="00E01C8D">
        <w:rPr>
          <w:sz w:val="22"/>
          <w:szCs w:val="22"/>
          <w:lang w:val="sk-SK"/>
        </w:rPr>
        <w:t>a</w:t>
      </w:r>
      <w:r w:rsidR="00FF1414" w:rsidRPr="00E01C8D">
        <w:rPr>
          <w:sz w:val="22"/>
          <w:szCs w:val="22"/>
          <w:lang w:val="sk-SK"/>
        </w:rPr>
        <w:t xml:space="preserve"> právom žiť </w:t>
      </w:r>
      <w:r w:rsidR="00901C56" w:rsidRPr="00E01C8D">
        <w:rPr>
          <w:sz w:val="22"/>
          <w:szCs w:val="22"/>
          <w:lang w:val="sk-SK"/>
        </w:rPr>
        <w:t xml:space="preserve">bez rasovej nenávisti. Podľa RDA nie sú nasledovné činy protizákonné, ak </w:t>
      </w:r>
      <w:r w:rsidR="00CF6C18" w:rsidRPr="00E01C8D">
        <w:rPr>
          <w:sz w:val="22"/>
          <w:szCs w:val="22"/>
          <w:lang w:val="sk-SK"/>
        </w:rPr>
        <w:t>sa ‘</w:t>
      </w:r>
      <w:r w:rsidR="00CF6C18" w:rsidRPr="00E01C8D">
        <w:rPr>
          <w:b/>
          <w:bCs/>
          <w:sz w:val="22"/>
          <w:szCs w:val="22"/>
          <w:lang w:val="sk-SK"/>
        </w:rPr>
        <w:t xml:space="preserve">dejú </w:t>
      </w:r>
      <w:r w:rsidR="00AF762D" w:rsidRPr="00E01C8D">
        <w:rPr>
          <w:b/>
          <w:bCs/>
          <w:sz w:val="22"/>
          <w:szCs w:val="22"/>
          <w:lang w:val="sk-SK"/>
        </w:rPr>
        <w:t>rozumne a s dobrým úmyslom</w:t>
      </w:r>
      <w:r w:rsidR="00EF1AFB" w:rsidRPr="00E01C8D">
        <w:rPr>
          <w:sz w:val="22"/>
          <w:szCs w:val="22"/>
          <w:lang w:val="sk-SK"/>
        </w:rPr>
        <w:t>‘ pri:</w:t>
      </w:r>
    </w:p>
    <w:p w14:paraId="04321C7C" w14:textId="2AB567A7" w:rsidR="00EF1AFB" w:rsidRPr="00E01C8D" w:rsidRDefault="00373225" w:rsidP="00E01C8D">
      <w:pPr>
        <w:pStyle w:val="ListParagraph"/>
        <w:numPr>
          <w:ilvl w:val="0"/>
          <w:numId w:val="3"/>
        </w:numPr>
        <w:ind w:left="714" w:hanging="357"/>
        <w:contextualSpacing w:val="0"/>
        <w:rPr>
          <w:szCs w:val="22"/>
          <w:lang w:val="sk-SK"/>
        </w:rPr>
      </w:pPr>
      <w:r w:rsidRPr="00E01C8D">
        <w:rPr>
          <w:b/>
          <w:bCs/>
          <w:szCs w:val="22"/>
          <w:lang w:val="sk-SK"/>
        </w:rPr>
        <w:t>umeleckej práci alebo predstavení</w:t>
      </w:r>
      <w:r w:rsidRPr="00E01C8D">
        <w:rPr>
          <w:szCs w:val="22"/>
          <w:lang w:val="sk-SK"/>
        </w:rPr>
        <w:t xml:space="preserve"> – napríklad hra, v ktorej </w:t>
      </w:r>
      <w:r w:rsidR="001D7F44" w:rsidRPr="00E01C8D">
        <w:rPr>
          <w:szCs w:val="22"/>
          <w:lang w:val="sk-SK"/>
        </w:rPr>
        <w:t>postava vyjadrí</w:t>
      </w:r>
      <w:r w:rsidR="007F5FF0" w:rsidRPr="00E01C8D">
        <w:rPr>
          <w:szCs w:val="22"/>
          <w:lang w:val="sk-SK"/>
        </w:rPr>
        <w:t xml:space="preserve"> </w:t>
      </w:r>
      <w:r w:rsidR="002F1D7C" w:rsidRPr="00E01C8D">
        <w:rPr>
          <w:szCs w:val="22"/>
          <w:lang w:val="sk-SK"/>
        </w:rPr>
        <w:t xml:space="preserve">rasovo </w:t>
      </w:r>
      <w:r w:rsidR="007F5FF0" w:rsidRPr="00E01C8D">
        <w:rPr>
          <w:szCs w:val="22"/>
          <w:lang w:val="sk-SK"/>
        </w:rPr>
        <w:t xml:space="preserve">urážlivý postoj </w:t>
      </w:r>
    </w:p>
    <w:p w14:paraId="0C56309C" w14:textId="3FFC0F12" w:rsidR="002F1D7C" w:rsidRPr="00E01C8D" w:rsidRDefault="002F1D7C" w:rsidP="00E01C8D">
      <w:pPr>
        <w:pStyle w:val="ListParagraph"/>
        <w:numPr>
          <w:ilvl w:val="0"/>
          <w:numId w:val="3"/>
        </w:numPr>
        <w:ind w:left="714" w:hanging="357"/>
        <w:contextualSpacing w:val="0"/>
        <w:rPr>
          <w:szCs w:val="22"/>
          <w:lang w:val="sk-SK"/>
        </w:rPr>
      </w:pPr>
      <w:r w:rsidRPr="00E01C8D">
        <w:rPr>
          <w:b/>
          <w:bCs/>
          <w:szCs w:val="22"/>
          <w:lang w:val="sk-SK"/>
        </w:rPr>
        <w:t xml:space="preserve">vyhlásení, </w:t>
      </w:r>
      <w:r w:rsidR="00614226" w:rsidRPr="00E01C8D">
        <w:rPr>
          <w:b/>
          <w:bCs/>
          <w:szCs w:val="22"/>
          <w:lang w:val="sk-SK"/>
        </w:rPr>
        <w:t xml:space="preserve">publikácii, diskusii alebo debate, ktorá sa deje </w:t>
      </w:r>
      <w:r w:rsidR="00DB66D1" w:rsidRPr="00E01C8D">
        <w:rPr>
          <w:b/>
          <w:bCs/>
          <w:szCs w:val="22"/>
          <w:lang w:val="sk-SK"/>
        </w:rPr>
        <w:t>pre skutočný akademický alebo vedecký účel</w:t>
      </w:r>
      <w:r w:rsidR="006853CB" w:rsidRPr="00E01C8D">
        <w:rPr>
          <w:szCs w:val="22"/>
          <w:lang w:val="sk-SK"/>
        </w:rPr>
        <w:t xml:space="preserve"> – napríklad diskusia alebo debata o</w:t>
      </w:r>
      <w:r w:rsidR="008B0A88" w:rsidRPr="00E01C8D">
        <w:rPr>
          <w:szCs w:val="22"/>
          <w:lang w:val="sk-SK"/>
        </w:rPr>
        <w:t> </w:t>
      </w:r>
      <w:r w:rsidR="006853CB" w:rsidRPr="00E01C8D">
        <w:rPr>
          <w:szCs w:val="22"/>
          <w:lang w:val="sk-SK"/>
        </w:rPr>
        <w:t>verejn</w:t>
      </w:r>
      <w:r w:rsidR="008B0A88" w:rsidRPr="00E01C8D">
        <w:rPr>
          <w:szCs w:val="22"/>
          <w:lang w:val="sk-SK"/>
        </w:rPr>
        <w:t xml:space="preserve">ých zásadách týkajúcich sa prisťahovania, </w:t>
      </w:r>
      <w:r w:rsidR="006B160B" w:rsidRPr="00E01C8D">
        <w:rPr>
          <w:szCs w:val="22"/>
          <w:lang w:val="sk-SK"/>
        </w:rPr>
        <w:t>multikultúrnosti alebo osobitn</w:t>
      </w:r>
      <w:r w:rsidR="007579BC" w:rsidRPr="00E01C8D">
        <w:rPr>
          <w:szCs w:val="22"/>
          <w:lang w:val="sk-SK"/>
        </w:rPr>
        <w:t>ých</w:t>
      </w:r>
      <w:r w:rsidR="006B160B" w:rsidRPr="00E01C8D">
        <w:rPr>
          <w:szCs w:val="22"/>
          <w:lang w:val="sk-SK"/>
        </w:rPr>
        <w:t xml:space="preserve"> opatren</w:t>
      </w:r>
      <w:r w:rsidR="007579BC" w:rsidRPr="00E01C8D">
        <w:rPr>
          <w:szCs w:val="22"/>
          <w:lang w:val="sk-SK"/>
        </w:rPr>
        <w:t>í</w:t>
      </w:r>
      <w:r w:rsidR="006B160B" w:rsidRPr="00E01C8D">
        <w:rPr>
          <w:szCs w:val="22"/>
          <w:lang w:val="sk-SK"/>
        </w:rPr>
        <w:t xml:space="preserve"> </w:t>
      </w:r>
      <w:r w:rsidR="00916ADE" w:rsidRPr="00E01C8D">
        <w:rPr>
          <w:szCs w:val="22"/>
          <w:lang w:val="sk-SK"/>
        </w:rPr>
        <w:t>pre konkrétne skupiny</w:t>
      </w:r>
    </w:p>
    <w:p w14:paraId="1876B2E7" w14:textId="5BB280D3" w:rsidR="00916ADE" w:rsidRPr="00E01C8D" w:rsidRDefault="008E4665" w:rsidP="00E01C8D">
      <w:pPr>
        <w:pStyle w:val="ListParagraph"/>
        <w:numPr>
          <w:ilvl w:val="0"/>
          <w:numId w:val="3"/>
        </w:numPr>
        <w:ind w:left="714" w:hanging="357"/>
        <w:contextualSpacing w:val="0"/>
        <w:rPr>
          <w:szCs w:val="22"/>
          <w:lang w:val="sk-SK"/>
        </w:rPr>
      </w:pPr>
      <w:r w:rsidRPr="00E01C8D">
        <w:rPr>
          <w:b/>
          <w:bCs/>
          <w:szCs w:val="22"/>
          <w:lang w:val="sk-SK"/>
        </w:rPr>
        <w:t xml:space="preserve">vypracovaní </w:t>
      </w:r>
      <w:r w:rsidR="00712380" w:rsidRPr="00E01C8D">
        <w:rPr>
          <w:b/>
          <w:bCs/>
          <w:szCs w:val="22"/>
          <w:lang w:val="sk-SK"/>
        </w:rPr>
        <w:t>korektnej a</w:t>
      </w:r>
      <w:r w:rsidR="001C3BD7" w:rsidRPr="00E01C8D">
        <w:rPr>
          <w:b/>
          <w:bCs/>
          <w:szCs w:val="22"/>
          <w:lang w:val="sk-SK"/>
        </w:rPr>
        <w:t> </w:t>
      </w:r>
      <w:r w:rsidR="003729DB" w:rsidRPr="00E01C8D">
        <w:rPr>
          <w:b/>
          <w:bCs/>
          <w:szCs w:val="22"/>
          <w:lang w:val="sk-SK"/>
        </w:rPr>
        <w:t>pres</w:t>
      </w:r>
      <w:r w:rsidR="001C3BD7" w:rsidRPr="00E01C8D">
        <w:rPr>
          <w:b/>
          <w:bCs/>
          <w:szCs w:val="22"/>
          <w:lang w:val="sk-SK"/>
        </w:rPr>
        <w:t xml:space="preserve">nej správy </w:t>
      </w:r>
      <w:r w:rsidR="00AF653A" w:rsidRPr="00E01C8D">
        <w:rPr>
          <w:b/>
          <w:bCs/>
          <w:szCs w:val="22"/>
          <w:lang w:val="sk-SK"/>
        </w:rPr>
        <w:t>o veci verejného záujmu</w:t>
      </w:r>
      <w:r w:rsidR="00AF653A" w:rsidRPr="00E01C8D">
        <w:rPr>
          <w:szCs w:val="22"/>
          <w:lang w:val="sk-SK"/>
        </w:rPr>
        <w:t xml:space="preserve"> – napríklad korektná </w:t>
      </w:r>
      <w:r w:rsidR="000123C5" w:rsidRPr="00E01C8D">
        <w:rPr>
          <w:szCs w:val="22"/>
          <w:lang w:val="sk-SK"/>
        </w:rPr>
        <w:t>správa v novinách o rasovo uráž</w:t>
      </w:r>
      <w:r w:rsidR="00CC74A7" w:rsidRPr="00E01C8D">
        <w:rPr>
          <w:szCs w:val="22"/>
          <w:lang w:val="sk-SK"/>
        </w:rPr>
        <w:t>ujúcom</w:t>
      </w:r>
      <w:r w:rsidR="000123C5" w:rsidRPr="00E01C8D">
        <w:rPr>
          <w:szCs w:val="22"/>
          <w:lang w:val="sk-SK"/>
        </w:rPr>
        <w:t xml:space="preserve"> chovaní</w:t>
      </w:r>
    </w:p>
    <w:p w14:paraId="7D562101" w14:textId="55946DF2" w:rsidR="000123C5" w:rsidRPr="00E01C8D" w:rsidRDefault="004579DB" w:rsidP="00E01C8D">
      <w:pPr>
        <w:pStyle w:val="ListParagraph"/>
        <w:numPr>
          <w:ilvl w:val="0"/>
          <w:numId w:val="3"/>
        </w:numPr>
        <w:ind w:left="714" w:hanging="357"/>
        <w:contextualSpacing w:val="0"/>
        <w:rPr>
          <w:szCs w:val="22"/>
          <w:lang w:val="sk-SK"/>
        </w:rPr>
      </w:pPr>
      <w:r w:rsidRPr="00E01C8D">
        <w:rPr>
          <w:b/>
          <w:bCs/>
          <w:szCs w:val="22"/>
          <w:lang w:val="sk-SK"/>
        </w:rPr>
        <w:t>oprávnen</w:t>
      </w:r>
      <w:r w:rsidR="00BB376E" w:rsidRPr="00E01C8D">
        <w:rPr>
          <w:b/>
          <w:bCs/>
          <w:szCs w:val="22"/>
          <w:lang w:val="sk-SK"/>
        </w:rPr>
        <w:t>om komentári</w:t>
      </w:r>
      <w:r w:rsidR="00BB376E" w:rsidRPr="00E01C8D">
        <w:rPr>
          <w:szCs w:val="22"/>
          <w:lang w:val="sk-SK"/>
        </w:rPr>
        <w:t xml:space="preserve">, ak </w:t>
      </w:r>
      <w:r w:rsidR="00CF2D3C" w:rsidRPr="00E01C8D">
        <w:rPr>
          <w:szCs w:val="22"/>
          <w:lang w:val="sk-SK"/>
        </w:rPr>
        <w:t xml:space="preserve">ten komentár vyjadruje </w:t>
      </w:r>
      <w:r w:rsidR="00BD7940" w:rsidRPr="00E01C8D">
        <w:rPr>
          <w:szCs w:val="22"/>
          <w:lang w:val="sk-SK"/>
        </w:rPr>
        <w:t>skutočné presvedčenie toho človeka</w:t>
      </w:r>
    </w:p>
    <w:p w14:paraId="5797297B" w14:textId="34495955" w:rsidR="00BD7940" w:rsidRPr="00E01C8D" w:rsidRDefault="00282548" w:rsidP="00E01C8D">
      <w:pPr>
        <w:pStyle w:val="Heading1"/>
        <w:rPr>
          <w:lang w:val="sk-SK"/>
        </w:rPr>
      </w:pPr>
      <w:r w:rsidRPr="00E01C8D">
        <w:rPr>
          <w:lang w:val="sk-SK"/>
        </w:rPr>
        <w:t xml:space="preserve">Čo môžem urobiť ak </w:t>
      </w:r>
      <w:r w:rsidR="00692B11" w:rsidRPr="00E01C8D">
        <w:rPr>
          <w:lang w:val="sk-SK"/>
        </w:rPr>
        <w:t>som predmetom diskriminácie alebo rasovej nenávisti?</w:t>
      </w:r>
    </w:p>
    <w:p w14:paraId="7CF4DB61" w14:textId="26AA3797" w:rsidR="00692B11" w:rsidRPr="00E01C8D" w:rsidRDefault="0065345D" w:rsidP="00BD7940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 xml:space="preserve">Možno budete chcieť </w:t>
      </w:r>
      <w:r w:rsidR="003F68BB" w:rsidRPr="00E01C8D">
        <w:rPr>
          <w:sz w:val="22"/>
          <w:szCs w:val="22"/>
          <w:lang w:val="sk-SK"/>
        </w:rPr>
        <w:t>predebatiť záležitosť priamo s tým človekom alebo ľuďmi</w:t>
      </w:r>
      <w:r w:rsidR="000927AC" w:rsidRPr="00E01C8D">
        <w:rPr>
          <w:sz w:val="22"/>
          <w:szCs w:val="22"/>
          <w:lang w:val="sk-SK"/>
        </w:rPr>
        <w:t>.</w:t>
      </w:r>
    </w:p>
    <w:p w14:paraId="6B236BF4" w14:textId="17189DB0" w:rsidR="000927AC" w:rsidRPr="00E01C8D" w:rsidRDefault="000927AC" w:rsidP="00BD7940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lastRenderedPageBreak/>
        <w:t>Ak toto situáciu nevyrieši alebo sa necítite dobre konať</w:t>
      </w:r>
      <w:r w:rsidR="00D2799D" w:rsidRPr="00E01C8D">
        <w:rPr>
          <w:sz w:val="22"/>
          <w:szCs w:val="22"/>
          <w:lang w:val="sk-SK"/>
        </w:rPr>
        <w:t xml:space="preserve"> týmto spôsobom</w:t>
      </w:r>
      <w:r w:rsidR="00A07E7D" w:rsidRPr="00E01C8D">
        <w:rPr>
          <w:sz w:val="22"/>
          <w:szCs w:val="22"/>
          <w:lang w:val="sk-SK"/>
        </w:rPr>
        <w:t xml:space="preserve">, môžete sa sťažovať na </w:t>
      </w:r>
      <w:r w:rsidR="003F4CDF" w:rsidRPr="00E01C8D">
        <w:rPr>
          <w:sz w:val="22"/>
          <w:szCs w:val="22"/>
          <w:lang w:val="sk-SK"/>
        </w:rPr>
        <w:t>austrálsk</w:t>
      </w:r>
      <w:r w:rsidR="00D2799D" w:rsidRPr="00E01C8D">
        <w:rPr>
          <w:sz w:val="22"/>
          <w:szCs w:val="22"/>
          <w:lang w:val="sk-SK"/>
        </w:rPr>
        <w:t>ej</w:t>
      </w:r>
      <w:r w:rsidR="003F4CDF" w:rsidRPr="00E01C8D">
        <w:rPr>
          <w:sz w:val="22"/>
          <w:szCs w:val="22"/>
          <w:lang w:val="sk-SK"/>
        </w:rPr>
        <w:t xml:space="preserve"> komisi</w:t>
      </w:r>
      <w:r w:rsidR="00D2799D" w:rsidRPr="00E01C8D">
        <w:rPr>
          <w:sz w:val="22"/>
          <w:szCs w:val="22"/>
          <w:lang w:val="sk-SK"/>
        </w:rPr>
        <w:t>i</w:t>
      </w:r>
      <w:r w:rsidR="003F4CDF" w:rsidRPr="00E01C8D">
        <w:rPr>
          <w:sz w:val="22"/>
          <w:szCs w:val="22"/>
          <w:lang w:val="sk-SK"/>
        </w:rPr>
        <w:t xml:space="preserve"> ľudských práv (</w:t>
      </w:r>
      <w:r w:rsidR="00A07E7D" w:rsidRPr="00E01C8D">
        <w:rPr>
          <w:sz w:val="22"/>
          <w:szCs w:val="22"/>
          <w:lang w:val="sk-SK"/>
        </w:rPr>
        <w:t>Australian Human Rights Commission</w:t>
      </w:r>
      <w:r w:rsidR="003F4CDF" w:rsidRPr="00E01C8D">
        <w:rPr>
          <w:sz w:val="22"/>
          <w:szCs w:val="22"/>
          <w:lang w:val="sk-SK"/>
        </w:rPr>
        <w:t xml:space="preserve">). </w:t>
      </w:r>
      <w:r w:rsidR="00F30973" w:rsidRPr="00E01C8D">
        <w:rPr>
          <w:sz w:val="22"/>
          <w:szCs w:val="22"/>
          <w:lang w:val="sk-SK"/>
        </w:rPr>
        <w:t xml:space="preserve">Taktiež </w:t>
      </w:r>
      <w:r w:rsidR="006574D2" w:rsidRPr="00E01C8D">
        <w:rPr>
          <w:sz w:val="22"/>
          <w:szCs w:val="22"/>
          <w:lang w:val="sk-SK"/>
        </w:rPr>
        <w:t>to</w:t>
      </w:r>
      <w:r w:rsidR="00F30973" w:rsidRPr="00E01C8D">
        <w:rPr>
          <w:sz w:val="22"/>
          <w:szCs w:val="22"/>
          <w:lang w:val="sk-SK"/>
        </w:rPr>
        <w:t xml:space="preserve"> za vás </w:t>
      </w:r>
      <w:r w:rsidR="006574D2" w:rsidRPr="00E01C8D">
        <w:rPr>
          <w:sz w:val="22"/>
          <w:szCs w:val="22"/>
          <w:lang w:val="sk-SK"/>
        </w:rPr>
        <w:t>môže vykonať</w:t>
      </w:r>
      <w:r w:rsidR="00F30973" w:rsidRPr="00E01C8D">
        <w:rPr>
          <w:sz w:val="22"/>
          <w:szCs w:val="22"/>
          <w:lang w:val="sk-SK"/>
        </w:rPr>
        <w:t xml:space="preserve"> právnik, advokát alebo </w:t>
      </w:r>
      <w:r w:rsidR="004A3508" w:rsidRPr="00E01C8D">
        <w:rPr>
          <w:sz w:val="22"/>
          <w:szCs w:val="22"/>
          <w:lang w:val="sk-SK"/>
        </w:rPr>
        <w:t xml:space="preserve">zástupca odborov. </w:t>
      </w:r>
    </w:p>
    <w:p w14:paraId="1FD8CF32" w14:textId="4BD1D817" w:rsidR="004A3508" w:rsidRPr="00E01C8D" w:rsidRDefault="00B70671" w:rsidP="00BD7940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 xml:space="preserve">Podanie sťažnosti </w:t>
      </w:r>
      <w:r w:rsidR="00167A2B" w:rsidRPr="00E01C8D">
        <w:rPr>
          <w:sz w:val="22"/>
          <w:szCs w:val="22"/>
          <w:lang w:val="sk-SK"/>
        </w:rPr>
        <w:t xml:space="preserve">na </w:t>
      </w:r>
      <w:r w:rsidRPr="00E01C8D">
        <w:rPr>
          <w:sz w:val="22"/>
          <w:szCs w:val="22"/>
          <w:lang w:val="sk-SK"/>
        </w:rPr>
        <w:t xml:space="preserve">komisii </w:t>
      </w:r>
      <w:r w:rsidR="002F707C" w:rsidRPr="00E01C8D">
        <w:rPr>
          <w:sz w:val="22"/>
          <w:szCs w:val="22"/>
          <w:lang w:val="sk-SK"/>
        </w:rPr>
        <w:t>je zdarma</w:t>
      </w:r>
      <w:r w:rsidR="004A3508" w:rsidRPr="00E01C8D">
        <w:rPr>
          <w:sz w:val="22"/>
          <w:szCs w:val="22"/>
          <w:lang w:val="sk-SK"/>
        </w:rPr>
        <w:t xml:space="preserve">. </w:t>
      </w:r>
    </w:p>
    <w:p w14:paraId="13FC5720" w14:textId="33FEEA07" w:rsidR="00B70671" w:rsidRPr="00E01C8D" w:rsidRDefault="002F707C" w:rsidP="00BD7940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 xml:space="preserve">Vaša sťažnosť musí byť písomná. </w:t>
      </w:r>
      <w:r w:rsidR="00FC5A1B" w:rsidRPr="00E01C8D">
        <w:rPr>
          <w:sz w:val="22"/>
          <w:szCs w:val="22"/>
          <w:lang w:val="sk-SK"/>
        </w:rPr>
        <w:t xml:space="preserve">Komisia </w:t>
      </w:r>
      <w:r w:rsidR="0077786D" w:rsidRPr="00E01C8D">
        <w:rPr>
          <w:sz w:val="22"/>
          <w:szCs w:val="22"/>
          <w:lang w:val="sk-SK"/>
        </w:rPr>
        <w:t>poskytuje</w:t>
      </w:r>
      <w:r w:rsidR="00FC5A1B" w:rsidRPr="00E01C8D">
        <w:rPr>
          <w:sz w:val="22"/>
          <w:szCs w:val="22"/>
          <w:lang w:val="sk-SK"/>
        </w:rPr>
        <w:t xml:space="preserve"> formulár sťažnosti, ktorý môžete vyplniť a zaslať poštou alebo faxom </w:t>
      </w:r>
      <w:r w:rsidR="001925B3" w:rsidRPr="00E01C8D">
        <w:rPr>
          <w:sz w:val="22"/>
          <w:szCs w:val="22"/>
          <w:lang w:val="sk-SK"/>
        </w:rPr>
        <w:t xml:space="preserve">alebo môžete sťažnosť podať </w:t>
      </w:r>
      <w:r w:rsidR="00E330FF" w:rsidRPr="00E01C8D">
        <w:rPr>
          <w:sz w:val="22"/>
          <w:szCs w:val="22"/>
          <w:lang w:val="sk-SK"/>
        </w:rPr>
        <w:t xml:space="preserve">priamo na našej webovej stránke. Ak nie ste schopní </w:t>
      </w:r>
      <w:r w:rsidR="00326AC2" w:rsidRPr="00E01C8D">
        <w:rPr>
          <w:sz w:val="22"/>
          <w:szCs w:val="22"/>
          <w:lang w:val="sk-SK"/>
        </w:rPr>
        <w:t xml:space="preserve">podať písomnú sťažnosť, môžeme vám pomôcť. </w:t>
      </w:r>
    </w:p>
    <w:p w14:paraId="0BCE6B9A" w14:textId="721E8C62" w:rsidR="004A6C51" w:rsidRPr="00E01C8D" w:rsidRDefault="004A6C51" w:rsidP="00BD7940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 xml:space="preserve">Aby bola vaša sťažnosť platná, musí </w:t>
      </w:r>
      <w:r w:rsidR="00E16A0A" w:rsidRPr="00E01C8D">
        <w:rPr>
          <w:sz w:val="22"/>
          <w:szCs w:val="22"/>
          <w:lang w:val="sk-SK"/>
        </w:rPr>
        <w:t>byť primeran</w:t>
      </w:r>
      <w:r w:rsidR="003946D8" w:rsidRPr="00E01C8D">
        <w:rPr>
          <w:sz w:val="22"/>
          <w:szCs w:val="22"/>
          <w:lang w:val="sk-SK"/>
        </w:rPr>
        <w:t>e preukázateľné, že udalosti, na ktoré sa sťažujete, sú protizákonn</w:t>
      </w:r>
      <w:r w:rsidR="00C72F83" w:rsidRPr="00E01C8D">
        <w:rPr>
          <w:sz w:val="22"/>
          <w:szCs w:val="22"/>
          <w:lang w:val="sk-SK"/>
        </w:rPr>
        <w:t>ou</w:t>
      </w:r>
      <w:r w:rsidR="00002D5E" w:rsidRPr="00E01C8D">
        <w:rPr>
          <w:sz w:val="22"/>
          <w:szCs w:val="22"/>
          <w:lang w:val="sk-SK"/>
        </w:rPr>
        <w:t xml:space="preserve"> diskrimináci</w:t>
      </w:r>
      <w:r w:rsidR="00C72F83" w:rsidRPr="00E01C8D">
        <w:rPr>
          <w:sz w:val="22"/>
          <w:szCs w:val="22"/>
          <w:lang w:val="sk-SK"/>
        </w:rPr>
        <w:t>ou</w:t>
      </w:r>
      <w:r w:rsidR="00002D5E" w:rsidRPr="00E01C8D">
        <w:rPr>
          <w:sz w:val="22"/>
          <w:szCs w:val="22"/>
          <w:lang w:val="sk-SK"/>
        </w:rPr>
        <w:t xml:space="preserve"> a</w:t>
      </w:r>
      <w:r w:rsidR="00C72F83" w:rsidRPr="00E01C8D">
        <w:rPr>
          <w:sz w:val="22"/>
          <w:szCs w:val="22"/>
          <w:lang w:val="sk-SK"/>
        </w:rPr>
        <w:t xml:space="preserve"> sťažnosť </w:t>
      </w:r>
      <w:r w:rsidR="00002D5E" w:rsidRPr="00E01C8D">
        <w:rPr>
          <w:sz w:val="22"/>
          <w:szCs w:val="22"/>
          <w:lang w:val="sk-SK"/>
        </w:rPr>
        <w:t xml:space="preserve">musí obsahovať dostatočné podrobnosti o vašich </w:t>
      </w:r>
      <w:r w:rsidR="00483003" w:rsidRPr="00E01C8D">
        <w:rPr>
          <w:sz w:val="22"/>
          <w:szCs w:val="22"/>
          <w:lang w:val="sk-SK"/>
        </w:rPr>
        <w:t>tvrdeni</w:t>
      </w:r>
      <w:r w:rsidR="00C72F83" w:rsidRPr="00E01C8D">
        <w:rPr>
          <w:sz w:val="22"/>
          <w:szCs w:val="22"/>
          <w:lang w:val="sk-SK"/>
        </w:rPr>
        <w:t>a</w:t>
      </w:r>
      <w:r w:rsidR="00483003" w:rsidRPr="00E01C8D">
        <w:rPr>
          <w:sz w:val="22"/>
          <w:szCs w:val="22"/>
          <w:lang w:val="sk-SK"/>
        </w:rPr>
        <w:t>ch</w:t>
      </w:r>
      <w:r w:rsidR="005C131D" w:rsidRPr="00E01C8D">
        <w:rPr>
          <w:sz w:val="22"/>
          <w:szCs w:val="22"/>
          <w:lang w:val="sk-SK"/>
        </w:rPr>
        <w:t xml:space="preserve"> vrátane toho, čo sa stalo, kedy a kde sa to stalo a kto bol zaangažovaný. </w:t>
      </w:r>
    </w:p>
    <w:p w14:paraId="69ED34A2" w14:textId="2AB90D0B" w:rsidR="005C131D" w:rsidRPr="00E01C8D" w:rsidRDefault="005C131D" w:rsidP="00BD7940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>Sťažnosť môže byť podaná v hocijakom jazyku. Ak potrebujete prekladateľa</w:t>
      </w:r>
      <w:r w:rsidR="00E84E20" w:rsidRPr="00E01C8D">
        <w:rPr>
          <w:sz w:val="22"/>
          <w:szCs w:val="22"/>
          <w:lang w:val="sk-SK"/>
        </w:rPr>
        <w:t xml:space="preserve"> alebo tlmočníka, môžeme to zabezpečiť. </w:t>
      </w:r>
    </w:p>
    <w:p w14:paraId="18362D99" w14:textId="21884D5B" w:rsidR="00E84E20" w:rsidRPr="00E01C8D" w:rsidRDefault="004E68FA" w:rsidP="00E01C8D">
      <w:pPr>
        <w:pStyle w:val="Heading1"/>
        <w:rPr>
          <w:lang w:val="sk-SK"/>
        </w:rPr>
      </w:pPr>
      <w:r w:rsidRPr="00E01C8D">
        <w:rPr>
          <w:lang w:val="sk-SK"/>
        </w:rPr>
        <w:t>Kde získam ďaľšie informácie?</w:t>
      </w:r>
    </w:p>
    <w:p w14:paraId="050C530F" w14:textId="069C76B8" w:rsidR="0057338F" w:rsidRPr="00E01C8D" w:rsidRDefault="0057338F" w:rsidP="00BD7940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>Kontakt na</w:t>
      </w:r>
      <w:r w:rsidR="00EE0828" w:rsidRPr="00E01C8D">
        <w:rPr>
          <w:sz w:val="22"/>
          <w:szCs w:val="22"/>
          <w:lang w:val="sk-SK"/>
        </w:rPr>
        <w:t xml:space="preserve"> austrálsku</w:t>
      </w:r>
      <w:r w:rsidRPr="00E01C8D">
        <w:rPr>
          <w:sz w:val="22"/>
          <w:szCs w:val="22"/>
          <w:lang w:val="sk-SK"/>
        </w:rPr>
        <w:t xml:space="preserve"> komisiu pre </w:t>
      </w:r>
      <w:r w:rsidR="00EE0828" w:rsidRPr="00E01C8D">
        <w:rPr>
          <w:sz w:val="22"/>
          <w:szCs w:val="22"/>
          <w:lang w:val="sk-SK"/>
        </w:rPr>
        <w:t>ľudské práva je:</w:t>
      </w:r>
    </w:p>
    <w:p w14:paraId="3B8312A3" w14:textId="1231EE5F" w:rsidR="00EE0828" w:rsidRPr="00E01C8D" w:rsidRDefault="00EE0828" w:rsidP="00D976F2">
      <w:pPr>
        <w:spacing w:after="0"/>
        <w:rPr>
          <w:b/>
          <w:bCs/>
          <w:sz w:val="22"/>
          <w:szCs w:val="22"/>
          <w:lang w:val="sk-SK"/>
        </w:rPr>
      </w:pPr>
      <w:r w:rsidRPr="00E01C8D">
        <w:rPr>
          <w:b/>
          <w:bCs/>
          <w:sz w:val="22"/>
          <w:szCs w:val="22"/>
          <w:lang w:val="sk-SK"/>
        </w:rPr>
        <w:t>Telefonicky</w:t>
      </w:r>
    </w:p>
    <w:p w14:paraId="20925B80" w14:textId="4D575A16" w:rsidR="00EE0828" w:rsidRPr="00E01C8D" w:rsidRDefault="00EE0828" w:rsidP="00D976F2">
      <w:pPr>
        <w:spacing w:after="0"/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 xml:space="preserve">Celonárodná informačná služba: </w:t>
      </w:r>
      <w:r w:rsidR="00B27A9E" w:rsidRPr="00E01C8D">
        <w:rPr>
          <w:sz w:val="22"/>
          <w:szCs w:val="22"/>
          <w:lang w:val="sk-SK"/>
        </w:rPr>
        <w:t>1300 656 419 alebo (02) 9284 9888</w:t>
      </w:r>
    </w:p>
    <w:p w14:paraId="2B27E2D9" w14:textId="6D8AE7E7" w:rsidR="00B27A9E" w:rsidRPr="00E01C8D" w:rsidRDefault="00B27A9E" w:rsidP="00D976F2">
      <w:pPr>
        <w:spacing w:after="0"/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>TTY: 1800 620 241 (bez poplatku)</w:t>
      </w:r>
    </w:p>
    <w:p w14:paraId="04EF7F02" w14:textId="2A046EBC" w:rsidR="00B27A9E" w:rsidRPr="00E01C8D" w:rsidRDefault="004924A2" w:rsidP="00BD7940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>Fax: (02) 9284 9611</w:t>
      </w:r>
    </w:p>
    <w:p w14:paraId="0718ED3B" w14:textId="7B688DC7" w:rsidR="004924A2" w:rsidRPr="00E01C8D" w:rsidRDefault="004924A2" w:rsidP="00D976F2">
      <w:pPr>
        <w:spacing w:after="0"/>
        <w:rPr>
          <w:b/>
          <w:bCs/>
          <w:sz w:val="22"/>
          <w:szCs w:val="22"/>
          <w:lang w:val="sk-SK"/>
        </w:rPr>
      </w:pPr>
      <w:r w:rsidRPr="00E01C8D">
        <w:rPr>
          <w:b/>
          <w:bCs/>
          <w:sz w:val="22"/>
          <w:szCs w:val="22"/>
          <w:lang w:val="sk-SK"/>
        </w:rPr>
        <w:t>Poštou</w:t>
      </w:r>
    </w:p>
    <w:p w14:paraId="75141409" w14:textId="7FE295B8" w:rsidR="004924A2" w:rsidRPr="00E01C8D" w:rsidRDefault="004924A2" w:rsidP="00D976F2">
      <w:pPr>
        <w:spacing w:after="0"/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>GPO Box 5218</w:t>
      </w:r>
    </w:p>
    <w:p w14:paraId="3296AB21" w14:textId="3485CF19" w:rsidR="004924A2" w:rsidRPr="00E01C8D" w:rsidRDefault="004924A2" w:rsidP="00BD7940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>Sydney NSW 2001</w:t>
      </w:r>
    </w:p>
    <w:p w14:paraId="0C66C063" w14:textId="5C48B669" w:rsidR="004924A2" w:rsidRPr="00E01C8D" w:rsidRDefault="001B330A" w:rsidP="00D976F2">
      <w:pPr>
        <w:spacing w:after="0"/>
        <w:rPr>
          <w:b/>
          <w:bCs/>
          <w:sz w:val="22"/>
          <w:szCs w:val="22"/>
          <w:lang w:val="sk-SK"/>
        </w:rPr>
      </w:pPr>
      <w:r w:rsidRPr="00E01C8D">
        <w:rPr>
          <w:b/>
          <w:bCs/>
          <w:sz w:val="22"/>
          <w:szCs w:val="22"/>
          <w:lang w:val="sk-SK"/>
        </w:rPr>
        <w:t>On-line</w:t>
      </w:r>
    </w:p>
    <w:p w14:paraId="6C8ACEF5" w14:textId="5524F7E1" w:rsidR="001B330A" w:rsidRPr="00E01C8D" w:rsidRDefault="001B330A" w:rsidP="00D976F2">
      <w:pPr>
        <w:spacing w:after="0"/>
        <w:rPr>
          <w:sz w:val="22"/>
          <w:szCs w:val="22"/>
        </w:rPr>
      </w:pPr>
      <w:r w:rsidRPr="00E01C8D">
        <w:rPr>
          <w:sz w:val="22"/>
          <w:szCs w:val="22"/>
          <w:lang w:val="sk-SK"/>
        </w:rPr>
        <w:t>Email:</w:t>
      </w:r>
      <w:r w:rsidRPr="00E01C8D">
        <w:rPr>
          <w:sz w:val="22"/>
          <w:szCs w:val="22"/>
        </w:rPr>
        <w:t xml:space="preserve"> </w:t>
      </w:r>
      <w:hyperlink r:id="rId7" w:history="1">
        <w:r w:rsidRPr="00E01C8D">
          <w:rPr>
            <w:rStyle w:val="Hyperlink"/>
            <w:color w:val="0000FF"/>
            <w:sz w:val="22"/>
            <w:szCs w:val="22"/>
          </w:rPr>
          <w:t>infoservice@humanrights.gov.au</w:t>
        </w:r>
      </w:hyperlink>
    </w:p>
    <w:p w14:paraId="72FB827B" w14:textId="4C310508" w:rsidR="001B330A" w:rsidRPr="00E01C8D" w:rsidRDefault="001B330A" w:rsidP="00BD7940">
      <w:pPr>
        <w:rPr>
          <w:sz w:val="22"/>
          <w:szCs w:val="22"/>
        </w:rPr>
      </w:pPr>
      <w:r w:rsidRPr="00E01C8D">
        <w:rPr>
          <w:sz w:val="22"/>
          <w:szCs w:val="22"/>
        </w:rPr>
        <w:t>Web</w:t>
      </w:r>
      <w:r w:rsidR="00CF68D1" w:rsidRPr="00E01C8D">
        <w:rPr>
          <w:sz w:val="22"/>
          <w:szCs w:val="22"/>
        </w:rPr>
        <w:t>ová</w:t>
      </w:r>
      <w:r w:rsidRPr="00E01C8D">
        <w:rPr>
          <w:sz w:val="22"/>
          <w:szCs w:val="22"/>
        </w:rPr>
        <w:t xml:space="preserve"> </w:t>
      </w:r>
      <w:proofErr w:type="spellStart"/>
      <w:r w:rsidRPr="00E01C8D">
        <w:rPr>
          <w:sz w:val="22"/>
          <w:szCs w:val="22"/>
        </w:rPr>
        <w:t>str</w:t>
      </w:r>
      <w:r w:rsidR="00CF68D1" w:rsidRPr="00E01C8D">
        <w:rPr>
          <w:sz w:val="22"/>
          <w:szCs w:val="22"/>
        </w:rPr>
        <w:t>á</w:t>
      </w:r>
      <w:r w:rsidRPr="00E01C8D">
        <w:rPr>
          <w:sz w:val="22"/>
          <w:szCs w:val="22"/>
        </w:rPr>
        <w:t>nka</w:t>
      </w:r>
      <w:proofErr w:type="spellEnd"/>
      <w:r w:rsidRPr="00E01C8D">
        <w:rPr>
          <w:sz w:val="22"/>
          <w:szCs w:val="22"/>
        </w:rPr>
        <w:t xml:space="preserve">: </w:t>
      </w:r>
      <w:hyperlink r:id="rId8" w:history="1">
        <w:r w:rsidR="00CF68D1" w:rsidRPr="00E01C8D">
          <w:rPr>
            <w:rStyle w:val="Hyperlink"/>
            <w:color w:val="0000FF"/>
            <w:sz w:val="22"/>
            <w:szCs w:val="22"/>
          </w:rPr>
          <w:t>www.humanrights.gov.au</w:t>
        </w:r>
      </w:hyperlink>
    </w:p>
    <w:p w14:paraId="2722CD88" w14:textId="43D1EBB4" w:rsidR="00CF68D1" w:rsidRPr="00E01C8D" w:rsidRDefault="0099620E" w:rsidP="00D976F2">
      <w:pPr>
        <w:spacing w:after="0"/>
        <w:rPr>
          <w:sz w:val="22"/>
          <w:szCs w:val="22"/>
        </w:rPr>
      </w:pPr>
      <w:proofErr w:type="spellStart"/>
      <w:r w:rsidRPr="00E01C8D">
        <w:rPr>
          <w:sz w:val="22"/>
          <w:szCs w:val="22"/>
        </w:rPr>
        <w:t>Sťažnosť</w:t>
      </w:r>
      <w:proofErr w:type="spellEnd"/>
      <w:r w:rsidRPr="00E01C8D">
        <w:rPr>
          <w:sz w:val="22"/>
          <w:szCs w:val="22"/>
        </w:rPr>
        <w:t xml:space="preserve"> </w:t>
      </w:r>
      <w:proofErr w:type="spellStart"/>
      <w:r w:rsidRPr="00E01C8D">
        <w:rPr>
          <w:sz w:val="22"/>
          <w:szCs w:val="22"/>
        </w:rPr>
        <w:t>môžete</w:t>
      </w:r>
      <w:proofErr w:type="spellEnd"/>
      <w:r w:rsidRPr="00E01C8D">
        <w:rPr>
          <w:sz w:val="22"/>
          <w:szCs w:val="22"/>
        </w:rPr>
        <w:t xml:space="preserve"> </w:t>
      </w:r>
      <w:proofErr w:type="spellStart"/>
      <w:r w:rsidRPr="00E01C8D">
        <w:rPr>
          <w:sz w:val="22"/>
          <w:szCs w:val="22"/>
        </w:rPr>
        <w:t>podať</w:t>
      </w:r>
      <w:proofErr w:type="spellEnd"/>
      <w:r w:rsidRPr="00E01C8D">
        <w:rPr>
          <w:sz w:val="22"/>
          <w:szCs w:val="22"/>
        </w:rPr>
        <w:t xml:space="preserve"> </w:t>
      </w:r>
      <w:proofErr w:type="spellStart"/>
      <w:r w:rsidRPr="00E01C8D">
        <w:rPr>
          <w:sz w:val="22"/>
          <w:szCs w:val="22"/>
        </w:rPr>
        <w:t>aj</w:t>
      </w:r>
      <w:proofErr w:type="spellEnd"/>
      <w:r w:rsidRPr="00E01C8D">
        <w:rPr>
          <w:sz w:val="22"/>
          <w:szCs w:val="22"/>
        </w:rPr>
        <w:t xml:space="preserve"> on-line</w:t>
      </w:r>
    </w:p>
    <w:p w14:paraId="674C3B25" w14:textId="45DF5BCD" w:rsidR="0099620E" w:rsidRPr="00E01C8D" w:rsidRDefault="004469B7" w:rsidP="00BD7940">
      <w:pPr>
        <w:rPr>
          <w:sz w:val="22"/>
          <w:szCs w:val="22"/>
        </w:rPr>
      </w:pPr>
      <w:hyperlink r:id="rId9" w:history="1">
        <w:r w:rsidR="00D976F2" w:rsidRPr="00E01C8D">
          <w:rPr>
            <w:rStyle w:val="Hyperlink"/>
            <w:color w:val="0000FF"/>
            <w:sz w:val="22"/>
            <w:szCs w:val="22"/>
          </w:rPr>
          <w:t>www.humanrights.gov.au/complaints_information/online_form/index.html</w:t>
        </w:r>
      </w:hyperlink>
      <w:r w:rsidR="00D976F2" w:rsidRPr="00E01C8D">
        <w:rPr>
          <w:sz w:val="22"/>
          <w:szCs w:val="22"/>
        </w:rPr>
        <w:t>.</w:t>
      </w:r>
    </w:p>
    <w:p w14:paraId="15C84728" w14:textId="47C9C7CF" w:rsidR="00D976F2" w:rsidRPr="00E01C8D" w:rsidRDefault="0019092D" w:rsidP="00BD7940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 xml:space="preserve">Ak ste nepočujúci </w:t>
      </w:r>
      <w:r w:rsidR="00552AD3" w:rsidRPr="00E01C8D">
        <w:rPr>
          <w:sz w:val="22"/>
          <w:szCs w:val="22"/>
          <w:lang w:val="sk-SK"/>
        </w:rPr>
        <w:t xml:space="preserve">alebo </w:t>
      </w:r>
      <w:r w:rsidR="00040E17" w:rsidRPr="00E01C8D">
        <w:rPr>
          <w:sz w:val="22"/>
          <w:szCs w:val="22"/>
          <w:lang w:val="sk-SK"/>
        </w:rPr>
        <w:t>máte poruchu sluchu</w:t>
      </w:r>
      <w:r w:rsidR="0054003F" w:rsidRPr="00E01C8D">
        <w:rPr>
          <w:sz w:val="22"/>
          <w:szCs w:val="22"/>
          <w:lang w:val="sk-SK"/>
        </w:rPr>
        <w:t>, môžete nás kontaktovať prostredníctvo</w:t>
      </w:r>
      <w:r w:rsidR="00AC6DA3" w:rsidRPr="00E01C8D">
        <w:rPr>
          <w:sz w:val="22"/>
          <w:szCs w:val="22"/>
          <w:lang w:val="sk-SK"/>
        </w:rPr>
        <w:t>m</w:t>
      </w:r>
      <w:r w:rsidR="0054003F" w:rsidRPr="00E01C8D">
        <w:rPr>
          <w:sz w:val="22"/>
          <w:szCs w:val="22"/>
          <w:lang w:val="sk-SK"/>
        </w:rPr>
        <w:t xml:space="preserve"> TTY na 1800 620 241. Ak potrebujete </w:t>
      </w:r>
      <w:r w:rsidR="0067445C" w:rsidRPr="00E01C8D">
        <w:rPr>
          <w:sz w:val="22"/>
          <w:szCs w:val="22"/>
          <w:lang w:val="sk-SK"/>
        </w:rPr>
        <w:t>tlmočníka pre nedoslýchavých</w:t>
      </w:r>
      <w:r w:rsidR="006F37AB" w:rsidRPr="00E01C8D">
        <w:rPr>
          <w:sz w:val="22"/>
          <w:szCs w:val="22"/>
          <w:lang w:val="sk-SK"/>
        </w:rPr>
        <w:t>, môžeme to zabezpečiť.</w:t>
      </w:r>
    </w:p>
    <w:p w14:paraId="1670B304" w14:textId="2847BDAA" w:rsidR="006F37AB" w:rsidRPr="00E01C8D" w:rsidRDefault="006F37AB" w:rsidP="00BD7940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 xml:space="preserve">Ak </w:t>
      </w:r>
      <w:r w:rsidR="005040A4" w:rsidRPr="00E01C8D">
        <w:rPr>
          <w:sz w:val="22"/>
          <w:szCs w:val="22"/>
          <w:lang w:val="sk-SK"/>
        </w:rPr>
        <w:t xml:space="preserve">ste nevidiaci alebo máte poruchu zraku, tak vám môžeme </w:t>
      </w:r>
      <w:r w:rsidR="005C3BCF" w:rsidRPr="00E01C8D">
        <w:rPr>
          <w:sz w:val="22"/>
          <w:szCs w:val="22"/>
          <w:lang w:val="sk-SK"/>
        </w:rPr>
        <w:t xml:space="preserve">na požiadanie poskytnúť informáciu v inom formáte. </w:t>
      </w:r>
    </w:p>
    <w:p w14:paraId="6343DEB3" w14:textId="2433A26F" w:rsidR="000C4FF8" w:rsidRPr="00E01C8D" w:rsidRDefault="000C4FF8" w:rsidP="00BD7940">
      <w:pPr>
        <w:rPr>
          <w:b/>
          <w:bCs/>
          <w:szCs w:val="24"/>
          <w:lang w:val="sk-SK"/>
        </w:rPr>
      </w:pPr>
      <w:r w:rsidRPr="00E01C8D">
        <w:rPr>
          <w:b/>
          <w:bCs/>
          <w:szCs w:val="24"/>
          <w:lang w:val="sk-SK"/>
        </w:rPr>
        <w:t xml:space="preserve">Ďaľšie kontaktné miesta pre sťažnosti </w:t>
      </w:r>
      <w:r w:rsidR="00F65340" w:rsidRPr="00E01C8D">
        <w:rPr>
          <w:b/>
          <w:bCs/>
          <w:szCs w:val="24"/>
          <w:lang w:val="sk-SK"/>
        </w:rPr>
        <w:t>ohľadne</w:t>
      </w:r>
      <w:r w:rsidRPr="00E01C8D">
        <w:rPr>
          <w:b/>
          <w:bCs/>
          <w:szCs w:val="24"/>
          <w:lang w:val="sk-SK"/>
        </w:rPr>
        <w:t xml:space="preserve"> raso</w:t>
      </w:r>
      <w:r w:rsidR="004C7A84" w:rsidRPr="00E01C8D">
        <w:rPr>
          <w:b/>
          <w:bCs/>
          <w:szCs w:val="24"/>
          <w:lang w:val="sk-SK"/>
        </w:rPr>
        <w:t>v</w:t>
      </w:r>
      <w:r w:rsidR="00F65340" w:rsidRPr="00E01C8D">
        <w:rPr>
          <w:b/>
          <w:bCs/>
          <w:szCs w:val="24"/>
          <w:lang w:val="sk-SK"/>
        </w:rPr>
        <w:t>ej</w:t>
      </w:r>
      <w:r w:rsidR="004C7A84" w:rsidRPr="00E01C8D">
        <w:rPr>
          <w:b/>
          <w:bCs/>
          <w:szCs w:val="24"/>
          <w:lang w:val="sk-SK"/>
        </w:rPr>
        <w:t xml:space="preserve"> nenávis</w:t>
      </w:r>
      <w:r w:rsidR="00F65340" w:rsidRPr="00E01C8D">
        <w:rPr>
          <w:b/>
          <w:bCs/>
          <w:szCs w:val="24"/>
          <w:lang w:val="sk-SK"/>
        </w:rPr>
        <w:t>ti</w:t>
      </w:r>
    </w:p>
    <w:p w14:paraId="1BF7B7E2" w14:textId="62374AA8" w:rsidR="004C7A84" w:rsidRPr="00E01C8D" w:rsidRDefault="00AC15DA" w:rsidP="00BD7940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 xml:space="preserve">Ak sa vás dotýkajú urážlivé </w:t>
      </w:r>
      <w:r w:rsidR="001D39A8" w:rsidRPr="00E01C8D">
        <w:rPr>
          <w:sz w:val="22"/>
          <w:szCs w:val="22"/>
          <w:lang w:val="sk-SK"/>
        </w:rPr>
        <w:t xml:space="preserve">príbehy v médiach, </w:t>
      </w:r>
      <w:r w:rsidR="00D03D22" w:rsidRPr="00E01C8D">
        <w:rPr>
          <w:sz w:val="22"/>
          <w:szCs w:val="22"/>
          <w:lang w:val="sk-SK"/>
        </w:rPr>
        <w:t>vysielaniach alebo on-line obsahoch</w:t>
      </w:r>
      <w:r w:rsidR="006D6E93" w:rsidRPr="00E01C8D">
        <w:rPr>
          <w:sz w:val="22"/>
          <w:szCs w:val="22"/>
          <w:lang w:val="sk-SK"/>
        </w:rPr>
        <w:t xml:space="preserve">, môžete sa sťažovať </w:t>
      </w:r>
      <w:r w:rsidR="007C0AAA" w:rsidRPr="00E01C8D">
        <w:rPr>
          <w:sz w:val="22"/>
          <w:szCs w:val="22"/>
          <w:lang w:val="sk-SK"/>
        </w:rPr>
        <w:t xml:space="preserve">u austrálskej komunikačnej a mediálnej autority (Australian Communications and Media Authority – ACMA), </w:t>
      </w:r>
      <w:r w:rsidR="00F5064F" w:rsidRPr="00E01C8D">
        <w:rPr>
          <w:sz w:val="22"/>
          <w:szCs w:val="22"/>
          <w:lang w:val="sk-SK"/>
        </w:rPr>
        <w:t xml:space="preserve">ohľadne reklám na </w:t>
      </w:r>
      <w:r w:rsidR="001C07F5" w:rsidRPr="00E01C8D">
        <w:rPr>
          <w:sz w:val="22"/>
          <w:szCs w:val="22"/>
          <w:lang w:val="sk-SK"/>
        </w:rPr>
        <w:t>R</w:t>
      </w:r>
      <w:r w:rsidR="0005648C" w:rsidRPr="00E01C8D">
        <w:rPr>
          <w:sz w:val="22"/>
          <w:szCs w:val="22"/>
          <w:lang w:val="sk-SK"/>
        </w:rPr>
        <w:t xml:space="preserve">ade pre normu reklamy </w:t>
      </w:r>
      <w:r w:rsidR="00455339" w:rsidRPr="00E01C8D">
        <w:rPr>
          <w:sz w:val="22"/>
          <w:szCs w:val="22"/>
          <w:lang w:val="sk-SK"/>
        </w:rPr>
        <w:t>(</w:t>
      </w:r>
      <w:r w:rsidR="00F5064F" w:rsidRPr="00E01C8D">
        <w:rPr>
          <w:sz w:val="22"/>
          <w:szCs w:val="22"/>
          <w:lang w:val="sk-SK"/>
        </w:rPr>
        <w:t>Advertising Standards Board</w:t>
      </w:r>
      <w:r w:rsidR="00455339" w:rsidRPr="00E01C8D">
        <w:rPr>
          <w:sz w:val="22"/>
          <w:szCs w:val="22"/>
          <w:lang w:val="sk-SK"/>
        </w:rPr>
        <w:t>)</w:t>
      </w:r>
      <w:r w:rsidR="00F5064F" w:rsidRPr="00E01C8D">
        <w:rPr>
          <w:sz w:val="22"/>
          <w:szCs w:val="22"/>
          <w:lang w:val="sk-SK"/>
        </w:rPr>
        <w:t xml:space="preserve"> alebo </w:t>
      </w:r>
      <w:r w:rsidR="00BB18AB" w:rsidRPr="00E01C8D">
        <w:rPr>
          <w:sz w:val="22"/>
          <w:szCs w:val="22"/>
          <w:lang w:val="sk-SK"/>
        </w:rPr>
        <w:t xml:space="preserve">na </w:t>
      </w:r>
      <w:r w:rsidR="00A15C1C" w:rsidRPr="00E01C8D">
        <w:rPr>
          <w:sz w:val="22"/>
          <w:szCs w:val="22"/>
          <w:lang w:val="sk-SK"/>
        </w:rPr>
        <w:t xml:space="preserve">príbehy v </w:t>
      </w:r>
      <w:r w:rsidR="000D19F5" w:rsidRPr="00E01C8D">
        <w:rPr>
          <w:sz w:val="22"/>
          <w:szCs w:val="22"/>
          <w:lang w:val="sk-SK"/>
        </w:rPr>
        <w:t>tlač</w:t>
      </w:r>
      <w:r w:rsidR="00A15C1C" w:rsidRPr="00E01C8D">
        <w:rPr>
          <w:sz w:val="22"/>
          <w:szCs w:val="22"/>
          <w:lang w:val="sk-SK"/>
        </w:rPr>
        <w:t>i</w:t>
      </w:r>
      <w:r w:rsidR="00455339" w:rsidRPr="00E01C8D">
        <w:rPr>
          <w:sz w:val="22"/>
          <w:szCs w:val="22"/>
          <w:lang w:val="sk-SK"/>
        </w:rPr>
        <w:t xml:space="preserve"> u</w:t>
      </w:r>
      <w:r w:rsidR="000D19F5" w:rsidRPr="00E01C8D">
        <w:rPr>
          <w:sz w:val="22"/>
          <w:szCs w:val="22"/>
          <w:lang w:val="sk-SK"/>
        </w:rPr>
        <w:t> </w:t>
      </w:r>
      <w:r w:rsidR="00BB18AB" w:rsidRPr="00E01C8D">
        <w:rPr>
          <w:sz w:val="22"/>
          <w:szCs w:val="22"/>
          <w:lang w:val="sk-SK"/>
        </w:rPr>
        <w:t>A</w:t>
      </w:r>
      <w:r w:rsidR="000D19F5" w:rsidRPr="00E01C8D">
        <w:rPr>
          <w:sz w:val="22"/>
          <w:szCs w:val="22"/>
          <w:lang w:val="sk-SK"/>
        </w:rPr>
        <w:t xml:space="preserve">ustrálskej tlačovej rade </w:t>
      </w:r>
      <w:r w:rsidR="00455339" w:rsidRPr="00E01C8D">
        <w:rPr>
          <w:sz w:val="22"/>
          <w:szCs w:val="22"/>
          <w:lang w:val="sk-SK"/>
        </w:rPr>
        <w:t>(Australian Press Council).</w:t>
      </w:r>
      <w:r w:rsidR="00A15C1C" w:rsidRPr="00E01C8D">
        <w:rPr>
          <w:sz w:val="22"/>
          <w:szCs w:val="22"/>
          <w:lang w:val="sk-SK"/>
        </w:rPr>
        <w:t xml:space="preserve"> Taktiež si môžete sťažovať </w:t>
      </w:r>
      <w:r w:rsidR="004E3D9C" w:rsidRPr="00E01C8D">
        <w:rPr>
          <w:sz w:val="22"/>
          <w:szCs w:val="22"/>
          <w:lang w:val="sk-SK"/>
        </w:rPr>
        <w:t>u </w:t>
      </w:r>
      <w:r w:rsidR="001F5784" w:rsidRPr="00E01C8D">
        <w:rPr>
          <w:sz w:val="22"/>
          <w:szCs w:val="22"/>
          <w:lang w:val="sk-SK"/>
        </w:rPr>
        <w:t>vydávateľ</w:t>
      </w:r>
      <w:r w:rsidR="004E3D9C" w:rsidRPr="00E01C8D">
        <w:rPr>
          <w:sz w:val="22"/>
          <w:szCs w:val="22"/>
          <w:lang w:val="sk-SK"/>
        </w:rPr>
        <w:t xml:space="preserve">a alebo </w:t>
      </w:r>
      <w:r w:rsidR="00A54B4F" w:rsidRPr="00E01C8D">
        <w:rPr>
          <w:sz w:val="22"/>
          <w:szCs w:val="22"/>
          <w:lang w:val="sk-SK"/>
        </w:rPr>
        <w:t>vedúceho mediálnej organizácie.</w:t>
      </w:r>
    </w:p>
    <w:p w14:paraId="387DD9FB" w14:textId="18B57D24" w:rsidR="00A54B4F" w:rsidRPr="00E01C8D" w:rsidRDefault="00DD770E" w:rsidP="00BD7940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 xml:space="preserve">Ak sa vás dotýka urážlivé chovanie susedov, môžete </w:t>
      </w:r>
      <w:r w:rsidR="002B7B32" w:rsidRPr="00E01C8D">
        <w:rPr>
          <w:sz w:val="22"/>
          <w:szCs w:val="22"/>
          <w:lang w:val="sk-SK"/>
        </w:rPr>
        <w:t xml:space="preserve">sa obrátiť na </w:t>
      </w:r>
      <w:r w:rsidR="00FC2A0F" w:rsidRPr="00E01C8D">
        <w:rPr>
          <w:sz w:val="22"/>
          <w:szCs w:val="22"/>
          <w:lang w:val="sk-SK"/>
        </w:rPr>
        <w:t>Komunitné justičné centrum (</w:t>
      </w:r>
      <w:r w:rsidR="002B7B32" w:rsidRPr="00E01C8D">
        <w:rPr>
          <w:sz w:val="22"/>
          <w:szCs w:val="22"/>
          <w:lang w:val="sk-SK"/>
        </w:rPr>
        <w:t>Community Justice Centre</w:t>
      </w:r>
      <w:r w:rsidR="00FC2A0F" w:rsidRPr="00E01C8D">
        <w:rPr>
          <w:sz w:val="22"/>
          <w:szCs w:val="22"/>
          <w:lang w:val="sk-SK"/>
        </w:rPr>
        <w:t>)</w:t>
      </w:r>
      <w:r w:rsidR="002B7B32" w:rsidRPr="00E01C8D">
        <w:rPr>
          <w:sz w:val="22"/>
          <w:szCs w:val="22"/>
          <w:lang w:val="sk-SK"/>
        </w:rPr>
        <w:t xml:space="preserve">, aby vám pomohli </w:t>
      </w:r>
      <w:r w:rsidR="001B07C5" w:rsidRPr="00E01C8D">
        <w:rPr>
          <w:sz w:val="22"/>
          <w:szCs w:val="22"/>
          <w:lang w:val="sk-SK"/>
        </w:rPr>
        <w:t xml:space="preserve">problém vyriešiť, alebo na </w:t>
      </w:r>
      <w:r w:rsidR="00D65E08" w:rsidRPr="00E01C8D">
        <w:rPr>
          <w:sz w:val="22"/>
          <w:szCs w:val="22"/>
          <w:lang w:val="sk-SK"/>
        </w:rPr>
        <w:t>Odbor bývania (</w:t>
      </w:r>
      <w:r w:rsidR="001B07C5" w:rsidRPr="00E01C8D">
        <w:rPr>
          <w:sz w:val="22"/>
          <w:szCs w:val="22"/>
          <w:lang w:val="sk-SK"/>
        </w:rPr>
        <w:t>Department of Housing</w:t>
      </w:r>
      <w:r w:rsidR="00D65E08" w:rsidRPr="00E01C8D">
        <w:rPr>
          <w:sz w:val="22"/>
          <w:szCs w:val="22"/>
          <w:lang w:val="sk-SK"/>
        </w:rPr>
        <w:t>)</w:t>
      </w:r>
      <w:r w:rsidR="001B07C5" w:rsidRPr="00E01C8D">
        <w:rPr>
          <w:sz w:val="22"/>
          <w:szCs w:val="22"/>
          <w:lang w:val="sk-SK"/>
        </w:rPr>
        <w:t>, ak bývate v</w:t>
      </w:r>
      <w:r w:rsidR="00932335" w:rsidRPr="00E01C8D">
        <w:rPr>
          <w:sz w:val="22"/>
          <w:szCs w:val="22"/>
          <w:lang w:val="sk-SK"/>
        </w:rPr>
        <w:t> štátnom ubytovaní.</w:t>
      </w:r>
    </w:p>
    <w:p w14:paraId="6950EA98" w14:textId="5E6FB560" w:rsidR="00932335" w:rsidRPr="00E01C8D" w:rsidRDefault="00080C5C" w:rsidP="00BD7940">
      <w:pPr>
        <w:rPr>
          <w:b/>
          <w:bCs/>
          <w:sz w:val="22"/>
          <w:szCs w:val="22"/>
          <w:lang w:val="sk-SK"/>
        </w:rPr>
      </w:pPr>
      <w:r w:rsidRPr="00E01C8D">
        <w:rPr>
          <w:b/>
          <w:bCs/>
          <w:sz w:val="22"/>
          <w:szCs w:val="22"/>
          <w:lang w:val="sk-SK"/>
        </w:rPr>
        <w:lastRenderedPageBreak/>
        <w:t xml:space="preserve">Ak sa vám niekto vyhráža násilím, alebo </w:t>
      </w:r>
      <w:r w:rsidR="00506131" w:rsidRPr="00E01C8D">
        <w:rPr>
          <w:b/>
          <w:bCs/>
          <w:sz w:val="22"/>
          <w:szCs w:val="22"/>
          <w:lang w:val="sk-SK"/>
        </w:rPr>
        <w:t xml:space="preserve">už ste bol násilne napadnutý, choďte na políciu. </w:t>
      </w:r>
    </w:p>
    <w:p w14:paraId="7E8E13D0" w14:textId="6B9BE327" w:rsidR="00506131" w:rsidRPr="00E01C8D" w:rsidRDefault="00D63F29" w:rsidP="00BD7940">
      <w:pPr>
        <w:rPr>
          <w:b/>
          <w:bCs/>
          <w:szCs w:val="24"/>
          <w:lang w:val="sk-SK"/>
        </w:rPr>
      </w:pPr>
      <w:r w:rsidRPr="00E01C8D">
        <w:rPr>
          <w:b/>
          <w:bCs/>
          <w:szCs w:val="24"/>
          <w:lang w:val="sk-SK"/>
        </w:rPr>
        <w:t>Všeobecn</w:t>
      </w:r>
      <w:r w:rsidR="00451AE6" w:rsidRPr="00E01C8D">
        <w:rPr>
          <w:b/>
          <w:bCs/>
          <w:szCs w:val="24"/>
          <w:lang w:val="sk-SK"/>
        </w:rPr>
        <w:t>á</w:t>
      </w:r>
      <w:r w:rsidRPr="00E01C8D">
        <w:rPr>
          <w:b/>
          <w:bCs/>
          <w:szCs w:val="24"/>
          <w:lang w:val="sk-SK"/>
        </w:rPr>
        <w:t xml:space="preserve"> </w:t>
      </w:r>
      <w:r w:rsidR="00451AE6" w:rsidRPr="00E01C8D">
        <w:rPr>
          <w:b/>
          <w:bCs/>
          <w:szCs w:val="24"/>
          <w:lang w:val="sk-SK"/>
        </w:rPr>
        <w:t>rada o práve</w:t>
      </w:r>
    </w:p>
    <w:p w14:paraId="0E1CADF5" w14:textId="0A0E091E" w:rsidR="0039391D" w:rsidRPr="00E01C8D" w:rsidRDefault="00031B48" w:rsidP="00BD7940">
      <w:pPr>
        <w:rPr>
          <w:sz w:val="22"/>
          <w:szCs w:val="22"/>
          <w:lang w:val="sk-SK"/>
        </w:rPr>
      </w:pPr>
      <w:r w:rsidRPr="00E01C8D">
        <w:rPr>
          <w:sz w:val="22"/>
          <w:szCs w:val="22"/>
          <w:lang w:val="sk-SK"/>
        </w:rPr>
        <w:t xml:space="preserve">Ak pomýšľate na podanie sťažnosti, možno budete chcieť </w:t>
      </w:r>
      <w:r w:rsidR="00AB7A7F" w:rsidRPr="00E01C8D">
        <w:rPr>
          <w:sz w:val="22"/>
          <w:szCs w:val="22"/>
          <w:lang w:val="sk-SK"/>
        </w:rPr>
        <w:t xml:space="preserve">obdržať </w:t>
      </w:r>
      <w:r w:rsidR="00C663F7" w:rsidRPr="00E01C8D">
        <w:rPr>
          <w:sz w:val="22"/>
          <w:szCs w:val="22"/>
          <w:lang w:val="sk-SK"/>
        </w:rPr>
        <w:t xml:space="preserve">právnu </w:t>
      </w:r>
      <w:r w:rsidR="007478B5" w:rsidRPr="00E01C8D">
        <w:rPr>
          <w:sz w:val="22"/>
          <w:szCs w:val="22"/>
          <w:lang w:val="sk-SK"/>
        </w:rPr>
        <w:t>radu alebo kontaktovať svoj</w:t>
      </w:r>
      <w:r w:rsidR="00023093" w:rsidRPr="00E01C8D">
        <w:rPr>
          <w:sz w:val="22"/>
          <w:szCs w:val="22"/>
          <w:lang w:val="sk-SK"/>
        </w:rPr>
        <w:t>e odbory. Komunitné právne služby môžu poskytnú zdarma radu o diskriminácii a</w:t>
      </w:r>
      <w:r w:rsidR="000360EF" w:rsidRPr="00E01C8D">
        <w:rPr>
          <w:sz w:val="22"/>
          <w:szCs w:val="22"/>
          <w:lang w:val="sk-SK"/>
        </w:rPr>
        <w:t> </w:t>
      </w:r>
      <w:r w:rsidR="005308ED" w:rsidRPr="00E01C8D">
        <w:rPr>
          <w:sz w:val="22"/>
          <w:szCs w:val="22"/>
          <w:lang w:val="sk-SK"/>
        </w:rPr>
        <w:t>obťažov</w:t>
      </w:r>
      <w:r w:rsidR="000360EF" w:rsidRPr="00E01C8D">
        <w:rPr>
          <w:sz w:val="22"/>
          <w:szCs w:val="22"/>
          <w:lang w:val="sk-SK"/>
        </w:rPr>
        <w:t>an</w:t>
      </w:r>
      <w:r w:rsidR="00D20C90" w:rsidRPr="00E01C8D">
        <w:rPr>
          <w:sz w:val="22"/>
          <w:szCs w:val="22"/>
          <w:lang w:val="sk-SK"/>
        </w:rPr>
        <w:t>í</w:t>
      </w:r>
      <w:r w:rsidR="000360EF" w:rsidRPr="00E01C8D">
        <w:rPr>
          <w:sz w:val="22"/>
          <w:szCs w:val="22"/>
          <w:lang w:val="sk-SK"/>
        </w:rPr>
        <w:t xml:space="preserve">. Kontaktné detaily na vaše najbližšie komunitné </w:t>
      </w:r>
      <w:r w:rsidR="00B90773" w:rsidRPr="00E01C8D">
        <w:rPr>
          <w:sz w:val="22"/>
          <w:szCs w:val="22"/>
          <w:lang w:val="sk-SK"/>
        </w:rPr>
        <w:t>justičné</w:t>
      </w:r>
      <w:r w:rsidR="000360EF" w:rsidRPr="00E01C8D">
        <w:rPr>
          <w:sz w:val="22"/>
          <w:szCs w:val="22"/>
          <w:lang w:val="sk-SK"/>
        </w:rPr>
        <w:t xml:space="preserve"> centrum sú na webovej stránke </w:t>
      </w:r>
      <w:hyperlink r:id="rId10" w:history="1">
        <w:r w:rsidR="000360EF" w:rsidRPr="00E01C8D">
          <w:rPr>
            <w:rStyle w:val="Hyperlink"/>
            <w:color w:val="0000FF"/>
            <w:sz w:val="22"/>
            <w:szCs w:val="22"/>
            <w:lang w:val="sk-SK"/>
          </w:rPr>
          <w:t>www.nacic.org.au/directory</w:t>
        </w:r>
      </w:hyperlink>
      <w:r w:rsidR="000360EF" w:rsidRPr="00E01C8D">
        <w:rPr>
          <w:sz w:val="22"/>
          <w:szCs w:val="22"/>
          <w:lang w:val="sk-SK"/>
        </w:rPr>
        <w:t>.</w:t>
      </w:r>
    </w:p>
    <w:p w14:paraId="479ED0AE" w14:textId="3A208F0D" w:rsidR="000360EF" w:rsidRPr="00E01C8D" w:rsidRDefault="00AB0B7C" w:rsidP="00BD7940">
      <w:pPr>
        <w:rPr>
          <w:b/>
          <w:bCs/>
          <w:sz w:val="22"/>
          <w:szCs w:val="22"/>
          <w:lang w:val="sk-SK"/>
        </w:rPr>
      </w:pPr>
      <w:r w:rsidRPr="00E01C8D">
        <w:rPr>
          <w:b/>
          <w:bCs/>
          <w:sz w:val="22"/>
          <w:szCs w:val="22"/>
          <w:lang w:val="sk-SK"/>
        </w:rPr>
        <w:t>Vyhradenie</w:t>
      </w:r>
      <w:r w:rsidR="00D31DBE" w:rsidRPr="00E01C8D">
        <w:rPr>
          <w:b/>
          <w:bCs/>
          <w:sz w:val="22"/>
          <w:szCs w:val="22"/>
          <w:lang w:val="sk-SK"/>
        </w:rPr>
        <w:t xml:space="preserve">: Informácia na </w:t>
      </w:r>
      <w:r w:rsidR="004A060E" w:rsidRPr="00E01C8D">
        <w:rPr>
          <w:b/>
          <w:bCs/>
          <w:sz w:val="22"/>
          <w:szCs w:val="22"/>
          <w:lang w:val="sk-SK"/>
        </w:rPr>
        <w:t xml:space="preserve">tomto letáku je iba </w:t>
      </w:r>
      <w:r w:rsidRPr="00E01C8D">
        <w:rPr>
          <w:b/>
          <w:bCs/>
          <w:sz w:val="22"/>
          <w:szCs w:val="22"/>
          <w:lang w:val="sk-SK"/>
        </w:rPr>
        <w:t xml:space="preserve">pomôcka a nenahradzuje právne poradenstvo. </w:t>
      </w:r>
    </w:p>
    <w:p w14:paraId="4EA702D1" w14:textId="77777777" w:rsidR="004E68FA" w:rsidRPr="00E01C8D" w:rsidRDefault="004E68FA" w:rsidP="00BD7940">
      <w:pPr>
        <w:rPr>
          <w:sz w:val="22"/>
          <w:szCs w:val="22"/>
          <w:lang w:val="sk-SK"/>
        </w:rPr>
      </w:pPr>
    </w:p>
    <w:p w14:paraId="7FDFF227" w14:textId="77777777" w:rsidR="004A3508" w:rsidRPr="00E01C8D" w:rsidRDefault="004A3508" w:rsidP="00BD7940">
      <w:pPr>
        <w:rPr>
          <w:sz w:val="22"/>
          <w:szCs w:val="22"/>
          <w:lang w:val="sk-SK"/>
        </w:rPr>
      </w:pPr>
    </w:p>
    <w:p w14:paraId="74D5BDF7" w14:textId="77777777" w:rsidR="00692B11" w:rsidRPr="00E01C8D" w:rsidRDefault="00692B11" w:rsidP="00BD7940">
      <w:pPr>
        <w:rPr>
          <w:sz w:val="22"/>
          <w:szCs w:val="22"/>
          <w:lang w:val="sk-SK"/>
        </w:rPr>
      </w:pPr>
    </w:p>
    <w:sectPr w:rsidR="00692B11" w:rsidRPr="00E01C8D" w:rsidSect="00E01C8D">
      <w:headerReference w:type="default" r:id="rId11"/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432FC" w14:textId="77777777" w:rsidR="004469B7" w:rsidRDefault="004469B7" w:rsidP="00E01C8D">
      <w:pPr>
        <w:spacing w:after="0" w:line="240" w:lineRule="auto"/>
      </w:pPr>
      <w:r>
        <w:separator/>
      </w:r>
    </w:p>
  </w:endnote>
  <w:endnote w:type="continuationSeparator" w:id="0">
    <w:p w14:paraId="6FACD8F5" w14:textId="77777777" w:rsidR="004469B7" w:rsidRDefault="004469B7" w:rsidP="00E0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9FA10" w14:textId="77777777" w:rsidR="00E01C8D" w:rsidRDefault="00E01C8D" w:rsidP="00E01C8D">
    <w:pPr>
      <w:pStyle w:val="Footer"/>
      <w:jc w:val="right"/>
    </w:pPr>
    <w:r>
      <w:t>April 2020</w:t>
    </w:r>
  </w:p>
  <w:p w14:paraId="758AED15" w14:textId="77777777" w:rsidR="00E01C8D" w:rsidRPr="0090165F" w:rsidRDefault="00E01C8D" w:rsidP="00E01C8D">
    <w:pPr>
      <w:pStyle w:val="Footer"/>
      <w:jc w:val="right"/>
    </w:pPr>
  </w:p>
  <w:p w14:paraId="01AB1F13" w14:textId="77777777" w:rsidR="00E01C8D" w:rsidRDefault="00E01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99955" w14:textId="77777777" w:rsidR="004469B7" w:rsidRDefault="004469B7" w:rsidP="00E01C8D">
      <w:pPr>
        <w:spacing w:after="0" w:line="240" w:lineRule="auto"/>
      </w:pPr>
      <w:r>
        <w:separator/>
      </w:r>
    </w:p>
  </w:footnote>
  <w:footnote w:type="continuationSeparator" w:id="0">
    <w:p w14:paraId="4223EAE4" w14:textId="77777777" w:rsidR="004469B7" w:rsidRDefault="004469B7" w:rsidP="00E0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9014" w14:textId="77777777" w:rsidR="00E01C8D" w:rsidRPr="00D27262" w:rsidRDefault="00E01C8D" w:rsidP="00E01C8D">
    <w:pPr>
      <w:spacing w:after="0"/>
      <w:jc w:val="right"/>
      <w:rPr>
        <w:szCs w:val="22"/>
      </w:rPr>
    </w:pPr>
    <w:r w:rsidRPr="00D27262">
      <w:rPr>
        <w:szCs w:val="22"/>
      </w:rPr>
      <w:t>Au</w:t>
    </w:r>
    <w:r>
      <w:rPr>
        <w:szCs w:val="22"/>
      </w:rPr>
      <w:t>stralian Human Rights Commission</w:t>
    </w:r>
  </w:p>
  <w:p w14:paraId="44C619EE" w14:textId="086AA08F" w:rsidR="00E01C8D" w:rsidRPr="00E01C8D" w:rsidRDefault="00E01C8D" w:rsidP="00E01C8D">
    <w:pPr>
      <w:pStyle w:val="Footer"/>
      <w:spacing w:after="360"/>
      <w:jc w:val="right"/>
      <w:rPr>
        <w:i/>
        <w:szCs w:val="22"/>
      </w:rPr>
    </w:pPr>
    <w:r>
      <w:rPr>
        <w:i/>
        <w:szCs w:val="22"/>
      </w:rPr>
      <w:t>Fact</w:t>
    </w:r>
    <w:r w:rsidRPr="00201EAD">
      <w:rPr>
        <w:i/>
        <w:szCs w:val="22"/>
      </w:rPr>
      <w:t xml:space="preserve"> </w:t>
    </w:r>
    <w:r>
      <w:rPr>
        <w:i/>
        <w:szCs w:val="22"/>
      </w:rPr>
      <w:t>s</w:t>
    </w:r>
    <w:r w:rsidRPr="00201EAD">
      <w:rPr>
        <w:i/>
        <w:szCs w:val="22"/>
      </w:rPr>
      <w:t>heet</w:t>
    </w:r>
    <w:r>
      <w:rPr>
        <w:b/>
        <w:i/>
        <w:szCs w:val="22"/>
      </w:rPr>
      <w:t xml:space="preserve">    Complaints under the Racial Discrimination Act</w:t>
    </w:r>
    <w:r>
      <w:rPr>
        <w:b/>
        <w:i/>
        <w:szCs w:val="22"/>
      </w:rPr>
      <w:t xml:space="preserve"> - Slovak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546F5"/>
    <w:multiLevelType w:val="hybridMultilevel"/>
    <w:tmpl w:val="CB74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E86DB1"/>
    <w:multiLevelType w:val="hybridMultilevel"/>
    <w:tmpl w:val="FCBC7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6F5153"/>
    <w:multiLevelType w:val="hybridMultilevel"/>
    <w:tmpl w:val="33384B42"/>
    <w:lvl w:ilvl="0" w:tplc="2C60D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143F08"/>
    <w:multiLevelType w:val="hybridMultilevel"/>
    <w:tmpl w:val="BD16A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62"/>
    <w:rsid w:val="00002D5E"/>
    <w:rsid w:val="00010D40"/>
    <w:rsid w:val="000123C5"/>
    <w:rsid w:val="00023093"/>
    <w:rsid w:val="00031B48"/>
    <w:rsid w:val="000360EF"/>
    <w:rsid w:val="00040E17"/>
    <w:rsid w:val="0005648C"/>
    <w:rsid w:val="00057C22"/>
    <w:rsid w:val="00060D3D"/>
    <w:rsid w:val="0007410B"/>
    <w:rsid w:val="00080C5C"/>
    <w:rsid w:val="00091823"/>
    <w:rsid w:val="000927AC"/>
    <w:rsid w:val="000A357E"/>
    <w:rsid w:val="000B4243"/>
    <w:rsid w:val="000C4FF8"/>
    <w:rsid w:val="000D19F5"/>
    <w:rsid w:val="000F015D"/>
    <w:rsid w:val="000F4459"/>
    <w:rsid w:val="0010448F"/>
    <w:rsid w:val="00145D32"/>
    <w:rsid w:val="00157EC8"/>
    <w:rsid w:val="001652BD"/>
    <w:rsid w:val="00167A2B"/>
    <w:rsid w:val="00177FAA"/>
    <w:rsid w:val="0019092D"/>
    <w:rsid w:val="001925B3"/>
    <w:rsid w:val="001B07C5"/>
    <w:rsid w:val="001B330A"/>
    <w:rsid w:val="001C07F5"/>
    <w:rsid w:val="001C163B"/>
    <w:rsid w:val="001C3BD7"/>
    <w:rsid w:val="001D39A8"/>
    <w:rsid w:val="001D7D2A"/>
    <w:rsid w:val="001D7F44"/>
    <w:rsid w:val="001F5784"/>
    <w:rsid w:val="00223004"/>
    <w:rsid w:val="00224944"/>
    <w:rsid w:val="002253BA"/>
    <w:rsid w:val="002335FA"/>
    <w:rsid w:val="0023392B"/>
    <w:rsid w:val="00245692"/>
    <w:rsid w:val="00282548"/>
    <w:rsid w:val="002B7B32"/>
    <w:rsid w:val="002C332B"/>
    <w:rsid w:val="002C7259"/>
    <w:rsid w:val="002E6CE6"/>
    <w:rsid w:val="002F1D7C"/>
    <w:rsid w:val="002F707C"/>
    <w:rsid w:val="00326AC2"/>
    <w:rsid w:val="003729DB"/>
    <w:rsid w:val="00373225"/>
    <w:rsid w:val="00384C92"/>
    <w:rsid w:val="0039391D"/>
    <w:rsid w:val="003946D8"/>
    <w:rsid w:val="003F4CDF"/>
    <w:rsid w:val="003F61CC"/>
    <w:rsid w:val="003F68BB"/>
    <w:rsid w:val="00427451"/>
    <w:rsid w:val="004469B7"/>
    <w:rsid w:val="00451AE6"/>
    <w:rsid w:val="00455339"/>
    <w:rsid w:val="004579DB"/>
    <w:rsid w:val="00482789"/>
    <w:rsid w:val="00483003"/>
    <w:rsid w:val="004924A2"/>
    <w:rsid w:val="004A060E"/>
    <w:rsid w:val="004A3508"/>
    <w:rsid w:val="004A6C51"/>
    <w:rsid w:val="004C3ADE"/>
    <w:rsid w:val="004C7A84"/>
    <w:rsid w:val="004E3D9C"/>
    <w:rsid w:val="004E68FA"/>
    <w:rsid w:val="005040A4"/>
    <w:rsid w:val="00506131"/>
    <w:rsid w:val="0051266A"/>
    <w:rsid w:val="00515221"/>
    <w:rsid w:val="005308ED"/>
    <w:rsid w:val="0054003F"/>
    <w:rsid w:val="00551DF7"/>
    <w:rsid w:val="00552AD3"/>
    <w:rsid w:val="0057338F"/>
    <w:rsid w:val="005778B8"/>
    <w:rsid w:val="005857AC"/>
    <w:rsid w:val="005A59A1"/>
    <w:rsid w:val="005C131D"/>
    <w:rsid w:val="005C3BCF"/>
    <w:rsid w:val="00614226"/>
    <w:rsid w:val="006219BA"/>
    <w:rsid w:val="00622A8B"/>
    <w:rsid w:val="00622B7B"/>
    <w:rsid w:val="0065345D"/>
    <w:rsid w:val="006574D2"/>
    <w:rsid w:val="0067445C"/>
    <w:rsid w:val="006853CB"/>
    <w:rsid w:val="00692B11"/>
    <w:rsid w:val="006968A5"/>
    <w:rsid w:val="006A7646"/>
    <w:rsid w:val="006B160B"/>
    <w:rsid w:val="006C2515"/>
    <w:rsid w:val="006D6E93"/>
    <w:rsid w:val="006E3B76"/>
    <w:rsid w:val="006F37AB"/>
    <w:rsid w:val="00712380"/>
    <w:rsid w:val="00715D7C"/>
    <w:rsid w:val="007221DE"/>
    <w:rsid w:val="00727E43"/>
    <w:rsid w:val="00731C75"/>
    <w:rsid w:val="007478B5"/>
    <w:rsid w:val="007579BC"/>
    <w:rsid w:val="0077786D"/>
    <w:rsid w:val="007B4EC9"/>
    <w:rsid w:val="007C0AAA"/>
    <w:rsid w:val="007C1FD6"/>
    <w:rsid w:val="007C4739"/>
    <w:rsid w:val="007F5FF0"/>
    <w:rsid w:val="00805979"/>
    <w:rsid w:val="008309D5"/>
    <w:rsid w:val="00840CE7"/>
    <w:rsid w:val="008571A1"/>
    <w:rsid w:val="008B0A88"/>
    <w:rsid w:val="008D1E72"/>
    <w:rsid w:val="008E097A"/>
    <w:rsid w:val="008E4665"/>
    <w:rsid w:val="00901C56"/>
    <w:rsid w:val="00916ADE"/>
    <w:rsid w:val="00932335"/>
    <w:rsid w:val="0099620E"/>
    <w:rsid w:val="00A00D45"/>
    <w:rsid w:val="00A07E7D"/>
    <w:rsid w:val="00A15C1C"/>
    <w:rsid w:val="00A3021A"/>
    <w:rsid w:val="00A3777D"/>
    <w:rsid w:val="00A54B4F"/>
    <w:rsid w:val="00A7633B"/>
    <w:rsid w:val="00A9007A"/>
    <w:rsid w:val="00AA0F22"/>
    <w:rsid w:val="00AA4B10"/>
    <w:rsid w:val="00AB0B7C"/>
    <w:rsid w:val="00AB2733"/>
    <w:rsid w:val="00AB7A7F"/>
    <w:rsid w:val="00AC15DA"/>
    <w:rsid w:val="00AC4F18"/>
    <w:rsid w:val="00AC6DA3"/>
    <w:rsid w:val="00AE2A62"/>
    <w:rsid w:val="00AF584B"/>
    <w:rsid w:val="00AF653A"/>
    <w:rsid w:val="00AF762D"/>
    <w:rsid w:val="00B27A9E"/>
    <w:rsid w:val="00B30BB6"/>
    <w:rsid w:val="00B55209"/>
    <w:rsid w:val="00B63674"/>
    <w:rsid w:val="00B64E97"/>
    <w:rsid w:val="00B70671"/>
    <w:rsid w:val="00B90773"/>
    <w:rsid w:val="00BB18AB"/>
    <w:rsid w:val="00BB376E"/>
    <w:rsid w:val="00BD446E"/>
    <w:rsid w:val="00BD7940"/>
    <w:rsid w:val="00C663F7"/>
    <w:rsid w:val="00C664CA"/>
    <w:rsid w:val="00C72F83"/>
    <w:rsid w:val="00C7398D"/>
    <w:rsid w:val="00C73F10"/>
    <w:rsid w:val="00CB38C7"/>
    <w:rsid w:val="00CB7A6D"/>
    <w:rsid w:val="00CC74A7"/>
    <w:rsid w:val="00CF0A72"/>
    <w:rsid w:val="00CF2D3C"/>
    <w:rsid w:val="00CF4D2D"/>
    <w:rsid w:val="00CF68D1"/>
    <w:rsid w:val="00CF6C18"/>
    <w:rsid w:val="00D03D22"/>
    <w:rsid w:val="00D20C90"/>
    <w:rsid w:val="00D2799D"/>
    <w:rsid w:val="00D31DBE"/>
    <w:rsid w:val="00D37649"/>
    <w:rsid w:val="00D5093B"/>
    <w:rsid w:val="00D5195D"/>
    <w:rsid w:val="00D63F29"/>
    <w:rsid w:val="00D642A6"/>
    <w:rsid w:val="00D65E08"/>
    <w:rsid w:val="00D930EC"/>
    <w:rsid w:val="00D976F2"/>
    <w:rsid w:val="00DB66D1"/>
    <w:rsid w:val="00DC14F8"/>
    <w:rsid w:val="00DD770E"/>
    <w:rsid w:val="00DF6190"/>
    <w:rsid w:val="00E01C8D"/>
    <w:rsid w:val="00E16A0A"/>
    <w:rsid w:val="00E330FF"/>
    <w:rsid w:val="00E55D67"/>
    <w:rsid w:val="00E84E20"/>
    <w:rsid w:val="00EA042E"/>
    <w:rsid w:val="00EB5D0B"/>
    <w:rsid w:val="00EB77E7"/>
    <w:rsid w:val="00EE0828"/>
    <w:rsid w:val="00EF1AFB"/>
    <w:rsid w:val="00F02CDC"/>
    <w:rsid w:val="00F15F52"/>
    <w:rsid w:val="00F22326"/>
    <w:rsid w:val="00F30973"/>
    <w:rsid w:val="00F5064F"/>
    <w:rsid w:val="00F60712"/>
    <w:rsid w:val="00F63DF5"/>
    <w:rsid w:val="00F65340"/>
    <w:rsid w:val="00F860F3"/>
    <w:rsid w:val="00F87808"/>
    <w:rsid w:val="00FB5C4D"/>
    <w:rsid w:val="00FC2A0F"/>
    <w:rsid w:val="00FC5A1B"/>
    <w:rsid w:val="00FD1130"/>
    <w:rsid w:val="00FF1414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B4215"/>
  <w15:chartTrackingRefBased/>
  <w15:docId w15:val="{D8F079D2-00C9-4532-9E61-26D68DBB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3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C8D"/>
    <w:pPr>
      <w:keepNext/>
      <w:keepLines/>
      <w:spacing w:before="360" w:after="240" w:line="240" w:lineRule="auto"/>
      <w:outlineLvl w:val="0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C8D"/>
    <w:pPr>
      <w:spacing w:before="240" w:after="240" w:line="240" w:lineRule="auto"/>
      <w:ind w:left="720"/>
      <w:contextualSpacing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1B3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3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1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8D"/>
  </w:style>
  <w:style w:type="paragraph" w:styleId="Footer">
    <w:name w:val="footer"/>
    <w:basedOn w:val="Normal"/>
    <w:link w:val="FooterChar"/>
    <w:uiPriority w:val="99"/>
    <w:unhideWhenUsed/>
    <w:rsid w:val="00E01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C8D"/>
  </w:style>
  <w:style w:type="paragraph" w:customStyle="1" w:styleId="TitlewithLine">
    <w:name w:val="Title with Line"/>
    <w:basedOn w:val="MainTitle"/>
    <w:qFormat/>
    <w:rsid w:val="00E01C8D"/>
    <w:pPr>
      <w:spacing w:before="0"/>
    </w:pPr>
    <w:rPr>
      <w:rFonts w:cs="Arial"/>
      <w:b/>
      <w:sz w:val="48"/>
      <w:szCs w:val="48"/>
    </w:rPr>
  </w:style>
  <w:style w:type="paragraph" w:customStyle="1" w:styleId="MainTitle">
    <w:name w:val="Main Title"/>
    <w:semiHidden/>
    <w:qFormat/>
    <w:rsid w:val="00E01C8D"/>
    <w:pPr>
      <w:pBdr>
        <w:top w:val="single" w:sz="12" w:space="10" w:color="0070C0"/>
        <w:bottom w:val="single" w:sz="12" w:space="10" w:color="0070C0"/>
      </w:pBdr>
      <w:spacing w:before="240" w:after="240" w:line="240" w:lineRule="auto"/>
    </w:pPr>
    <w:rPr>
      <w:rFonts w:eastAsia="Times New Roman" w:cs="Times New Roman"/>
      <w:bCs/>
      <w:kern w:val="32"/>
      <w:sz w:val="10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01C8D"/>
    <w:rPr>
      <w:rFonts w:eastAsiaTheme="majorEastAsia" w:cstheme="majorBid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rights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service@humanrights.gov.a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acic.org.au/direc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manrights.gov.au/complaints_information/online_form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under the Racial Discrimination Act - Slovak</dc:title>
  <dc:subject/>
  <dc:creator>-</dc:creator>
  <cp:keywords/>
  <dc:description/>
  <cp:lastModifiedBy>Michelle Carabeo</cp:lastModifiedBy>
  <cp:revision>2</cp:revision>
  <dcterms:created xsi:type="dcterms:W3CDTF">2020-04-26T12:23:00Z</dcterms:created>
  <dcterms:modified xsi:type="dcterms:W3CDTF">2020-04-26T12:23:00Z</dcterms:modified>
</cp:coreProperties>
</file>