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0ADB8" w14:textId="43CF5A6D" w:rsidR="00A355F9" w:rsidRDefault="00516D51" w:rsidP="00434A37">
      <w:pPr>
        <w:pStyle w:val="MainTitle"/>
        <w:jc w:val="left"/>
      </w:pPr>
      <w:r w:rsidRPr="000F68EA">
        <w:t xml:space="preserve">Finding balance: </w:t>
      </w:r>
      <w:r w:rsidR="00AD1DC6" w:rsidRPr="000F68EA">
        <w:t>combatting misinformation and disinformation without threatening free expression</w:t>
      </w:r>
      <w:r w:rsidRPr="000F68EA">
        <w:t xml:space="preserve"> </w:t>
      </w:r>
    </w:p>
    <w:p w14:paraId="19A51A87" w14:textId="77777777" w:rsidR="00817C73" w:rsidRDefault="00817C73" w:rsidP="00434A37">
      <w:pPr>
        <w:pStyle w:val="Subtitle"/>
        <w:jc w:val="left"/>
      </w:pPr>
      <w:bookmarkStart w:id="0" w:name="_Toc515873204"/>
      <w:bookmarkStart w:id="1" w:name="_Toc123891567"/>
      <w:bookmarkStart w:id="2" w:name="_Toc124238572"/>
      <w:bookmarkStart w:id="3" w:name="_Toc126216742"/>
      <w:bookmarkStart w:id="4" w:name="_Toc126220103"/>
      <w:bookmarkStart w:id="5" w:name="_Toc127189380"/>
      <w:bookmarkStart w:id="6" w:name="_Toc143078883"/>
      <w:bookmarkStart w:id="7" w:name="_Toc143078931"/>
      <w:bookmarkStart w:id="8" w:name="_Toc143239706"/>
      <w:r>
        <w:t>Australian Human Rights Commission</w:t>
      </w:r>
      <w:bookmarkEnd w:id="0"/>
      <w:bookmarkEnd w:id="1"/>
      <w:bookmarkEnd w:id="2"/>
      <w:bookmarkEnd w:id="3"/>
      <w:bookmarkEnd w:id="4"/>
      <w:bookmarkEnd w:id="5"/>
      <w:bookmarkEnd w:id="6"/>
      <w:bookmarkEnd w:id="7"/>
      <w:bookmarkEnd w:id="8"/>
    </w:p>
    <w:p w14:paraId="6DF766BC" w14:textId="347CDDDA" w:rsidR="00817C73" w:rsidRDefault="00817C73" w:rsidP="00434A37">
      <w:pPr>
        <w:pStyle w:val="Subtitle"/>
        <w:jc w:val="left"/>
      </w:pPr>
      <w:bookmarkStart w:id="9" w:name="_Toc515873205"/>
      <w:bookmarkStart w:id="10" w:name="_Toc123891568"/>
      <w:bookmarkStart w:id="11" w:name="_Toc124238573"/>
      <w:bookmarkStart w:id="12" w:name="_Toc126216743"/>
      <w:bookmarkStart w:id="13" w:name="_Toc126220104"/>
      <w:bookmarkStart w:id="14" w:name="_Toc127189381"/>
      <w:bookmarkStart w:id="15" w:name="_Toc143078884"/>
      <w:bookmarkStart w:id="16" w:name="_Toc143078932"/>
      <w:bookmarkStart w:id="17" w:name="_Toc143239707"/>
      <w:r>
        <w:t xml:space="preserve">Submission to </w:t>
      </w:r>
      <w:bookmarkEnd w:id="9"/>
      <w:bookmarkEnd w:id="10"/>
      <w:bookmarkEnd w:id="11"/>
      <w:bookmarkEnd w:id="12"/>
      <w:bookmarkEnd w:id="13"/>
      <w:bookmarkEnd w:id="14"/>
      <w:r w:rsidR="00C76E1C">
        <w:t xml:space="preserve">the Department of Infrastructure, Transport, Regional Development, </w:t>
      </w:r>
      <w:proofErr w:type="gramStart"/>
      <w:r w:rsidR="00C76E1C">
        <w:t>Communications</w:t>
      </w:r>
      <w:proofErr w:type="gramEnd"/>
      <w:r w:rsidR="00C76E1C">
        <w:t xml:space="preserve"> and the Arts</w:t>
      </w:r>
      <w:bookmarkEnd w:id="15"/>
      <w:bookmarkEnd w:id="16"/>
      <w:bookmarkEnd w:id="17"/>
    </w:p>
    <w:p w14:paraId="472D3541" w14:textId="21718829" w:rsidR="00F220A5" w:rsidRPr="00817C73" w:rsidRDefault="000D4A08" w:rsidP="00434A37">
      <w:pPr>
        <w:pStyle w:val="Date"/>
        <w:jc w:val="left"/>
      </w:pPr>
      <w:r>
        <w:t>18</w:t>
      </w:r>
      <w:r w:rsidR="00C76E1C">
        <w:t xml:space="preserve"> August</w:t>
      </w:r>
      <w:r w:rsidR="00F06D22" w:rsidRPr="00C61B6E">
        <w:t xml:space="preserve"> 202</w:t>
      </w:r>
      <w:r w:rsidR="002B19B4" w:rsidRPr="00C61B6E">
        <w:t>3</w:t>
      </w:r>
    </w:p>
    <w:p w14:paraId="2C60DB4D" w14:textId="77777777" w:rsidR="00AC636D" w:rsidRDefault="00AC636D" w:rsidP="00AC636D"/>
    <w:p w14:paraId="1AC9E6E7" w14:textId="77777777" w:rsidR="009E4BD0" w:rsidRPr="00AC636D" w:rsidRDefault="009E4BD0" w:rsidP="00AC636D">
      <w:pPr>
        <w:sectPr w:rsidR="009E4BD0" w:rsidRPr="00AC636D" w:rsidSect="00AC636D">
          <w:headerReference w:type="even" r:id="rId14"/>
          <w:headerReference w:type="default" r:id="rId15"/>
          <w:headerReference w:type="first" r:id="rId16"/>
          <w:footerReference w:type="first" r:id="rId17"/>
          <w:type w:val="continuous"/>
          <w:pgSz w:w="11906" w:h="16838" w:code="9"/>
          <w:pgMar w:top="228" w:right="1700" w:bottom="1134" w:left="1418" w:header="277" w:footer="1361" w:gutter="0"/>
          <w:pgNumType w:start="2"/>
          <w:cols w:space="708"/>
          <w:titlePg/>
          <w:docGrid w:linePitch="360"/>
        </w:sectPr>
      </w:pPr>
    </w:p>
    <w:p w14:paraId="6F9FD3AD" w14:textId="77777777" w:rsidR="00081F4B" w:rsidRDefault="000B5B68" w:rsidP="00C60343">
      <w:pPr>
        <w:pStyle w:val="TOC1"/>
      </w:pPr>
      <w:r>
        <w:lastRenderedPageBreak/>
        <w:t>Contents</w:t>
      </w:r>
      <w:r w:rsidRPr="000465F1">
        <w:fldChar w:fldCharType="begin"/>
      </w:r>
      <w:r>
        <w:instrText xml:space="preserve"> TOC \o "1-3" \h \z \u </w:instrText>
      </w:r>
      <w:r w:rsidRPr="000465F1">
        <w:fldChar w:fldCharType="separate"/>
      </w:r>
    </w:p>
    <w:p w14:paraId="17A08C1C" w14:textId="70AD7ABE" w:rsidR="00081F4B" w:rsidRDefault="005629C4">
      <w:pPr>
        <w:pStyle w:val="TOC1"/>
        <w:rPr>
          <w:rFonts w:asciiTheme="minorHAnsi" w:eastAsiaTheme="minorEastAsia" w:hAnsiTheme="minorHAnsi" w:cstheme="minorBidi"/>
          <w:b w:val="0"/>
          <w:kern w:val="2"/>
          <w:sz w:val="22"/>
          <w:szCs w:val="22"/>
          <w14:ligatures w14:val="standardContextual"/>
        </w:rPr>
      </w:pPr>
      <w:hyperlink w:anchor="_Toc143239708" w:history="1">
        <w:r w:rsidR="00081F4B" w:rsidRPr="00DE5020">
          <w:rPr>
            <w:rStyle w:val="Hyperlink"/>
          </w:rPr>
          <w:t>1</w:t>
        </w:r>
        <w:r w:rsidR="00081F4B">
          <w:rPr>
            <w:rFonts w:asciiTheme="minorHAnsi" w:eastAsiaTheme="minorEastAsia" w:hAnsiTheme="minorHAnsi" w:cstheme="minorBidi"/>
            <w:b w:val="0"/>
            <w:kern w:val="2"/>
            <w:sz w:val="22"/>
            <w:szCs w:val="22"/>
            <w14:ligatures w14:val="standardContextual"/>
          </w:rPr>
          <w:tab/>
        </w:r>
        <w:r w:rsidR="00081F4B" w:rsidRPr="00DE5020">
          <w:rPr>
            <w:rStyle w:val="Hyperlink"/>
          </w:rPr>
          <w:t>Introduction</w:t>
        </w:r>
        <w:r w:rsidR="00081F4B">
          <w:rPr>
            <w:webHidden/>
          </w:rPr>
          <w:tab/>
        </w:r>
        <w:r w:rsidR="00081F4B">
          <w:rPr>
            <w:webHidden/>
          </w:rPr>
          <w:fldChar w:fldCharType="begin"/>
        </w:r>
        <w:r w:rsidR="00081F4B">
          <w:rPr>
            <w:webHidden/>
          </w:rPr>
          <w:instrText xml:space="preserve"> PAGEREF _Toc143239708 \h </w:instrText>
        </w:r>
        <w:r w:rsidR="00081F4B">
          <w:rPr>
            <w:webHidden/>
          </w:rPr>
        </w:r>
        <w:r w:rsidR="00081F4B">
          <w:rPr>
            <w:webHidden/>
          </w:rPr>
          <w:fldChar w:fldCharType="separate"/>
        </w:r>
        <w:r w:rsidR="00882255">
          <w:rPr>
            <w:webHidden/>
          </w:rPr>
          <w:t>3</w:t>
        </w:r>
        <w:r w:rsidR="00081F4B">
          <w:rPr>
            <w:webHidden/>
          </w:rPr>
          <w:fldChar w:fldCharType="end"/>
        </w:r>
      </w:hyperlink>
    </w:p>
    <w:p w14:paraId="052BCA0B" w14:textId="32BC3344" w:rsidR="00081F4B" w:rsidRDefault="005629C4">
      <w:pPr>
        <w:pStyle w:val="TOC1"/>
        <w:rPr>
          <w:rFonts w:asciiTheme="minorHAnsi" w:eastAsiaTheme="minorEastAsia" w:hAnsiTheme="minorHAnsi" w:cstheme="minorBidi"/>
          <w:b w:val="0"/>
          <w:kern w:val="2"/>
          <w:sz w:val="22"/>
          <w:szCs w:val="22"/>
          <w14:ligatures w14:val="standardContextual"/>
        </w:rPr>
      </w:pPr>
      <w:hyperlink w:anchor="_Toc143239709" w:history="1">
        <w:r w:rsidR="00081F4B" w:rsidRPr="00DE5020">
          <w:rPr>
            <w:rStyle w:val="Hyperlink"/>
          </w:rPr>
          <w:t>2</w:t>
        </w:r>
        <w:r w:rsidR="00081F4B">
          <w:rPr>
            <w:rFonts w:asciiTheme="minorHAnsi" w:eastAsiaTheme="minorEastAsia" w:hAnsiTheme="minorHAnsi" w:cstheme="minorBidi"/>
            <w:b w:val="0"/>
            <w:kern w:val="2"/>
            <w:sz w:val="22"/>
            <w:szCs w:val="22"/>
            <w14:ligatures w14:val="standardContextual"/>
          </w:rPr>
          <w:tab/>
        </w:r>
        <w:r w:rsidR="00081F4B" w:rsidRPr="00DE5020">
          <w:rPr>
            <w:rStyle w:val="Hyperlink"/>
          </w:rPr>
          <w:t>Combatting misinformation and disinformation</w:t>
        </w:r>
        <w:r w:rsidR="00081F4B">
          <w:rPr>
            <w:webHidden/>
          </w:rPr>
          <w:tab/>
        </w:r>
        <w:r w:rsidR="00081F4B">
          <w:rPr>
            <w:webHidden/>
          </w:rPr>
          <w:fldChar w:fldCharType="begin"/>
        </w:r>
        <w:r w:rsidR="00081F4B">
          <w:rPr>
            <w:webHidden/>
          </w:rPr>
          <w:instrText xml:space="preserve"> PAGEREF _Toc143239709 \h </w:instrText>
        </w:r>
        <w:r w:rsidR="00081F4B">
          <w:rPr>
            <w:webHidden/>
          </w:rPr>
        </w:r>
        <w:r w:rsidR="00081F4B">
          <w:rPr>
            <w:webHidden/>
          </w:rPr>
          <w:fldChar w:fldCharType="separate"/>
        </w:r>
        <w:r w:rsidR="00882255">
          <w:rPr>
            <w:webHidden/>
          </w:rPr>
          <w:t>3</w:t>
        </w:r>
        <w:r w:rsidR="00081F4B">
          <w:rPr>
            <w:webHidden/>
          </w:rPr>
          <w:fldChar w:fldCharType="end"/>
        </w:r>
      </w:hyperlink>
    </w:p>
    <w:p w14:paraId="7BF2C07D" w14:textId="4AEB8F2F" w:rsidR="00081F4B" w:rsidRDefault="005629C4">
      <w:pPr>
        <w:pStyle w:val="TOC1"/>
        <w:rPr>
          <w:rFonts w:asciiTheme="minorHAnsi" w:eastAsiaTheme="minorEastAsia" w:hAnsiTheme="minorHAnsi" w:cstheme="minorBidi"/>
          <w:b w:val="0"/>
          <w:kern w:val="2"/>
          <w:sz w:val="22"/>
          <w:szCs w:val="22"/>
          <w14:ligatures w14:val="standardContextual"/>
        </w:rPr>
      </w:pPr>
      <w:hyperlink w:anchor="_Toc143239710" w:history="1">
        <w:r w:rsidR="00081F4B" w:rsidRPr="00DE5020">
          <w:rPr>
            <w:rStyle w:val="Hyperlink"/>
          </w:rPr>
          <w:t>3</w:t>
        </w:r>
        <w:r w:rsidR="00081F4B">
          <w:rPr>
            <w:rFonts w:asciiTheme="minorHAnsi" w:eastAsiaTheme="minorEastAsia" w:hAnsiTheme="minorHAnsi" w:cstheme="minorBidi"/>
            <w:b w:val="0"/>
            <w:kern w:val="2"/>
            <w:sz w:val="22"/>
            <w:szCs w:val="22"/>
            <w14:ligatures w14:val="standardContextual"/>
          </w:rPr>
          <w:tab/>
        </w:r>
        <w:r w:rsidR="00081F4B" w:rsidRPr="00DE5020">
          <w:rPr>
            <w:rStyle w:val="Hyperlink"/>
          </w:rPr>
          <w:t>The Right to Freedom of Expression</w:t>
        </w:r>
        <w:r w:rsidR="00081F4B">
          <w:rPr>
            <w:webHidden/>
          </w:rPr>
          <w:tab/>
        </w:r>
        <w:r w:rsidR="00081F4B">
          <w:rPr>
            <w:webHidden/>
          </w:rPr>
          <w:fldChar w:fldCharType="begin"/>
        </w:r>
        <w:r w:rsidR="00081F4B">
          <w:rPr>
            <w:webHidden/>
          </w:rPr>
          <w:instrText xml:space="preserve"> PAGEREF _Toc143239710 \h </w:instrText>
        </w:r>
        <w:r w:rsidR="00081F4B">
          <w:rPr>
            <w:webHidden/>
          </w:rPr>
        </w:r>
        <w:r w:rsidR="00081F4B">
          <w:rPr>
            <w:webHidden/>
          </w:rPr>
          <w:fldChar w:fldCharType="separate"/>
        </w:r>
        <w:r w:rsidR="00882255">
          <w:rPr>
            <w:webHidden/>
          </w:rPr>
          <w:t>5</w:t>
        </w:r>
        <w:r w:rsidR="00081F4B">
          <w:rPr>
            <w:webHidden/>
          </w:rPr>
          <w:fldChar w:fldCharType="end"/>
        </w:r>
      </w:hyperlink>
    </w:p>
    <w:p w14:paraId="2ACF79F7" w14:textId="4E15B167" w:rsidR="00081F4B" w:rsidRDefault="005629C4">
      <w:pPr>
        <w:pStyle w:val="TOC1"/>
        <w:rPr>
          <w:rFonts w:asciiTheme="minorHAnsi" w:eastAsiaTheme="minorEastAsia" w:hAnsiTheme="minorHAnsi" w:cstheme="minorBidi"/>
          <w:b w:val="0"/>
          <w:kern w:val="2"/>
          <w:sz w:val="22"/>
          <w:szCs w:val="22"/>
          <w14:ligatures w14:val="standardContextual"/>
        </w:rPr>
      </w:pPr>
      <w:hyperlink w:anchor="_Toc143239711" w:history="1">
        <w:r w:rsidR="00081F4B" w:rsidRPr="00DE5020">
          <w:rPr>
            <w:rStyle w:val="Hyperlink"/>
          </w:rPr>
          <w:t>4</w:t>
        </w:r>
        <w:r w:rsidR="00081F4B">
          <w:rPr>
            <w:rFonts w:asciiTheme="minorHAnsi" w:eastAsiaTheme="minorEastAsia" w:hAnsiTheme="minorHAnsi" w:cstheme="minorBidi"/>
            <w:b w:val="0"/>
            <w:kern w:val="2"/>
            <w:sz w:val="22"/>
            <w:szCs w:val="22"/>
            <w14:ligatures w14:val="standardContextual"/>
          </w:rPr>
          <w:tab/>
        </w:r>
        <w:r w:rsidR="00081F4B" w:rsidRPr="00DE5020">
          <w:rPr>
            <w:rStyle w:val="Hyperlink"/>
          </w:rPr>
          <w:t>The Exposure Draft Bill</w:t>
        </w:r>
        <w:r w:rsidR="00081F4B">
          <w:rPr>
            <w:webHidden/>
          </w:rPr>
          <w:tab/>
        </w:r>
        <w:r w:rsidR="00081F4B">
          <w:rPr>
            <w:webHidden/>
          </w:rPr>
          <w:fldChar w:fldCharType="begin"/>
        </w:r>
        <w:r w:rsidR="00081F4B">
          <w:rPr>
            <w:webHidden/>
          </w:rPr>
          <w:instrText xml:space="preserve"> PAGEREF _Toc143239711 \h </w:instrText>
        </w:r>
        <w:r w:rsidR="00081F4B">
          <w:rPr>
            <w:webHidden/>
          </w:rPr>
        </w:r>
        <w:r w:rsidR="00081F4B">
          <w:rPr>
            <w:webHidden/>
          </w:rPr>
          <w:fldChar w:fldCharType="separate"/>
        </w:r>
        <w:r w:rsidR="00882255">
          <w:rPr>
            <w:webHidden/>
          </w:rPr>
          <w:t>5</w:t>
        </w:r>
        <w:r w:rsidR="00081F4B">
          <w:rPr>
            <w:webHidden/>
          </w:rPr>
          <w:fldChar w:fldCharType="end"/>
        </w:r>
      </w:hyperlink>
    </w:p>
    <w:p w14:paraId="7486CAA0" w14:textId="14F91C12" w:rsidR="00081F4B" w:rsidRDefault="005629C4">
      <w:pPr>
        <w:pStyle w:val="TOC2"/>
        <w:rPr>
          <w:rFonts w:asciiTheme="minorHAnsi" w:eastAsiaTheme="minorEastAsia" w:hAnsiTheme="minorHAnsi" w:cstheme="minorBidi"/>
          <w:b w:val="0"/>
          <w:i w:val="0"/>
          <w:kern w:val="2"/>
          <w:sz w:val="22"/>
          <w:szCs w:val="22"/>
          <w14:ligatures w14:val="standardContextual"/>
        </w:rPr>
      </w:pPr>
      <w:hyperlink w:anchor="_Toc143239712" w:history="1">
        <w:r w:rsidR="00081F4B" w:rsidRPr="00DE5020">
          <w:rPr>
            <w:rStyle w:val="Hyperlink"/>
          </w:rPr>
          <w:t>4.1</w:t>
        </w:r>
        <w:r w:rsidR="00081F4B">
          <w:rPr>
            <w:rFonts w:asciiTheme="minorHAnsi" w:eastAsiaTheme="minorEastAsia" w:hAnsiTheme="minorHAnsi" w:cstheme="minorBidi"/>
            <w:b w:val="0"/>
            <w:i w:val="0"/>
            <w:kern w:val="2"/>
            <w:sz w:val="22"/>
            <w:szCs w:val="22"/>
            <w14:ligatures w14:val="standardContextual"/>
          </w:rPr>
          <w:tab/>
        </w:r>
        <w:r w:rsidR="00081F4B" w:rsidRPr="00DE5020">
          <w:rPr>
            <w:rStyle w:val="Hyperlink"/>
          </w:rPr>
          <w:t>Defining misinformation and disinformation</w:t>
        </w:r>
        <w:r w:rsidR="00081F4B">
          <w:rPr>
            <w:webHidden/>
          </w:rPr>
          <w:tab/>
        </w:r>
        <w:r w:rsidR="00081F4B">
          <w:rPr>
            <w:webHidden/>
          </w:rPr>
          <w:fldChar w:fldCharType="begin"/>
        </w:r>
        <w:r w:rsidR="00081F4B">
          <w:rPr>
            <w:webHidden/>
          </w:rPr>
          <w:instrText xml:space="preserve"> PAGEREF _Toc143239712 \h </w:instrText>
        </w:r>
        <w:r w:rsidR="00081F4B">
          <w:rPr>
            <w:webHidden/>
          </w:rPr>
        </w:r>
        <w:r w:rsidR="00081F4B">
          <w:rPr>
            <w:webHidden/>
          </w:rPr>
          <w:fldChar w:fldCharType="separate"/>
        </w:r>
        <w:r w:rsidR="00882255">
          <w:rPr>
            <w:webHidden/>
          </w:rPr>
          <w:t>6</w:t>
        </w:r>
        <w:r w:rsidR="00081F4B">
          <w:rPr>
            <w:webHidden/>
          </w:rPr>
          <w:fldChar w:fldCharType="end"/>
        </w:r>
      </w:hyperlink>
    </w:p>
    <w:p w14:paraId="72184A6B" w14:textId="618B3282" w:rsidR="00081F4B" w:rsidRDefault="005629C4">
      <w:pPr>
        <w:pStyle w:val="TOC2"/>
        <w:rPr>
          <w:rFonts w:asciiTheme="minorHAnsi" w:eastAsiaTheme="minorEastAsia" w:hAnsiTheme="minorHAnsi" w:cstheme="minorBidi"/>
          <w:b w:val="0"/>
          <w:i w:val="0"/>
          <w:kern w:val="2"/>
          <w:sz w:val="22"/>
          <w:szCs w:val="22"/>
          <w14:ligatures w14:val="standardContextual"/>
        </w:rPr>
      </w:pPr>
      <w:hyperlink w:anchor="_Toc143239713" w:history="1">
        <w:r w:rsidR="00081F4B" w:rsidRPr="00DE5020">
          <w:rPr>
            <w:rStyle w:val="Hyperlink"/>
          </w:rPr>
          <w:t>4.2</w:t>
        </w:r>
        <w:r w:rsidR="00081F4B">
          <w:rPr>
            <w:rFonts w:asciiTheme="minorHAnsi" w:eastAsiaTheme="minorEastAsia" w:hAnsiTheme="minorHAnsi" w:cstheme="minorBidi"/>
            <w:b w:val="0"/>
            <w:i w:val="0"/>
            <w:kern w:val="2"/>
            <w:sz w:val="22"/>
            <w:szCs w:val="22"/>
            <w14:ligatures w14:val="standardContextual"/>
          </w:rPr>
          <w:tab/>
        </w:r>
        <w:r w:rsidR="00081F4B" w:rsidRPr="00DE5020">
          <w:rPr>
            <w:rStyle w:val="Hyperlink"/>
          </w:rPr>
          <w:t>The harm threshold</w:t>
        </w:r>
        <w:r w:rsidR="00081F4B">
          <w:rPr>
            <w:webHidden/>
          </w:rPr>
          <w:tab/>
        </w:r>
        <w:r w:rsidR="00081F4B">
          <w:rPr>
            <w:webHidden/>
          </w:rPr>
          <w:fldChar w:fldCharType="begin"/>
        </w:r>
        <w:r w:rsidR="00081F4B">
          <w:rPr>
            <w:webHidden/>
          </w:rPr>
          <w:instrText xml:space="preserve"> PAGEREF _Toc143239713 \h </w:instrText>
        </w:r>
        <w:r w:rsidR="00081F4B">
          <w:rPr>
            <w:webHidden/>
          </w:rPr>
        </w:r>
        <w:r w:rsidR="00081F4B">
          <w:rPr>
            <w:webHidden/>
          </w:rPr>
          <w:fldChar w:fldCharType="separate"/>
        </w:r>
        <w:r w:rsidR="00882255">
          <w:rPr>
            <w:webHidden/>
          </w:rPr>
          <w:t>7</w:t>
        </w:r>
        <w:r w:rsidR="00081F4B">
          <w:rPr>
            <w:webHidden/>
          </w:rPr>
          <w:fldChar w:fldCharType="end"/>
        </w:r>
      </w:hyperlink>
    </w:p>
    <w:p w14:paraId="28EBD319" w14:textId="074047F8" w:rsidR="00081F4B" w:rsidRDefault="005629C4">
      <w:pPr>
        <w:pStyle w:val="TOC2"/>
        <w:rPr>
          <w:rFonts w:asciiTheme="minorHAnsi" w:eastAsiaTheme="minorEastAsia" w:hAnsiTheme="minorHAnsi" w:cstheme="minorBidi"/>
          <w:b w:val="0"/>
          <w:i w:val="0"/>
          <w:kern w:val="2"/>
          <w:sz w:val="22"/>
          <w:szCs w:val="22"/>
          <w14:ligatures w14:val="standardContextual"/>
        </w:rPr>
      </w:pPr>
      <w:hyperlink w:anchor="_Toc143239714" w:history="1">
        <w:r w:rsidR="00081F4B" w:rsidRPr="00DE5020">
          <w:rPr>
            <w:rStyle w:val="Hyperlink"/>
          </w:rPr>
          <w:t>4.3</w:t>
        </w:r>
        <w:r w:rsidR="00081F4B">
          <w:rPr>
            <w:rFonts w:asciiTheme="minorHAnsi" w:eastAsiaTheme="minorEastAsia" w:hAnsiTheme="minorHAnsi" w:cstheme="minorBidi"/>
            <w:b w:val="0"/>
            <w:i w:val="0"/>
            <w:kern w:val="2"/>
            <w:sz w:val="22"/>
            <w:szCs w:val="22"/>
            <w14:ligatures w14:val="standardContextual"/>
          </w:rPr>
          <w:tab/>
        </w:r>
        <w:r w:rsidR="00081F4B" w:rsidRPr="00DE5020">
          <w:rPr>
            <w:rStyle w:val="Hyperlink"/>
          </w:rPr>
          <w:t>Excluded content for misinformation purposes</w:t>
        </w:r>
        <w:r w:rsidR="00081F4B">
          <w:rPr>
            <w:webHidden/>
          </w:rPr>
          <w:tab/>
        </w:r>
        <w:r w:rsidR="00081F4B">
          <w:rPr>
            <w:webHidden/>
          </w:rPr>
          <w:fldChar w:fldCharType="begin"/>
        </w:r>
        <w:r w:rsidR="00081F4B">
          <w:rPr>
            <w:webHidden/>
          </w:rPr>
          <w:instrText xml:space="preserve"> PAGEREF _Toc143239714 \h </w:instrText>
        </w:r>
        <w:r w:rsidR="00081F4B">
          <w:rPr>
            <w:webHidden/>
          </w:rPr>
        </w:r>
        <w:r w:rsidR="00081F4B">
          <w:rPr>
            <w:webHidden/>
          </w:rPr>
          <w:fldChar w:fldCharType="separate"/>
        </w:r>
        <w:r w:rsidR="00882255">
          <w:rPr>
            <w:webHidden/>
          </w:rPr>
          <w:t>8</w:t>
        </w:r>
        <w:r w:rsidR="00081F4B">
          <w:rPr>
            <w:webHidden/>
          </w:rPr>
          <w:fldChar w:fldCharType="end"/>
        </w:r>
      </w:hyperlink>
    </w:p>
    <w:p w14:paraId="7A0E3308" w14:textId="3D1122A3" w:rsidR="00081F4B" w:rsidRDefault="005629C4">
      <w:pPr>
        <w:pStyle w:val="TOC2"/>
        <w:rPr>
          <w:rFonts w:asciiTheme="minorHAnsi" w:eastAsiaTheme="minorEastAsia" w:hAnsiTheme="minorHAnsi" w:cstheme="minorBidi"/>
          <w:b w:val="0"/>
          <w:i w:val="0"/>
          <w:kern w:val="2"/>
          <w:sz w:val="22"/>
          <w:szCs w:val="22"/>
          <w14:ligatures w14:val="standardContextual"/>
        </w:rPr>
      </w:pPr>
      <w:hyperlink w:anchor="_Toc143239715" w:history="1">
        <w:r w:rsidR="00081F4B" w:rsidRPr="00DE5020">
          <w:rPr>
            <w:rStyle w:val="Hyperlink"/>
          </w:rPr>
          <w:t>4.4</w:t>
        </w:r>
        <w:r w:rsidR="00081F4B">
          <w:rPr>
            <w:rFonts w:asciiTheme="minorHAnsi" w:eastAsiaTheme="minorEastAsia" w:hAnsiTheme="minorHAnsi" w:cstheme="minorBidi"/>
            <w:b w:val="0"/>
            <w:i w:val="0"/>
            <w:kern w:val="2"/>
            <w:sz w:val="22"/>
            <w:szCs w:val="22"/>
            <w14:ligatures w14:val="standardContextual"/>
          </w:rPr>
          <w:tab/>
        </w:r>
        <w:r w:rsidR="00081F4B" w:rsidRPr="00DE5020">
          <w:rPr>
            <w:rStyle w:val="Hyperlink"/>
          </w:rPr>
          <w:t>Powers granted for content regulation</w:t>
        </w:r>
        <w:r w:rsidR="00081F4B">
          <w:rPr>
            <w:webHidden/>
          </w:rPr>
          <w:tab/>
        </w:r>
        <w:r w:rsidR="00081F4B">
          <w:rPr>
            <w:webHidden/>
          </w:rPr>
          <w:fldChar w:fldCharType="begin"/>
        </w:r>
        <w:r w:rsidR="00081F4B">
          <w:rPr>
            <w:webHidden/>
          </w:rPr>
          <w:instrText xml:space="preserve"> PAGEREF _Toc143239715 \h </w:instrText>
        </w:r>
        <w:r w:rsidR="00081F4B">
          <w:rPr>
            <w:webHidden/>
          </w:rPr>
        </w:r>
        <w:r w:rsidR="00081F4B">
          <w:rPr>
            <w:webHidden/>
          </w:rPr>
          <w:fldChar w:fldCharType="separate"/>
        </w:r>
        <w:r w:rsidR="00882255">
          <w:rPr>
            <w:webHidden/>
          </w:rPr>
          <w:t>10</w:t>
        </w:r>
        <w:r w:rsidR="00081F4B">
          <w:rPr>
            <w:webHidden/>
          </w:rPr>
          <w:fldChar w:fldCharType="end"/>
        </w:r>
      </w:hyperlink>
    </w:p>
    <w:p w14:paraId="0DC8A8A7" w14:textId="628B43F8" w:rsidR="00081F4B" w:rsidRDefault="005629C4">
      <w:pPr>
        <w:pStyle w:val="TOC1"/>
        <w:rPr>
          <w:rStyle w:val="Hyperlink"/>
        </w:rPr>
      </w:pPr>
      <w:hyperlink w:anchor="_Toc143239716" w:history="1">
        <w:r w:rsidR="00081F4B" w:rsidRPr="00DE5020">
          <w:rPr>
            <w:rStyle w:val="Hyperlink"/>
          </w:rPr>
          <w:t>5</w:t>
        </w:r>
        <w:r w:rsidR="00081F4B">
          <w:rPr>
            <w:rFonts w:asciiTheme="minorHAnsi" w:eastAsiaTheme="minorEastAsia" w:hAnsiTheme="minorHAnsi" w:cstheme="minorBidi"/>
            <w:b w:val="0"/>
            <w:kern w:val="2"/>
            <w:sz w:val="22"/>
            <w:szCs w:val="22"/>
            <w14:ligatures w14:val="standardContextual"/>
          </w:rPr>
          <w:tab/>
        </w:r>
        <w:r w:rsidR="00081F4B" w:rsidRPr="00DE5020">
          <w:rPr>
            <w:rStyle w:val="Hyperlink"/>
          </w:rPr>
          <w:t>A human-rights based approach to combatting misinformation and disinformation</w:t>
        </w:r>
        <w:r w:rsidR="00081F4B">
          <w:rPr>
            <w:webHidden/>
          </w:rPr>
          <w:tab/>
        </w:r>
        <w:r w:rsidR="00081F4B">
          <w:rPr>
            <w:webHidden/>
          </w:rPr>
          <w:fldChar w:fldCharType="begin"/>
        </w:r>
        <w:r w:rsidR="00081F4B">
          <w:rPr>
            <w:webHidden/>
          </w:rPr>
          <w:instrText xml:space="preserve"> PAGEREF _Toc143239716 \h </w:instrText>
        </w:r>
        <w:r w:rsidR="00081F4B">
          <w:rPr>
            <w:webHidden/>
          </w:rPr>
        </w:r>
        <w:r w:rsidR="00081F4B">
          <w:rPr>
            <w:webHidden/>
          </w:rPr>
          <w:fldChar w:fldCharType="separate"/>
        </w:r>
        <w:r w:rsidR="00882255">
          <w:rPr>
            <w:webHidden/>
          </w:rPr>
          <w:t>11</w:t>
        </w:r>
        <w:r w:rsidR="00081F4B">
          <w:rPr>
            <w:webHidden/>
          </w:rPr>
          <w:fldChar w:fldCharType="end"/>
        </w:r>
      </w:hyperlink>
    </w:p>
    <w:p w14:paraId="45E4DA96" w14:textId="6200F254" w:rsidR="00081F4B" w:rsidRDefault="00081F4B" w:rsidP="00882255">
      <w:pPr>
        <w:tabs>
          <w:tab w:val="left" w:pos="3150"/>
        </w:tabs>
        <w:rPr>
          <w:noProof/>
        </w:rPr>
      </w:pPr>
    </w:p>
    <w:p w14:paraId="30EB7DD8" w14:textId="77777777" w:rsidR="00081F4B" w:rsidRDefault="00081F4B" w:rsidP="00081F4B">
      <w:pPr>
        <w:rPr>
          <w:noProof/>
        </w:rPr>
      </w:pPr>
    </w:p>
    <w:p w14:paraId="3860213C" w14:textId="77777777" w:rsidR="00081F4B" w:rsidRDefault="00081F4B" w:rsidP="00081F4B">
      <w:pPr>
        <w:rPr>
          <w:noProof/>
        </w:rPr>
      </w:pPr>
    </w:p>
    <w:p w14:paraId="084020A3" w14:textId="77777777" w:rsidR="00081F4B" w:rsidRDefault="00081F4B" w:rsidP="00081F4B">
      <w:pPr>
        <w:rPr>
          <w:noProof/>
        </w:rPr>
      </w:pPr>
    </w:p>
    <w:p w14:paraId="2A9CAC26" w14:textId="77777777" w:rsidR="00081F4B" w:rsidRDefault="00081F4B" w:rsidP="00081F4B">
      <w:pPr>
        <w:rPr>
          <w:noProof/>
        </w:rPr>
      </w:pPr>
    </w:p>
    <w:p w14:paraId="240D676D" w14:textId="77777777" w:rsidR="00081F4B" w:rsidRDefault="00081F4B" w:rsidP="00081F4B">
      <w:pPr>
        <w:rPr>
          <w:noProof/>
        </w:rPr>
      </w:pPr>
    </w:p>
    <w:p w14:paraId="55FD8F76" w14:textId="77777777" w:rsidR="00081F4B" w:rsidRDefault="00081F4B" w:rsidP="00081F4B">
      <w:pPr>
        <w:rPr>
          <w:noProof/>
        </w:rPr>
      </w:pPr>
    </w:p>
    <w:p w14:paraId="68593AEB" w14:textId="77777777" w:rsidR="00081F4B" w:rsidRDefault="00081F4B" w:rsidP="00081F4B">
      <w:pPr>
        <w:rPr>
          <w:noProof/>
        </w:rPr>
      </w:pPr>
    </w:p>
    <w:p w14:paraId="36BFE8F0" w14:textId="77777777" w:rsidR="00081F4B" w:rsidRDefault="00081F4B" w:rsidP="00081F4B">
      <w:pPr>
        <w:rPr>
          <w:noProof/>
        </w:rPr>
      </w:pPr>
    </w:p>
    <w:p w14:paraId="7DD6326F" w14:textId="77777777" w:rsidR="00081F4B" w:rsidRDefault="00081F4B" w:rsidP="00081F4B">
      <w:pPr>
        <w:rPr>
          <w:noProof/>
        </w:rPr>
      </w:pPr>
    </w:p>
    <w:p w14:paraId="5181FAB8" w14:textId="77777777" w:rsidR="00B923E4" w:rsidRDefault="00B923E4" w:rsidP="00081F4B">
      <w:pPr>
        <w:rPr>
          <w:noProof/>
        </w:rPr>
      </w:pPr>
    </w:p>
    <w:p w14:paraId="72D6D8BF" w14:textId="77777777" w:rsidR="00B923E4" w:rsidRDefault="00B923E4" w:rsidP="00081F4B">
      <w:pPr>
        <w:rPr>
          <w:noProof/>
        </w:rPr>
      </w:pPr>
    </w:p>
    <w:p w14:paraId="12861844" w14:textId="77777777" w:rsidR="00B923E4" w:rsidRPr="00081F4B" w:rsidRDefault="00B923E4" w:rsidP="00081F4B">
      <w:pPr>
        <w:rPr>
          <w:noProof/>
        </w:rPr>
      </w:pPr>
    </w:p>
    <w:p w14:paraId="77B2E1B1" w14:textId="62EB6684" w:rsidR="00510390" w:rsidRDefault="000B5B68" w:rsidP="00A27ABE">
      <w:pPr>
        <w:pStyle w:val="Heading1"/>
      </w:pPr>
      <w:r w:rsidRPr="000465F1">
        <w:lastRenderedPageBreak/>
        <w:fldChar w:fldCharType="end"/>
      </w:r>
      <w:bookmarkStart w:id="18" w:name="_Toc209316062"/>
      <w:bookmarkStart w:id="19" w:name="_Toc143239708"/>
      <w:bookmarkEnd w:id="18"/>
      <w:r w:rsidR="00253BEC">
        <w:t>Introduction</w:t>
      </w:r>
      <w:bookmarkEnd w:id="19"/>
    </w:p>
    <w:p w14:paraId="4621D82C" w14:textId="62B1752F" w:rsidR="00067C69" w:rsidRDefault="00067C69" w:rsidP="00A97C09">
      <w:pPr>
        <w:pStyle w:val="ListNumber"/>
        <w:numPr>
          <w:ilvl w:val="0"/>
          <w:numId w:val="7"/>
        </w:numPr>
        <w:tabs>
          <w:tab w:val="num" w:pos="360"/>
        </w:tabs>
        <w:ind w:left="360"/>
      </w:pPr>
      <w:r>
        <w:t>The Australian Human Rights Commission (</w:t>
      </w:r>
      <w:r w:rsidRPr="001F7F71">
        <w:t>Commission</w:t>
      </w:r>
      <w:r w:rsidRPr="00A22621">
        <w:t>)</w:t>
      </w:r>
      <w:r>
        <w:t xml:space="preserve"> </w:t>
      </w:r>
      <w:r w:rsidR="009D7926">
        <w:t xml:space="preserve">welcomes the opportunity to make this submission to the </w:t>
      </w:r>
      <w:r w:rsidR="000A777E">
        <w:t xml:space="preserve">Department of Infrastructure, Transport, Regional Development, </w:t>
      </w:r>
      <w:proofErr w:type="gramStart"/>
      <w:r w:rsidR="000A777E">
        <w:t>Communications</w:t>
      </w:r>
      <w:proofErr w:type="gramEnd"/>
      <w:r w:rsidR="000A777E">
        <w:t xml:space="preserve"> and the Arts (Department) on an </w:t>
      </w:r>
      <w:r w:rsidR="00A713E9">
        <w:t>E</w:t>
      </w:r>
      <w:r w:rsidR="000A777E">
        <w:t xml:space="preserve">xposure </w:t>
      </w:r>
      <w:r w:rsidR="00A713E9">
        <w:t>D</w:t>
      </w:r>
      <w:r w:rsidR="000A777E">
        <w:t>raft of the Communications Legislation Amendment (Combatting Misinformation and Disinformation) Bill 2023</w:t>
      </w:r>
      <w:r w:rsidR="00211CA3">
        <w:t xml:space="preserve"> (</w:t>
      </w:r>
      <w:r w:rsidR="000A777E">
        <w:t>Exposure Draft</w:t>
      </w:r>
      <w:r w:rsidR="00A97D7E">
        <w:t xml:space="preserve"> Bill</w:t>
      </w:r>
      <w:r w:rsidR="00211CA3">
        <w:t>)</w:t>
      </w:r>
      <w:r w:rsidR="009D7926">
        <w:t>.</w:t>
      </w:r>
    </w:p>
    <w:p w14:paraId="267A35ED" w14:textId="526F7BFE" w:rsidR="00B8582F" w:rsidRDefault="00E44FE9" w:rsidP="00A97C09">
      <w:pPr>
        <w:pStyle w:val="ListNumber"/>
        <w:numPr>
          <w:ilvl w:val="0"/>
          <w:numId w:val="7"/>
        </w:numPr>
        <w:tabs>
          <w:tab w:val="num" w:pos="360"/>
        </w:tabs>
        <w:ind w:left="360"/>
      </w:pPr>
      <w:r>
        <w:t>The key</w:t>
      </w:r>
      <w:r w:rsidR="004323E1">
        <w:t xml:space="preserve"> question</w:t>
      </w:r>
      <w:r w:rsidR="00234F37">
        <w:t xml:space="preserve"> that arises</w:t>
      </w:r>
      <w:r w:rsidR="004323E1">
        <w:t xml:space="preserve"> when considering </w:t>
      </w:r>
      <w:r w:rsidR="008061D7">
        <w:t xml:space="preserve">any </w:t>
      </w:r>
      <w:r w:rsidR="00E83EC7">
        <w:t xml:space="preserve">legislation that aims to address the growing challenge posed by misinformation and disinformation </w:t>
      </w:r>
      <w:r w:rsidR="004323E1">
        <w:t xml:space="preserve">is whether </w:t>
      </w:r>
      <w:r w:rsidR="00894C09">
        <w:t xml:space="preserve">it strikes an appropriate balance between combatting misinformation and disinformation on the one hand, </w:t>
      </w:r>
      <w:r w:rsidR="003F4A8E">
        <w:t xml:space="preserve">while </w:t>
      </w:r>
      <w:r w:rsidR="00894C09">
        <w:t xml:space="preserve">sufficiently protecting freedom of expression on the other. </w:t>
      </w:r>
    </w:p>
    <w:p w14:paraId="20E12566" w14:textId="44EC5BDE" w:rsidR="00571C8F" w:rsidRDefault="009F0284" w:rsidP="00A97C09">
      <w:pPr>
        <w:pStyle w:val="ListNumber"/>
        <w:numPr>
          <w:ilvl w:val="0"/>
          <w:numId w:val="7"/>
        </w:numPr>
        <w:tabs>
          <w:tab w:val="num" w:pos="360"/>
        </w:tabs>
        <w:ind w:left="360"/>
      </w:pPr>
      <w:r>
        <w:t>T</w:t>
      </w:r>
      <w:r w:rsidR="00A23EBC">
        <w:t xml:space="preserve">he Commission </w:t>
      </w:r>
      <w:r w:rsidR="00571C8F">
        <w:t xml:space="preserve">acknowledges the </w:t>
      </w:r>
      <w:r w:rsidR="00B30B16">
        <w:t xml:space="preserve">increasing </w:t>
      </w:r>
      <w:r w:rsidR="00BD5F5F">
        <w:t xml:space="preserve">need </w:t>
      </w:r>
      <w:r w:rsidR="00620354">
        <w:t xml:space="preserve">to combat misinformation and </w:t>
      </w:r>
      <w:proofErr w:type="gramStart"/>
      <w:r w:rsidR="00620354">
        <w:t>disinformation</w:t>
      </w:r>
      <w:r w:rsidR="00A23EBC">
        <w:t xml:space="preserve">, </w:t>
      </w:r>
      <w:r w:rsidR="009D702B">
        <w:t>but</w:t>
      </w:r>
      <w:proofErr w:type="gramEnd"/>
      <w:r w:rsidR="009D702B">
        <w:t xml:space="preserve"> considers that</w:t>
      </w:r>
      <w:r w:rsidR="00F11D7E">
        <w:t xml:space="preserve"> </w:t>
      </w:r>
      <w:r w:rsidR="00005C54">
        <w:t xml:space="preserve">the Exposure Draft </w:t>
      </w:r>
      <w:r w:rsidR="002A168C">
        <w:t xml:space="preserve">Bill </w:t>
      </w:r>
      <w:r w:rsidR="00056763">
        <w:t xml:space="preserve">in its current form </w:t>
      </w:r>
      <w:r w:rsidR="0011629F">
        <w:t>provides insufficient protection for freedom of expression.</w:t>
      </w:r>
      <w:r>
        <w:t xml:space="preserve"> While </w:t>
      </w:r>
      <w:r w:rsidR="00726071">
        <w:t xml:space="preserve">there is a need for legislation aimed at combatting misinformation and disinformation, </w:t>
      </w:r>
      <w:r w:rsidR="004F3579">
        <w:t xml:space="preserve">the </w:t>
      </w:r>
      <w:r w:rsidR="001D134B">
        <w:t xml:space="preserve">current </w:t>
      </w:r>
      <w:r w:rsidR="004F3579">
        <w:t xml:space="preserve">Exposure Draft Bill does not </w:t>
      </w:r>
      <w:r w:rsidR="007F6D7E">
        <w:t xml:space="preserve">presently </w:t>
      </w:r>
      <w:r w:rsidR="004F3579">
        <w:t>strike the right balance.</w:t>
      </w:r>
    </w:p>
    <w:p w14:paraId="7745B1D9" w14:textId="165CAFFB" w:rsidR="00847A81" w:rsidRDefault="00983FD8" w:rsidP="003D473D">
      <w:pPr>
        <w:pStyle w:val="Heading1"/>
      </w:pPr>
      <w:bookmarkStart w:id="20" w:name="_Toc143239709"/>
      <w:r>
        <w:t>Combatting</w:t>
      </w:r>
      <w:r w:rsidR="00497A13">
        <w:t xml:space="preserve"> </w:t>
      </w:r>
      <w:r w:rsidR="00DB6322">
        <w:t>m</w:t>
      </w:r>
      <w:r w:rsidR="00497A13">
        <w:t>isinformation</w:t>
      </w:r>
      <w:r w:rsidR="00DB6322">
        <w:t xml:space="preserve"> and d</w:t>
      </w:r>
      <w:r w:rsidR="00497A13">
        <w:t>isinformation</w:t>
      </w:r>
      <w:bookmarkEnd w:id="20"/>
    </w:p>
    <w:p w14:paraId="7B6BF5FB" w14:textId="77777777" w:rsidR="008237F8" w:rsidRDefault="00713686" w:rsidP="00A97C09">
      <w:pPr>
        <w:pStyle w:val="ListNumber"/>
        <w:numPr>
          <w:ilvl w:val="0"/>
          <w:numId w:val="7"/>
        </w:numPr>
        <w:tabs>
          <w:tab w:val="num" w:pos="360"/>
        </w:tabs>
        <w:ind w:left="360"/>
      </w:pPr>
      <w:r>
        <w:t xml:space="preserve">The </w:t>
      </w:r>
      <w:r w:rsidR="00497A13">
        <w:t xml:space="preserve">Commission recognises the </w:t>
      </w:r>
      <w:r w:rsidR="007D14BE">
        <w:t xml:space="preserve">potential harms caused by misinformation and disinformation, and the need </w:t>
      </w:r>
      <w:r w:rsidR="005839BD">
        <w:t xml:space="preserve">for </w:t>
      </w:r>
      <w:r w:rsidR="005F713A">
        <w:t>Australia to respond to the</w:t>
      </w:r>
      <w:r w:rsidR="007B2E4F">
        <w:t xml:space="preserve">se risks. </w:t>
      </w:r>
    </w:p>
    <w:p w14:paraId="638C921B" w14:textId="389ECE39" w:rsidR="005F713A" w:rsidRDefault="007B2E4F" w:rsidP="00A97C09">
      <w:pPr>
        <w:pStyle w:val="ListNumber"/>
        <w:numPr>
          <w:ilvl w:val="0"/>
          <w:numId w:val="7"/>
        </w:numPr>
        <w:tabs>
          <w:tab w:val="num" w:pos="360"/>
        </w:tabs>
        <w:ind w:left="360"/>
      </w:pPr>
      <w:r>
        <w:t xml:space="preserve">In </w:t>
      </w:r>
      <w:r w:rsidR="001B5382">
        <w:t xml:space="preserve">the Commission’s </w:t>
      </w:r>
      <w:r>
        <w:t xml:space="preserve">recent </w:t>
      </w:r>
      <w:hyperlink r:id="rId18" w:history="1">
        <w:r w:rsidRPr="008237F8">
          <w:rPr>
            <w:rStyle w:val="Hyperlink"/>
          </w:rPr>
          <w:t>submission</w:t>
        </w:r>
      </w:hyperlink>
      <w:r w:rsidRPr="008237F8">
        <w:t xml:space="preserve"> </w:t>
      </w:r>
      <w:r w:rsidR="00C910F3" w:rsidRPr="008237F8">
        <w:t>to the Senate Select Committee on Foreign Interference through Social Media</w:t>
      </w:r>
      <w:r w:rsidR="004D3555" w:rsidRPr="004D3555">
        <w:t>, the Commission</w:t>
      </w:r>
      <w:r w:rsidR="00276E82">
        <w:t xml:space="preserve"> emphasised that ‘misinformation and disinformation can have devastating effects on human rights, social cohesion and democratic processes. Indeed, this can be the very purpose intended by the release of disinformation.’</w:t>
      </w:r>
      <w:r w:rsidR="009308E7">
        <w:rPr>
          <w:rStyle w:val="EndnoteReference"/>
        </w:rPr>
        <w:endnoteReference w:id="2"/>
      </w:r>
    </w:p>
    <w:p w14:paraId="4362E7DF" w14:textId="67F155A9" w:rsidR="000C06B0" w:rsidRDefault="000C06B0" w:rsidP="00A97C09">
      <w:pPr>
        <w:pStyle w:val="ListNumber"/>
        <w:numPr>
          <w:ilvl w:val="0"/>
          <w:numId w:val="7"/>
        </w:numPr>
        <w:tabs>
          <w:tab w:val="num" w:pos="360"/>
        </w:tabs>
        <w:ind w:left="360"/>
      </w:pPr>
      <w:r>
        <w:t>At the same time</w:t>
      </w:r>
      <w:r w:rsidR="00B519EA">
        <w:t>, the</w:t>
      </w:r>
      <w:r w:rsidR="006C3313">
        <w:t>re</w:t>
      </w:r>
      <w:r w:rsidR="002E2373">
        <w:t xml:space="preserve"> are examples around the world of information being opportunistically labelled as </w:t>
      </w:r>
      <w:r w:rsidR="004E1D81">
        <w:t>‘</w:t>
      </w:r>
      <w:r w:rsidR="000A0BC1">
        <w:t>misinformation</w:t>
      </w:r>
      <w:r w:rsidR="004E1D81">
        <w:t>’</w:t>
      </w:r>
      <w:r w:rsidR="000A0BC1">
        <w:t xml:space="preserve"> or </w:t>
      </w:r>
      <w:r w:rsidR="004E1D81">
        <w:t>‘</w:t>
      </w:r>
      <w:r w:rsidR="000A0BC1">
        <w:t>disinformation</w:t>
      </w:r>
      <w:r w:rsidR="004E1D81">
        <w:t>’</w:t>
      </w:r>
      <w:r w:rsidR="00A56B76">
        <w:t xml:space="preserve"> </w:t>
      </w:r>
      <w:r w:rsidR="007F156E">
        <w:t>to</w:t>
      </w:r>
      <w:r w:rsidR="00A56B76">
        <w:t xml:space="preserve"> delegitimi</w:t>
      </w:r>
      <w:r w:rsidR="007F156E">
        <w:t>s</w:t>
      </w:r>
      <w:r w:rsidR="00A56B76">
        <w:t>e alternative opinions and</w:t>
      </w:r>
      <w:r w:rsidR="000A0BC1">
        <w:t xml:space="preserve"> </w:t>
      </w:r>
      <w:r w:rsidR="00637E02">
        <w:t>justify censorship</w:t>
      </w:r>
      <w:r w:rsidR="00A6550D">
        <w:t>.</w:t>
      </w:r>
      <w:r w:rsidR="00335F6B">
        <w:t xml:space="preserve"> For example, t</w:t>
      </w:r>
      <w:r w:rsidR="00A6550D">
        <w:t xml:space="preserve">he </w:t>
      </w:r>
      <w:proofErr w:type="spellStart"/>
      <w:r w:rsidR="00335F6B">
        <w:t>Center</w:t>
      </w:r>
      <w:proofErr w:type="spellEnd"/>
      <w:r w:rsidR="00335F6B">
        <w:t xml:space="preserve"> for International Media Assistance have</w:t>
      </w:r>
      <w:r w:rsidR="00631B8D">
        <w:t xml:space="preserve"> </w:t>
      </w:r>
      <w:r w:rsidR="006F4261">
        <w:t>examined</w:t>
      </w:r>
      <w:r w:rsidR="00323B52">
        <w:t xml:space="preserve"> </w:t>
      </w:r>
      <w:r w:rsidR="00DB204F">
        <w:t xml:space="preserve">what they describe as the </w:t>
      </w:r>
      <w:r w:rsidR="007C5A62">
        <w:t xml:space="preserve">global </w:t>
      </w:r>
      <w:r w:rsidR="00DB204F">
        <w:t xml:space="preserve">‘proliferation’ of </w:t>
      </w:r>
      <w:r w:rsidR="00323B52">
        <w:t xml:space="preserve">national </w:t>
      </w:r>
      <w:r w:rsidR="00DB204F">
        <w:t xml:space="preserve">laws </w:t>
      </w:r>
      <w:r w:rsidR="00B13C69">
        <w:t xml:space="preserve">designed to combat </w:t>
      </w:r>
      <w:r w:rsidR="00F674A2">
        <w:t>m</w:t>
      </w:r>
      <w:r w:rsidR="00B13C69">
        <w:t>isinformation and disinformation</w:t>
      </w:r>
      <w:r w:rsidR="007C5A62">
        <w:t xml:space="preserve"> in recent years</w:t>
      </w:r>
      <w:r w:rsidR="00F674A2">
        <w:t xml:space="preserve">. The </w:t>
      </w:r>
      <w:proofErr w:type="spellStart"/>
      <w:r w:rsidR="00F674A2">
        <w:t>Center</w:t>
      </w:r>
      <w:proofErr w:type="spellEnd"/>
      <w:r w:rsidR="007C5A62" w:rsidDel="00F674A2">
        <w:t xml:space="preserve"> </w:t>
      </w:r>
      <w:r w:rsidR="007C5A62">
        <w:t xml:space="preserve">expressed concern </w:t>
      </w:r>
      <w:r w:rsidR="00E5687C">
        <w:t xml:space="preserve">about the potential for </w:t>
      </w:r>
      <w:r w:rsidR="007C5A62">
        <w:t>these laws</w:t>
      </w:r>
      <w:r w:rsidR="00B13C69">
        <w:t xml:space="preserve"> </w:t>
      </w:r>
      <w:r w:rsidR="00E5687C">
        <w:t>to</w:t>
      </w:r>
      <w:r w:rsidR="00B13C69">
        <w:t xml:space="preserve"> be </w:t>
      </w:r>
      <w:r w:rsidR="00AD5404">
        <w:t>‘</w:t>
      </w:r>
      <w:r w:rsidR="00B13C69">
        <w:t>weapon</w:t>
      </w:r>
      <w:r w:rsidR="002355D5">
        <w:t>i</w:t>
      </w:r>
      <w:r w:rsidR="00231D81">
        <w:t>s</w:t>
      </w:r>
      <w:r w:rsidR="002355D5">
        <w:t>ed</w:t>
      </w:r>
      <w:r w:rsidR="00AD5404">
        <w:t>’</w:t>
      </w:r>
      <w:r w:rsidR="005811DA">
        <w:t xml:space="preserve">, </w:t>
      </w:r>
      <w:r w:rsidR="00E5687C">
        <w:t xml:space="preserve">resulting in a </w:t>
      </w:r>
      <w:r w:rsidR="003C2C10">
        <w:t xml:space="preserve">stifling </w:t>
      </w:r>
      <w:r w:rsidR="00E5687C">
        <w:t xml:space="preserve">of </w:t>
      </w:r>
      <w:r w:rsidR="003C2C10">
        <w:t xml:space="preserve">independent media and </w:t>
      </w:r>
      <w:r w:rsidR="005811DA">
        <w:t>weakening of digital rights.</w:t>
      </w:r>
      <w:r w:rsidR="00B55584">
        <w:rPr>
          <w:rStyle w:val="EndnoteReference"/>
        </w:rPr>
        <w:endnoteReference w:id="3"/>
      </w:r>
      <w:r w:rsidR="002355D5">
        <w:t xml:space="preserve"> </w:t>
      </w:r>
    </w:p>
    <w:p w14:paraId="3B26A8A5" w14:textId="64AF69B2" w:rsidR="00226B8B" w:rsidRDefault="00171EF9" w:rsidP="00E17ECD">
      <w:pPr>
        <w:pStyle w:val="ListNumber"/>
        <w:numPr>
          <w:ilvl w:val="0"/>
          <w:numId w:val="7"/>
        </w:numPr>
        <w:tabs>
          <w:tab w:val="num" w:pos="360"/>
        </w:tabs>
        <w:ind w:left="360"/>
      </w:pPr>
      <w:r>
        <w:lastRenderedPageBreak/>
        <w:t>T</w:t>
      </w:r>
      <w:r w:rsidR="00345838" w:rsidRPr="005E7F61">
        <w:t xml:space="preserve">here is a clear need to </w:t>
      </w:r>
      <w:r w:rsidR="005E7F61">
        <w:t>combat</w:t>
      </w:r>
      <w:r w:rsidR="00916A4D" w:rsidRPr="005E7F61">
        <w:t xml:space="preserve"> </w:t>
      </w:r>
      <w:r w:rsidR="00345838" w:rsidRPr="005E7F61">
        <w:t xml:space="preserve">misinformation and disinformation, </w:t>
      </w:r>
      <w:r w:rsidR="000E39F9">
        <w:t xml:space="preserve">however </w:t>
      </w:r>
      <w:r w:rsidR="00345838" w:rsidRPr="005E7F61">
        <w:t xml:space="preserve">there is also a </w:t>
      </w:r>
      <w:r w:rsidR="00F26831">
        <w:t xml:space="preserve">real </w:t>
      </w:r>
      <w:r w:rsidR="00345838" w:rsidRPr="005E7F61">
        <w:t xml:space="preserve">risk </w:t>
      </w:r>
      <w:r w:rsidR="00F926B4">
        <w:t>of</w:t>
      </w:r>
      <w:r w:rsidR="00345838" w:rsidRPr="005E7F61">
        <w:t xml:space="preserve"> different perspectives and opinions be</w:t>
      </w:r>
      <w:r w:rsidR="000E39F9">
        <w:t>ing</w:t>
      </w:r>
      <w:r w:rsidR="00345838" w:rsidRPr="005E7F61">
        <w:t xml:space="preserve"> target</w:t>
      </w:r>
      <w:r w:rsidR="00F926B4">
        <w:t xml:space="preserve">ed </w:t>
      </w:r>
      <w:r w:rsidR="000E39F9">
        <w:t>when</w:t>
      </w:r>
      <w:r w:rsidR="00F926B4">
        <w:t xml:space="preserve"> doing so</w:t>
      </w:r>
      <w:r w:rsidR="00345838" w:rsidRPr="005E7F61">
        <w:t>.</w:t>
      </w:r>
      <w:r w:rsidR="00B82201">
        <w:t xml:space="preserve"> </w:t>
      </w:r>
      <w:r w:rsidR="00833076">
        <w:t>R</w:t>
      </w:r>
      <w:r w:rsidR="00B82201">
        <w:t xml:space="preserve">obust safeguards for freedom of expression </w:t>
      </w:r>
      <w:r w:rsidR="00833076">
        <w:t>must form part</w:t>
      </w:r>
      <w:r w:rsidR="00226B8B">
        <w:t xml:space="preserve"> of any measures taken to combat misinformation and disinformation</w:t>
      </w:r>
      <w:r w:rsidR="004A6C7E">
        <w:t xml:space="preserve"> </w:t>
      </w:r>
      <w:proofErr w:type="gramStart"/>
      <w:r w:rsidR="004A6C7E">
        <w:t>in order to</w:t>
      </w:r>
      <w:proofErr w:type="gramEnd"/>
      <w:r w:rsidR="004A6C7E">
        <w:t xml:space="preserve"> ensure that Australia’s democratic values are not undermined.</w:t>
      </w:r>
      <w:r w:rsidR="00226B8B">
        <w:t xml:space="preserve"> </w:t>
      </w:r>
    </w:p>
    <w:p w14:paraId="661DEBA4" w14:textId="0BAE0920" w:rsidR="006C034B" w:rsidRDefault="006C034B" w:rsidP="00E17ECD">
      <w:pPr>
        <w:pStyle w:val="ListNumber"/>
        <w:numPr>
          <w:ilvl w:val="0"/>
          <w:numId w:val="7"/>
        </w:numPr>
        <w:tabs>
          <w:tab w:val="num" w:pos="360"/>
        </w:tabs>
        <w:ind w:left="360"/>
      </w:pPr>
      <w:r>
        <w:t xml:space="preserve">This reflects the warning </w:t>
      </w:r>
      <w:r w:rsidR="002A335F">
        <w:t>by the former U.S. ambassador to the UN Human Rights Council, Eileen Donahoe, that ‘an ominous risk also arises when democratic governments responding to digital disinformation undermine their own democratic values’.</w:t>
      </w:r>
      <w:r w:rsidR="00494AF6">
        <w:rPr>
          <w:rStyle w:val="EndnoteReference"/>
        </w:rPr>
        <w:endnoteReference w:id="4"/>
      </w:r>
    </w:p>
    <w:p w14:paraId="01392508" w14:textId="395E8534" w:rsidR="0089104D" w:rsidRDefault="009276D4" w:rsidP="00E17ECD">
      <w:pPr>
        <w:pStyle w:val="ListNumber"/>
        <w:numPr>
          <w:ilvl w:val="0"/>
          <w:numId w:val="7"/>
        </w:numPr>
        <w:tabs>
          <w:tab w:val="num" w:pos="360"/>
        </w:tabs>
        <w:ind w:left="360"/>
      </w:pPr>
      <w:proofErr w:type="gramStart"/>
      <w:r>
        <w:t>P</w:t>
      </w:r>
      <w:r w:rsidR="0089104D">
        <w:t>articular care</w:t>
      </w:r>
      <w:proofErr w:type="gramEnd"/>
      <w:r w:rsidR="0089104D">
        <w:t xml:space="preserve"> must be taken when attempting to regulate online content, given the </w:t>
      </w:r>
      <w:r w:rsidR="00E52D5C">
        <w:t xml:space="preserve">central </w:t>
      </w:r>
      <w:r w:rsidR="0089104D">
        <w:t xml:space="preserve">importance of online platforms to our public discourse. For example, the Senate Selection Committee on Foreign Interference through </w:t>
      </w:r>
      <w:proofErr w:type="gramStart"/>
      <w:r w:rsidR="0089104D">
        <w:t>Social Media</w:t>
      </w:r>
      <w:proofErr w:type="gramEnd"/>
      <w:r w:rsidR="0089104D">
        <w:t xml:space="preserve"> recently observed:</w:t>
      </w:r>
    </w:p>
    <w:p w14:paraId="084E5F54" w14:textId="6C494036" w:rsidR="0089104D" w:rsidRPr="00E17ECD" w:rsidRDefault="0089104D" w:rsidP="002E6506">
      <w:pPr>
        <w:pStyle w:val="ListNumber"/>
        <w:ind w:left="1134"/>
      </w:pPr>
      <w:r w:rsidRPr="002E6506">
        <w:rPr>
          <w:sz w:val="22"/>
          <w:szCs w:val="22"/>
        </w:rPr>
        <w:t>Whether we like it or not, social media platforms are today not just the dominant communication channels in modern economies, the</w:t>
      </w:r>
      <w:r w:rsidR="00C33AD9" w:rsidRPr="002E6506">
        <w:rPr>
          <w:sz w:val="22"/>
          <w:szCs w:val="22"/>
        </w:rPr>
        <w:t>y</w:t>
      </w:r>
      <w:r w:rsidRPr="002E6506">
        <w:rPr>
          <w:sz w:val="22"/>
          <w:szCs w:val="22"/>
        </w:rPr>
        <w:t xml:space="preserve"> constitute the public square for democracies. They are the place where news is first reported, contentious issues are debated, consensus </w:t>
      </w:r>
      <w:r w:rsidR="007454BF" w:rsidRPr="002E6506">
        <w:rPr>
          <w:sz w:val="22"/>
          <w:szCs w:val="22"/>
        </w:rPr>
        <w:t xml:space="preserve">is </w:t>
      </w:r>
      <w:proofErr w:type="gramStart"/>
      <w:r w:rsidR="007454BF" w:rsidRPr="002E6506">
        <w:rPr>
          <w:sz w:val="22"/>
          <w:szCs w:val="22"/>
        </w:rPr>
        <w:t>formed</w:t>
      </w:r>
      <w:proofErr w:type="gramEnd"/>
      <w:r w:rsidR="007454BF" w:rsidRPr="002E6506">
        <w:rPr>
          <w:sz w:val="22"/>
          <w:szCs w:val="22"/>
        </w:rPr>
        <w:t xml:space="preserve"> and public policy decisions are shaped. The health of these forums directly affects the health of our democracies</w:t>
      </w:r>
      <w:r w:rsidR="007454BF" w:rsidRPr="00E17ECD">
        <w:t>.</w:t>
      </w:r>
      <w:r w:rsidR="00A447E9">
        <w:rPr>
          <w:rStyle w:val="EndnoteReference"/>
        </w:rPr>
        <w:endnoteReference w:id="5"/>
      </w:r>
    </w:p>
    <w:p w14:paraId="5557ED4E" w14:textId="20BD2686" w:rsidR="00F26831" w:rsidRDefault="00F26831" w:rsidP="00E17ECD">
      <w:pPr>
        <w:pStyle w:val="ListNumber"/>
        <w:numPr>
          <w:ilvl w:val="0"/>
          <w:numId w:val="7"/>
        </w:numPr>
        <w:tabs>
          <w:tab w:val="num" w:pos="360"/>
        </w:tabs>
        <w:ind w:left="360"/>
      </w:pPr>
      <w:r w:rsidRPr="005E7F61">
        <w:t>Striking the right balance between combatting misinformation and disinformation and protecting free expression is an ongoing challenge.</w:t>
      </w:r>
      <w:r>
        <w:t xml:space="preserve"> Th</w:t>
      </w:r>
      <w:r w:rsidR="00E715C1">
        <w:t>e importance of</w:t>
      </w:r>
      <w:r w:rsidR="00780BA2">
        <w:t xml:space="preserve"> ensuring that </w:t>
      </w:r>
      <w:r w:rsidR="00383939">
        <w:t xml:space="preserve">efforts to prevent </w:t>
      </w:r>
      <w:r w:rsidR="00780BA2">
        <w:t>misinformation and disinformation</w:t>
      </w:r>
      <w:r w:rsidR="00E715C1">
        <w:t xml:space="preserve"> </w:t>
      </w:r>
      <w:r w:rsidR="00780BA2">
        <w:t xml:space="preserve">are </w:t>
      </w:r>
      <w:r w:rsidR="00E715C1">
        <w:t>plac</w:t>
      </w:r>
      <w:r w:rsidR="00780BA2">
        <w:t xml:space="preserve">ed within a broader human rights framework was highlighted </w:t>
      </w:r>
      <w:r w:rsidR="00140344">
        <w:t>by the Special Rapporteur on the promotion and protection of the right to freedom of opinion and expression</w:t>
      </w:r>
      <w:r w:rsidR="00B84C3F">
        <w:t xml:space="preserve"> (Special Rapporteur)</w:t>
      </w:r>
      <w:r w:rsidR="00520EFD">
        <w:t xml:space="preserve"> in the</w:t>
      </w:r>
      <w:r w:rsidR="00D32531">
        <w:t>ir</w:t>
      </w:r>
      <w:r w:rsidR="00520EFD">
        <w:t xml:space="preserve"> 2021 </w:t>
      </w:r>
      <w:hyperlink r:id="rId19" w:history="1">
        <w:r w:rsidR="00520EFD" w:rsidRPr="00470F72">
          <w:rPr>
            <w:rStyle w:val="Hyperlink"/>
          </w:rPr>
          <w:t>report</w:t>
        </w:r>
      </w:hyperlink>
      <w:r w:rsidR="00520EFD" w:rsidRPr="00470F72">
        <w:t xml:space="preserve"> </w:t>
      </w:r>
      <w:r w:rsidR="00520EFD">
        <w:t>on disinformation and freedom of opinion and expression</w:t>
      </w:r>
      <w:r w:rsidR="00140344">
        <w:t>:</w:t>
      </w:r>
      <w:r w:rsidR="00140344" w:rsidRPr="00140344">
        <w:rPr>
          <w:rStyle w:val="EndnoteReference"/>
        </w:rPr>
        <w:t xml:space="preserve"> </w:t>
      </w:r>
    </w:p>
    <w:p w14:paraId="4098703F" w14:textId="57B8453C" w:rsidR="00A30350" w:rsidRPr="00300F4D" w:rsidRDefault="00A30350" w:rsidP="002E6506">
      <w:pPr>
        <w:pStyle w:val="ListNumber"/>
        <w:ind w:left="1134"/>
      </w:pPr>
      <w:r w:rsidRPr="002E6506">
        <w:rPr>
          <w:sz w:val="22"/>
          <w:szCs w:val="22"/>
        </w:rPr>
        <w:t>In a report devoted to disinformation, it is easy – but dangerous – to lose sight of the value that digital technology offers to democracy, sustainable development and human rights, or the vital importance of the right to freedom of opinion and expression in that equation. That is why attempts to combat disinformation by undermining human rights are short-sighted and counterproductive. The right to freedom of opinion and expression is not part of the problem, it is the objective and the means for combating disinformation</w:t>
      </w:r>
      <w:r w:rsidRPr="00300F4D">
        <w:t>.</w:t>
      </w:r>
      <w:r>
        <w:rPr>
          <w:rStyle w:val="EndnoteReference"/>
        </w:rPr>
        <w:endnoteReference w:id="6"/>
      </w:r>
    </w:p>
    <w:p w14:paraId="2C0AC30F" w14:textId="1899610A" w:rsidR="00F65D40" w:rsidRDefault="002340FD">
      <w:pPr>
        <w:pStyle w:val="Heading1"/>
      </w:pPr>
      <w:bookmarkStart w:id="21" w:name="_Toc143239710"/>
      <w:r>
        <w:t xml:space="preserve">The Right to </w:t>
      </w:r>
      <w:r w:rsidR="007744E9">
        <w:t>Freedom of Expression</w:t>
      </w:r>
      <w:bookmarkEnd w:id="21"/>
    </w:p>
    <w:p w14:paraId="2615B2D2" w14:textId="7065E78A" w:rsidR="00470102" w:rsidRPr="0005224E" w:rsidRDefault="00C95E30" w:rsidP="00E17ECD">
      <w:pPr>
        <w:pStyle w:val="ListNumber"/>
        <w:numPr>
          <w:ilvl w:val="0"/>
          <w:numId w:val="7"/>
        </w:numPr>
        <w:tabs>
          <w:tab w:val="num" w:pos="360"/>
        </w:tabs>
        <w:ind w:left="360"/>
      </w:pPr>
      <w:r>
        <w:t>The right to f</w:t>
      </w:r>
      <w:r w:rsidR="007744E9" w:rsidRPr="0005224E">
        <w:t xml:space="preserve">reedom of expression </w:t>
      </w:r>
      <w:r>
        <w:t>is recognised as a</w:t>
      </w:r>
      <w:r w:rsidR="007744E9" w:rsidRPr="0005224E">
        <w:t xml:space="preserve"> </w:t>
      </w:r>
      <w:r w:rsidR="004C5B7F" w:rsidRPr="0005224E">
        <w:t>fundamental human right and</w:t>
      </w:r>
      <w:r w:rsidR="00E56AE2">
        <w:t xml:space="preserve"> has been described as constituting ‘</w:t>
      </w:r>
      <w:r w:rsidR="003E4EDF">
        <w:t>the foundation stone</w:t>
      </w:r>
      <w:r w:rsidR="00D30B9C">
        <w:t xml:space="preserve"> for every free and democratic society</w:t>
      </w:r>
      <w:r w:rsidR="001A3EEB">
        <w:t>’</w:t>
      </w:r>
      <w:r w:rsidR="00004E9E" w:rsidRPr="0005224E">
        <w:t>.</w:t>
      </w:r>
      <w:r w:rsidR="00004E9E" w:rsidRPr="0005224E">
        <w:rPr>
          <w:rStyle w:val="EndnoteReference"/>
        </w:rPr>
        <w:endnoteReference w:id="7"/>
      </w:r>
      <w:r w:rsidR="00E56AE2">
        <w:t xml:space="preserve"> It is enshrined in a range of international and </w:t>
      </w:r>
      <w:r w:rsidR="00E56AE2">
        <w:lastRenderedPageBreak/>
        <w:t xml:space="preserve">regional human rights instruments, </w:t>
      </w:r>
      <w:r w:rsidR="00470102" w:rsidRPr="0005224E">
        <w:t xml:space="preserve">including </w:t>
      </w:r>
      <w:r w:rsidR="007731D9" w:rsidRPr="0005224E">
        <w:t>Article 19 of the Universal Declaration of Human Rights</w:t>
      </w:r>
      <w:r w:rsidR="00437BE9" w:rsidRPr="0005224E">
        <w:t xml:space="preserve"> (UDHR)</w:t>
      </w:r>
      <w:r w:rsidR="007731D9" w:rsidRPr="0005224E">
        <w:t xml:space="preserve"> and </w:t>
      </w:r>
      <w:r w:rsidR="00437BE9" w:rsidRPr="0005224E">
        <w:t xml:space="preserve">Article 19 of </w:t>
      </w:r>
      <w:r w:rsidR="00470102" w:rsidRPr="0005224E">
        <w:t>the International Covenant on Civil and Political Rights (ICCPR)</w:t>
      </w:r>
      <w:r w:rsidR="00437BE9" w:rsidRPr="0005224E">
        <w:t>.</w:t>
      </w:r>
      <w:r w:rsidR="00437BE9" w:rsidRPr="0005224E">
        <w:rPr>
          <w:rStyle w:val="EndnoteReference"/>
        </w:rPr>
        <w:endnoteReference w:id="8"/>
      </w:r>
    </w:p>
    <w:p w14:paraId="2B4837E7" w14:textId="5BB19299" w:rsidR="00402912" w:rsidRDefault="002340FD" w:rsidP="00E17ECD">
      <w:pPr>
        <w:pStyle w:val="ListNumber"/>
        <w:numPr>
          <w:ilvl w:val="0"/>
          <w:numId w:val="7"/>
        </w:numPr>
        <w:tabs>
          <w:tab w:val="num" w:pos="360"/>
        </w:tabs>
        <w:ind w:left="360"/>
      </w:pPr>
      <w:r>
        <w:t>T</w:t>
      </w:r>
      <w:r w:rsidR="00790482">
        <w:t>he</w:t>
      </w:r>
      <w:r w:rsidR="00C651F5" w:rsidRPr="0005224E">
        <w:t xml:space="preserve"> right to freedom of expression is not absolute, and </w:t>
      </w:r>
      <w:r w:rsidR="00D8353D" w:rsidRPr="0005224E">
        <w:t xml:space="preserve">its exercise ‘carries with it special duties and responsibilities’. </w:t>
      </w:r>
      <w:r w:rsidR="00790482">
        <w:t>The right</w:t>
      </w:r>
      <w:r w:rsidR="00D8353D" w:rsidRPr="0005224E">
        <w:t xml:space="preserve"> may be subject to certain </w:t>
      </w:r>
      <w:proofErr w:type="gramStart"/>
      <w:r w:rsidR="00D8353D" w:rsidRPr="0005224E">
        <w:t>restrictions</w:t>
      </w:r>
      <w:r w:rsidR="0086741E">
        <w:t>,</w:t>
      </w:r>
      <w:proofErr w:type="gramEnd"/>
      <w:r w:rsidR="00D8353D" w:rsidRPr="0005224E">
        <w:t xml:space="preserve"> however</w:t>
      </w:r>
      <w:r w:rsidR="0086741E">
        <w:t xml:space="preserve"> </w:t>
      </w:r>
      <w:r w:rsidR="000C52E4" w:rsidRPr="0005224E">
        <w:t xml:space="preserve">any restrictions must be provided for by law and </w:t>
      </w:r>
      <w:r w:rsidR="00A801A9">
        <w:t xml:space="preserve">may only </w:t>
      </w:r>
      <w:r w:rsidR="00471C72">
        <w:t>be imposed for one of the grounds set out in Article 19(3) of the ICCPR</w:t>
      </w:r>
      <w:r w:rsidR="00B37CFD">
        <w:t>;</w:t>
      </w:r>
      <w:r w:rsidR="00471C72">
        <w:t xml:space="preserve"> namely </w:t>
      </w:r>
      <w:r w:rsidR="0005224E" w:rsidRPr="0005224E">
        <w:t>‘for respect of the rights or reputations of others’ or ‘for the protection of national security or of public order or of public health o</w:t>
      </w:r>
      <w:r w:rsidR="0047140A">
        <w:t>r</w:t>
      </w:r>
      <w:r w:rsidR="0005224E" w:rsidRPr="0005224E">
        <w:t xml:space="preserve"> morals’.</w:t>
      </w:r>
      <w:r w:rsidR="0093408E">
        <w:rPr>
          <w:rStyle w:val="EndnoteReference"/>
        </w:rPr>
        <w:endnoteReference w:id="9"/>
      </w:r>
      <w:r w:rsidR="0005224E" w:rsidRPr="0005224E">
        <w:t xml:space="preserve"> </w:t>
      </w:r>
    </w:p>
    <w:p w14:paraId="324605CC" w14:textId="76E43167" w:rsidR="00C822F6" w:rsidRDefault="00B2622C" w:rsidP="00E17ECD">
      <w:pPr>
        <w:pStyle w:val="ListNumber"/>
        <w:numPr>
          <w:ilvl w:val="0"/>
          <w:numId w:val="7"/>
        </w:numPr>
        <w:tabs>
          <w:tab w:val="num" w:pos="360"/>
        </w:tabs>
        <w:ind w:left="360"/>
      </w:pPr>
      <w:r>
        <w:t>Any such restrictions must also meet strict tests of necessity and proportionality.</w:t>
      </w:r>
      <w:r w:rsidR="00D3451C">
        <w:t xml:space="preserve"> This requires that </w:t>
      </w:r>
      <w:r>
        <w:t>any proposed restriction pursues a legitimate aim, is proportionate to that aim, and is no more restricti</w:t>
      </w:r>
      <w:r w:rsidR="00D3451C">
        <w:t>ve</w:t>
      </w:r>
      <w:r>
        <w:t xml:space="preserve"> than is required for the achievement of that aim.</w:t>
      </w:r>
      <w:r>
        <w:rPr>
          <w:rStyle w:val="EndnoteReference"/>
        </w:rPr>
        <w:endnoteReference w:id="10"/>
      </w:r>
      <w:r>
        <w:t xml:space="preserve"> </w:t>
      </w:r>
    </w:p>
    <w:p w14:paraId="77A6F6D9" w14:textId="65D36C01" w:rsidR="00ED5A17" w:rsidRDefault="00DC51C0" w:rsidP="00E17ECD">
      <w:pPr>
        <w:pStyle w:val="ListNumber"/>
        <w:numPr>
          <w:ilvl w:val="0"/>
          <w:numId w:val="7"/>
        </w:numPr>
        <w:tabs>
          <w:tab w:val="num" w:pos="360"/>
        </w:tabs>
        <w:ind w:left="360"/>
      </w:pPr>
      <w:r>
        <w:t>In particular, the UN Human Rights Committee has highlighted that</w:t>
      </w:r>
      <w:r w:rsidR="00941B3D">
        <w:t>,</w:t>
      </w:r>
      <w:r>
        <w:t xml:space="preserve"> </w:t>
      </w:r>
    </w:p>
    <w:p w14:paraId="5CE153D2" w14:textId="5E07FACE" w:rsidR="00DC51C0" w:rsidRPr="00E17ECD" w:rsidRDefault="00DC51C0" w:rsidP="0051296F">
      <w:pPr>
        <w:pStyle w:val="ListNumber"/>
        <w:ind w:left="1134"/>
        <w:jc w:val="both"/>
        <w:rPr>
          <w:sz w:val="28"/>
          <w:szCs w:val="28"/>
        </w:rPr>
      </w:pPr>
      <w:r w:rsidRPr="00224290">
        <w:rPr>
          <w:sz w:val="22"/>
          <w:szCs w:val="22"/>
        </w:rPr>
        <w:t xml:space="preserve">when a </w:t>
      </w:r>
      <w:proofErr w:type="gramStart"/>
      <w:r w:rsidRPr="00224290">
        <w:rPr>
          <w:sz w:val="22"/>
          <w:szCs w:val="22"/>
        </w:rPr>
        <w:t>State</w:t>
      </w:r>
      <w:proofErr w:type="gramEnd"/>
      <w:r w:rsidRPr="00224290">
        <w:rPr>
          <w:sz w:val="22"/>
          <w:szCs w:val="22"/>
        </w:rPr>
        <w:t xml:space="preserve"> party imposes restrictions on the exercise of freedom of expression, these may not put in jeopardy the right itself. The Committee recalls that the relation between right and restriction and between norm and exception must not be reversed</w:t>
      </w:r>
      <w:r w:rsidRPr="00E17ECD">
        <w:t>.</w:t>
      </w:r>
      <w:r w:rsidR="000715F1">
        <w:rPr>
          <w:rStyle w:val="EndnoteReference"/>
        </w:rPr>
        <w:endnoteReference w:id="11"/>
      </w:r>
    </w:p>
    <w:p w14:paraId="1B595ECF" w14:textId="503D08CB" w:rsidR="008D42C0" w:rsidRDefault="008D42C0" w:rsidP="00E17ECD">
      <w:pPr>
        <w:pStyle w:val="ListNumber"/>
        <w:numPr>
          <w:ilvl w:val="0"/>
          <w:numId w:val="7"/>
        </w:numPr>
        <w:tabs>
          <w:tab w:val="num" w:pos="360"/>
        </w:tabs>
        <w:ind w:left="360"/>
      </w:pPr>
      <w:r>
        <w:t xml:space="preserve">With respect to </w:t>
      </w:r>
      <w:r w:rsidR="007A6E1B">
        <w:t xml:space="preserve">standards on disinformation specifically, </w:t>
      </w:r>
      <w:r w:rsidR="0052388A">
        <w:t>it has been stated that ‘general prohibitions on the dissemination of information based on vague and ambiguous ideas, including “false news” or “non-objective information”, are incompatible with international standards for restrictions on freedom of expression … and should be abolished’.</w:t>
      </w:r>
      <w:r w:rsidR="0052388A">
        <w:rPr>
          <w:rStyle w:val="EndnoteReference"/>
        </w:rPr>
        <w:endnoteReference w:id="12"/>
      </w:r>
    </w:p>
    <w:p w14:paraId="2EA56A95" w14:textId="69AF1667" w:rsidR="003623C7" w:rsidRDefault="003623C7" w:rsidP="003623C7">
      <w:pPr>
        <w:pStyle w:val="Heading1"/>
      </w:pPr>
      <w:bookmarkStart w:id="22" w:name="_Toc143239711"/>
      <w:r>
        <w:t>The Exposure Draft</w:t>
      </w:r>
      <w:r w:rsidR="00FA47AC">
        <w:t xml:space="preserve"> Bill</w:t>
      </w:r>
      <w:bookmarkEnd w:id="22"/>
    </w:p>
    <w:p w14:paraId="011AB930" w14:textId="0E6A1210" w:rsidR="003623C7" w:rsidRDefault="003623C7" w:rsidP="00E17ECD">
      <w:pPr>
        <w:pStyle w:val="ListNumber"/>
        <w:numPr>
          <w:ilvl w:val="0"/>
          <w:numId w:val="7"/>
        </w:numPr>
        <w:tabs>
          <w:tab w:val="num" w:pos="360"/>
        </w:tabs>
        <w:ind w:left="360"/>
      </w:pPr>
      <w:r>
        <w:t xml:space="preserve">The </w:t>
      </w:r>
      <w:r w:rsidR="00FA47AC">
        <w:t>Exposure Draft Bill is designed ‘to provide the independent regulator, the Australian Communications and Media Authority (ACMA), with powers to combat online misinformation and disinformation’.</w:t>
      </w:r>
      <w:r w:rsidR="000F1D80">
        <w:rPr>
          <w:rStyle w:val="EndnoteReference"/>
        </w:rPr>
        <w:endnoteReference w:id="13"/>
      </w:r>
      <w:r w:rsidR="000F1D80">
        <w:t xml:space="preserve"> These powers are said to be required due to the </w:t>
      </w:r>
      <w:r w:rsidR="008D4979">
        <w:t>growing challenge of misinformation and disinformation which ‘</w:t>
      </w:r>
      <w:r w:rsidR="00AF7B1D">
        <w:t>pose a threat to the safety and wellbeing of Australians, as well as our democracy, society and economy’</w:t>
      </w:r>
      <w:r w:rsidR="008D4979">
        <w:t>.</w:t>
      </w:r>
      <w:r w:rsidR="00D75237">
        <w:rPr>
          <w:rStyle w:val="EndnoteReference"/>
        </w:rPr>
        <w:endnoteReference w:id="14"/>
      </w:r>
      <w:r w:rsidR="00D75237">
        <w:t xml:space="preserve"> </w:t>
      </w:r>
    </w:p>
    <w:p w14:paraId="51F8DC89" w14:textId="137BA811" w:rsidR="00C565DC" w:rsidRDefault="00283D34" w:rsidP="00E17ECD">
      <w:pPr>
        <w:pStyle w:val="ListNumber"/>
        <w:numPr>
          <w:ilvl w:val="0"/>
          <w:numId w:val="7"/>
        </w:numPr>
        <w:tabs>
          <w:tab w:val="num" w:pos="360"/>
        </w:tabs>
        <w:ind w:left="360"/>
      </w:pPr>
      <w:r>
        <w:t>A</w:t>
      </w:r>
      <w:r w:rsidR="00BD4FD4">
        <w:t xml:space="preserve">ddressing the growing challenge of </w:t>
      </w:r>
      <w:r>
        <w:t xml:space="preserve">online </w:t>
      </w:r>
      <w:r w:rsidR="00BD4FD4">
        <w:t xml:space="preserve">misinformation and disinformation </w:t>
      </w:r>
      <w:r>
        <w:t xml:space="preserve">is a legitimate legislative aim. </w:t>
      </w:r>
      <w:r w:rsidR="00C565DC">
        <w:t xml:space="preserve">Although this submission </w:t>
      </w:r>
      <w:r w:rsidR="00543F94">
        <w:t>expresses</w:t>
      </w:r>
      <w:r w:rsidR="00C565DC">
        <w:t xml:space="preserve"> </w:t>
      </w:r>
      <w:r w:rsidR="00594EE0">
        <w:t xml:space="preserve">the </w:t>
      </w:r>
      <w:r w:rsidR="00543F94">
        <w:t xml:space="preserve">view that the </w:t>
      </w:r>
      <w:r w:rsidR="00D60E8F">
        <w:t xml:space="preserve">current </w:t>
      </w:r>
      <w:r w:rsidR="00594EE0">
        <w:t>Exposure Draft Bill</w:t>
      </w:r>
      <w:r w:rsidR="00D60E8F">
        <w:t xml:space="preserve"> does not strike the right balance</w:t>
      </w:r>
      <w:r w:rsidR="00594EE0">
        <w:t xml:space="preserve">, it </w:t>
      </w:r>
      <w:r w:rsidR="00D60E8F">
        <w:t>recognises that there is a need</w:t>
      </w:r>
      <w:r w:rsidR="00594EE0">
        <w:t xml:space="preserve"> </w:t>
      </w:r>
      <w:r w:rsidR="003C39F1">
        <w:t xml:space="preserve">to </w:t>
      </w:r>
      <w:r w:rsidR="00377774">
        <w:t>prevent</w:t>
      </w:r>
      <w:r w:rsidR="003C39F1">
        <w:t xml:space="preserve"> misinformation and disinformation</w:t>
      </w:r>
      <w:r w:rsidR="00377774">
        <w:t>.</w:t>
      </w:r>
      <w:r w:rsidR="001510C4">
        <w:t xml:space="preserve"> The Commission would welcome the opportunity </w:t>
      </w:r>
      <w:r w:rsidR="005D28F6">
        <w:t>to</w:t>
      </w:r>
      <w:r w:rsidR="00224290">
        <w:t xml:space="preserve"> contribute to discussions</w:t>
      </w:r>
      <w:r w:rsidR="00247946">
        <w:t xml:space="preserve"> on any</w:t>
      </w:r>
      <w:r w:rsidR="005D28F6">
        <w:t xml:space="preserve"> future iterations of the Exposure Draft Bill.</w:t>
      </w:r>
      <w:r w:rsidR="00247946">
        <w:t xml:space="preserve"> </w:t>
      </w:r>
    </w:p>
    <w:p w14:paraId="376A6725" w14:textId="237BFEF5" w:rsidR="00450547" w:rsidRDefault="00283D34" w:rsidP="00E17ECD">
      <w:pPr>
        <w:pStyle w:val="ListNumber"/>
        <w:numPr>
          <w:ilvl w:val="0"/>
          <w:numId w:val="7"/>
        </w:numPr>
        <w:tabs>
          <w:tab w:val="num" w:pos="360"/>
        </w:tabs>
        <w:ind w:left="360"/>
      </w:pPr>
      <w:r>
        <w:lastRenderedPageBreak/>
        <w:t xml:space="preserve">The key question is whether the Exposure Draft Bill </w:t>
      </w:r>
      <w:r w:rsidR="00450547">
        <w:t xml:space="preserve">meets the requirements of </w:t>
      </w:r>
      <w:r w:rsidR="00FC6C90">
        <w:t>necessity and proportionality</w:t>
      </w:r>
      <w:r w:rsidR="00404CBF">
        <w:t xml:space="preserve"> </w:t>
      </w:r>
      <w:proofErr w:type="gramStart"/>
      <w:r w:rsidR="000A646C">
        <w:t>in order to</w:t>
      </w:r>
      <w:proofErr w:type="gramEnd"/>
      <w:r w:rsidR="000A646C">
        <w:t xml:space="preserve"> be compatible with international human rights standards for restrictions on freedom of expression.</w:t>
      </w:r>
    </w:p>
    <w:p w14:paraId="6C8A7B2C" w14:textId="3013030C" w:rsidR="00A95944" w:rsidRDefault="00417B89" w:rsidP="00E17ECD">
      <w:pPr>
        <w:pStyle w:val="ListNumber"/>
        <w:numPr>
          <w:ilvl w:val="0"/>
          <w:numId w:val="7"/>
        </w:numPr>
        <w:tabs>
          <w:tab w:val="num" w:pos="360"/>
        </w:tabs>
        <w:ind w:left="360"/>
      </w:pPr>
      <w:r>
        <w:t xml:space="preserve">The issues raised below all raise questions about whether the </w:t>
      </w:r>
      <w:r w:rsidR="002A168C">
        <w:t>Exposure Draft Bill</w:t>
      </w:r>
      <w:r>
        <w:t xml:space="preserve"> in its current form</w:t>
      </w:r>
      <w:r w:rsidR="00DE358F">
        <w:t xml:space="preserve"> </w:t>
      </w:r>
      <w:r w:rsidR="00AC13A8">
        <w:t>meets these requirements</w:t>
      </w:r>
      <w:r w:rsidR="00DE358F">
        <w:t xml:space="preserve"> and</w:t>
      </w:r>
      <w:r>
        <w:t xml:space="preserve"> </w:t>
      </w:r>
      <w:r w:rsidR="00A92756">
        <w:t>provides sufficient protection for freedom of expression.</w:t>
      </w:r>
    </w:p>
    <w:p w14:paraId="24558AC5" w14:textId="3A4673AC" w:rsidR="001E59F7" w:rsidRDefault="001E59F7" w:rsidP="001E59F7">
      <w:pPr>
        <w:pStyle w:val="Heading2"/>
      </w:pPr>
      <w:bookmarkStart w:id="23" w:name="_Toc143239712"/>
      <w:r>
        <w:t xml:space="preserve">Defining </w:t>
      </w:r>
      <w:r w:rsidR="00B63D0C">
        <w:t>m</w:t>
      </w:r>
      <w:r>
        <w:t>isinformation</w:t>
      </w:r>
      <w:r w:rsidR="00B63D0C">
        <w:t xml:space="preserve"> and</w:t>
      </w:r>
      <w:r>
        <w:t xml:space="preserve"> </w:t>
      </w:r>
      <w:r w:rsidR="00B63D0C">
        <w:t>d</w:t>
      </w:r>
      <w:r>
        <w:t>isinformation</w:t>
      </w:r>
      <w:bookmarkEnd w:id="23"/>
    </w:p>
    <w:p w14:paraId="25715065" w14:textId="77777777" w:rsidR="00E71D05" w:rsidRDefault="003F7A9A" w:rsidP="00E17ECD">
      <w:pPr>
        <w:pStyle w:val="ListNumber"/>
        <w:numPr>
          <w:ilvl w:val="0"/>
          <w:numId w:val="7"/>
        </w:numPr>
        <w:tabs>
          <w:tab w:val="num" w:pos="360"/>
        </w:tabs>
        <w:ind w:left="360"/>
      </w:pPr>
      <w:r>
        <w:t xml:space="preserve">Defining misinformation and disinformation is a well-recognised conceptual challenge. For example, </w:t>
      </w:r>
      <w:r w:rsidR="00E71D05">
        <w:t xml:space="preserve">the Special </w:t>
      </w:r>
      <w:r>
        <w:t xml:space="preserve">Rapporteur on the promotion and protection of the right to freedom of opinion and expression </w:t>
      </w:r>
      <w:r w:rsidR="00E71D05">
        <w:t xml:space="preserve">concluded in 2021 </w:t>
      </w:r>
      <w:r>
        <w:t xml:space="preserve">that ‘there is no universally accepted definition of disinformation’ and </w:t>
      </w:r>
      <w:r w:rsidR="00E71D05">
        <w:t xml:space="preserve">stated: </w:t>
      </w:r>
    </w:p>
    <w:p w14:paraId="11A3853D" w14:textId="5F838A83" w:rsidR="003F7A9A" w:rsidRPr="00E17ECD" w:rsidRDefault="00E71D05" w:rsidP="00CC443E">
      <w:pPr>
        <w:pStyle w:val="ListNumber"/>
        <w:ind w:left="1134"/>
      </w:pPr>
      <w:r w:rsidRPr="00E17ECD">
        <w:t xml:space="preserve">… </w:t>
      </w:r>
      <w:r w:rsidR="003F7A9A" w:rsidRPr="00CC443E">
        <w:rPr>
          <w:sz w:val="22"/>
          <w:szCs w:val="22"/>
        </w:rPr>
        <w:t>part</w:t>
      </w:r>
      <w:r w:rsidR="003F7A9A" w:rsidRPr="00CC443E">
        <w:rPr>
          <w:sz w:val="20"/>
          <w:szCs w:val="20"/>
        </w:rPr>
        <w:t xml:space="preserve"> </w:t>
      </w:r>
      <w:r w:rsidR="003F7A9A" w:rsidRPr="00CC443E">
        <w:rPr>
          <w:sz w:val="22"/>
          <w:szCs w:val="22"/>
        </w:rPr>
        <w:t>of the problem lies in the impossibility of drawing clear lines between fact and falsehood and between the absence and presence of intent to cause harm. False information can be instrumentalized by actors with diametrically opposite objectives. Truthful information can be labelled as ‘fake news’ and delegitimized. Opinions, belie</w:t>
      </w:r>
      <w:r w:rsidR="0086032A" w:rsidRPr="00CC443E">
        <w:rPr>
          <w:sz w:val="22"/>
          <w:szCs w:val="22"/>
        </w:rPr>
        <w:t>fs</w:t>
      </w:r>
      <w:r w:rsidR="003F7A9A" w:rsidRPr="00CC443E">
        <w:rPr>
          <w:sz w:val="22"/>
          <w:szCs w:val="22"/>
        </w:rPr>
        <w:t xml:space="preserve">, uncertain </w:t>
      </w:r>
      <w:proofErr w:type="gramStart"/>
      <w:r w:rsidR="003F7A9A" w:rsidRPr="00CC443E">
        <w:rPr>
          <w:sz w:val="22"/>
          <w:szCs w:val="22"/>
        </w:rPr>
        <w:t>knowledge</w:t>
      </w:r>
      <w:proofErr w:type="gramEnd"/>
      <w:r w:rsidR="003F7A9A" w:rsidRPr="00CC443E">
        <w:rPr>
          <w:sz w:val="22"/>
          <w:szCs w:val="22"/>
        </w:rPr>
        <w:t xml:space="preserve"> and other forms of expression like parody and satire do not easily fall into a binary analysis of truth and falsity</w:t>
      </w:r>
      <w:r w:rsidR="003F7A9A" w:rsidRPr="00E17ECD">
        <w:t>.</w:t>
      </w:r>
      <w:r w:rsidR="003F7A9A" w:rsidRPr="00E17ECD">
        <w:rPr>
          <w:rStyle w:val="EndnoteReference"/>
        </w:rPr>
        <w:endnoteReference w:id="15"/>
      </w:r>
    </w:p>
    <w:p w14:paraId="43B4E27F" w14:textId="489D025B" w:rsidR="001C78B5" w:rsidRDefault="001C78B5" w:rsidP="001C78B5">
      <w:pPr>
        <w:pStyle w:val="ListNumber"/>
        <w:numPr>
          <w:ilvl w:val="0"/>
          <w:numId w:val="7"/>
        </w:numPr>
        <w:tabs>
          <w:tab w:val="num" w:pos="360"/>
        </w:tabs>
        <w:ind w:left="360"/>
      </w:pPr>
      <w:r>
        <w:t xml:space="preserve">The risk with any legislation of this type is that it requires clear and precise definitions to ensure that it does not end up becoming either over-inclusive or under-inclusive when applied. If the definitions are too broad or vague the risk is that content that is not objectively </w:t>
      </w:r>
      <w:r w:rsidR="00FB3B97">
        <w:t>‘</w:t>
      </w:r>
      <w:r>
        <w:t>misinformation</w:t>
      </w:r>
      <w:r w:rsidR="00FB3B97">
        <w:t>’</w:t>
      </w:r>
      <w:r>
        <w:t xml:space="preserve"> or </w:t>
      </w:r>
      <w:r w:rsidR="00FB3B97">
        <w:t>‘</w:t>
      </w:r>
      <w:r>
        <w:t>disinformation</w:t>
      </w:r>
      <w:r w:rsidR="00FB3B97">
        <w:t>’</w:t>
      </w:r>
      <w:r>
        <w:t xml:space="preserve"> may be </w:t>
      </w:r>
      <w:r w:rsidR="00782320">
        <w:t>restricted</w:t>
      </w:r>
      <w:r>
        <w:t xml:space="preserve">. </w:t>
      </w:r>
      <w:r w:rsidR="006F41F3">
        <w:t xml:space="preserve">On the other hand, </w:t>
      </w:r>
      <w:r w:rsidR="00BF6EF6">
        <w:t>i</w:t>
      </w:r>
      <w:r>
        <w:t xml:space="preserve">f the definitions are not broad enough, then they will not </w:t>
      </w:r>
      <w:r w:rsidR="007F630C">
        <w:t xml:space="preserve">be effective in </w:t>
      </w:r>
      <w:r>
        <w:t>address</w:t>
      </w:r>
      <w:r w:rsidR="007F630C">
        <w:t>ing</w:t>
      </w:r>
      <w:r>
        <w:t xml:space="preserve"> the mischief that the legislation is attempting to</w:t>
      </w:r>
      <w:r w:rsidR="003D4CF9">
        <w:t xml:space="preserve"> address.</w:t>
      </w:r>
      <w:r>
        <w:t xml:space="preserve"> </w:t>
      </w:r>
    </w:p>
    <w:p w14:paraId="3856F206" w14:textId="233BB91C" w:rsidR="00EB6010" w:rsidRDefault="00957678" w:rsidP="00E17ECD">
      <w:pPr>
        <w:pStyle w:val="ListNumber"/>
        <w:numPr>
          <w:ilvl w:val="0"/>
          <w:numId w:val="7"/>
        </w:numPr>
        <w:tabs>
          <w:tab w:val="num" w:pos="360"/>
        </w:tabs>
        <w:ind w:left="360"/>
      </w:pPr>
      <w:r>
        <w:t>The definitions of</w:t>
      </w:r>
      <w:r w:rsidR="00EC51E7">
        <w:t xml:space="preserve"> ‘misinformation</w:t>
      </w:r>
      <w:r w:rsidR="00FB3B97">
        <w:t>’</w:t>
      </w:r>
      <w:r w:rsidR="00EC51E7">
        <w:t xml:space="preserve"> and </w:t>
      </w:r>
      <w:r w:rsidR="00FB3B97">
        <w:t>‘</w:t>
      </w:r>
      <w:r w:rsidR="00EC51E7">
        <w:t xml:space="preserve">disinformation’ </w:t>
      </w:r>
      <w:r w:rsidR="00DB20D4">
        <w:t>(</w:t>
      </w:r>
      <w:r w:rsidR="00EC51E7">
        <w:t xml:space="preserve">under s 7(1) and </w:t>
      </w:r>
      <w:r w:rsidR="00DB20D4">
        <w:t>7</w:t>
      </w:r>
      <w:r w:rsidR="00EC51E7">
        <w:t>(2)</w:t>
      </w:r>
      <w:r w:rsidR="00DB20D4">
        <w:t>)</w:t>
      </w:r>
      <w:r w:rsidR="00A92756">
        <w:t xml:space="preserve"> and</w:t>
      </w:r>
      <w:r w:rsidR="00EC51E7">
        <w:t xml:space="preserve"> </w:t>
      </w:r>
      <w:r w:rsidR="004A48C4">
        <w:t xml:space="preserve">‘harm’ and ‘excluded content for misinformation purposes’ </w:t>
      </w:r>
      <w:r w:rsidR="00DB20D4">
        <w:t>(</w:t>
      </w:r>
      <w:r w:rsidR="004A48C4">
        <w:t>under s 2</w:t>
      </w:r>
      <w:r w:rsidR="00DB20D4">
        <w:t>)</w:t>
      </w:r>
      <w:r w:rsidR="004A48C4">
        <w:t xml:space="preserve">, </w:t>
      </w:r>
      <w:r w:rsidR="007369E0">
        <w:t xml:space="preserve">combine to create a definitional framework that is overly broad and vague. This enhances the risk of subjective judgments being made about what content constitutes misinformation or disinformation. </w:t>
      </w:r>
    </w:p>
    <w:p w14:paraId="15EBA78D" w14:textId="031B8727" w:rsidR="007369E0" w:rsidRDefault="007369E0" w:rsidP="00E17ECD">
      <w:pPr>
        <w:pStyle w:val="ListNumber"/>
        <w:numPr>
          <w:ilvl w:val="0"/>
          <w:numId w:val="7"/>
        </w:numPr>
        <w:tabs>
          <w:tab w:val="num" w:pos="360"/>
        </w:tabs>
        <w:ind w:left="360"/>
      </w:pPr>
      <w:r>
        <w:t>The Special Rapporteur has warned that in this context</w:t>
      </w:r>
      <w:r w:rsidR="00FB3B97">
        <w:t>,</w:t>
      </w:r>
      <w:r>
        <w:t xml:space="preserve"> ‘vague laws that confer excessive discretion can lead to arbitrary decision making and are incompatible with article 19(3) [of the ICCPR]’.</w:t>
      </w:r>
      <w:r>
        <w:rPr>
          <w:rStyle w:val="EndnoteReference"/>
        </w:rPr>
        <w:endnoteReference w:id="16"/>
      </w:r>
    </w:p>
    <w:p w14:paraId="67083938" w14:textId="335CC1AD" w:rsidR="00440B67" w:rsidRDefault="001E59F7" w:rsidP="00E17ECD">
      <w:pPr>
        <w:pStyle w:val="ListNumber"/>
        <w:numPr>
          <w:ilvl w:val="0"/>
          <w:numId w:val="7"/>
        </w:numPr>
        <w:tabs>
          <w:tab w:val="num" w:pos="360"/>
        </w:tabs>
        <w:ind w:left="360"/>
      </w:pPr>
      <w:r>
        <w:t xml:space="preserve">The definitions under s 7(1) and </w:t>
      </w:r>
      <w:r w:rsidR="00DB20D4">
        <w:t>7</w:t>
      </w:r>
      <w:r>
        <w:t>(2) of the Exposure Draft Bill</w:t>
      </w:r>
      <w:r w:rsidR="009A600F">
        <w:t xml:space="preserve"> provide that content will be </w:t>
      </w:r>
      <w:r w:rsidR="008E0C9E">
        <w:t xml:space="preserve">considered misinformation or disinformation if it, </w:t>
      </w:r>
      <w:r w:rsidR="008E0C9E">
        <w:rPr>
          <w:i/>
          <w:iCs/>
        </w:rPr>
        <w:t xml:space="preserve">inter alia, </w:t>
      </w:r>
      <w:r>
        <w:t>‘</w:t>
      </w:r>
      <w:r w:rsidR="008E0C9E">
        <w:t xml:space="preserve">… </w:t>
      </w:r>
      <w:r>
        <w:t xml:space="preserve">contains information that is false, misleading or deceptive’. </w:t>
      </w:r>
    </w:p>
    <w:p w14:paraId="196FD5B6" w14:textId="36C25503" w:rsidR="007F794D" w:rsidRDefault="001E59F7" w:rsidP="00E17ECD">
      <w:pPr>
        <w:pStyle w:val="ListNumber"/>
        <w:numPr>
          <w:ilvl w:val="0"/>
          <w:numId w:val="7"/>
        </w:numPr>
        <w:tabs>
          <w:tab w:val="num" w:pos="360"/>
        </w:tabs>
        <w:ind w:left="360"/>
      </w:pPr>
      <w:r>
        <w:lastRenderedPageBreak/>
        <w:t>The term ‘information’ is not itself defined in the Exposure Draft</w:t>
      </w:r>
      <w:r w:rsidR="000377F6">
        <w:t xml:space="preserve"> Bill</w:t>
      </w:r>
      <w:r>
        <w:t>. It is not necessarily clear whether ‘information’ is intended to be limited to factual content</w:t>
      </w:r>
      <w:r w:rsidR="000377F6">
        <w:t xml:space="preserve">, </w:t>
      </w:r>
      <w:r>
        <w:t>and thus distinguished from other forms of content such as opinion</w:t>
      </w:r>
      <w:r w:rsidR="000377F6">
        <w:t xml:space="preserve">, </w:t>
      </w:r>
      <w:r>
        <w:t>commentary</w:t>
      </w:r>
      <w:r w:rsidR="000377F6">
        <w:t xml:space="preserve">, or creative content. Nor is it clear </w:t>
      </w:r>
      <w:r w:rsidR="00C2517B">
        <w:t>how</w:t>
      </w:r>
      <w:r w:rsidR="000377F6">
        <w:t xml:space="preserve"> this </w:t>
      </w:r>
      <w:r>
        <w:t xml:space="preserve">distinction </w:t>
      </w:r>
      <w:r w:rsidR="00DF14EA">
        <w:t>will be</w:t>
      </w:r>
      <w:r>
        <w:t xml:space="preserve"> applied</w:t>
      </w:r>
      <w:r w:rsidR="00DF14EA">
        <w:t xml:space="preserve"> in practice</w:t>
      </w:r>
      <w:r w:rsidR="009B3F89">
        <w:t>,</w:t>
      </w:r>
      <w:r>
        <w:t xml:space="preserve"> given the volume of online content that involves a combination o</w:t>
      </w:r>
      <w:r w:rsidR="00EE0484">
        <w:t xml:space="preserve">f both factual and other forms of content. </w:t>
      </w:r>
      <w:r w:rsidR="009A6843">
        <w:t xml:space="preserve">It is also difficult to understand how content will be characterised when information is incomplete, more than one reasonable </w:t>
      </w:r>
      <w:r w:rsidR="0010327F">
        <w:t xml:space="preserve">interpretation is open, or </w:t>
      </w:r>
      <w:r w:rsidR="00CC45D8">
        <w:t>information is accurate at one point in time but subsequently becomes inaccurate.</w:t>
      </w:r>
      <w:r w:rsidR="009A6843">
        <w:t xml:space="preserve"> </w:t>
      </w:r>
    </w:p>
    <w:p w14:paraId="0037D3DF" w14:textId="198B55AA" w:rsidR="008B1AFD" w:rsidRDefault="001E59F7" w:rsidP="00E17ECD">
      <w:pPr>
        <w:pStyle w:val="ListNumber"/>
        <w:numPr>
          <w:ilvl w:val="0"/>
          <w:numId w:val="7"/>
        </w:numPr>
        <w:tabs>
          <w:tab w:val="num" w:pos="360"/>
        </w:tabs>
        <w:ind w:left="360"/>
      </w:pPr>
      <w:r>
        <w:t xml:space="preserve">The </w:t>
      </w:r>
      <w:r w:rsidR="008B1AFD">
        <w:t xml:space="preserve">definitions provided in the Exposure Draft Bill differ in various respects from </w:t>
      </w:r>
      <w:r w:rsidR="00F864C1">
        <w:t xml:space="preserve">definitions of misinformation and disinformation provided in other contexts, but without any </w:t>
      </w:r>
      <w:r w:rsidR="00893CE7">
        <w:t>explanation</w:t>
      </w:r>
      <w:r w:rsidR="004E6254">
        <w:t xml:space="preserve"> in the guidance materials</w:t>
      </w:r>
      <w:r w:rsidR="00893CE7">
        <w:t xml:space="preserve"> as to why this </w:t>
      </w:r>
      <w:proofErr w:type="gramStart"/>
      <w:r w:rsidR="00893CE7">
        <w:t>particular wording</w:t>
      </w:r>
      <w:proofErr w:type="gramEnd"/>
      <w:r w:rsidR="00893CE7">
        <w:t xml:space="preserve"> has been </w:t>
      </w:r>
      <w:r w:rsidR="004E6254">
        <w:t>adopted</w:t>
      </w:r>
      <w:r w:rsidR="00893CE7">
        <w:t xml:space="preserve">. For example, the </w:t>
      </w:r>
      <w:r w:rsidR="00CC6D1A">
        <w:t xml:space="preserve">Australian Code of Practice on Disinformation and Misinformation </w:t>
      </w:r>
      <w:r w:rsidR="00121721">
        <w:t xml:space="preserve">includes the additional requirements that </w:t>
      </w:r>
      <w:r w:rsidR="00067CAE">
        <w:t xml:space="preserve">digital content be </w:t>
      </w:r>
      <w:r w:rsidR="00067CAE">
        <w:rPr>
          <w:i/>
          <w:iCs/>
        </w:rPr>
        <w:t xml:space="preserve">verifiably </w:t>
      </w:r>
      <w:r w:rsidR="00067CAE">
        <w:t xml:space="preserve">false or misleading or deceptive </w:t>
      </w:r>
      <w:r w:rsidR="00121721">
        <w:t xml:space="preserve">and </w:t>
      </w:r>
      <w:r w:rsidR="00714A28">
        <w:t>be</w:t>
      </w:r>
      <w:r w:rsidR="00067CAE">
        <w:t xml:space="preserve"> ‘propagated amongst users of digital platforms via Inauthentic Behaviours</w:t>
      </w:r>
      <w:r w:rsidR="00121721">
        <w:t>’</w:t>
      </w:r>
      <w:r w:rsidR="000614BF">
        <w:t xml:space="preserve"> in order to be characterised </w:t>
      </w:r>
      <w:r w:rsidR="00833895">
        <w:t>as disinformation.</w:t>
      </w:r>
      <w:r w:rsidR="004E6254">
        <w:rPr>
          <w:rStyle w:val="EndnoteReference"/>
        </w:rPr>
        <w:endnoteReference w:id="17"/>
      </w:r>
      <w:r w:rsidR="00924383">
        <w:t xml:space="preserve"> The definitions adopted by the Electoral Integrity Assurance Taskforce </w:t>
      </w:r>
      <w:r w:rsidR="0088399E">
        <w:t xml:space="preserve">provide </w:t>
      </w:r>
      <w:r w:rsidR="0049582B">
        <w:t>further</w:t>
      </w:r>
      <w:r w:rsidR="0088399E">
        <w:t xml:space="preserve"> example</w:t>
      </w:r>
      <w:r w:rsidR="0049582B">
        <w:t>s</w:t>
      </w:r>
      <w:r w:rsidR="0088399E">
        <w:t xml:space="preserve"> </w:t>
      </w:r>
      <w:r w:rsidR="004F2EF7">
        <w:t xml:space="preserve">that </w:t>
      </w:r>
      <w:r w:rsidR="00924383">
        <w:t>are significantly more limited</w:t>
      </w:r>
      <w:r w:rsidR="0049582B">
        <w:t xml:space="preserve"> in scope</w:t>
      </w:r>
      <w:r w:rsidR="00924383">
        <w:t xml:space="preserve">, </w:t>
      </w:r>
      <w:r w:rsidR="005007AD">
        <w:t xml:space="preserve">with only ‘false information’ being characterised </w:t>
      </w:r>
      <w:r w:rsidR="00CC14C6">
        <w:t>as misinformation or disinformation.</w:t>
      </w:r>
      <w:r w:rsidR="00CC14C6">
        <w:rPr>
          <w:rStyle w:val="EndnoteReference"/>
        </w:rPr>
        <w:endnoteReference w:id="18"/>
      </w:r>
      <w:r w:rsidR="001506A2">
        <w:t xml:space="preserve"> Further clarification as to why particular definitions have been </w:t>
      </w:r>
      <w:r w:rsidR="00C16276">
        <w:t>selected</w:t>
      </w:r>
      <w:r w:rsidR="001506A2">
        <w:t xml:space="preserve"> would </w:t>
      </w:r>
      <w:r w:rsidR="00C452F5">
        <w:t xml:space="preserve">assist in evaluating the </w:t>
      </w:r>
      <w:r w:rsidR="00C16276">
        <w:t>Exposure Draft Bill.</w:t>
      </w:r>
    </w:p>
    <w:p w14:paraId="62E0C18D" w14:textId="38904071" w:rsidR="00F61509" w:rsidRDefault="006365B0" w:rsidP="00F61509">
      <w:pPr>
        <w:pStyle w:val="Heading2"/>
      </w:pPr>
      <w:bookmarkStart w:id="24" w:name="_Toc143239713"/>
      <w:r>
        <w:t xml:space="preserve">The </w:t>
      </w:r>
      <w:r w:rsidR="00B7496B">
        <w:t>h</w:t>
      </w:r>
      <w:r>
        <w:t xml:space="preserve">arm </w:t>
      </w:r>
      <w:r w:rsidR="00B7496B">
        <w:t>t</w:t>
      </w:r>
      <w:r>
        <w:t>hreshold</w:t>
      </w:r>
      <w:bookmarkEnd w:id="24"/>
    </w:p>
    <w:p w14:paraId="4A545FAA" w14:textId="359F57EC" w:rsidR="008214BE" w:rsidRDefault="002A1D15" w:rsidP="00E17ECD">
      <w:pPr>
        <w:pStyle w:val="ListNumber"/>
        <w:numPr>
          <w:ilvl w:val="0"/>
          <w:numId w:val="7"/>
        </w:numPr>
        <w:tabs>
          <w:tab w:val="num" w:pos="360"/>
        </w:tabs>
        <w:ind w:left="360"/>
      </w:pPr>
      <w:r>
        <w:t>Content will only be characterised as misinformation or disinformation if it</w:t>
      </w:r>
      <w:r w:rsidR="008214BE">
        <w:t xml:space="preserve"> is, </w:t>
      </w:r>
      <w:r w:rsidR="008214BE">
        <w:rPr>
          <w:i/>
          <w:iCs/>
        </w:rPr>
        <w:t xml:space="preserve">inter alia, </w:t>
      </w:r>
      <w:r w:rsidR="008214BE">
        <w:t>‘reasonably likely to cause or contribute to serious harm’.</w:t>
      </w:r>
      <w:r w:rsidR="008214BE">
        <w:rPr>
          <w:rStyle w:val="EndnoteReference"/>
        </w:rPr>
        <w:endnoteReference w:id="19"/>
      </w:r>
      <w:r w:rsidR="008214BE">
        <w:t xml:space="preserve"> </w:t>
      </w:r>
    </w:p>
    <w:p w14:paraId="178423AC" w14:textId="0C0546A6" w:rsidR="009F21CB" w:rsidRDefault="00D23395" w:rsidP="00E17ECD">
      <w:pPr>
        <w:pStyle w:val="ListNumber"/>
        <w:numPr>
          <w:ilvl w:val="0"/>
          <w:numId w:val="7"/>
        </w:numPr>
        <w:tabs>
          <w:tab w:val="num" w:pos="360"/>
        </w:tabs>
        <w:ind w:left="360"/>
      </w:pPr>
      <w:r>
        <w:t xml:space="preserve">The categories of </w:t>
      </w:r>
      <w:r w:rsidR="004615F0">
        <w:t xml:space="preserve">‘harm’ </w:t>
      </w:r>
      <w:r w:rsidR="00D62BAA">
        <w:t>provided</w:t>
      </w:r>
      <w:r w:rsidR="004615F0">
        <w:t xml:space="preserve"> within the Exposure Draft </w:t>
      </w:r>
      <w:r w:rsidR="00DD0D24">
        <w:t xml:space="preserve">Bill </w:t>
      </w:r>
      <w:r w:rsidR="004615F0">
        <w:t xml:space="preserve">are </w:t>
      </w:r>
      <w:r w:rsidR="00D62BAA">
        <w:t xml:space="preserve">themselves extremely broad and not clearly defined. </w:t>
      </w:r>
      <w:r w:rsidR="009B37C0">
        <w:t xml:space="preserve">For example, </w:t>
      </w:r>
      <w:r w:rsidR="00321BE3">
        <w:t xml:space="preserve">it is not clear how </w:t>
      </w:r>
      <w:r w:rsidR="007D4BE2">
        <w:t xml:space="preserve">the definition of harm as including </w:t>
      </w:r>
      <w:r w:rsidR="009B6494">
        <w:t xml:space="preserve">the </w:t>
      </w:r>
      <w:r w:rsidR="00321BE3">
        <w:t xml:space="preserve">‘disruption of public order or society in Australia’ </w:t>
      </w:r>
      <w:r w:rsidR="007D4BE2">
        <w:t>accommodate</w:t>
      </w:r>
      <w:r w:rsidR="006C0AD3">
        <w:t>s</w:t>
      </w:r>
      <w:r w:rsidR="007D4BE2">
        <w:t xml:space="preserve"> the lawful exercise of the right to protest</w:t>
      </w:r>
      <w:r w:rsidR="006C0AD3">
        <w:t xml:space="preserve"> and where th</w:t>
      </w:r>
      <w:r w:rsidR="0009298F">
        <w:t>at</w:t>
      </w:r>
      <w:r w:rsidR="006C0AD3">
        <w:t xml:space="preserve"> balance </w:t>
      </w:r>
      <w:r w:rsidR="0009298F">
        <w:t>will be</w:t>
      </w:r>
      <w:r w:rsidR="006C0AD3">
        <w:t xml:space="preserve"> struck</w:t>
      </w:r>
      <w:r w:rsidR="007F43BE">
        <w:t>. Similarly, categories such as ‘</w:t>
      </w:r>
      <w:r w:rsidR="00563975">
        <w:t xml:space="preserve">harm to the health of Australians’, ‘harm to the Australian environment’ and ‘economic or financial harm to Australians, the Australian economy or a sector of the Australian economy’ are each </w:t>
      </w:r>
      <w:proofErr w:type="gramStart"/>
      <w:r w:rsidR="009F21CB">
        <w:t>categories</w:t>
      </w:r>
      <w:proofErr w:type="gramEnd"/>
      <w:r w:rsidR="009F21CB">
        <w:t xml:space="preserve"> about which reasonable people may legitimately have </w:t>
      </w:r>
      <w:r w:rsidR="00D078CB">
        <w:t>different perspectives</w:t>
      </w:r>
      <w:r w:rsidR="00491A58">
        <w:t xml:space="preserve"> and views. The </w:t>
      </w:r>
      <w:r w:rsidR="00D03CCF">
        <w:t xml:space="preserve">definitions provided in the Exposure Draft Bill do not make clear whether in assessing harm it is intended that the perspective </w:t>
      </w:r>
      <w:r w:rsidR="00DB554E">
        <w:t xml:space="preserve">to be </w:t>
      </w:r>
      <w:r w:rsidR="00D03CCF">
        <w:t>applied will be</w:t>
      </w:r>
      <w:r w:rsidR="00F56C36">
        <w:t>, for example,</w:t>
      </w:r>
      <w:r w:rsidR="00D03CCF">
        <w:t xml:space="preserve"> short-term or long-term, </w:t>
      </w:r>
      <w:proofErr w:type="gramStart"/>
      <w:r w:rsidR="00D03CCF">
        <w:t>majoritarian</w:t>
      </w:r>
      <w:proofErr w:type="gramEnd"/>
      <w:r w:rsidR="00D03CCF">
        <w:t xml:space="preserve"> or</w:t>
      </w:r>
      <w:r w:rsidR="00A60425">
        <w:t xml:space="preserve"> </w:t>
      </w:r>
      <w:r w:rsidR="00E047EB">
        <w:t>proportional</w:t>
      </w:r>
      <w:r w:rsidR="007F2F5C">
        <w:t>, objective or subjective</w:t>
      </w:r>
      <w:r w:rsidR="00F56C36">
        <w:t xml:space="preserve">. </w:t>
      </w:r>
    </w:p>
    <w:p w14:paraId="5CFA81D6" w14:textId="65133340" w:rsidR="00AA3D47" w:rsidRDefault="00860BE8" w:rsidP="00E17ECD">
      <w:pPr>
        <w:pStyle w:val="ListNumber"/>
        <w:numPr>
          <w:ilvl w:val="0"/>
          <w:numId w:val="7"/>
        </w:numPr>
        <w:tabs>
          <w:tab w:val="num" w:pos="360"/>
        </w:tabs>
        <w:ind w:left="360"/>
      </w:pPr>
      <w:r>
        <w:lastRenderedPageBreak/>
        <w:t xml:space="preserve">There is an attempt to </w:t>
      </w:r>
      <w:r w:rsidR="00936442">
        <w:t xml:space="preserve">lift the harm threshold by </w:t>
      </w:r>
      <w:r w:rsidR="00AC0904">
        <w:t xml:space="preserve">imposing a requirement of not just harm, but </w:t>
      </w:r>
      <w:r w:rsidR="00AC0904">
        <w:rPr>
          <w:i/>
          <w:iCs/>
        </w:rPr>
        <w:t xml:space="preserve">serious </w:t>
      </w:r>
      <w:r w:rsidR="00AC0904">
        <w:t xml:space="preserve">harm. The </w:t>
      </w:r>
      <w:r w:rsidR="00CD3461">
        <w:t>effect</w:t>
      </w:r>
      <w:r w:rsidR="00AC0904">
        <w:t xml:space="preserve"> of this is, however, uncertain given that the Exposure Draft Bill does not define </w:t>
      </w:r>
      <w:r w:rsidR="00BA2BAC">
        <w:t>‘serious harm’</w:t>
      </w:r>
      <w:r w:rsidR="00AC0904">
        <w:t xml:space="preserve">, despite this being </w:t>
      </w:r>
      <w:r w:rsidR="00BA2BAC">
        <w:t xml:space="preserve">an essential </w:t>
      </w:r>
      <w:r w:rsidR="00CB0B43">
        <w:t>element of the definition of both misinformation and disinformation.</w:t>
      </w:r>
    </w:p>
    <w:p w14:paraId="7B3E4101" w14:textId="4F4ED86C" w:rsidR="003B3194" w:rsidRDefault="0072279E" w:rsidP="00E17ECD">
      <w:pPr>
        <w:pStyle w:val="ListNumber"/>
        <w:numPr>
          <w:ilvl w:val="0"/>
          <w:numId w:val="7"/>
        </w:numPr>
        <w:tabs>
          <w:tab w:val="num" w:pos="360"/>
        </w:tabs>
        <w:ind w:left="360"/>
      </w:pPr>
      <w:r>
        <w:t xml:space="preserve">This attempt </w:t>
      </w:r>
      <w:r w:rsidR="00CD3461">
        <w:t>to raise</w:t>
      </w:r>
      <w:r>
        <w:t xml:space="preserve"> the harm threshold is further counteracted by the definitions providing that </w:t>
      </w:r>
      <w:r w:rsidR="00A37AF2">
        <w:t xml:space="preserve">the provision of the content on the digital service only </w:t>
      </w:r>
      <w:proofErr w:type="gramStart"/>
      <w:r w:rsidR="00A37AF2">
        <w:t>has to</w:t>
      </w:r>
      <w:proofErr w:type="gramEnd"/>
      <w:r w:rsidR="00A37AF2">
        <w:t xml:space="preserve"> be ‘reasonably likely to cause or contribute to serious harm’. The use of </w:t>
      </w:r>
      <w:r w:rsidR="00A37AF2" w:rsidRPr="00ED1E52">
        <w:rPr>
          <w:i/>
          <w:iCs/>
        </w:rPr>
        <w:t>‘reasonably like</w:t>
      </w:r>
      <w:r w:rsidR="001D2EA1" w:rsidRPr="00ED1E52">
        <w:rPr>
          <w:i/>
          <w:iCs/>
        </w:rPr>
        <w:t>ly</w:t>
      </w:r>
      <w:r w:rsidR="00A37AF2" w:rsidRPr="00ED1E52">
        <w:rPr>
          <w:i/>
          <w:iCs/>
        </w:rPr>
        <w:t xml:space="preserve">’ </w:t>
      </w:r>
      <w:r w:rsidR="00A37AF2">
        <w:t xml:space="preserve">and </w:t>
      </w:r>
      <w:r w:rsidR="00A37AF2" w:rsidRPr="00ED1E52">
        <w:rPr>
          <w:i/>
          <w:iCs/>
        </w:rPr>
        <w:t xml:space="preserve">‘contribute to’ </w:t>
      </w:r>
      <w:r w:rsidR="00A37AF2">
        <w:t xml:space="preserve">both lower the threshold and significantly expand the potential </w:t>
      </w:r>
      <w:r w:rsidR="001D2EA1">
        <w:t>reach of these provisions.</w:t>
      </w:r>
    </w:p>
    <w:p w14:paraId="645B97CE" w14:textId="21B1FC80" w:rsidR="00C9213D" w:rsidRDefault="00EC2DC5" w:rsidP="00E17ECD">
      <w:pPr>
        <w:pStyle w:val="ListNumber"/>
        <w:numPr>
          <w:ilvl w:val="0"/>
          <w:numId w:val="7"/>
        </w:numPr>
        <w:tabs>
          <w:tab w:val="num" w:pos="360"/>
        </w:tabs>
        <w:ind w:left="360"/>
      </w:pPr>
      <w:r>
        <w:t xml:space="preserve">Content does not have to </w:t>
      </w:r>
      <w:proofErr w:type="gramStart"/>
      <w:r w:rsidR="006B18D7">
        <w:t xml:space="preserve">actually </w:t>
      </w:r>
      <w:r>
        <w:t>cause</w:t>
      </w:r>
      <w:proofErr w:type="gramEnd"/>
      <w:r>
        <w:t xml:space="preserve"> or contribute to serious harm, but simply be ‘reasonably likely to do so’. </w:t>
      </w:r>
      <w:r w:rsidR="006A48F3">
        <w:t xml:space="preserve">This </w:t>
      </w:r>
      <w:r w:rsidR="0034146D">
        <w:t xml:space="preserve">creates </w:t>
      </w:r>
      <w:proofErr w:type="gramStart"/>
      <w:r w:rsidR="0034146D">
        <w:t>particular uncertainty</w:t>
      </w:r>
      <w:proofErr w:type="gramEnd"/>
      <w:r w:rsidR="006A48F3">
        <w:t xml:space="preserve"> </w:t>
      </w:r>
      <w:r w:rsidR="00C9213D">
        <w:t>here</w:t>
      </w:r>
      <w:r w:rsidR="00184C31">
        <w:t>,</w:t>
      </w:r>
      <w:r w:rsidR="00C9213D">
        <w:t xml:space="preserve"> give</w:t>
      </w:r>
      <w:r w:rsidR="0034146D">
        <w:t>n that</w:t>
      </w:r>
      <w:r w:rsidR="00C9213D">
        <w:t xml:space="preserve"> the defined</w:t>
      </w:r>
      <w:r w:rsidR="006A48F3">
        <w:t xml:space="preserve"> categories of ‘harm’</w:t>
      </w:r>
      <w:r w:rsidR="0034146D">
        <w:t xml:space="preserve"> are themselves </w:t>
      </w:r>
      <w:r w:rsidR="00513F66">
        <w:t xml:space="preserve">broadly defined and involve categories which </w:t>
      </w:r>
      <w:r w:rsidR="00D079C4">
        <w:t>are contested areas of public discussion and debate.</w:t>
      </w:r>
    </w:p>
    <w:p w14:paraId="33C24D91" w14:textId="0837BD49" w:rsidR="006324FC" w:rsidRDefault="0034146D" w:rsidP="00E17ECD">
      <w:pPr>
        <w:pStyle w:val="ListNumber"/>
        <w:numPr>
          <w:ilvl w:val="0"/>
          <w:numId w:val="7"/>
        </w:numPr>
        <w:tabs>
          <w:tab w:val="num" w:pos="360"/>
        </w:tabs>
        <w:ind w:left="360"/>
      </w:pPr>
      <w:r>
        <w:t xml:space="preserve">In addition, </w:t>
      </w:r>
      <w:r w:rsidR="006324FC">
        <w:t xml:space="preserve">the extent to which the content in question must contribute to the ‘serious harm’ before it </w:t>
      </w:r>
      <w:proofErr w:type="gramStart"/>
      <w:r w:rsidR="006324FC">
        <w:t>is considered to be</w:t>
      </w:r>
      <w:proofErr w:type="gramEnd"/>
      <w:r w:rsidR="006324FC">
        <w:t xml:space="preserve"> misinformation or disinformation is not specified. No minimum level of contribution </w:t>
      </w:r>
      <w:r w:rsidR="008745B5">
        <w:t>is stated, which leaves open the possibility that even a minor or tangential contribution will be sufficient.</w:t>
      </w:r>
    </w:p>
    <w:p w14:paraId="6CA1678C" w14:textId="5D83F344" w:rsidR="00EC2DC5" w:rsidRDefault="00635A25" w:rsidP="00E17ECD">
      <w:pPr>
        <w:pStyle w:val="ListNumber"/>
        <w:numPr>
          <w:ilvl w:val="0"/>
          <w:numId w:val="7"/>
        </w:numPr>
        <w:tabs>
          <w:tab w:val="num" w:pos="360"/>
        </w:tabs>
        <w:ind w:left="360"/>
      </w:pPr>
      <w:r>
        <w:t xml:space="preserve">The broad and imprecise way that these key terms have been defined in the Exposure Draft Bill </w:t>
      </w:r>
      <w:r w:rsidR="007D7F90">
        <w:t xml:space="preserve">appears to establish an extremely low harm </w:t>
      </w:r>
      <w:proofErr w:type="gramStart"/>
      <w:r w:rsidR="007D7F90">
        <w:t>threshold, and</w:t>
      </w:r>
      <w:proofErr w:type="gramEnd"/>
      <w:r w:rsidR="007D7F90">
        <w:t xml:space="preserve"> risks an overly-inclusive characterisation of content as being misinformation or disinformation.</w:t>
      </w:r>
    </w:p>
    <w:p w14:paraId="0F8A08CE" w14:textId="10DC2597" w:rsidR="007D7F90" w:rsidRPr="002D2397" w:rsidRDefault="007D7F90" w:rsidP="007D7F90">
      <w:pPr>
        <w:pStyle w:val="Heading2"/>
      </w:pPr>
      <w:bookmarkStart w:id="25" w:name="_Toc143239714"/>
      <w:r>
        <w:t xml:space="preserve">Excluded </w:t>
      </w:r>
      <w:r w:rsidR="00CB2135">
        <w:t>c</w:t>
      </w:r>
      <w:r>
        <w:t>ontent</w:t>
      </w:r>
      <w:r w:rsidRPr="002D2397">
        <w:t xml:space="preserve"> </w:t>
      </w:r>
      <w:r w:rsidR="009B1DED">
        <w:t xml:space="preserve">for </w:t>
      </w:r>
      <w:r w:rsidR="00CB2135">
        <w:t>m</w:t>
      </w:r>
      <w:r w:rsidR="009B1DED">
        <w:t xml:space="preserve">isinformation </w:t>
      </w:r>
      <w:proofErr w:type="gramStart"/>
      <w:r w:rsidR="00CB2135">
        <w:t>p</w:t>
      </w:r>
      <w:r w:rsidR="009B1DED">
        <w:t>urposes</w:t>
      </w:r>
      <w:bookmarkEnd w:id="25"/>
      <w:proofErr w:type="gramEnd"/>
    </w:p>
    <w:p w14:paraId="0A630B51" w14:textId="7A06A5ED" w:rsidR="00BE6240" w:rsidRDefault="007D7F90" w:rsidP="00646817">
      <w:pPr>
        <w:pStyle w:val="ListNumber"/>
        <w:numPr>
          <w:ilvl w:val="0"/>
          <w:numId w:val="7"/>
        </w:numPr>
        <w:tabs>
          <w:tab w:val="num" w:pos="360"/>
        </w:tabs>
        <w:ind w:left="360"/>
      </w:pPr>
      <w:r w:rsidRPr="00E362B8">
        <w:t xml:space="preserve">The Exposure Draft </w:t>
      </w:r>
      <w:r w:rsidR="00BE6240">
        <w:t>Bill defines ‘excluded content for misinformation purposes’</w:t>
      </w:r>
      <w:r w:rsidR="00F10D6E">
        <w:t xml:space="preserve"> (Excluded Content)</w:t>
      </w:r>
      <w:r w:rsidR="00BE6240">
        <w:t xml:space="preserve"> in s 2. </w:t>
      </w:r>
      <w:r w:rsidR="00F10D6E">
        <w:t xml:space="preserve">Excluded Content </w:t>
      </w:r>
      <w:r w:rsidR="00C124DB">
        <w:t xml:space="preserve">provides a limited carveout and subsequent protection for certain content within the </w:t>
      </w:r>
      <w:r w:rsidR="00C124DB" w:rsidRPr="00E362B8">
        <w:t xml:space="preserve">Exposure Draft </w:t>
      </w:r>
      <w:r w:rsidR="00C124DB">
        <w:t>Bill.</w:t>
      </w:r>
      <w:r w:rsidR="00F114CA">
        <w:t xml:space="preserve"> </w:t>
      </w:r>
      <w:r w:rsidR="00BE6240">
        <w:t>Th</w:t>
      </w:r>
      <w:r w:rsidR="009B1DED">
        <w:t>is</w:t>
      </w:r>
      <w:r w:rsidR="00BE6240">
        <w:t xml:space="preserve"> definition risk</w:t>
      </w:r>
      <w:r w:rsidR="009B1DED">
        <w:t>s</w:t>
      </w:r>
      <w:r w:rsidR="00BE6240">
        <w:t xml:space="preserve"> being both too broad and too narrow</w:t>
      </w:r>
      <w:r w:rsidR="0088020E">
        <w:t xml:space="preserve"> with respect to </w:t>
      </w:r>
      <w:r w:rsidR="00136F77">
        <w:t>different</w:t>
      </w:r>
      <w:r w:rsidR="0088020E">
        <w:t xml:space="preserve"> elements.</w:t>
      </w:r>
    </w:p>
    <w:p w14:paraId="23698F36" w14:textId="13151F71" w:rsidR="00FE0DBF" w:rsidRDefault="00DC7C92" w:rsidP="00646817">
      <w:pPr>
        <w:pStyle w:val="ListNumber"/>
        <w:numPr>
          <w:ilvl w:val="0"/>
          <w:numId w:val="7"/>
        </w:numPr>
        <w:tabs>
          <w:tab w:val="num" w:pos="360"/>
        </w:tabs>
        <w:ind w:left="360"/>
      </w:pPr>
      <w:r>
        <w:t xml:space="preserve">An example of the definition being too narrow is the failure to provide for a general exclusion </w:t>
      </w:r>
      <w:r w:rsidR="008B3138">
        <w:t xml:space="preserve">for academic, artistic, or scientific content, or </w:t>
      </w:r>
      <w:r w:rsidR="00CB5EB6">
        <w:t xml:space="preserve">content that is fair reporting or comment. </w:t>
      </w:r>
      <w:r w:rsidR="00903C1B">
        <w:t xml:space="preserve">The definition of Excluded Content </w:t>
      </w:r>
      <w:r w:rsidR="00C30378">
        <w:t xml:space="preserve">includes </w:t>
      </w:r>
      <w:r w:rsidR="00B50FBE">
        <w:t xml:space="preserve">some </w:t>
      </w:r>
      <w:r w:rsidR="00C30378">
        <w:t xml:space="preserve">content that would fall </w:t>
      </w:r>
      <w:r w:rsidR="00FE0DBF">
        <w:t xml:space="preserve">within a general exclusion of this nature (such as, for example, ‘content produced in good faith for the purposes of entertainment, parody or satire’) but </w:t>
      </w:r>
      <w:proofErr w:type="gramStart"/>
      <w:r w:rsidR="005B5048">
        <w:t>overall</w:t>
      </w:r>
      <w:proofErr w:type="gramEnd"/>
      <w:r w:rsidR="005B5048">
        <w:t xml:space="preserve"> the existing definition creates a narrower </w:t>
      </w:r>
      <w:r w:rsidR="005B5048">
        <w:lastRenderedPageBreak/>
        <w:t>exclusion framework than is found in other relevant legislation that restricts expression.</w:t>
      </w:r>
      <w:r w:rsidR="005B5048">
        <w:rPr>
          <w:rStyle w:val="EndnoteReference"/>
        </w:rPr>
        <w:endnoteReference w:id="20"/>
      </w:r>
    </w:p>
    <w:p w14:paraId="1342E204" w14:textId="3A3D2B48" w:rsidR="002A1A85" w:rsidRDefault="0080053E" w:rsidP="00646817">
      <w:pPr>
        <w:pStyle w:val="ListNumber"/>
        <w:numPr>
          <w:ilvl w:val="0"/>
          <w:numId w:val="7"/>
        </w:numPr>
        <w:tabs>
          <w:tab w:val="num" w:pos="360"/>
        </w:tabs>
        <w:ind w:left="360"/>
      </w:pPr>
      <w:r>
        <w:t>A second example of the</w:t>
      </w:r>
      <w:r w:rsidR="00113963">
        <w:t xml:space="preserve"> Excluded Content</w:t>
      </w:r>
      <w:r>
        <w:t xml:space="preserve"> </w:t>
      </w:r>
      <w:r w:rsidR="00930E9F">
        <w:t xml:space="preserve">definition </w:t>
      </w:r>
      <w:r w:rsidR="00341308">
        <w:t>being too narrow is</w:t>
      </w:r>
      <w:r w:rsidR="00D31EFC">
        <w:t xml:space="preserve"> the</w:t>
      </w:r>
      <w:r w:rsidR="008338F3">
        <w:t xml:space="preserve"> way that </w:t>
      </w:r>
      <w:r w:rsidR="00930E9F">
        <w:t>the</w:t>
      </w:r>
      <w:r w:rsidR="008338F3">
        <w:t xml:space="preserve"> exclusion </w:t>
      </w:r>
      <w:r w:rsidR="00930E9F">
        <w:t>covering</w:t>
      </w:r>
      <w:r w:rsidR="008338F3">
        <w:t xml:space="preserve"> academic content is limited to </w:t>
      </w:r>
      <w:r w:rsidR="00341308">
        <w:t>content produced by</w:t>
      </w:r>
      <w:r w:rsidR="00113963">
        <w:t>,</w:t>
      </w:r>
      <w:r w:rsidR="00341308">
        <w:t xml:space="preserve"> or for</w:t>
      </w:r>
      <w:r w:rsidR="00113963">
        <w:t>,</w:t>
      </w:r>
      <w:r w:rsidR="00341308">
        <w:t xml:space="preserve"> an accredited educational institution. </w:t>
      </w:r>
      <w:r w:rsidR="003A0FCC">
        <w:t xml:space="preserve">This raises questions about academic freedom, </w:t>
      </w:r>
      <w:r w:rsidR="009F4ED2">
        <w:t>particularly in terms of</w:t>
      </w:r>
      <w:r w:rsidR="003A0FCC">
        <w:t xml:space="preserve"> </w:t>
      </w:r>
      <w:r w:rsidR="006C2297">
        <w:t>whether</w:t>
      </w:r>
      <w:r w:rsidR="003A0FCC">
        <w:t xml:space="preserve"> both the institutional and individual dimensions of academic freedom are </w:t>
      </w:r>
      <w:r w:rsidR="0048156E">
        <w:t>encompassed by the current definition</w:t>
      </w:r>
      <w:r w:rsidR="003A0FCC">
        <w:t xml:space="preserve">. </w:t>
      </w:r>
      <w:r w:rsidR="009F5F88">
        <w:t>For example, i</w:t>
      </w:r>
      <w:r w:rsidR="00F2091C">
        <w:t xml:space="preserve">t is not clear whether content produced by an individual academic that </w:t>
      </w:r>
      <w:r w:rsidR="00791409">
        <w:t>criticised or challenged content produced by the</w:t>
      </w:r>
      <w:r w:rsidR="00AD0873">
        <w:t xml:space="preserve"> academic institution that employs them </w:t>
      </w:r>
      <w:r w:rsidR="00437D43">
        <w:t>w</w:t>
      </w:r>
      <w:r w:rsidR="00AD0873">
        <w:t>ould be considered Excluded Content.</w:t>
      </w:r>
      <w:r w:rsidR="00BD6A04">
        <w:t xml:space="preserve"> At the very least, this highlights uncertainty around the scope of the phrase ‘produced by or for an educational institution’.</w:t>
      </w:r>
    </w:p>
    <w:p w14:paraId="52FFD487" w14:textId="03E68256" w:rsidR="00E54CCD" w:rsidRDefault="00E54CCD" w:rsidP="00646817">
      <w:pPr>
        <w:pStyle w:val="ListNumber"/>
        <w:numPr>
          <w:ilvl w:val="0"/>
          <w:numId w:val="7"/>
        </w:numPr>
        <w:tabs>
          <w:tab w:val="num" w:pos="360"/>
        </w:tabs>
        <w:ind w:left="360"/>
      </w:pPr>
      <w:r>
        <w:t>Th</w:t>
      </w:r>
      <w:r w:rsidR="00410795">
        <w:t>e exclusion for accredited education</w:t>
      </w:r>
      <w:r w:rsidR="005E2D83">
        <w:t xml:space="preserve">al institutions </w:t>
      </w:r>
      <w:r>
        <w:t xml:space="preserve">also fails to </w:t>
      </w:r>
      <w:r w:rsidR="002E400A">
        <w:t xml:space="preserve">extend to </w:t>
      </w:r>
      <w:r>
        <w:t>content that is produced by research institutions</w:t>
      </w:r>
      <w:r w:rsidR="00333638">
        <w:t xml:space="preserve">, </w:t>
      </w:r>
      <w:r>
        <w:t>think-tanks</w:t>
      </w:r>
      <w:r w:rsidR="00333638">
        <w:t xml:space="preserve"> or international </w:t>
      </w:r>
      <w:r w:rsidR="0059566E">
        <w:t>bodies or organisations</w:t>
      </w:r>
      <w:r>
        <w:t xml:space="preserve"> that are not accredited educational institutions.</w:t>
      </w:r>
      <w:r w:rsidR="0059566E">
        <w:t xml:space="preserve"> For example, it does not appear to include </w:t>
      </w:r>
      <w:r w:rsidR="00691D04">
        <w:t>any</w:t>
      </w:r>
      <w:r w:rsidR="00265C69">
        <w:t xml:space="preserve"> of the</w:t>
      </w:r>
      <w:r w:rsidR="00691D04">
        <w:t xml:space="preserve"> United </w:t>
      </w:r>
      <w:proofErr w:type="gramStart"/>
      <w:r w:rsidR="00691D04">
        <w:t>Nations</w:t>
      </w:r>
      <w:proofErr w:type="gramEnd"/>
      <w:r w:rsidR="00691D04">
        <w:t xml:space="preserve"> bodies within the scope of the existing exemptions</w:t>
      </w:r>
      <w:r w:rsidR="00C804C3">
        <w:t>.</w:t>
      </w:r>
      <w:r w:rsidR="00AC6A2E">
        <w:t xml:space="preserve"> This highlights the inconsistencies that </w:t>
      </w:r>
      <w:r w:rsidR="00F01844">
        <w:t xml:space="preserve">inevitably </w:t>
      </w:r>
      <w:r w:rsidR="00AC6A2E">
        <w:t xml:space="preserve">arise </w:t>
      </w:r>
      <w:r w:rsidR="00F01844">
        <w:t>when</w:t>
      </w:r>
      <w:r w:rsidR="00AC6A2E">
        <w:t xml:space="preserve"> attempting to </w:t>
      </w:r>
      <w:r w:rsidR="00905E70">
        <w:t>define</w:t>
      </w:r>
      <w:r w:rsidR="00007783">
        <w:t xml:space="preserve"> misinformation or disinformation with reference to</w:t>
      </w:r>
      <w:r w:rsidR="00905E70">
        <w:t xml:space="preserve"> the source of the content, rather than its nature.</w:t>
      </w:r>
    </w:p>
    <w:p w14:paraId="75B492E5" w14:textId="29D1687B" w:rsidR="009B0FBB" w:rsidRDefault="003D6A85" w:rsidP="00646817">
      <w:pPr>
        <w:pStyle w:val="ListNumber"/>
        <w:numPr>
          <w:ilvl w:val="0"/>
          <w:numId w:val="7"/>
        </w:numPr>
        <w:tabs>
          <w:tab w:val="num" w:pos="360"/>
        </w:tabs>
        <w:ind w:left="360"/>
      </w:pPr>
      <w:r>
        <w:t xml:space="preserve">In contrast there are also examples of </w:t>
      </w:r>
      <w:r w:rsidR="009B0FBB">
        <w:t>Excluded Content</w:t>
      </w:r>
      <w:r w:rsidR="00CB5EB6">
        <w:t xml:space="preserve"> being too broad</w:t>
      </w:r>
      <w:r w:rsidR="009B0FBB">
        <w:t>. Excluded Content provides a degree of protection for</w:t>
      </w:r>
      <w:r w:rsidR="00CB5EB6" w:rsidDel="009B0FBB">
        <w:t xml:space="preserve"> </w:t>
      </w:r>
      <w:r w:rsidR="00CB5EB6">
        <w:t xml:space="preserve">any content that is authorised by a Commonwealth, State, </w:t>
      </w:r>
      <w:proofErr w:type="gramStart"/>
      <w:r w:rsidR="00CB5EB6">
        <w:t>Territory</w:t>
      </w:r>
      <w:proofErr w:type="gramEnd"/>
      <w:r w:rsidR="00CB5EB6">
        <w:t xml:space="preserve"> or local government. </w:t>
      </w:r>
      <w:proofErr w:type="gramStart"/>
      <w:r w:rsidR="009B0FBB">
        <w:t>Therefore</w:t>
      </w:r>
      <w:proofErr w:type="gramEnd"/>
      <w:r w:rsidR="00CB5EB6">
        <w:t xml:space="preserve"> any</w:t>
      </w:r>
      <w:r w:rsidR="009B0FBB">
        <w:t xml:space="preserve"> government-authorised</w:t>
      </w:r>
      <w:r w:rsidR="00CB5EB6">
        <w:t xml:space="preserve"> content </w:t>
      </w:r>
      <w:r w:rsidR="007D7F90">
        <w:t>cannot</w:t>
      </w:r>
      <w:r w:rsidR="00CB5EB6">
        <w:t>, by definition,</w:t>
      </w:r>
      <w:r w:rsidR="007D7F90">
        <w:t xml:space="preserve"> be misinformation</w:t>
      </w:r>
      <w:r w:rsidR="0076642E">
        <w:t xml:space="preserve"> or disinformation</w:t>
      </w:r>
      <w:r w:rsidR="007D7F90">
        <w:t>.</w:t>
      </w:r>
      <w:r w:rsidR="0044762D">
        <w:t xml:space="preserve"> </w:t>
      </w:r>
    </w:p>
    <w:p w14:paraId="3866EF2B" w14:textId="7B7C96DD" w:rsidR="00304140" w:rsidRDefault="0044762D" w:rsidP="00646817">
      <w:pPr>
        <w:pStyle w:val="ListNumber"/>
        <w:numPr>
          <w:ilvl w:val="0"/>
          <w:numId w:val="7"/>
        </w:numPr>
        <w:tabs>
          <w:tab w:val="num" w:pos="360"/>
        </w:tabs>
        <w:ind w:left="360"/>
      </w:pPr>
      <w:r>
        <w:t>This fails to acknowledge the reality that misinformation and disinformation can emanate from government</w:t>
      </w:r>
      <w:r w:rsidR="00904DB0">
        <w:t xml:space="preserve">. Indeed, </w:t>
      </w:r>
      <w:r w:rsidR="000941C6">
        <w:t xml:space="preserve">government misinformation and disinformation </w:t>
      </w:r>
      <w:proofErr w:type="gramStart"/>
      <w:r w:rsidR="000941C6">
        <w:t>raises</w:t>
      </w:r>
      <w:proofErr w:type="gramEnd"/>
      <w:r w:rsidR="000941C6">
        <w:t xml:space="preserve"> particular concerns given the </w:t>
      </w:r>
      <w:r w:rsidR="00063A7E">
        <w:t xml:space="preserve">enhanced </w:t>
      </w:r>
      <w:r w:rsidR="000941C6">
        <w:t xml:space="preserve">legitimacy </w:t>
      </w:r>
      <w:r w:rsidR="00063A7E">
        <w:t xml:space="preserve">and authority </w:t>
      </w:r>
      <w:r w:rsidR="006A7D4E">
        <w:t xml:space="preserve">that many people attach to information </w:t>
      </w:r>
      <w:r w:rsidR="00BC45C9">
        <w:t>received</w:t>
      </w:r>
      <w:r w:rsidR="006A7D4E">
        <w:t xml:space="preserve"> from official government sources.</w:t>
      </w:r>
    </w:p>
    <w:p w14:paraId="7BEF0424" w14:textId="03F6D96F" w:rsidR="00C96C69" w:rsidRDefault="00A267CC" w:rsidP="00646817">
      <w:pPr>
        <w:pStyle w:val="ListNumber"/>
        <w:numPr>
          <w:ilvl w:val="0"/>
          <w:numId w:val="7"/>
        </w:numPr>
        <w:tabs>
          <w:tab w:val="num" w:pos="360"/>
        </w:tabs>
        <w:ind w:left="360"/>
      </w:pPr>
      <w:r>
        <w:t xml:space="preserve">A further risk with this </w:t>
      </w:r>
      <w:r w:rsidR="00BA3F02">
        <w:t xml:space="preserve">specific exclusion is </w:t>
      </w:r>
      <w:r w:rsidR="00BA3F02" w:rsidDel="00BC5417">
        <w:t xml:space="preserve">that </w:t>
      </w:r>
      <w:r w:rsidR="00BA3F02">
        <w:t>i</w:t>
      </w:r>
      <w:r w:rsidR="00BC5417">
        <w:t>t</w:t>
      </w:r>
      <w:r w:rsidR="00BA3F02">
        <w:t xml:space="preserve"> privileges government content</w:t>
      </w:r>
      <w:r w:rsidR="00357717">
        <w:t xml:space="preserve">, while failing to accord the same status to content </w:t>
      </w:r>
      <w:r w:rsidR="003B316B">
        <w:t>authorised by political opponents.</w:t>
      </w:r>
      <w:r w:rsidR="002513C4">
        <w:t xml:space="preserve"> The result is that government content cannot be misinformation, but </w:t>
      </w:r>
      <w:r w:rsidR="00E0430C">
        <w:t xml:space="preserve">content </w:t>
      </w:r>
      <w:r w:rsidR="002513C4">
        <w:t xml:space="preserve">made by </w:t>
      </w:r>
      <w:r w:rsidR="00EA7A28">
        <w:t>political opponents might be.</w:t>
      </w:r>
      <w:r w:rsidR="003B316B">
        <w:t xml:space="preserve"> </w:t>
      </w:r>
      <w:r w:rsidR="00AF77EA">
        <w:t>This is especially concerning where such content is critical of the government.</w:t>
      </w:r>
      <w:r w:rsidR="00741DB0">
        <w:t xml:space="preserve"> </w:t>
      </w:r>
      <w:r w:rsidR="00B674F0">
        <w:t xml:space="preserve">There are obvious risks </w:t>
      </w:r>
      <w:r w:rsidR="00C96C69">
        <w:t>if the regulatory framework is perceived to be anything other than impartial and apolitical</w:t>
      </w:r>
      <w:r w:rsidR="00741DB0">
        <w:t>.</w:t>
      </w:r>
    </w:p>
    <w:p w14:paraId="1A9D8C2D" w14:textId="1B948459" w:rsidR="00F30B11" w:rsidRDefault="00FD2B15" w:rsidP="00C17B9F">
      <w:pPr>
        <w:pStyle w:val="Heading2"/>
      </w:pPr>
      <w:bookmarkStart w:id="26" w:name="_Toc143239715"/>
      <w:r>
        <w:lastRenderedPageBreak/>
        <w:t xml:space="preserve">Powers </w:t>
      </w:r>
      <w:r w:rsidR="001358A5">
        <w:t>g</w:t>
      </w:r>
      <w:r>
        <w:t xml:space="preserve">ranted for </w:t>
      </w:r>
      <w:r w:rsidR="001358A5">
        <w:t>c</w:t>
      </w:r>
      <w:r>
        <w:t xml:space="preserve">ontent </w:t>
      </w:r>
      <w:proofErr w:type="gramStart"/>
      <w:r w:rsidR="001358A5">
        <w:t>r</w:t>
      </w:r>
      <w:r>
        <w:t>egulation</w:t>
      </w:r>
      <w:bookmarkEnd w:id="26"/>
      <w:proofErr w:type="gramEnd"/>
    </w:p>
    <w:p w14:paraId="03AE21FE" w14:textId="26A50664" w:rsidR="008E3A1E" w:rsidRDefault="008E3A1E" w:rsidP="00646817">
      <w:pPr>
        <w:pStyle w:val="ListNumber"/>
        <w:numPr>
          <w:ilvl w:val="0"/>
          <w:numId w:val="7"/>
        </w:numPr>
        <w:tabs>
          <w:tab w:val="num" w:pos="360"/>
        </w:tabs>
        <w:ind w:left="360"/>
      </w:pPr>
      <w:r>
        <w:t>The Exposure Draft Bill encourage</w:t>
      </w:r>
      <w:r w:rsidR="00B11B31">
        <w:t>s</w:t>
      </w:r>
      <w:r>
        <w:t xml:space="preserve"> digital platform providers to develop misinformation codes</w:t>
      </w:r>
      <w:r w:rsidR="00B11B31">
        <w:t>. These codes</w:t>
      </w:r>
      <w:r w:rsidDel="00B11B31">
        <w:t xml:space="preserve"> </w:t>
      </w:r>
      <w:r>
        <w:t>require providers to implement measures to prevent</w:t>
      </w:r>
      <w:r w:rsidR="00B11B31">
        <w:t>,</w:t>
      </w:r>
      <w:r>
        <w:t xml:space="preserve"> or respond</w:t>
      </w:r>
      <w:r w:rsidR="00B11B31">
        <w:t>,</w:t>
      </w:r>
      <w:r>
        <w:t xml:space="preserve"> to misinformation or disinformation on </w:t>
      </w:r>
      <w:r w:rsidR="00B11B31">
        <w:t>their</w:t>
      </w:r>
      <w:r>
        <w:t xml:space="preserve"> platform. In addition, it provides the ACMA with oversight of these codes, powers to ensure compliance, and the power to introduce misinformation standards in certain circumstances. </w:t>
      </w:r>
    </w:p>
    <w:p w14:paraId="2AE78401" w14:textId="6CACCB66" w:rsidR="0008680D" w:rsidRDefault="0008680D" w:rsidP="00646817">
      <w:pPr>
        <w:pStyle w:val="ListNumber"/>
        <w:numPr>
          <w:ilvl w:val="0"/>
          <w:numId w:val="7"/>
        </w:numPr>
        <w:tabs>
          <w:tab w:val="num" w:pos="360"/>
        </w:tabs>
        <w:ind w:left="360"/>
      </w:pPr>
      <w:r>
        <w:t xml:space="preserve">While the Exposure Draft Bill is focused </w:t>
      </w:r>
      <w:r w:rsidR="00CE09BB">
        <w:t xml:space="preserve">directly </w:t>
      </w:r>
      <w:r>
        <w:t xml:space="preserve">on the regulation of systems and processes rather than content, </w:t>
      </w:r>
      <w:proofErr w:type="gramStart"/>
      <w:r>
        <w:t>in reality an</w:t>
      </w:r>
      <w:proofErr w:type="gramEnd"/>
      <w:r>
        <w:t xml:space="preserve"> assessment about the former cannot be made without a view </w:t>
      </w:r>
      <w:r w:rsidR="003C0A9D">
        <w:t xml:space="preserve">being formed </w:t>
      </w:r>
      <w:r>
        <w:t>about the latter. For this reason, there is no avoiding the conclusion that the Exposure Draft</w:t>
      </w:r>
      <w:r w:rsidR="00F75A9C">
        <w:t xml:space="preserve"> Bill</w:t>
      </w:r>
      <w:r>
        <w:t xml:space="preserve"> does involve </w:t>
      </w:r>
      <w:r w:rsidR="00434593">
        <w:t xml:space="preserve">the </w:t>
      </w:r>
      <w:r>
        <w:t>ACMA</w:t>
      </w:r>
      <w:r w:rsidR="006237E6">
        <w:t xml:space="preserve">, </w:t>
      </w:r>
      <w:r w:rsidR="00434593">
        <w:t>albeit indirectly, in content moderation.</w:t>
      </w:r>
    </w:p>
    <w:p w14:paraId="10D009F1" w14:textId="0C4AC10B" w:rsidR="005807EE" w:rsidRDefault="008E3A1E" w:rsidP="00646817">
      <w:pPr>
        <w:pStyle w:val="ListNumber"/>
        <w:numPr>
          <w:ilvl w:val="0"/>
          <w:numId w:val="7"/>
        </w:numPr>
        <w:tabs>
          <w:tab w:val="num" w:pos="360"/>
        </w:tabs>
        <w:ind w:left="360"/>
      </w:pPr>
      <w:r>
        <w:t xml:space="preserve">In practice, the Exposure Draft Bill requires that both digital platform providers and the ACMA prevent or respond to misinformation or disinformation, which </w:t>
      </w:r>
      <w:r w:rsidR="00CC58A1">
        <w:t>necessarily</w:t>
      </w:r>
      <w:r>
        <w:t xml:space="preserve"> engages both in content moderation (to varying degrees).</w:t>
      </w:r>
      <w:r w:rsidR="00192F11">
        <w:t xml:space="preserve"> For example, </w:t>
      </w:r>
      <w:r>
        <w:t xml:space="preserve">while the ACMA is not provided with the power to directly regulate individual pieces of content, it is difficult to see how it could </w:t>
      </w:r>
      <w:r w:rsidR="00B23BAA">
        <w:t>exercise its power to issue a formal warning for non-compliance with a registered misinformation code (under s 43</w:t>
      </w:r>
      <w:r w:rsidR="008B4FC0">
        <w:t xml:space="preserve">), issue a remedial direction </w:t>
      </w:r>
      <w:r w:rsidR="00FE53E0">
        <w:t>to ensure compliance with a registered misinformation code (under s 44)</w:t>
      </w:r>
      <w:r w:rsidR="00F57102">
        <w:t xml:space="preserve"> or determine misinformation standards (under Division 5) without </w:t>
      </w:r>
      <w:r w:rsidR="00CC58A1">
        <w:t xml:space="preserve">itself </w:t>
      </w:r>
      <w:r w:rsidR="008B7805">
        <w:t>making content assessments</w:t>
      </w:r>
      <w:r w:rsidR="009F46F6">
        <w:t xml:space="preserve"> and deciding whether</w:t>
      </w:r>
      <w:r w:rsidR="003C08B9">
        <w:t xml:space="preserve"> individual pieces of</w:t>
      </w:r>
      <w:r w:rsidR="009F46F6">
        <w:t xml:space="preserve"> </w:t>
      </w:r>
      <w:r w:rsidR="00874406">
        <w:t>content fall within the legislative definitions of misinformation and disinformation.</w:t>
      </w:r>
      <w:r w:rsidR="005807EE">
        <w:t xml:space="preserve"> In practice, the Exposure Draft ultimately gives ACMA</w:t>
      </w:r>
      <w:r w:rsidR="005807EE" w:rsidDel="001E10A1">
        <w:t xml:space="preserve"> </w:t>
      </w:r>
      <w:r w:rsidR="005807EE">
        <w:t>powers to regulate digital content, and to impose significant fines on digital platforms if it determines that they are not doing enough to stop misinformation or disinformation.</w:t>
      </w:r>
    </w:p>
    <w:p w14:paraId="788CBA41" w14:textId="46EC8E73" w:rsidR="00FA717B" w:rsidRDefault="00FA717B" w:rsidP="00646817">
      <w:pPr>
        <w:pStyle w:val="ListNumber"/>
        <w:numPr>
          <w:ilvl w:val="0"/>
          <w:numId w:val="7"/>
        </w:numPr>
        <w:tabs>
          <w:tab w:val="num" w:pos="360"/>
        </w:tabs>
        <w:ind w:left="360"/>
      </w:pPr>
      <w:r>
        <w:t>A key assumption here is that misinformation or disinformation can be easily identified</w:t>
      </w:r>
      <w:r w:rsidR="00B01CCD">
        <w:t xml:space="preserve">, and that there is no room for legitimate differences in opinion as to </w:t>
      </w:r>
      <w:r w:rsidR="00C402DD">
        <w:t xml:space="preserve">how content should be characterised. </w:t>
      </w:r>
      <w:r w:rsidR="0049498D">
        <w:t>However, d</w:t>
      </w:r>
      <w:r w:rsidR="00C402DD">
        <w:t>istinguishing truth from falsehood is not always a simple or straightforward task.</w:t>
      </w:r>
    </w:p>
    <w:p w14:paraId="1348A1CC" w14:textId="105507D9" w:rsidR="007B421C" w:rsidRDefault="00FB14C2" w:rsidP="00646817">
      <w:pPr>
        <w:pStyle w:val="ListNumber"/>
        <w:numPr>
          <w:ilvl w:val="0"/>
          <w:numId w:val="7"/>
        </w:numPr>
        <w:tabs>
          <w:tab w:val="num" w:pos="360"/>
        </w:tabs>
        <w:ind w:left="360"/>
      </w:pPr>
      <w:r>
        <w:t xml:space="preserve">As the Commission noted in </w:t>
      </w:r>
      <w:r w:rsidR="003A0F2B">
        <w:t xml:space="preserve">the </w:t>
      </w:r>
      <w:r w:rsidR="000578CB">
        <w:t xml:space="preserve">recent </w:t>
      </w:r>
      <w:hyperlink r:id="rId20" w:history="1">
        <w:r w:rsidR="000578CB" w:rsidRPr="00020238">
          <w:rPr>
            <w:rStyle w:val="Hyperlink"/>
          </w:rPr>
          <w:t>submission</w:t>
        </w:r>
      </w:hyperlink>
      <w:r w:rsidR="000578CB" w:rsidRPr="00020238">
        <w:t xml:space="preserve"> to the Senate Select Committee on Foreign Interference through Social Media</w:t>
      </w:r>
      <w:r w:rsidR="000578CB">
        <w:t>:</w:t>
      </w:r>
    </w:p>
    <w:p w14:paraId="44E949D6" w14:textId="49EA6B02" w:rsidR="000578CB" w:rsidRPr="00646817" w:rsidRDefault="000578CB" w:rsidP="000578CB">
      <w:pPr>
        <w:pStyle w:val="ListNumber"/>
        <w:ind w:left="1134"/>
        <w:jc w:val="both"/>
      </w:pPr>
      <w:r w:rsidRPr="00437D43">
        <w:rPr>
          <w:sz w:val="22"/>
          <w:szCs w:val="22"/>
        </w:rPr>
        <w:t xml:space="preserve">There are also dangers inherent in allowing any one body – be it government, a government taskforce, or a social media platform – to become the sole arbiter of ‘truth’. There is a real risk that efforts to combat online misinformation and disinformation by foreign actors could be used to legitimise attempts to restrict public debate, censor unpopular opinions and enforce ideological conformity in Australia. All efforts to combat misinformation and disinformation need to be accompanied by transparency </w:t>
      </w:r>
      <w:r w:rsidRPr="00437D43">
        <w:rPr>
          <w:sz w:val="22"/>
          <w:szCs w:val="22"/>
        </w:rPr>
        <w:lastRenderedPageBreak/>
        <w:t xml:space="preserve">and scrutiny safeguards to ensure that any limitations imposed upon freedom of expression are no greater than </w:t>
      </w:r>
      <w:proofErr w:type="gramStart"/>
      <w:r w:rsidRPr="00437D43">
        <w:rPr>
          <w:sz w:val="22"/>
          <w:szCs w:val="22"/>
        </w:rPr>
        <w:t>absolutely necessary</w:t>
      </w:r>
      <w:proofErr w:type="gramEnd"/>
      <w:r w:rsidRPr="00437D43">
        <w:rPr>
          <w:sz w:val="22"/>
          <w:szCs w:val="22"/>
        </w:rPr>
        <w:t xml:space="preserve"> and are strictly justified</w:t>
      </w:r>
      <w:r w:rsidRPr="00646817">
        <w:t>.</w:t>
      </w:r>
      <w:r w:rsidR="0098549B">
        <w:rPr>
          <w:rStyle w:val="EndnoteReference"/>
        </w:rPr>
        <w:endnoteReference w:id="21"/>
      </w:r>
    </w:p>
    <w:p w14:paraId="61242D6D" w14:textId="340C7ACB" w:rsidR="005A0C04" w:rsidRDefault="00146B7A" w:rsidP="00566ECC">
      <w:pPr>
        <w:pStyle w:val="Heading1"/>
      </w:pPr>
      <w:bookmarkStart w:id="27" w:name="_Toc143239716"/>
      <w:r>
        <w:t xml:space="preserve">A </w:t>
      </w:r>
      <w:r w:rsidR="00C338B2">
        <w:t>h</w:t>
      </w:r>
      <w:r>
        <w:t>uman-</w:t>
      </w:r>
      <w:r w:rsidR="00C338B2">
        <w:t>r</w:t>
      </w:r>
      <w:r>
        <w:t>ights</w:t>
      </w:r>
      <w:r w:rsidR="00DD100E">
        <w:t xml:space="preserve"> </w:t>
      </w:r>
      <w:r w:rsidR="00C338B2">
        <w:t>b</w:t>
      </w:r>
      <w:r w:rsidR="00DD100E">
        <w:t>ased</w:t>
      </w:r>
      <w:r>
        <w:t xml:space="preserve"> </w:t>
      </w:r>
      <w:r w:rsidR="00C338B2">
        <w:t>a</w:t>
      </w:r>
      <w:r>
        <w:t xml:space="preserve">pproach to </w:t>
      </w:r>
      <w:r w:rsidR="00C338B2">
        <w:t>c</w:t>
      </w:r>
      <w:r>
        <w:t xml:space="preserve">ombatting </w:t>
      </w:r>
      <w:r w:rsidR="00C338B2">
        <w:t>m</w:t>
      </w:r>
      <w:r>
        <w:t xml:space="preserve">isinformation and </w:t>
      </w:r>
      <w:proofErr w:type="gramStart"/>
      <w:r w:rsidR="00C338B2">
        <w:t>d</w:t>
      </w:r>
      <w:r>
        <w:t>isinformation</w:t>
      </w:r>
      <w:bookmarkEnd w:id="27"/>
      <w:proofErr w:type="gramEnd"/>
    </w:p>
    <w:p w14:paraId="14B62460" w14:textId="33FCF0FF" w:rsidR="008A24BA" w:rsidRDefault="00D01FD8" w:rsidP="00300F4D">
      <w:pPr>
        <w:pStyle w:val="ListNumber"/>
        <w:numPr>
          <w:ilvl w:val="0"/>
          <w:numId w:val="7"/>
        </w:numPr>
        <w:tabs>
          <w:tab w:val="num" w:pos="360"/>
        </w:tabs>
        <w:ind w:left="360"/>
      </w:pPr>
      <w:r>
        <w:t>In its current form, the Exposure Draft Bill runs the risk of</w:t>
      </w:r>
      <w:r w:rsidR="00151974">
        <w:t xml:space="preserve"> </w:t>
      </w:r>
      <w:r w:rsidR="008C2D20">
        <w:t xml:space="preserve">disproportionately </w:t>
      </w:r>
      <w:r w:rsidR="00151974">
        <w:t>burdening</w:t>
      </w:r>
      <w:r>
        <w:t xml:space="preserve"> freedom of expression</w:t>
      </w:r>
      <w:r w:rsidR="0075325C">
        <w:t xml:space="preserve">. </w:t>
      </w:r>
      <w:r w:rsidR="007730C4">
        <w:t xml:space="preserve">It is </w:t>
      </w:r>
      <w:r w:rsidR="00EC7F72">
        <w:t>critical for</w:t>
      </w:r>
      <w:r w:rsidR="00134084">
        <w:t xml:space="preserve"> </w:t>
      </w:r>
      <w:r w:rsidR="00D57F53">
        <w:t>laws in this area to strike the right balance</w:t>
      </w:r>
      <w:r w:rsidR="0051296F" w:rsidRPr="0051296F">
        <w:t xml:space="preserve"> </w:t>
      </w:r>
      <w:r w:rsidR="0051296F">
        <w:t>between combatting misinformation and disinformation and</w:t>
      </w:r>
      <w:r w:rsidR="0051296F" w:rsidDel="00151974">
        <w:t xml:space="preserve"> </w:t>
      </w:r>
      <w:r w:rsidR="0051296F">
        <w:t>protecting freedom of expression</w:t>
      </w:r>
      <w:r w:rsidR="00312454">
        <w:t xml:space="preserve">. As the Commission </w:t>
      </w:r>
      <w:r w:rsidR="008A24BA">
        <w:t xml:space="preserve">observed </w:t>
      </w:r>
      <w:r w:rsidR="0051296F">
        <w:t>i</w:t>
      </w:r>
      <w:r w:rsidR="008A24BA">
        <w:t xml:space="preserve">n </w:t>
      </w:r>
      <w:r w:rsidR="0051296F">
        <w:t xml:space="preserve">the </w:t>
      </w:r>
      <w:r w:rsidR="008A24BA">
        <w:t xml:space="preserve">recent </w:t>
      </w:r>
      <w:hyperlink r:id="rId21" w:history="1">
        <w:r w:rsidR="008A24BA" w:rsidRPr="008237F8">
          <w:rPr>
            <w:rStyle w:val="Hyperlink"/>
          </w:rPr>
          <w:t>submission</w:t>
        </w:r>
      </w:hyperlink>
      <w:r w:rsidR="008A24BA" w:rsidRPr="008237F8">
        <w:t xml:space="preserve"> to the Senate Select Committee on Foreign Interference through Social Media</w:t>
      </w:r>
      <w:r w:rsidR="008A24BA">
        <w:t>:</w:t>
      </w:r>
      <w:r w:rsidR="000A0F10">
        <w:rPr>
          <w:rStyle w:val="EndnoteReference"/>
        </w:rPr>
        <w:endnoteReference w:id="22"/>
      </w:r>
    </w:p>
    <w:p w14:paraId="52F028AF" w14:textId="782FADF8" w:rsidR="000A0F10" w:rsidRPr="000A0F10" w:rsidRDefault="008A24BA" w:rsidP="000A0F10">
      <w:pPr>
        <w:pStyle w:val="ListNumber"/>
        <w:ind w:left="720"/>
        <w:rPr>
          <w:sz w:val="22"/>
          <w:szCs w:val="22"/>
        </w:rPr>
      </w:pPr>
      <w:r w:rsidRPr="000A0F10">
        <w:rPr>
          <w:sz w:val="22"/>
          <w:szCs w:val="22"/>
        </w:rPr>
        <w:t xml:space="preserve">While there is a clear need to combat misinformation and disinformation online, there is also a risk that in doing so different perspectives and controversial opinions may be targeted. While reasonable minds may differ on exactly where the line should be drawn, if we fail to ensure robust safeguards for freedom of expression online, then the very measures taken to combat misinformation and disinformation </w:t>
      </w:r>
      <w:r w:rsidR="000A0F10" w:rsidRPr="000A0F10">
        <w:rPr>
          <w:sz w:val="22"/>
          <w:szCs w:val="22"/>
        </w:rPr>
        <w:t xml:space="preserve">could themselves risk undermining Australia’s democracy and values. </w:t>
      </w:r>
    </w:p>
    <w:p w14:paraId="76DF266C" w14:textId="79C550D1" w:rsidR="00562540" w:rsidRDefault="00017770" w:rsidP="00300F4D">
      <w:pPr>
        <w:pStyle w:val="ListNumber"/>
        <w:numPr>
          <w:ilvl w:val="0"/>
          <w:numId w:val="7"/>
        </w:numPr>
        <w:tabs>
          <w:tab w:val="num" w:pos="360"/>
        </w:tabs>
        <w:ind w:left="360"/>
      </w:pPr>
      <w:r>
        <w:t>Any</w:t>
      </w:r>
      <w:r w:rsidR="000C7CC4">
        <w:t xml:space="preserve"> </w:t>
      </w:r>
      <w:r w:rsidR="007B5208">
        <w:t xml:space="preserve">law aimed at combatting misinformation and disinformation </w:t>
      </w:r>
      <w:r>
        <w:t>must be</w:t>
      </w:r>
      <w:r w:rsidR="007B5208">
        <w:t xml:space="preserve"> framed around human </w:t>
      </w:r>
      <w:proofErr w:type="gramStart"/>
      <w:r w:rsidR="007B5208">
        <w:t>rights</w:t>
      </w:r>
      <w:r w:rsidR="00B64419">
        <w:t>, and</w:t>
      </w:r>
      <w:proofErr w:type="gramEnd"/>
      <w:r w:rsidR="00B64419">
        <w:t xml:space="preserve"> include robust transparency and scrutiny safeguards.</w:t>
      </w:r>
      <w:r w:rsidR="00F83A22">
        <w:t xml:space="preserve"> </w:t>
      </w:r>
      <w:r w:rsidR="00B16A77">
        <w:t xml:space="preserve">It </w:t>
      </w:r>
      <w:r w:rsidR="00902761">
        <w:t xml:space="preserve">should also be recognised </w:t>
      </w:r>
      <w:r w:rsidR="00B16A77">
        <w:t>that a multi-faceted policy response</w:t>
      </w:r>
      <w:r w:rsidR="006F4F11">
        <w:t xml:space="preserve"> is required</w:t>
      </w:r>
      <w:r w:rsidR="00B16A77">
        <w:t xml:space="preserve">, with measures such as improving digital literacy </w:t>
      </w:r>
      <w:r w:rsidR="00EF764A">
        <w:t xml:space="preserve">and resilience amongst the broader Australian community </w:t>
      </w:r>
      <w:r w:rsidR="001C1837">
        <w:t>also having an important role to play in designing an effective policy response to combat misinformation and disinformation.</w:t>
      </w:r>
    </w:p>
    <w:p w14:paraId="32A27F8F" w14:textId="77777777" w:rsidR="001721CC" w:rsidRPr="00B74A6E" w:rsidRDefault="001721CC">
      <w:pPr>
        <w:pStyle w:val="ListNumber"/>
        <w:tabs>
          <w:tab w:val="num" w:pos="785"/>
        </w:tabs>
        <w:ind w:left="785"/>
        <w:jc w:val="both"/>
      </w:pPr>
    </w:p>
    <w:p w14:paraId="5F83B1D5" w14:textId="7F2FDE52" w:rsidR="00997005" w:rsidRPr="00997005" w:rsidRDefault="00997005" w:rsidP="00997005">
      <w:pPr>
        <w:pStyle w:val="ListNumber"/>
        <w:ind w:left="360" w:hanging="360"/>
        <w:jc w:val="both"/>
        <w:rPr>
          <w:b/>
          <w:bCs/>
        </w:rPr>
      </w:pPr>
      <w:r w:rsidRPr="00997005">
        <w:rPr>
          <w:b/>
          <w:bCs/>
        </w:rPr>
        <w:t>Endnote</w:t>
      </w:r>
      <w:r w:rsidR="00936059">
        <w:rPr>
          <w:b/>
          <w:bCs/>
        </w:rPr>
        <w:t>s</w:t>
      </w:r>
    </w:p>
    <w:sectPr w:rsidR="00997005" w:rsidRPr="00997005" w:rsidSect="00460EE0">
      <w:headerReference w:type="even" r:id="rId22"/>
      <w:headerReference w:type="default" r:id="rId23"/>
      <w:footerReference w:type="even" r:id="rId24"/>
      <w:footerReference w:type="default" r:id="rId25"/>
      <w:headerReference w:type="first" r:id="rId26"/>
      <w:footerReference w:type="first" r:id="rId27"/>
      <w:endnotePr>
        <w:numFmt w:val="decimal"/>
      </w:endnotePr>
      <w:pgSz w:w="11906" w:h="16838" w:code="9"/>
      <w:pgMar w:top="1134" w:right="1418" w:bottom="1134" w:left="1418" w:header="907" w:footer="283"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35A48" w14:textId="77777777" w:rsidR="00441000" w:rsidRDefault="00441000" w:rsidP="00F14C6D">
      <w:r>
        <w:separator/>
      </w:r>
    </w:p>
  </w:endnote>
  <w:endnote w:type="continuationSeparator" w:id="0">
    <w:p w14:paraId="3C279DBA" w14:textId="77777777" w:rsidR="00441000" w:rsidRDefault="00441000" w:rsidP="00F14C6D">
      <w:r>
        <w:continuationSeparator/>
      </w:r>
    </w:p>
  </w:endnote>
  <w:endnote w:type="continuationNotice" w:id="1">
    <w:p w14:paraId="2027B5EA" w14:textId="77777777" w:rsidR="00441000" w:rsidRDefault="00441000">
      <w:pPr>
        <w:spacing w:before="0" w:after="0"/>
      </w:pPr>
    </w:p>
  </w:endnote>
  <w:endnote w:id="2">
    <w:p w14:paraId="4E7B3C1F" w14:textId="3FF82B70" w:rsidR="009308E7" w:rsidRPr="005D08F5" w:rsidRDefault="009308E7">
      <w:pPr>
        <w:pStyle w:val="EndnoteText"/>
      </w:pPr>
      <w:r>
        <w:rPr>
          <w:rStyle w:val="EndnoteReference"/>
        </w:rPr>
        <w:endnoteRef/>
      </w:r>
      <w:r>
        <w:t xml:space="preserve"> </w:t>
      </w:r>
      <w:r w:rsidR="00313B99">
        <w:t xml:space="preserve">Australian Human Rights Commission, </w:t>
      </w:r>
      <w:r w:rsidR="005D08F5">
        <w:rPr>
          <w:i/>
          <w:iCs/>
        </w:rPr>
        <w:t xml:space="preserve">Inquiry into the risk posed to Australia’s democracy by foreign interference through social media </w:t>
      </w:r>
      <w:r w:rsidR="005D08F5">
        <w:t>(Submission to Senate Select Committee on Foreign Interference through Social Media, 16 February 2023)</w:t>
      </w:r>
      <w:r w:rsidR="00D979A4">
        <w:t>, [16]</w:t>
      </w:r>
      <w:r w:rsidR="005D08F5">
        <w:t xml:space="preserve">. </w:t>
      </w:r>
      <w:r w:rsidR="00D979A4">
        <w:t>&lt;</w:t>
      </w:r>
      <w:hyperlink r:id="rId1" w:history="1">
        <w:r w:rsidR="00D979A4" w:rsidRPr="006069DC">
          <w:rPr>
            <w:rStyle w:val="Hyperlink"/>
          </w:rPr>
          <w:t>https://humanrights.gov.au/our-work/legal/submission/foreign-interference-through-social-media</w:t>
        </w:r>
      </w:hyperlink>
      <w:r w:rsidR="00D979A4">
        <w:t xml:space="preserve">&gt;. </w:t>
      </w:r>
    </w:p>
  </w:endnote>
  <w:endnote w:id="3">
    <w:p w14:paraId="1994C27A" w14:textId="060B1F61" w:rsidR="00B55584" w:rsidRDefault="00B55584">
      <w:pPr>
        <w:pStyle w:val="EndnoteText"/>
      </w:pPr>
      <w:r>
        <w:rPr>
          <w:rStyle w:val="EndnoteReference"/>
        </w:rPr>
        <w:endnoteRef/>
      </w:r>
      <w:r>
        <w:t xml:space="preserve"> </w:t>
      </w:r>
      <w:r w:rsidR="00620440">
        <w:t xml:space="preserve">Sasha Schroeder, </w:t>
      </w:r>
      <w:r w:rsidR="00620440">
        <w:rPr>
          <w:i/>
          <w:iCs/>
        </w:rPr>
        <w:t xml:space="preserve">Fighting Fake News: How Mis- and Disinformation Legislation is Weaponized Against Journalists </w:t>
      </w:r>
      <w:r w:rsidR="00620440">
        <w:t>(Center for International Media Assistance, 10 August 2023) &lt;</w:t>
      </w:r>
      <w:hyperlink r:id="rId2" w:history="1">
        <w:r w:rsidR="00620440" w:rsidRPr="00CC089C">
          <w:rPr>
            <w:rStyle w:val="Hyperlink"/>
          </w:rPr>
          <w:t>https://www.cima.ned.org/blog/fighting-fake-news-how-mis-and-disinformation-legislation-is-weaponized-against-journalists/</w:t>
        </w:r>
      </w:hyperlink>
      <w:r w:rsidR="00620440">
        <w:t xml:space="preserve">&gt;.  </w:t>
      </w:r>
    </w:p>
  </w:endnote>
  <w:endnote w:id="4">
    <w:p w14:paraId="2EA0C646" w14:textId="45F2E33C" w:rsidR="00494AF6" w:rsidRDefault="00494AF6">
      <w:pPr>
        <w:pStyle w:val="EndnoteText"/>
      </w:pPr>
      <w:r>
        <w:rPr>
          <w:rStyle w:val="EndnoteReference"/>
        </w:rPr>
        <w:endnoteRef/>
      </w:r>
      <w:r>
        <w:t xml:space="preserve"> </w:t>
      </w:r>
      <w:r w:rsidR="00EE2F8D">
        <w:t xml:space="preserve">Eileen Donahoe, </w:t>
      </w:r>
      <w:r w:rsidR="00EE2F8D">
        <w:rPr>
          <w:i/>
          <w:iCs/>
        </w:rPr>
        <w:t>Protecting Democracy from Online Disinformation Requires Better Algorithms, Not Censorship</w:t>
      </w:r>
      <w:r w:rsidR="004F5EF6">
        <w:rPr>
          <w:i/>
          <w:iCs/>
        </w:rPr>
        <w:t xml:space="preserve"> </w:t>
      </w:r>
      <w:r w:rsidR="004F5EF6">
        <w:t>(Council on Foreign Relations, 21 August 2017) &lt;</w:t>
      </w:r>
      <w:hyperlink r:id="rId3" w:history="1">
        <w:r w:rsidRPr="00895754">
          <w:rPr>
            <w:rStyle w:val="Hyperlink"/>
          </w:rPr>
          <w:t>https://www.cfr.org/blog/protecting-democracy-online-disinformation-requires-better-algorithms-not-censorship</w:t>
        </w:r>
      </w:hyperlink>
      <w:r w:rsidR="004F5EF6">
        <w:t>&gt;</w:t>
      </w:r>
      <w:r>
        <w:t xml:space="preserve">. </w:t>
      </w:r>
    </w:p>
  </w:endnote>
  <w:endnote w:id="5">
    <w:p w14:paraId="11452EA7" w14:textId="030A0AD9" w:rsidR="00A447E9" w:rsidRDefault="00A447E9" w:rsidP="00A447E9">
      <w:pPr>
        <w:pStyle w:val="EndnoteText"/>
      </w:pPr>
      <w:r>
        <w:rPr>
          <w:rStyle w:val="EndnoteReference"/>
        </w:rPr>
        <w:endnoteRef/>
      </w:r>
      <w:r>
        <w:t xml:space="preserve"> </w:t>
      </w:r>
      <w:r w:rsidR="00B96976">
        <w:t xml:space="preserve">Senate Select Committee on Foreign Interference through Social Media, </w:t>
      </w:r>
      <w:r w:rsidR="00B96976">
        <w:rPr>
          <w:i/>
          <w:iCs/>
        </w:rPr>
        <w:t xml:space="preserve">Final Report, </w:t>
      </w:r>
      <w:r w:rsidR="00E91595">
        <w:t xml:space="preserve">August 2023, </w:t>
      </w:r>
      <w:r>
        <w:t>(xi)</w:t>
      </w:r>
      <w:r w:rsidR="00E91595">
        <w:t xml:space="preserve"> &lt;</w:t>
      </w:r>
      <w:hyperlink r:id="rId4" w:history="1">
        <w:r w:rsidR="00E91595" w:rsidRPr="00CC089C">
          <w:rPr>
            <w:rStyle w:val="Hyperlink"/>
          </w:rPr>
          <w:t>https://www.aph.gov.au/Parliamentary_Business/Committees/Senate/Foreign_Interference_through_Social_Media/ForeignInterference47/Report</w:t>
        </w:r>
      </w:hyperlink>
      <w:r w:rsidR="00E91595">
        <w:t xml:space="preserve">&gt;. </w:t>
      </w:r>
    </w:p>
  </w:endnote>
  <w:endnote w:id="6">
    <w:p w14:paraId="3316F389" w14:textId="347156B3" w:rsidR="00A30350" w:rsidRDefault="00A30350" w:rsidP="00A30350">
      <w:pPr>
        <w:pStyle w:val="EndnoteText"/>
      </w:pPr>
      <w:r>
        <w:rPr>
          <w:rStyle w:val="EndnoteReference"/>
        </w:rPr>
        <w:endnoteRef/>
      </w:r>
      <w:r>
        <w:t xml:space="preserve"> </w:t>
      </w:r>
      <w:r w:rsidR="00072BC8">
        <w:t xml:space="preserve">Special Rapporteur on the promotion and protection of the right to freedom of opinion and expression, </w:t>
      </w:r>
      <w:r w:rsidR="00072BC8">
        <w:rPr>
          <w:i/>
          <w:iCs/>
        </w:rPr>
        <w:t xml:space="preserve">Disinformation and freedom of opinion and expression, </w:t>
      </w:r>
      <w:r w:rsidR="00952E94">
        <w:t xml:space="preserve">UN Doc </w:t>
      </w:r>
      <w:r w:rsidR="00072BC8">
        <w:t>A/HRC/47/25</w:t>
      </w:r>
      <w:r w:rsidR="00952E94">
        <w:t xml:space="preserve"> (</w:t>
      </w:r>
      <w:r w:rsidR="00B4153A">
        <w:t>13 April 2021</w:t>
      </w:r>
      <w:r w:rsidR="00952E94">
        <w:t>)</w:t>
      </w:r>
      <w:r w:rsidR="00B4153A">
        <w:t xml:space="preserve"> </w:t>
      </w:r>
      <w:r>
        <w:t>[83].</w:t>
      </w:r>
      <w:r w:rsidR="00B13541">
        <w:t xml:space="preserve"> </w:t>
      </w:r>
    </w:p>
  </w:endnote>
  <w:endnote w:id="7">
    <w:p w14:paraId="1BE68831" w14:textId="54930C8C" w:rsidR="00004E9E" w:rsidRDefault="00004E9E">
      <w:pPr>
        <w:pStyle w:val="EndnoteText"/>
      </w:pPr>
      <w:r>
        <w:rPr>
          <w:rStyle w:val="EndnoteReference"/>
        </w:rPr>
        <w:endnoteRef/>
      </w:r>
      <w:r>
        <w:t xml:space="preserve"> </w:t>
      </w:r>
      <w:r w:rsidR="00253071">
        <w:t xml:space="preserve">UN Human Rights Committee, </w:t>
      </w:r>
      <w:r w:rsidR="00253071">
        <w:rPr>
          <w:i/>
          <w:iCs/>
        </w:rPr>
        <w:t xml:space="preserve">General Comment No 34 (Article 19: Freedom of opinion and expression), </w:t>
      </w:r>
      <w:r w:rsidR="00253071">
        <w:t>102</w:t>
      </w:r>
      <w:r w:rsidR="00253071" w:rsidRPr="00253071">
        <w:rPr>
          <w:vertAlign w:val="superscript"/>
        </w:rPr>
        <w:t>nd</w:t>
      </w:r>
      <w:r w:rsidR="00253071">
        <w:t xml:space="preserve"> sess, UN Doc CCPR/C/GC/34 (12 September 2011), </w:t>
      </w:r>
      <w:r w:rsidR="003178B1">
        <w:t>[2]</w:t>
      </w:r>
      <w:r w:rsidR="00470102" w:rsidRPr="00470102">
        <w:t>.</w:t>
      </w:r>
    </w:p>
  </w:endnote>
  <w:endnote w:id="8">
    <w:p w14:paraId="688BB125" w14:textId="3D4C72DC" w:rsidR="00437BE9" w:rsidRDefault="00437BE9">
      <w:pPr>
        <w:pStyle w:val="EndnoteText"/>
      </w:pPr>
      <w:r>
        <w:rPr>
          <w:rStyle w:val="EndnoteReference"/>
        </w:rPr>
        <w:endnoteRef/>
      </w:r>
      <w:r>
        <w:t xml:space="preserve"> </w:t>
      </w:r>
      <w:r w:rsidR="007611C0">
        <w:t>For example, see also United Nations Convention on the Rights of Persons with Disabilities, article 21; United Nations Convention on the Rights of the Child, article 12; European Convention on Human Rights, article 10; American Convention on Human Rights, article 13; African Charter on Human and Peoples’ Rights, article 9; ASEAN Human Rights Declaration, article 23</w:t>
      </w:r>
      <w:r>
        <w:t>.</w:t>
      </w:r>
    </w:p>
  </w:endnote>
  <w:endnote w:id="9">
    <w:p w14:paraId="6F8C4271" w14:textId="144B2593" w:rsidR="0093408E" w:rsidRDefault="0093408E">
      <w:pPr>
        <w:pStyle w:val="EndnoteText"/>
      </w:pPr>
      <w:r>
        <w:rPr>
          <w:rStyle w:val="EndnoteReference"/>
        </w:rPr>
        <w:endnoteRef/>
      </w:r>
      <w:r>
        <w:t xml:space="preserve"> </w:t>
      </w:r>
      <w:r w:rsidR="00D936B7">
        <w:t>International Covenant on Civil and Political Rights, a</w:t>
      </w:r>
      <w:r>
        <w:t>rticle 19(3)</w:t>
      </w:r>
      <w:r w:rsidR="00D936B7">
        <w:t>.</w:t>
      </w:r>
    </w:p>
  </w:endnote>
  <w:endnote w:id="10">
    <w:p w14:paraId="7E16D8CE" w14:textId="30EA687B" w:rsidR="00B2622C" w:rsidRDefault="00B2622C" w:rsidP="00B2622C">
      <w:pPr>
        <w:pStyle w:val="EndnoteText"/>
      </w:pPr>
      <w:r>
        <w:rPr>
          <w:rStyle w:val="EndnoteReference"/>
        </w:rPr>
        <w:endnoteRef/>
      </w:r>
      <w:r>
        <w:t xml:space="preserve"> Frank La Rue, </w:t>
      </w:r>
      <w:r w:rsidRPr="0034057B">
        <w:rPr>
          <w:i/>
        </w:rPr>
        <w:t>Annual Report of the Special Rapporteur on the promotion and protection of the right to freedom of expression and opinion</w:t>
      </w:r>
      <w:r>
        <w:t xml:space="preserve">, UN Doc A/HRC/14/23, 20 April 2010, [79-81]. See also </w:t>
      </w:r>
      <w:r w:rsidR="0060304C">
        <w:t>UN</w:t>
      </w:r>
      <w:r>
        <w:t xml:space="preserve"> Human Rights Committee, </w:t>
      </w:r>
      <w:r>
        <w:rPr>
          <w:i/>
        </w:rPr>
        <w:t xml:space="preserve">General Comment </w:t>
      </w:r>
      <w:r w:rsidR="0060304C">
        <w:rPr>
          <w:i/>
          <w:iCs/>
        </w:rPr>
        <w:t xml:space="preserve">No </w:t>
      </w:r>
      <w:r>
        <w:rPr>
          <w:i/>
        </w:rPr>
        <w:t xml:space="preserve">34 </w:t>
      </w:r>
      <w:r w:rsidR="0060304C">
        <w:rPr>
          <w:i/>
          <w:iCs/>
        </w:rPr>
        <w:t>(</w:t>
      </w:r>
      <w:r>
        <w:rPr>
          <w:i/>
        </w:rPr>
        <w:t>Article 19: Freedom of opinion and expression</w:t>
      </w:r>
      <w:r w:rsidR="0060304C">
        <w:rPr>
          <w:i/>
          <w:iCs/>
        </w:rPr>
        <w:t xml:space="preserve">), </w:t>
      </w:r>
      <w:r w:rsidR="0060304C">
        <w:t>102</w:t>
      </w:r>
      <w:r w:rsidR="0060304C" w:rsidRPr="00253071">
        <w:rPr>
          <w:vertAlign w:val="superscript"/>
        </w:rPr>
        <w:t>nd</w:t>
      </w:r>
      <w:r w:rsidR="0060304C">
        <w:t xml:space="preserve"> sess</w:t>
      </w:r>
      <w:r>
        <w:t>, UN Doc CCPR/C/GC/34</w:t>
      </w:r>
      <w:r w:rsidR="0060304C">
        <w:t xml:space="preserve"> (</w:t>
      </w:r>
      <w:r>
        <w:t>12 September 2011</w:t>
      </w:r>
      <w:r w:rsidR="0060304C">
        <w:t>),</w:t>
      </w:r>
      <w:r>
        <w:t xml:space="preserve"> [22]</w:t>
      </w:r>
      <w:r w:rsidR="0060304C">
        <w:t>.</w:t>
      </w:r>
    </w:p>
  </w:endnote>
  <w:endnote w:id="11">
    <w:p w14:paraId="2C4DB470" w14:textId="4A9E1262" w:rsidR="000715F1" w:rsidRDefault="000715F1" w:rsidP="000715F1">
      <w:pPr>
        <w:pStyle w:val="EndnoteText"/>
      </w:pPr>
      <w:r>
        <w:rPr>
          <w:rStyle w:val="EndnoteReference"/>
        </w:rPr>
        <w:endnoteRef/>
      </w:r>
      <w:r>
        <w:t xml:space="preserve"> UN Human Rights Committee, </w:t>
      </w:r>
      <w:r>
        <w:rPr>
          <w:i/>
          <w:iCs/>
        </w:rPr>
        <w:t>General Comment No 34 (Article 19: Freedom of opinion and expression)</w:t>
      </w:r>
      <w:r>
        <w:rPr>
          <w:i/>
        </w:rPr>
        <w:t xml:space="preserve">, </w:t>
      </w:r>
      <w:r>
        <w:t>102</w:t>
      </w:r>
      <w:r w:rsidRPr="00BF10FF">
        <w:rPr>
          <w:vertAlign w:val="superscript"/>
        </w:rPr>
        <w:t>nd</w:t>
      </w:r>
      <w:r>
        <w:t xml:space="preserve"> sess, UN Doc CCPR/C/GC/34 (12 September 2011), [21].</w:t>
      </w:r>
    </w:p>
  </w:endnote>
  <w:endnote w:id="12">
    <w:p w14:paraId="5087269E" w14:textId="55D9A787" w:rsidR="0052388A" w:rsidRDefault="0052388A">
      <w:pPr>
        <w:pStyle w:val="EndnoteText"/>
      </w:pPr>
      <w:r>
        <w:rPr>
          <w:rStyle w:val="EndnoteReference"/>
        </w:rPr>
        <w:endnoteRef/>
      </w:r>
      <w:r>
        <w:t xml:space="preserve"> </w:t>
      </w:r>
      <w:r w:rsidR="00AC00AC">
        <w:t xml:space="preserve">UN Special Rapporteur on Freedom of Opinion </w:t>
      </w:r>
      <w:r w:rsidR="007C303E">
        <w:t>and Expression</w:t>
      </w:r>
      <w:r w:rsidR="00B27B15">
        <w:t xml:space="preserve"> et al., </w:t>
      </w:r>
      <w:r w:rsidR="00B27B15">
        <w:rPr>
          <w:i/>
          <w:iCs/>
        </w:rPr>
        <w:t xml:space="preserve">Joint Declaration on Freedom of Expression and “Fake News”, Disinformation and Propaganda </w:t>
      </w:r>
      <w:r w:rsidR="00B27B15">
        <w:t>(3 March 2017). &lt;</w:t>
      </w:r>
      <w:hyperlink r:id="rId5" w:history="1">
        <w:r w:rsidR="00994BBF" w:rsidRPr="00895754">
          <w:rPr>
            <w:rStyle w:val="Hyperlink"/>
          </w:rPr>
          <w:t>https://www.osce.org/files/f/documents/6/8/302796.pdf</w:t>
        </w:r>
      </w:hyperlink>
      <w:r w:rsidR="00B27B15">
        <w:t>&gt;</w:t>
      </w:r>
      <w:r w:rsidR="00994BBF">
        <w:t xml:space="preserve">. </w:t>
      </w:r>
    </w:p>
  </w:endnote>
  <w:endnote w:id="13">
    <w:p w14:paraId="6B3C41AE" w14:textId="5C0A4909" w:rsidR="000F1D80" w:rsidRDefault="000F1D80">
      <w:pPr>
        <w:pStyle w:val="EndnoteText"/>
      </w:pPr>
      <w:r>
        <w:rPr>
          <w:rStyle w:val="EndnoteReference"/>
        </w:rPr>
        <w:endnoteRef/>
      </w:r>
      <w:r>
        <w:t xml:space="preserve"> </w:t>
      </w:r>
      <w:r w:rsidR="00B62CDD">
        <w:t xml:space="preserve">Department of Infrastructure, Transport, Regional Development, Communications and the Arts, </w:t>
      </w:r>
      <w:r w:rsidR="00B62CDD">
        <w:rPr>
          <w:i/>
          <w:iCs/>
        </w:rPr>
        <w:t>Communications Legislation Amendment (Combatting Misinformation and Disinformation) Bill 2023)</w:t>
      </w:r>
      <w:r w:rsidR="00542969">
        <w:rPr>
          <w:i/>
          <w:iCs/>
        </w:rPr>
        <w:t xml:space="preserve"> – </w:t>
      </w:r>
      <w:r w:rsidR="00B62CDD">
        <w:rPr>
          <w:i/>
          <w:iCs/>
        </w:rPr>
        <w:t xml:space="preserve">Guidance Note, </w:t>
      </w:r>
      <w:r w:rsidR="00B62CDD">
        <w:t>June 2023, [1.2].</w:t>
      </w:r>
      <w:r w:rsidR="00B62CDD">
        <w:rPr>
          <w:i/>
          <w:iCs/>
        </w:rPr>
        <w:t xml:space="preserve"> </w:t>
      </w:r>
      <w:r w:rsidR="00B62CDD">
        <w:t xml:space="preserve"> </w:t>
      </w:r>
    </w:p>
  </w:endnote>
  <w:endnote w:id="14">
    <w:p w14:paraId="0348415F" w14:textId="5D3B7313" w:rsidR="00D75237" w:rsidRDefault="00D75237">
      <w:pPr>
        <w:pStyle w:val="EndnoteText"/>
      </w:pPr>
      <w:r>
        <w:rPr>
          <w:rStyle w:val="EndnoteReference"/>
        </w:rPr>
        <w:endnoteRef/>
      </w:r>
      <w:r>
        <w:t xml:space="preserve"> </w:t>
      </w:r>
      <w:r w:rsidR="00542969">
        <w:t>Department of Infrastructure, Transport, Regional Development, Communications and the</w:t>
      </w:r>
      <w:r w:rsidR="00CF4490">
        <w:t xml:space="preserve"> </w:t>
      </w:r>
      <w:r w:rsidR="004F336C">
        <w:t xml:space="preserve"> </w:t>
      </w:r>
      <w:r w:rsidR="00542969">
        <w:t xml:space="preserve">Arts, </w:t>
      </w:r>
      <w:r w:rsidR="00542969">
        <w:rPr>
          <w:i/>
          <w:iCs/>
        </w:rPr>
        <w:t xml:space="preserve">Communications Legislation Amendment (Combatting Misinformation and Disinformation) Bill 2023) – </w:t>
      </w:r>
      <w:r w:rsidR="004F336C">
        <w:rPr>
          <w:i/>
          <w:iCs/>
        </w:rPr>
        <w:t>Fact sheet</w:t>
      </w:r>
      <w:r w:rsidR="00542969">
        <w:rPr>
          <w:i/>
          <w:iCs/>
        </w:rPr>
        <w:t xml:space="preserve">, </w:t>
      </w:r>
      <w:r w:rsidR="00542969">
        <w:t>June 2023.</w:t>
      </w:r>
    </w:p>
  </w:endnote>
  <w:endnote w:id="15">
    <w:p w14:paraId="493B3214" w14:textId="44767A70" w:rsidR="003F7A9A" w:rsidRDefault="003F7A9A" w:rsidP="003F7A9A">
      <w:pPr>
        <w:pStyle w:val="EndnoteText"/>
      </w:pPr>
      <w:r>
        <w:rPr>
          <w:rStyle w:val="EndnoteReference"/>
        </w:rPr>
        <w:endnoteRef/>
      </w:r>
      <w:r>
        <w:t xml:space="preserve"> </w:t>
      </w:r>
      <w:r w:rsidR="00B93F54">
        <w:t xml:space="preserve">Special Rapporteur on the promotion and protection of the right to freedom of opinion and expression, </w:t>
      </w:r>
      <w:r w:rsidR="00B93F54">
        <w:rPr>
          <w:i/>
          <w:iCs/>
        </w:rPr>
        <w:t xml:space="preserve">Disinformation and freedom of opinion and expression, </w:t>
      </w:r>
      <w:r w:rsidR="00B93F54">
        <w:t>UN Doc A/HRC/47/25 (13 April 2021)</w:t>
      </w:r>
      <w:r>
        <w:t>, [10].</w:t>
      </w:r>
    </w:p>
  </w:endnote>
  <w:endnote w:id="16">
    <w:p w14:paraId="4606DE84" w14:textId="5D0568D1" w:rsidR="007369E0" w:rsidRDefault="007369E0" w:rsidP="007369E0">
      <w:pPr>
        <w:pStyle w:val="EndnoteText"/>
      </w:pPr>
      <w:r>
        <w:rPr>
          <w:rStyle w:val="EndnoteReference"/>
        </w:rPr>
        <w:endnoteRef/>
      </w:r>
      <w:r>
        <w:t xml:space="preserve"> </w:t>
      </w:r>
      <w:r w:rsidR="0055052A">
        <w:t xml:space="preserve">Special Rapporteur on the promotion and protection of the right to freedom of opinion and expression, </w:t>
      </w:r>
      <w:r w:rsidR="0055052A">
        <w:rPr>
          <w:i/>
          <w:iCs/>
        </w:rPr>
        <w:t xml:space="preserve">Disinformation and freedom of opinion and expression, </w:t>
      </w:r>
      <w:r w:rsidR="0055052A">
        <w:t>UN Doc A/HRC/47/25 (13 April 2021)</w:t>
      </w:r>
      <w:r>
        <w:t>, [40].</w:t>
      </w:r>
    </w:p>
  </w:endnote>
  <w:endnote w:id="17">
    <w:p w14:paraId="7C11282C" w14:textId="38EE3B0F" w:rsidR="004E6254" w:rsidRDefault="004E6254">
      <w:pPr>
        <w:pStyle w:val="EndnoteText"/>
      </w:pPr>
      <w:r>
        <w:rPr>
          <w:rStyle w:val="EndnoteReference"/>
        </w:rPr>
        <w:endnoteRef/>
      </w:r>
      <w:r>
        <w:t xml:space="preserve"> </w:t>
      </w:r>
      <w:r w:rsidR="00F500AC">
        <w:t xml:space="preserve">Digital Industry Group Inc. (DIGI), </w:t>
      </w:r>
      <w:r w:rsidR="00434830">
        <w:rPr>
          <w:i/>
        </w:rPr>
        <w:t>Australian</w:t>
      </w:r>
      <w:r w:rsidR="00F500AC">
        <w:rPr>
          <w:i/>
          <w:iCs/>
        </w:rPr>
        <w:t xml:space="preserve"> </w:t>
      </w:r>
      <w:r w:rsidR="00434830">
        <w:rPr>
          <w:i/>
        </w:rPr>
        <w:t>Code</w:t>
      </w:r>
      <w:r w:rsidR="00F500AC">
        <w:rPr>
          <w:i/>
          <w:iCs/>
        </w:rPr>
        <w:t xml:space="preserve"> </w:t>
      </w:r>
      <w:r w:rsidR="00434830">
        <w:rPr>
          <w:i/>
        </w:rPr>
        <w:t>of</w:t>
      </w:r>
      <w:r w:rsidR="00F500AC">
        <w:rPr>
          <w:i/>
          <w:iCs/>
        </w:rPr>
        <w:t xml:space="preserve"> </w:t>
      </w:r>
      <w:r w:rsidR="00434830">
        <w:rPr>
          <w:i/>
        </w:rPr>
        <w:t>Practice</w:t>
      </w:r>
      <w:r w:rsidR="00F500AC">
        <w:rPr>
          <w:i/>
          <w:iCs/>
        </w:rPr>
        <w:t xml:space="preserve"> </w:t>
      </w:r>
      <w:r w:rsidR="00434830">
        <w:rPr>
          <w:i/>
        </w:rPr>
        <w:t>on</w:t>
      </w:r>
      <w:r w:rsidR="00F500AC">
        <w:rPr>
          <w:i/>
          <w:iCs/>
        </w:rPr>
        <w:t xml:space="preserve"> </w:t>
      </w:r>
      <w:r w:rsidR="00434830">
        <w:rPr>
          <w:i/>
        </w:rPr>
        <w:t>Disinformation</w:t>
      </w:r>
      <w:r w:rsidR="00F500AC">
        <w:rPr>
          <w:i/>
          <w:iCs/>
        </w:rPr>
        <w:t xml:space="preserve"> </w:t>
      </w:r>
      <w:r w:rsidR="00434830">
        <w:rPr>
          <w:i/>
        </w:rPr>
        <w:t>and</w:t>
      </w:r>
      <w:r w:rsidR="00F500AC">
        <w:rPr>
          <w:i/>
          <w:iCs/>
        </w:rPr>
        <w:t xml:space="preserve"> </w:t>
      </w:r>
      <w:r w:rsidR="00434830">
        <w:rPr>
          <w:i/>
        </w:rPr>
        <w:t>Misinformation</w:t>
      </w:r>
      <w:r w:rsidR="00F500AC">
        <w:rPr>
          <w:i/>
          <w:iCs/>
        </w:rPr>
        <w:t xml:space="preserve">, </w:t>
      </w:r>
      <w:r w:rsidR="00F500AC">
        <w:t xml:space="preserve">22 </w:t>
      </w:r>
      <w:r w:rsidR="00434830" w:rsidRPr="00434830">
        <w:t>December</w:t>
      </w:r>
      <w:r w:rsidR="00F500AC">
        <w:t xml:space="preserve"> 2022.  </w:t>
      </w:r>
    </w:p>
  </w:endnote>
  <w:endnote w:id="18">
    <w:p w14:paraId="7972EA88" w14:textId="15CA5B14" w:rsidR="00CC14C6" w:rsidRDefault="00CC14C6">
      <w:pPr>
        <w:pStyle w:val="EndnoteText"/>
      </w:pPr>
      <w:r>
        <w:rPr>
          <w:rStyle w:val="EndnoteReference"/>
        </w:rPr>
        <w:endnoteRef/>
      </w:r>
      <w:r>
        <w:t xml:space="preserve"> </w:t>
      </w:r>
      <w:r w:rsidR="004809FE">
        <w:t xml:space="preserve">Electoral Integrity Assurance Taskforce, </w:t>
      </w:r>
      <w:r w:rsidR="004809FE">
        <w:rPr>
          <w:i/>
          <w:iCs/>
        </w:rPr>
        <w:t xml:space="preserve">Disinformation and Misinformation, </w:t>
      </w:r>
      <w:r w:rsidR="00DC1BDA">
        <w:t>&lt;</w:t>
      </w:r>
      <w:hyperlink r:id="rId6" w:history="1">
        <w:r w:rsidR="00B06EC4" w:rsidRPr="00CC089C">
          <w:rPr>
            <w:rStyle w:val="Hyperlink"/>
          </w:rPr>
          <w:t>https://www.aec.gov.au/About_AEC/files/eiat/eiat-disinformation-factsheet.pdf</w:t>
        </w:r>
      </w:hyperlink>
      <w:r w:rsidR="00F500AC">
        <w:rPr>
          <w:rStyle w:val="Hyperlink"/>
        </w:rPr>
        <w:t>&gt;.</w:t>
      </w:r>
      <w:r>
        <w:t xml:space="preserve"> </w:t>
      </w:r>
    </w:p>
  </w:endnote>
  <w:endnote w:id="19">
    <w:p w14:paraId="3CFCD44C" w14:textId="12284167" w:rsidR="008214BE" w:rsidRDefault="008214BE">
      <w:pPr>
        <w:pStyle w:val="EndnoteText"/>
      </w:pPr>
      <w:r>
        <w:rPr>
          <w:rStyle w:val="EndnoteReference"/>
        </w:rPr>
        <w:endnoteRef/>
      </w:r>
      <w:r>
        <w:t xml:space="preserve"> Exposure Draft Bill</w:t>
      </w:r>
      <w:r w:rsidR="00715256">
        <w:t>, s</w:t>
      </w:r>
      <w:r>
        <w:t xml:space="preserve"> 7(1) and (2).</w:t>
      </w:r>
    </w:p>
  </w:endnote>
  <w:endnote w:id="20">
    <w:p w14:paraId="698D7E6A" w14:textId="7CF62A80" w:rsidR="005B5048" w:rsidRPr="005B5048" w:rsidRDefault="005B5048">
      <w:pPr>
        <w:pStyle w:val="EndnoteText"/>
      </w:pPr>
      <w:r>
        <w:rPr>
          <w:rStyle w:val="EndnoteReference"/>
        </w:rPr>
        <w:endnoteRef/>
      </w:r>
      <w:r>
        <w:t xml:space="preserve"> See, for example, </w:t>
      </w:r>
      <w:r>
        <w:rPr>
          <w:i/>
          <w:iCs/>
        </w:rPr>
        <w:t xml:space="preserve">Racial Discrimination Act 1975 </w:t>
      </w:r>
      <w:r>
        <w:t>(Cth)</w:t>
      </w:r>
      <w:r w:rsidR="00414EB7">
        <w:t>, s 18D</w:t>
      </w:r>
      <w:r>
        <w:t>.</w:t>
      </w:r>
    </w:p>
  </w:endnote>
  <w:endnote w:id="21">
    <w:p w14:paraId="1FE6922E" w14:textId="2E359AFE" w:rsidR="0098549B" w:rsidRDefault="0098549B" w:rsidP="00633CF5">
      <w:pPr>
        <w:pStyle w:val="EndnoteText"/>
      </w:pPr>
      <w:r>
        <w:rPr>
          <w:rStyle w:val="EndnoteReference"/>
        </w:rPr>
        <w:endnoteRef/>
      </w:r>
      <w:r>
        <w:t xml:space="preserve"> </w:t>
      </w:r>
      <w:r w:rsidR="00633CF5">
        <w:t xml:space="preserve">Australian Human Rights Commission, </w:t>
      </w:r>
      <w:r w:rsidR="00633CF5">
        <w:rPr>
          <w:i/>
          <w:iCs/>
        </w:rPr>
        <w:t xml:space="preserve">Inquiry into the risk posed to Australia’s democracy by foreign interference through social media </w:t>
      </w:r>
      <w:r w:rsidR="00633CF5">
        <w:t>(Submission to Senate Select Committee on Foreign Interference through Social Media, 16 February 2023), [</w:t>
      </w:r>
      <w:r w:rsidR="00B12D91">
        <w:t>33</w:t>
      </w:r>
      <w:r w:rsidR="00633CF5">
        <w:t>]. &lt;</w:t>
      </w:r>
      <w:hyperlink r:id="rId7" w:history="1">
        <w:r w:rsidR="00633CF5" w:rsidRPr="006069DC">
          <w:rPr>
            <w:rStyle w:val="Hyperlink"/>
          </w:rPr>
          <w:t>https://humanrights.gov.au/our-work/legal/submission/foreign-interference-through-social-media</w:t>
        </w:r>
      </w:hyperlink>
      <w:r w:rsidR="00633CF5">
        <w:t xml:space="preserve">&gt;. </w:t>
      </w:r>
    </w:p>
  </w:endnote>
  <w:endnote w:id="22">
    <w:p w14:paraId="7D7C083B" w14:textId="3217594E" w:rsidR="000A0F10" w:rsidRDefault="000A0F10" w:rsidP="00633CF5">
      <w:pPr>
        <w:pStyle w:val="EndnoteText"/>
      </w:pPr>
      <w:r>
        <w:rPr>
          <w:rStyle w:val="EndnoteReference"/>
        </w:rPr>
        <w:endnoteRef/>
      </w:r>
      <w:r>
        <w:t xml:space="preserve"> </w:t>
      </w:r>
      <w:r w:rsidR="00633CF5">
        <w:t xml:space="preserve">Australian Human Rights Commission, </w:t>
      </w:r>
      <w:r w:rsidR="00633CF5">
        <w:rPr>
          <w:i/>
          <w:iCs/>
        </w:rPr>
        <w:t xml:space="preserve">Inquiry into the risk posed to Australia’s democracy by foreign interference through social media </w:t>
      </w:r>
      <w:r w:rsidR="00633CF5">
        <w:t>(Submission to Senate Select Committee on Foreign Interference through Social Media, 16 February 2023), [</w:t>
      </w:r>
      <w:r w:rsidR="007F63FB">
        <w:t>31</w:t>
      </w:r>
      <w:r w:rsidR="00633CF5">
        <w:t>]. &lt;</w:t>
      </w:r>
      <w:hyperlink r:id="rId8" w:history="1">
        <w:r w:rsidR="00633CF5" w:rsidRPr="006069DC">
          <w:rPr>
            <w:rStyle w:val="Hyperlink"/>
          </w:rPr>
          <w:t>https://humanrights.gov.au/our-work/legal/submission/foreign-interference-through-social-media</w:t>
        </w:r>
      </w:hyperlink>
      <w:r w:rsidR="00633CF5">
        <w:t xml:space="preserve">&gt;.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3465C" w14:textId="77777777" w:rsidR="00AC636D" w:rsidRPr="000465F1" w:rsidRDefault="00AC636D" w:rsidP="000465F1">
    <w:pPr>
      <w:pStyle w:val="Footer"/>
    </w:pPr>
    <w:r w:rsidRPr="000465F1">
      <w:t>ABN 47 996 232 602</w:t>
    </w:r>
  </w:p>
  <w:p w14:paraId="349F2B56" w14:textId="77777777" w:rsidR="00AC636D" w:rsidRPr="000465F1" w:rsidRDefault="00AC636D" w:rsidP="000465F1">
    <w:pPr>
      <w:pStyle w:val="Footer"/>
    </w:pPr>
    <w:r w:rsidRPr="000465F1">
      <w:t>Level 3, 175 Pitt Street, Sydney NSW 2000</w:t>
    </w:r>
  </w:p>
  <w:p w14:paraId="594E5C14" w14:textId="77777777" w:rsidR="00AC636D" w:rsidRPr="000465F1" w:rsidRDefault="00AC636D" w:rsidP="000465F1">
    <w:pPr>
      <w:pStyle w:val="Footer"/>
    </w:pPr>
    <w:r w:rsidRPr="000465F1">
      <w:t>GPO Box 5218, Sydney NSW 2001</w:t>
    </w:r>
  </w:p>
  <w:p w14:paraId="2E2F634D" w14:textId="77777777" w:rsidR="00AC636D" w:rsidRPr="000465F1" w:rsidRDefault="00AC636D" w:rsidP="000465F1">
    <w:pPr>
      <w:pStyle w:val="Footer"/>
    </w:pPr>
    <w:r w:rsidRPr="000465F1">
      <w:t>General enquiries 1300 369 711</w:t>
    </w:r>
  </w:p>
  <w:p w14:paraId="6B015A5C" w14:textId="77777777" w:rsidR="00AC636D" w:rsidRPr="000465F1" w:rsidRDefault="00AC636D" w:rsidP="000465F1">
    <w:pPr>
      <w:pStyle w:val="Footer"/>
    </w:pPr>
    <w:r w:rsidRPr="000465F1">
      <w:t>Complaints info line 1300 656 419</w:t>
    </w:r>
  </w:p>
  <w:p w14:paraId="2DF47003" w14:textId="77777777" w:rsidR="00B34946" w:rsidRPr="000465F1" w:rsidRDefault="000465F1" w:rsidP="000465F1">
    <w:pPr>
      <w:pStyle w:val="Footer"/>
    </w:pPr>
    <w:r w:rsidRPr="000465F1">
      <w:t>TTY 1800 620 241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08FA3" w14:textId="77777777" w:rsidR="00DC343B" w:rsidRDefault="00BF6406">
    <w:pPr>
      <w:pStyle w:val="Footer"/>
    </w:pPr>
    <w:r w:rsidRPr="00622508">
      <w:fldChar w:fldCharType="begin"/>
    </w:r>
    <w:r>
      <w:instrText xml:space="preserve"> PAGE   \* MERGEFORMAT </w:instrText>
    </w:r>
    <w:r w:rsidRPr="00622508">
      <w:fldChar w:fldCharType="separate"/>
    </w:r>
    <w:r w:rsidR="00A27ABE" w:rsidRPr="00AB7C8F">
      <w:t>4</w:t>
    </w:r>
    <w:r w:rsidRPr="0062250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E37CA" w14:textId="77777777" w:rsidR="00DA1D32" w:rsidRDefault="00DA1D32" w:rsidP="00E53546">
    <w:pPr>
      <w:pStyle w:val="FooterOddPageNumber"/>
    </w:pPr>
    <w:r w:rsidRPr="00AB7C8F">
      <w:fldChar w:fldCharType="begin"/>
    </w:r>
    <w:r>
      <w:instrText xml:space="preserve"> PAGE   \* MERGEFORMAT </w:instrText>
    </w:r>
    <w:r w:rsidRPr="00AB7C8F">
      <w:fldChar w:fldCharType="separate"/>
    </w:r>
    <w:r w:rsidR="00460EE0">
      <w:rPr>
        <w:noProof/>
      </w:rPr>
      <w:t>3</w:t>
    </w:r>
    <w:r w:rsidRPr="00AB7C8F">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43367" w14:textId="77777777" w:rsidR="0063009F" w:rsidRDefault="0063009F" w:rsidP="00E53546">
    <w:pPr>
      <w:pStyle w:val="FooterEvenPageNumber"/>
    </w:pPr>
    <w:r w:rsidRPr="00F127A8">
      <w:fldChar w:fldCharType="begin"/>
    </w:r>
    <w:r>
      <w:instrText xml:space="preserve"> PAGE   \* MERGEFORMAT </w:instrText>
    </w:r>
    <w:r w:rsidRPr="00F127A8">
      <w:fldChar w:fldCharType="separate"/>
    </w:r>
    <w:r w:rsidR="00460EE0">
      <w:rPr>
        <w:noProof/>
      </w:rPr>
      <w:t>2</w:t>
    </w:r>
    <w:r w:rsidRPr="00F127A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5ED5C" w14:textId="77777777" w:rsidR="00441000" w:rsidRDefault="00441000" w:rsidP="00F14C6D">
      <w:r>
        <w:separator/>
      </w:r>
    </w:p>
  </w:footnote>
  <w:footnote w:type="continuationSeparator" w:id="0">
    <w:p w14:paraId="786EDC6D" w14:textId="77777777" w:rsidR="00441000" w:rsidRDefault="00441000" w:rsidP="00F14C6D">
      <w:r>
        <w:continuationSeparator/>
      </w:r>
    </w:p>
  </w:footnote>
  <w:footnote w:type="continuationNotice" w:id="1">
    <w:p w14:paraId="59AED564" w14:textId="77777777" w:rsidR="00441000" w:rsidRDefault="0044100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18DE" w14:textId="77777777" w:rsidR="00BF6406" w:rsidRPr="000465F1" w:rsidRDefault="005629C4" w:rsidP="000465F1">
    <w:pPr>
      <w:pStyle w:val="Header"/>
    </w:pPr>
    <w:r>
      <w:pict w14:anchorId="406E5E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3" o:spid="_x0000_s1043" type="#_x0000_t75" style="position:absolute;left:0;text-align:left;margin-left:0;margin-top:0;width:930.9pt;height:1359.95pt;z-index:-251658239;mso-position-horizontal:center;mso-position-horizontal-relative:margin;mso-position-vertical:center;mso-position-vertical-relative:margin" o:allowincell="f">
          <v:imagedata r:id="rId1" o:title="report watermark"/>
          <w10:wrap anchorx="margin" anchory="margin"/>
        </v:shape>
      </w:pict>
    </w:r>
    <w:r w:rsidR="00BF6406" w:rsidRPr="000465F1">
      <w:t>Australian Human Rights Commission</w:t>
    </w:r>
  </w:p>
  <w:p w14:paraId="45C1F967" w14:textId="77777777" w:rsidR="00B34946" w:rsidRPr="00622508" w:rsidRDefault="00BF6406" w:rsidP="00622508">
    <w:pPr>
      <w:pStyle w:val="Footer"/>
    </w:pPr>
    <w:r w:rsidRPr="001F62CC">
      <w:rPr>
        <w:rStyle w:val="HeaderDocumentTitle"/>
      </w:rPr>
      <w:t>Short title</w:t>
    </w:r>
    <w:r w:rsidRPr="00622508">
      <w:rPr>
        <w:rStyle w:val="HeaderDocumentTitle"/>
      </w:rPr>
      <w:t>, report name</w:t>
    </w:r>
    <w:r w:rsidR="001F62CC" w:rsidRPr="00622508">
      <w:rPr>
        <w:rStyle w:val="HeaderDocumentTitle"/>
      </w:rPr>
      <w:t>,</w:t>
    </w:r>
    <w:r w:rsidR="001F62CC" w:rsidRPr="00622508">
      <w:t xml:space="preserve"> </w:t>
    </w:r>
    <w:r w:rsidRPr="00622508">
      <w:t>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2DEF0" w14:textId="77777777" w:rsidR="00B34946" w:rsidRPr="000465F1" w:rsidRDefault="005629C4" w:rsidP="000465F1">
    <w:r>
      <w:pict w14:anchorId="652971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4" o:spid="_x0000_s1044" type="#_x0000_t75" style="position:absolute;margin-left:0;margin-top:0;width:930.9pt;height:1359.95pt;z-index:-251658238;mso-position-horizontal:center;mso-position-horizontal-relative:margin;mso-position-vertical:center;mso-position-vertical-relative:margin" o:allowincell="f">
          <v:imagedata r:id="rId1" o:title="report watermark"/>
          <w10:wrap anchorx="margin" anchory="margin"/>
        </v:shape>
      </w:pict>
    </w:r>
    <w:r w:rsidR="00B34946" w:rsidRPr="000465F1">
      <w:t>Australian Human Rights Commission</w:t>
    </w:r>
  </w:p>
  <w:p w14:paraId="36BF7C6C" w14:textId="77777777" w:rsidR="00B34946" w:rsidRPr="000465F1" w:rsidRDefault="00B34946" w:rsidP="000465F1">
    <w:pPr>
      <w:pStyle w:val="Footer"/>
    </w:pPr>
    <w:r w:rsidRPr="000465F1">
      <w:t xml:space="preserve">Short document title, </w:t>
    </w:r>
    <w:proofErr w:type="gramStart"/>
    <w:r w:rsidRPr="000465F1">
      <w:t>Short</w:t>
    </w:r>
    <w:proofErr w:type="gramEnd"/>
    <w:r w:rsidRPr="000465F1">
      <w:t xml:space="preserve"> description – 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2D45F" w14:textId="77777777" w:rsidR="00CC2AA0" w:rsidRDefault="005629C4" w:rsidP="002012F7">
    <w:pPr>
      <w:pStyle w:val="Header"/>
    </w:pPr>
    <w:r>
      <w:pict w14:anchorId="01F56A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1047" type="#_x0000_t75" style="position:absolute;left:0;text-align:left;margin-left:-71.05pt;margin-top:-108.5pt;width:595.65pt;height:870.15pt;z-index:-251658237;mso-position-horizontal-relative:margin;mso-position-vertical-relative:margin" o:allowincell="f">
          <v:imagedata r:id="rId1" o:title="MS word cover1"/>
          <w10:wrap anchorx="margin" anchory="margin"/>
        </v:shape>
      </w:pict>
    </w:r>
    <w:r>
      <w:pict w14:anchorId="3F116ECF">
        <v:shape id="WordPictureWatermark1034832" o:spid="_x0000_s1042" type="#_x0000_t75" style="position:absolute;left:0;text-align:left;margin-left:-70.9pt;margin-top:-109.05pt;width:595.1pt;height:869.4pt;z-index:-251658240;mso-position-horizontal-relative:margin;mso-position-vertical-relative:margin" o:allowincell="f">
          <v:imagedata r:id="rId2" o:title="report watermark"/>
          <w10:wrap anchorx="margin" anchory="margin"/>
        </v:shape>
      </w:pict>
    </w:r>
  </w:p>
  <w:p w14:paraId="4769FF60" w14:textId="77777777" w:rsidR="008B3899" w:rsidRDefault="008B3899" w:rsidP="002012F7">
    <w:pPr>
      <w:pStyle w:val="Header"/>
    </w:pPr>
  </w:p>
  <w:p w14:paraId="4876EEED" w14:textId="77777777" w:rsidR="008B3899" w:rsidRDefault="008B3899" w:rsidP="002012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1D9A0" w14:textId="77777777" w:rsidR="00314DD5" w:rsidRPr="000465F1" w:rsidRDefault="00314DD5" w:rsidP="00314DD5">
    <w:pPr>
      <w:pStyle w:val="Header"/>
    </w:pPr>
    <w:r w:rsidRPr="000465F1">
      <w:t>Australian Human Rights Commission</w:t>
    </w:r>
  </w:p>
  <w:p w14:paraId="687F7471" w14:textId="7AED9911" w:rsidR="00414EB7" w:rsidRDefault="00414EB7" w:rsidP="00414EB7">
    <w:pPr>
      <w:pStyle w:val="HeaderDocumentDate"/>
      <w:ind w:left="0"/>
    </w:pPr>
    <w:r w:rsidRPr="00EE2776">
      <w:rPr>
        <w:rStyle w:val="HeaderDocumentTitle"/>
      </w:rPr>
      <w:t>Finding balance: combatting misinformation and disinformation without threatening free expression</w:t>
    </w:r>
    <w:r>
      <w:rPr>
        <w:rStyle w:val="HeaderDocumentTitle"/>
      </w:rPr>
      <w:t xml:space="preserve">, </w:t>
    </w:r>
    <w:r w:rsidR="000D4A08">
      <w:t>18</w:t>
    </w:r>
    <w:r>
      <w:t xml:space="preserve"> August</w:t>
    </w:r>
    <w:r w:rsidRPr="00EE2776" w:rsidDel="00EE2776">
      <w:t xml:space="preserve"> </w:t>
    </w:r>
    <w:r w:rsidRPr="00EE2776">
      <w:t>2023</w:t>
    </w:r>
  </w:p>
  <w:p w14:paraId="076D61D5" w14:textId="77777777" w:rsidR="00E93525" w:rsidRPr="00314DD5" w:rsidRDefault="00E93525" w:rsidP="00314DD5">
    <w:pPr>
      <w:pStyle w:val="HeaderDocumentDa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C5AF1" w14:textId="77777777" w:rsidR="00314DD5" w:rsidRPr="000465F1" w:rsidRDefault="00314DD5" w:rsidP="00314DD5">
    <w:pPr>
      <w:pStyle w:val="Header"/>
    </w:pPr>
    <w:r w:rsidRPr="000465F1">
      <w:t>Australian Human Rights Commission</w:t>
    </w:r>
  </w:p>
  <w:p w14:paraId="05273B3B" w14:textId="63F73DD2" w:rsidR="00C00733" w:rsidRDefault="00EE2776" w:rsidP="00D43C12">
    <w:pPr>
      <w:pStyle w:val="HeaderDocumentDate"/>
      <w:ind w:left="0"/>
    </w:pPr>
    <w:r w:rsidRPr="00EE2776">
      <w:rPr>
        <w:rStyle w:val="HeaderDocumentTitle"/>
      </w:rPr>
      <w:t>Finding balance: combatting misinformation and disinformation without threatening free expression</w:t>
    </w:r>
    <w:r>
      <w:rPr>
        <w:rStyle w:val="HeaderDocumentTitle"/>
      </w:rPr>
      <w:t xml:space="preserve">, </w:t>
    </w:r>
    <w:r w:rsidR="000D4A08">
      <w:t>18</w:t>
    </w:r>
    <w:r>
      <w:t xml:space="preserve"> August</w:t>
    </w:r>
    <w:r w:rsidRPr="00EE2776" w:rsidDel="00EE2776">
      <w:t xml:space="preserve"> </w:t>
    </w:r>
    <w:r w:rsidR="00D43C12" w:rsidRPr="00EE2776">
      <w:t>2023</w:t>
    </w:r>
  </w:p>
  <w:p w14:paraId="47AAA3AA" w14:textId="77777777" w:rsidR="00E93525" w:rsidRPr="00314DD5" w:rsidRDefault="00E93525" w:rsidP="00D43C12">
    <w:pPr>
      <w:pStyle w:val="HeaderDocumentDate"/>
      <w:ind w:left="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4D380" w14:textId="77777777" w:rsidR="0063009F" w:rsidRPr="000465F1" w:rsidRDefault="0063009F" w:rsidP="0063009F">
    <w:pPr>
      <w:pStyle w:val="Header"/>
    </w:pPr>
    <w:r w:rsidRPr="000465F1">
      <w:t>Australian Human Rights Commission</w:t>
    </w:r>
  </w:p>
  <w:p w14:paraId="58316EE4" w14:textId="06BE880E" w:rsidR="0063009F" w:rsidRDefault="00EE2776" w:rsidP="00BF10FF">
    <w:pPr>
      <w:pStyle w:val="HeaderDocumentDate"/>
      <w:ind w:left="0"/>
    </w:pPr>
    <w:r w:rsidRPr="00EE2776">
      <w:rPr>
        <w:rStyle w:val="HeaderDocumentTitle"/>
      </w:rPr>
      <w:t>Finding balance: combatting misinformation and disinformation without threatening free expression</w:t>
    </w:r>
    <w:r w:rsidR="0063009F" w:rsidRPr="001F62CC">
      <w:rPr>
        <w:rStyle w:val="HeaderDocumentTitle"/>
      </w:rPr>
      <w:t>,</w:t>
    </w:r>
    <w:r w:rsidR="0063009F">
      <w:rPr>
        <w:rStyle w:val="HeaderDocumentTitle"/>
      </w:rPr>
      <w:t xml:space="preserve"> </w:t>
    </w:r>
    <w:r w:rsidR="000D4A08">
      <w:t>18</w:t>
    </w:r>
    <w:r>
      <w:t xml:space="preserve"> August</w:t>
    </w:r>
    <w:r w:rsidR="00D43C12">
      <w:t xml:space="preserve"> 2023</w:t>
    </w:r>
  </w:p>
  <w:p w14:paraId="6C7CEB4B" w14:textId="77777777" w:rsidR="00E93525" w:rsidRPr="000465F1" w:rsidRDefault="00E93525" w:rsidP="00BF10FF">
    <w:pPr>
      <w:pStyle w:val="HeaderDocumentDate"/>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EA0C990"/>
    <w:lvl w:ilvl="0">
      <w:start w:val="1"/>
      <w:numFmt w:val="decimal"/>
      <w:lvlText w:val="%1."/>
      <w:lvlJc w:val="left"/>
      <w:pPr>
        <w:tabs>
          <w:tab w:val="num" w:pos="3195"/>
        </w:tabs>
        <w:ind w:left="3195" w:hanging="360"/>
      </w:pPr>
    </w:lvl>
  </w:abstractNum>
  <w:abstractNum w:abstractNumId="9" w15:restartNumberingAfterBreak="0">
    <w:nsid w:val="FFFFFF89"/>
    <w:multiLevelType w:val="singleLevel"/>
    <w:tmpl w:val="09D44524"/>
    <w:lvl w:ilvl="0">
      <w:start w:val="1"/>
      <w:numFmt w:val="bullet"/>
      <w:pStyle w:val="ListBullet"/>
      <w:lvlText w:val=""/>
      <w:lvlJc w:val="left"/>
      <w:pPr>
        <w:tabs>
          <w:tab w:val="num" w:pos="360"/>
        </w:tabs>
        <w:ind w:left="360" w:hanging="3"/>
      </w:pPr>
      <w:rPr>
        <w:rFonts w:ascii="Symbol" w:hAnsi="Symbol" w:hint="default"/>
      </w:rPr>
    </w:lvl>
  </w:abstractNum>
  <w:abstractNum w:abstractNumId="10" w15:restartNumberingAfterBreak="0">
    <w:nsid w:val="0A4F1E4E"/>
    <w:multiLevelType w:val="hybridMultilevel"/>
    <w:tmpl w:val="AE9C4A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0BB0FCE"/>
    <w:multiLevelType w:val="hybridMultilevel"/>
    <w:tmpl w:val="29947FAE"/>
    <w:lvl w:ilvl="0" w:tplc="0C090001">
      <w:start w:val="1"/>
      <w:numFmt w:val="bullet"/>
      <w:lvlText w:val=""/>
      <w:lvlJc w:val="left"/>
      <w:pPr>
        <w:ind w:left="2556" w:hanging="360"/>
      </w:pPr>
      <w:rPr>
        <w:rFonts w:ascii="Symbol" w:hAnsi="Symbol" w:hint="default"/>
      </w:rPr>
    </w:lvl>
    <w:lvl w:ilvl="1" w:tplc="0C090003">
      <w:start w:val="1"/>
      <w:numFmt w:val="bullet"/>
      <w:lvlText w:val="o"/>
      <w:lvlJc w:val="left"/>
      <w:pPr>
        <w:ind w:left="3276" w:hanging="360"/>
      </w:pPr>
      <w:rPr>
        <w:rFonts w:ascii="Courier New" w:hAnsi="Courier New" w:cs="Courier New" w:hint="default"/>
      </w:rPr>
    </w:lvl>
    <w:lvl w:ilvl="2" w:tplc="0C090005" w:tentative="1">
      <w:start w:val="1"/>
      <w:numFmt w:val="bullet"/>
      <w:lvlText w:val=""/>
      <w:lvlJc w:val="left"/>
      <w:pPr>
        <w:ind w:left="3996" w:hanging="360"/>
      </w:pPr>
      <w:rPr>
        <w:rFonts w:ascii="Wingdings" w:hAnsi="Wingdings" w:hint="default"/>
      </w:rPr>
    </w:lvl>
    <w:lvl w:ilvl="3" w:tplc="0C090001" w:tentative="1">
      <w:start w:val="1"/>
      <w:numFmt w:val="bullet"/>
      <w:lvlText w:val=""/>
      <w:lvlJc w:val="left"/>
      <w:pPr>
        <w:ind w:left="4716" w:hanging="360"/>
      </w:pPr>
      <w:rPr>
        <w:rFonts w:ascii="Symbol" w:hAnsi="Symbol" w:hint="default"/>
      </w:rPr>
    </w:lvl>
    <w:lvl w:ilvl="4" w:tplc="0C090003" w:tentative="1">
      <w:start w:val="1"/>
      <w:numFmt w:val="bullet"/>
      <w:lvlText w:val="o"/>
      <w:lvlJc w:val="left"/>
      <w:pPr>
        <w:ind w:left="5436" w:hanging="360"/>
      </w:pPr>
      <w:rPr>
        <w:rFonts w:ascii="Courier New" w:hAnsi="Courier New" w:cs="Courier New" w:hint="default"/>
      </w:rPr>
    </w:lvl>
    <w:lvl w:ilvl="5" w:tplc="0C090005" w:tentative="1">
      <w:start w:val="1"/>
      <w:numFmt w:val="bullet"/>
      <w:lvlText w:val=""/>
      <w:lvlJc w:val="left"/>
      <w:pPr>
        <w:ind w:left="6156" w:hanging="360"/>
      </w:pPr>
      <w:rPr>
        <w:rFonts w:ascii="Wingdings" w:hAnsi="Wingdings" w:hint="default"/>
      </w:rPr>
    </w:lvl>
    <w:lvl w:ilvl="6" w:tplc="0C090001" w:tentative="1">
      <w:start w:val="1"/>
      <w:numFmt w:val="bullet"/>
      <w:lvlText w:val=""/>
      <w:lvlJc w:val="left"/>
      <w:pPr>
        <w:ind w:left="6876" w:hanging="360"/>
      </w:pPr>
      <w:rPr>
        <w:rFonts w:ascii="Symbol" w:hAnsi="Symbol" w:hint="default"/>
      </w:rPr>
    </w:lvl>
    <w:lvl w:ilvl="7" w:tplc="0C090003" w:tentative="1">
      <w:start w:val="1"/>
      <w:numFmt w:val="bullet"/>
      <w:lvlText w:val="o"/>
      <w:lvlJc w:val="left"/>
      <w:pPr>
        <w:ind w:left="7596" w:hanging="360"/>
      </w:pPr>
      <w:rPr>
        <w:rFonts w:ascii="Courier New" w:hAnsi="Courier New" w:cs="Courier New" w:hint="default"/>
      </w:rPr>
    </w:lvl>
    <w:lvl w:ilvl="8" w:tplc="0C090005" w:tentative="1">
      <w:start w:val="1"/>
      <w:numFmt w:val="bullet"/>
      <w:lvlText w:val=""/>
      <w:lvlJc w:val="left"/>
      <w:pPr>
        <w:ind w:left="8316" w:hanging="360"/>
      </w:pPr>
      <w:rPr>
        <w:rFonts w:ascii="Wingdings" w:hAnsi="Wingdings" w:hint="default"/>
      </w:rPr>
    </w:lvl>
  </w:abstractNum>
  <w:abstractNum w:abstractNumId="12" w15:restartNumberingAfterBreak="0">
    <w:nsid w:val="13E26AB5"/>
    <w:multiLevelType w:val="hybridMultilevel"/>
    <w:tmpl w:val="C9AC5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99D250C"/>
    <w:multiLevelType w:val="hybridMultilevel"/>
    <w:tmpl w:val="EC52A68A"/>
    <w:lvl w:ilvl="0" w:tplc="8B18B1B4">
      <w:start w:val="1"/>
      <w:numFmt w:val="bullet"/>
      <w:lvlText w:val=""/>
      <w:lvlJc w:val="left"/>
      <w:pPr>
        <w:ind w:left="720" w:hanging="360"/>
      </w:pPr>
      <w:rPr>
        <w:rFonts w:ascii="Symbol" w:hAnsi="Symbol"/>
      </w:rPr>
    </w:lvl>
    <w:lvl w:ilvl="1" w:tplc="FAB21866">
      <w:start w:val="1"/>
      <w:numFmt w:val="bullet"/>
      <w:lvlText w:val=""/>
      <w:lvlJc w:val="left"/>
      <w:pPr>
        <w:ind w:left="720" w:hanging="360"/>
      </w:pPr>
      <w:rPr>
        <w:rFonts w:ascii="Symbol" w:hAnsi="Symbol"/>
      </w:rPr>
    </w:lvl>
    <w:lvl w:ilvl="2" w:tplc="4224D826">
      <w:start w:val="1"/>
      <w:numFmt w:val="bullet"/>
      <w:lvlText w:val=""/>
      <w:lvlJc w:val="left"/>
      <w:pPr>
        <w:ind w:left="720" w:hanging="360"/>
      </w:pPr>
      <w:rPr>
        <w:rFonts w:ascii="Symbol" w:hAnsi="Symbol"/>
      </w:rPr>
    </w:lvl>
    <w:lvl w:ilvl="3" w:tplc="C7FE1110">
      <w:start w:val="1"/>
      <w:numFmt w:val="bullet"/>
      <w:lvlText w:val=""/>
      <w:lvlJc w:val="left"/>
      <w:pPr>
        <w:ind w:left="720" w:hanging="360"/>
      </w:pPr>
      <w:rPr>
        <w:rFonts w:ascii="Symbol" w:hAnsi="Symbol"/>
      </w:rPr>
    </w:lvl>
    <w:lvl w:ilvl="4" w:tplc="19DC5FC0">
      <w:start w:val="1"/>
      <w:numFmt w:val="bullet"/>
      <w:lvlText w:val=""/>
      <w:lvlJc w:val="left"/>
      <w:pPr>
        <w:ind w:left="720" w:hanging="360"/>
      </w:pPr>
      <w:rPr>
        <w:rFonts w:ascii="Symbol" w:hAnsi="Symbol"/>
      </w:rPr>
    </w:lvl>
    <w:lvl w:ilvl="5" w:tplc="BC8A6908">
      <w:start w:val="1"/>
      <w:numFmt w:val="bullet"/>
      <w:lvlText w:val=""/>
      <w:lvlJc w:val="left"/>
      <w:pPr>
        <w:ind w:left="720" w:hanging="360"/>
      </w:pPr>
      <w:rPr>
        <w:rFonts w:ascii="Symbol" w:hAnsi="Symbol"/>
      </w:rPr>
    </w:lvl>
    <w:lvl w:ilvl="6" w:tplc="B4722386">
      <w:start w:val="1"/>
      <w:numFmt w:val="bullet"/>
      <w:lvlText w:val=""/>
      <w:lvlJc w:val="left"/>
      <w:pPr>
        <w:ind w:left="720" w:hanging="360"/>
      </w:pPr>
      <w:rPr>
        <w:rFonts w:ascii="Symbol" w:hAnsi="Symbol"/>
      </w:rPr>
    </w:lvl>
    <w:lvl w:ilvl="7" w:tplc="26B2FBC8">
      <w:start w:val="1"/>
      <w:numFmt w:val="bullet"/>
      <w:lvlText w:val=""/>
      <w:lvlJc w:val="left"/>
      <w:pPr>
        <w:ind w:left="720" w:hanging="360"/>
      </w:pPr>
      <w:rPr>
        <w:rFonts w:ascii="Symbol" w:hAnsi="Symbol"/>
      </w:rPr>
    </w:lvl>
    <w:lvl w:ilvl="8" w:tplc="E1E461B2">
      <w:start w:val="1"/>
      <w:numFmt w:val="bullet"/>
      <w:lvlText w:val=""/>
      <w:lvlJc w:val="left"/>
      <w:pPr>
        <w:ind w:left="720" w:hanging="360"/>
      </w:pPr>
      <w:rPr>
        <w:rFonts w:ascii="Symbol" w:hAnsi="Symbol"/>
      </w:rPr>
    </w:lvl>
  </w:abstractNum>
  <w:abstractNum w:abstractNumId="16" w15:restartNumberingAfterBreak="0">
    <w:nsid w:val="36882D4E"/>
    <w:multiLevelType w:val="hybridMultilevel"/>
    <w:tmpl w:val="6776B912"/>
    <w:lvl w:ilvl="0" w:tplc="0C090001">
      <w:start w:val="1"/>
      <w:numFmt w:val="bullet"/>
      <w:lvlText w:val=""/>
      <w:lvlJc w:val="left"/>
      <w:pPr>
        <w:ind w:left="1200" w:hanging="360"/>
      </w:pPr>
      <w:rPr>
        <w:rFonts w:ascii="Symbol" w:hAnsi="Symbol" w:hint="default"/>
      </w:rPr>
    </w:lvl>
    <w:lvl w:ilvl="1" w:tplc="0C090003" w:tentative="1">
      <w:start w:val="1"/>
      <w:numFmt w:val="bullet"/>
      <w:lvlText w:val="o"/>
      <w:lvlJc w:val="left"/>
      <w:pPr>
        <w:ind w:left="1920" w:hanging="360"/>
      </w:pPr>
      <w:rPr>
        <w:rFonts w:ascii="Courier New" w:hAnsi="Courier New" w:cs="Courier New" w:hint="default"/>
      </w:rPr>
    </w:lvl>
    <w:lvl w:ilvl="2" w:tplc="0C090005" w:tentative="1">
      <w:start w:val="1"/>
      <w:numFmt w:val="bullet"/>
      <w:lvlText w:val=""/>
      <w:lvlJc w:val="left"/>
      <w:pPr>
        <w:ind w:left="2640" w:hanging="360"/>
      </w:pPr>
      <w:rPr>
        <w:rFonts w:ascii="Wingdings" w:hAnsi="Wingdings" w:hint="default"/>
      </w:rPr>
    </w:lvl>
    <w:lvl w:ilvl="3" w:tplc="0C090001" w:tentative="1">
      <w:start w:val="1"/>
      <w:numFmt w:val="bullet"/>
      <w:lvlText w:val=""/>
      <w:lvlJc w:val="left"/>
      <w:pPr>
        <w:ind w:left="3360" w:hanging="360"/>
      </w:pPr>
      <w:rPr>
        <w:rFonts w:ascii="Symbol" w:hAnsi="Symbol" w:hint="default"/>
      </w:rPr>
    </w:lvl>
    <w:lvl w:ilvl="4" w:tplc="0C090003" w:tentative="1">
      <w:start w:val="1"/>
      <w:numFmt w:val="bullet"/>
      <w:lvlText w:val="o"/>
      <w:lvlJc w:val="left"/>
      <w:pPr>
        <w:ind w:left="4080" w:hanging="360"/>
      </w:pPr>
      <w:rPr>
        <w:rFonts w:ascii="Courier New" w:hAnsi="Courier New" w:cs="Courier New" w:hint="default"/>
      </w:rPr>
    </w:lvl>
    <w:lvl w:ilvl="5" w:tplc="0C090005" w:tentative="1">
      <w:start w:val="1"/>
      <w:numFmt w:val="bullet"/>
      <w:lvlText w:val=""/>
      <w:lvlJc w:val="left"/>
      <w:pPr>
        <w:ind w:left="4800" w:hanging="360"/>
      </w:pPr>
      <w:rPr>
        <w:rFonts w:ascii="Wingdings" w:hAnsi="Wingdings" w:hint="default"/>
      </w:rPr>
    </w:lvl>
    <w:lvl w:ilvl="6" w:tplc="0C090001" w:tentative="1">
      <w:start w:val="1"/>
      <w:numFmt w:val="bullet"/>
      <w:lvlText w:val=""/>
      <w:lvlJc w:val="left"/>
      <w:pPr>
        <w:ind w:left="5520" w:hanging="360"/>
      </w:pPr>
      <w:rPr>
        <w:rFonts w:ascii="Symbol" w:hAnsi="Symbol" w:hint="default"/>
      </w:rPr>
    </w:lvl>
    <w:lvl w:ilvl="7" w:tplc="0C090003" w:tentative="1">
      <w:start w:val="1"/>
      <w:numFmt w:val="bullet"/>
      <w:lvlText w:val="o"/>
      <w:lvlJc w:val="left"/>
      <w:pPr>
        <w:ind w:left="6240" w:hanging="360"/>
      </w:pPr>
      <w:rPr>
        <w:rFonts w:ascii="Courier New" w:hAnsi="Courier New" w:cs="Courier New" w:hint="default"/>
      </w:rPr>
    </w:lvl>
    <w:lvl w:ilvl="8" w:tplc="0C090005" w:tentative="1">
      <w:start w:val="1"/>
      <w:numFmt w:val="bullet"/>
      <w:lvlText w:val=""/>
      <w:lvlJc w:val="left"/>
      <w:pPr>
        <w:ind w:left="6960" w:hanging="360"/>
      </w:pPr>
      <w:rPr>
        <w:rFonts w:ascii="Wingdings" w:hAnsi="Wingdings" w:hint="default"/>
      </w:rPr>
    </w:lvl>
  </w:abstractNum>
  <w:abstractNum w:abstractNumId="17"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8243EDA"/>
    <w:multiLevelType w:val="hybridMultilevel"/>
    <w:tmpl w:val="E17AA3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9FF7A73"/>
    <w:multiLevelType w:val="multilevel"/>
    <w:tmpl w:val="8F7C2D8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2552"/>
        </w:tabs>
        <w:ind w:left="2552"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0"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5E98409B"/>
    <w:multiLevelType w:val="hybridMultilevel"/>
    <w:tmpl w:val="1738258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305010289">
    <w:abstractNumId w:val="19"/>
  </w:num>
  <w:num w:numId="2" w16cid:durableId="525099821">
    <w:abstractNumId w:val="9"/>
  </w:num>
  <w:num w:numId="3" w16cid:durableId="743839812">
    <w:abstractNumId w:val="7"/>
  </w:num>
  <w:num w:numId="4" w16cid:durableId="514733628">
    <w:abstractNumId w:val="6"/>
  </w:num>
  <w:num w:numId="5" w16cid:durableId="147289155">
    <w:abstractNumId w:val="5"/>
  </w:num>
  <w:num w:numId="6" w16cid:durableId="1496994107">
    <w:abstractNumId w:val="4"/>
  </w:num>
  <w:num w:numId="7" w16cid:durableId="1068386476">
    <w:abstractNumId w:val="8"/>
  </w:num>
  <w:num w:numId="8" w16cid:durableId="1947496464">
    <w:abstractNumId w:val="1"/>
  </w:num>
  <w:num w:numId="9" w16cid:durableId="777716823">
    <w:abstractNumId w:val="0"/>
  </w:num>
  <w:num w:numId="10" w16cid:durableId="832183710">
    <w:abstractNumId w:val="3"/>
  </w:num>
  <w:num w:numId="11" w16cid:durableId="911744539">
    <w:abstractNumId w:val="2"/>
  </w:num>
  <w:num w:numId="12" w16cid:durableId="577404032">
    <w:abstractNumId w:val="20"/>
  </w:num>
  <w:num w:numId="13" w16cid:durableId="523905181">
    <w:abstractNumId w:val="17"/>
  </w:num>
  <w:num w:numId="14" w16cid:durableId="895287567">
    <w:abstractNumId w:val="14"/>
  </w:num>
  <w:num w:numId="15" w16cid:durableId="1271008918">
    <w:abstractNumId w:val="13"/>
  </w:num>
  <w:num w:numId="16" w16cid:durableId="17955599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537260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66883709">
    <w:abstractNumId w:val="8"/>
  </w:num>
  <w:num w:numId="19" w16cid:durableId="1496649549">
    <w:abstractNumId w:val="8"/>
  </w:num>
  <w:num w:numId="20" w16cid:durableId="691884037">
    <w:abstractNumId w:val="8"/>
  </w:num>
  <w:num w:numId="21" w16cid:durableId="477914798">
    <w:abstractNumId w:val="8"/>
  </w:num>
  <w:num w:numId="22" w16cid:durableId="950162010">
    <w:abstractNumId w:val="8"/>
  </w:num>
  <w:num w:numId="23" w16cid:durableId="416830093">
    <w:abstractNumId w:val="8"/>
  </w:num>
  <w:num w:numId="24" w16cid:durableId="458763017">
    <w:abstractNumId w:val="19"/>
  </w:num>
  <w:num w:numId="25" w16cid:durableId="300309500">
    <w:abstractNumId w:val="8"/>
  </w:num>
  <w:num w:numId="26" w16cid:durableId="2068913518">
    <w:abstractNumId w:val="19"/>
  </w:num>
  <w:num w:numId="27" w16cid:durableId="1029649503">
    <w:abstractNumId w:val="8"/>
  </w:num>
  <w:num w:numId="28" w16cid:durableId="1228034870">
    <w:abstractNumId w:val="19"/>
  </w:num>
  <w:num w:numId="29" w16cid:durableId="182407593">
    <w:abstractNumId w:val="19"/>
  </w:num>
  <w:num w:numId="30" w16cid:durableId="635598732">
    <w:abstractNumId w:val="11"/>
  </w:num>
  <w:num w:numId="31" w16cid:durableId="1829907509">
    <w:abstractNumId w:val="8"/>
  </w:num>
  <w:num w:numId="32" w16cid:durableId="57368533">
    <w:abstractNumId w:val="8"/>
  </w:num>
  <w:num w:numId="33" w16cid:durableId="46952298">
    <w:abstractNumId w:val="8"/>
  </w:num>
  <w:num w:numId="34" w16cid:durableId="2099859837">
    <w:abstractNumId w:val="8"/>
  </w:num>
  <w:num w:numId="35" w16cid:durableId="405804317">
    <w:abstractNumId w:val="8"/>
  </w:num>
  <w:num w:numId="36" w16cid:durableId="872115359">
    <w:abstractNumId w:val="8"/>
  </w:num>
  <w:num w:numId="37" w16cid:durableId="123501150">
    <w:abstractNumId w:val="8"/>
  </w:num>
  <w:num w:numId="38" w16cid:durableId="1348603566">
    <w:abstractNumId w:val="8"/>
  </w:num>
  <w:num w:numId="39" w16cid:durableId="1041636615">
    <w:abstractNumId w:val="15"/>
  </w:num>
  <w:num w:numId="40" w16cid:durableId="893345881">
    <w:abstractNumId w:val="12"/>
  </w:num>
  <w:num w:numId="41" w16cid:durableId="572662220">
    <w:abstractNumId w:val="18"/>
  </w:num>
  <w:num w:numId="42" w16cid:durableId="38097298">
    <w:abstractNumId w:val="10"/>
  </w:num>
  <w:num w:numId="43" w16cid:durableId="40519195">
    <w:abstractNumId w:val="16"/>
  </w:num>
  <w:num w:numId="44" w16cid:durableId="1244801578">
    <w:abstractNumId w:val="8"/>
  </w:num>
  <w:num w:numId="45" w16cid:durableId="72818081">
    <w:abstractNumId w:val="19"/>
  </w:num>
  <w:num w:numId="46" w16cid:durableId="1647933413">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trackedChanges" w:formatting="1" w:enforcement="0"/>
  <w:defaultTabStop w:val="720"/>
  <w:evenAndOddHeaders/>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99A"/>
    <w:rsid w:val="00000ADA"/>
    <w:rsid w:val="000012A1"/>
    <w:rsid w:val="000015EC"/>
    <w:rsid w:val="0000192D"/>
    <w:rsid w:val="00001EC1"/>
    <w:rsid w:val="00002A91"/>
    <w:rsid w:val="00002EC0"/>
    <w:rsid w:val="00003EA5"/>
    <w:rsid w:val="000048D3"/>
    <w:rsid w:val="00004E9E"/>
    <w:rsid w:val="00005250"/>
    <w:rsid w:val="00005C54"/>
    <w:rsid w:val="000067A7"/>
    <w:rsid w:val="00006F95"/>
    <w:rsid w:val="00007783"/>
    <w:rsid w:val="0000782B"/>
    <w:rsid w:val="000103EE"/>
    <w:rsid w:val="000111D7"/>
    <w:rsid w:val="00013205"/>
    <w:rsid w:val="0001499A"/>
    <w:rsid w:val="0001513E"/>
    <w:rsid w:val="00015A24"/>
    <w:rsid w:val="00015E4F"/>
    <w:rsid w:val="000161C2"/>
    <w:rsid w:val="00016768"/>
    <w:rsid w:val="00017770"/>
    <w:rsid w:val="000200E7"/>
    <w:rsid w:val="00020238"/>
    <w:rsid w:val="000206DB"/>
    <w:rsid w:val="000239F4"/>
    <w:rsid w:val="0002476A"/>
    <w:rsid w:val="00025291"/>
    <w:rsid w:val="000273B2"/>
    <w:rsid w:val="00027992"/>
    <w:rsid w:val="00030E4A"/>
    <w:rsid w:val="00031E5B"/>
    <w:rsid w:val="00032093"/>
    <w:rsid w:val="00032134"/>
    <w:rsid w:val="0003297B"/>
    <w:rsid w:val="00032C8D"/>
    <w:rsid w:val="00034DC4"/>
    <w:rsid w:val="00035086"/>
    <w:rsid w:val="000366BF"/>
    <w:rsid w:val="00036BE4"/>
    <w:rsid w:val="00037222"/>
    <w:rsid w:val="000375E0"/>
    <w:rsid w:val="00037703"/>
    <w:rsid w:val="000377F6"/>
    <w:rsid w:val="0004025D"/>
    <w:rsid w:val="00040A4A"/>
    <w:rsid w:val="000413E1"/>
    <w:rsid w:val="000428F7"/>
    <w:rsid w:val="000430B8"/>
    <w:rsid w:val="00043396"/>
    <w:rsid w:val="000449E1"/>
    <w:rsid w:val="000450A0"/>
    <w:rsid w:val="00045712"/>
    <w:rsid w:val="00045725"/>
    <w:rsid w:val="00045749"/>
    <w:rsid w:val="00045C4B"/>
    <w:rsid w:val="00045D86"/>
    <w:rsid w:val="00045FB7"/>
    <w:rsid w:val="000462C6"/>
    <w:rsid w:val="000465F1"/>
    <w:rsid w:val="00046608"/>
    <w:rsid w:val="00047298"/>
    <w:rsid w:val="000505AA"/>
    <w:rsid w:val="00050F13"/>
    <w:rsid w:val="00051900"/>
    <w:rsid w:val="0005224E"/>
    <w:rsid w:val="00053B06"/>
    <w:rsid w:val="00053B83"/>
    <w:rsid w:val="00053E37"/>
    <w:rsid w:val="0005439C"/>
    <w:rsid w:val="00054606"/>
    <w:rsid w:val="00054A51"/>
    <w:rsid w:val="00054CE6"/>
    <w:rsid w:val="0005569B"/>
    <w:rsid w:val="00055B74"/>
    <w:rsid w:val="00055D59"/>
    <w:rsid w:val="00056763"/>
    <w:rsid w:val="00056FE0"/>
    <w:rsid w:val="0005712E"/>
    <w:rsid w:val="00057551"/>
    <w:rsid w:val="000578CB"/>
    <w:rsid w:val="000579B1"/>
    <w:rsid w:val="00057D07"/>
    <w:rsid w:val="000614BF"/>
    <w:rsid w:val="0006182E"/>
    <w:rsid w:val="00061C6C"/>
    <w:rsid w:val="00062D5A"/>
    <w:rsid w:val="00063061"/>
    <w:rsid w:val="00063A7E"/>
    <w:rsid w:val="00063EEF"/>
    <w:rsid w:val="00066E5F"/>
    <w:rsid w:val="000670FA"/>
    <w:rsid w:val="00067C69"/>
    <w:rsid w:val="00067CAE"/>
    <w:rsid w:val="000715F1"/>
    <w:rsid w:val="000729B7"/>
    <w:rsid w:val="00072BC8"/>
    <w:rsid w:val="00072EDA"/>
    <w:rsid w:val="0007377D"/>
    <w:rsid w:val="00074139"/>
    <w:rsid w:val="00074D57"/>
    <w:rsid w:val="0007546A"/>
    <w:rsid w:val="00076322"/>
    <w:rsid w:val="00077C9B"/>
    <w:rsid w:val="000805A6"/>
    <w:rsid w:val="00081F4B"/>
    <w:rsid w:val="00082E5B"/>
    <w:rsid w:val="00082F6E"/>
    <w:rsid w:val="00082F95"/>
    <w:rsid w:val="0008436A"/>
    <w:rsid w:val="00084508"/>
    <w:rsid w:val="000845E3"/>
    <w:rsid w:val="00084ECB"/>
    <w:rsid w:val="0008680D"/>
    <w:rsid w:val="00086D03"/>
    <w:rsid w:val="00086F00"/>
    <w:rsid w:val="00090475"/>
    <w:rsid w:val="00092383"/>
    <w:rsid w:val="0009298F"/>
    <w:rsid w:val="000941C6"/>
    <w:rsid w:val="00094299"/>
    <w:rsid w:val="0009516C"/>
    <w:rsid w:val="000952FC"/>
    <w:rsid w:val="00096448"/>
    <w:rsid w:val="00097E64"/>
    <w:rsid w:val="000A082F"/>
    <w:rsid w:val="000A0BC1"/>
    <w:rsid w:val="000A0D06"/>
    <w:rsid w:val="000A0F10"/>
    <w:rsid w:val="000A1DB8"/>
    <w:rsid w:val="000A3074"/>
    <w:rsid w:val="000A3547"/>
    <w:rsid w:val="000A3FD4"/>
    <w:rsid w:val="000A48AC"/>
    <w:rsid w:val="000A520E"/>
    <w:rsid w:val="000A527B"/>
    <w:rsid w:val="000A54C9"/>
    <w:rsid w:val="000A5A02"/>
    <w:rsid w:val="000A5C55"/>
    <w:rsid w:val="000A5EAC"/>
    <w:rsid w:val="000A62AB"/>
    <w:rsid w:val="000A6452"/>
    <w:rsid w:val="000A646C"/>
    <w:rsid w:val="000A7489"/>
    <w:rsid w:val="000A74D4"/>
    <w:rsid w:val="000A777E"/>
    <w:rsid w:val="000A7BC7"/>
    <w:rsid w:val="000B0603"/>
    <w:rsid w:val="000B0A5D"/>
    <w:rsid w:val="000B196F"/>
    <w:rsid w:val="000B1F2F"/>
    <w:rsid w:val="000B2E00"/>
    <w:rsid w:val="000B42A0"/>
    <w:rsid w:val="000B46E1"/>
    <w:rsid w:val="000B5AB5"/>
    <w:rsid w:val="000B5B68"/>
    <w:rsid w:val="000B6058"/>
    <w:rsid w:val="000C0342"/>
    <w:rsid w:val="000C06B0"/>
    <w:rsid w:val="000C13C1"/>
    <w:rsid w:val="000C1670"/>
    <w:rsid w:val="000C1AA5"/>
    <w:rsid w:val="000C1F2B"/>
    <w:rsid w:val="000C239F"/>
    <w:rsid w:val="000C2B3D"/>
    <w:rsid w:val="000C4223"/>
    <w:rsid w:val="000C529A"/>
    <w:rsid w:val="000C52E4"/>
    <w:rsid w:val="000C5608"/>
    <w:rsid w:val="000C5DA6"/>
    <w:rsid w:val="000C68AE"/>
    <w:rsid w:val="000C6A06"/>
    <w:rsid w:val="000C6BF1"/>
    <w:rsid w:val="000C6E03"/>
    <w:rsid w:val="000C7CC4"/>
    <w:rsid w:val="000D059E"/>
    <w:rsid w:val="000D0EBF"/>
    <w:rsid w:val="000D1CD2"/>
    <w:rsid w:val="000D269A"/>
    <w:rsid w:val="000D38BB"/>
    <w:rsid w:val="000D391B"/>
    <w:rsid w:val="000D406E"/>
    <w:rsid w:val="000D4A08"/>
    <w:rsid w:val="000D797E"/>
    <w:rsid w:val="000E0D3B"/>
    <w:rsid w:val="000E130A"/>
    <w:rsid w:val="000E1A08"/>
    <w:rsid w:val="000E2353"/>
    <w:rsid w:val="000E2434"/>
    <w:rsid w:val="000E3791"/>
    <w:rsid w:val="000E39F9"/>
    <w:rsid w:val="000E62AD"/>
    <w:rsid w:val="000E6EED"/>
    <w:rsid w:val="000F0AA7"/>
    <w:rsid w:val="000F1D80"/>
    <w:rsid w:val="000F3B1A"/>
    <w:rsid w:val="000F3D00"/>
    <w:rsid w:val="000F453A"/>
    <w:rsid w:val="000F4C05"/>
    <w:rsid w:val="000F533E"/>
    <w:rsid w:val="000F64EA"/>
    <w:rsid w:val="000F68EA"/>
    <w:rsid w:val="000F70C5"/>
    <w:rsid w:val="000F775A"/>
    <w:rsid w:val="00100D58"/>
    <w:rsid w:val="00101117"/>
    <w:rsid w:val="00102E99"/>
    <w:rsid w:val="0010327F"/>
    <w:rsid w:val="0010376A"/>
    <w:rsid w:val="001038EE"/>
    <w:rsid w:val="00105B10"/>
    <w:rsid w:val="00106BAA"/>
    <w:rsid w:val="001077B9"/>
    <w:rsid w:val="00107803"/>
    <w:rsid w:val="00111A78"/>
    <w:rsid w:val="00112B93"/>
    <w:rsid w:val="00112F9F"/>
    <w:rsid w:val="00113963"/>
    <w:rsid w:val="00113CC4"/>
    <w:rsid w:val="001153B0"/>
    <w:rsid w:val="001159A0"/>
    <w:rsid w:val="00116025"/>
    <w:rsid w:val="0011629F"/>
    <w:rsid w:val="00116A63"/>
    <w:rsid w:val="001172B6"/>
    <w:rsid w:val="00121721"/>
    <w:rsid w:val="00121B6F"/>
    <w:rsid w:val="00122047"/>
    <w:rsid w:val="001227F7"/>
    <w:rsid w:val="001228B0"/>
    <w:rsid w:val="001229FB"/>
    <w:rsid w:val="00123678"/>
    <w:rsid w:val="00123A63"/>
    <w:rsid w:val="001254A3"/>
    <w:rsid w:val="001268A3"/>
    <w:rsid w:val="00130ACB"/>
    <w:rsid w:val="00130CD2"/>
    <w:rsid w:val="00130E33"/>
    <w:rsid w:val="0013100D"/>
    <w:rsid w:val="001328FE"/>
    <w:rsid w:val="001335CD"/>
    <w:rsid w:val="00134084"/>
    <w:rsid w:val="00134774"/>
    <w:rsid w:val="001358A5"/>
    <w:rsid w:val="00136F77"/>
    <w:rsid w:val="001372AF"/>
    <w:rsid w:val="00140274"/>
    <w:rsid w:val="00140344"/>
    <w:rsid w:val="00140526"/>
    <w:rsid w:val="00142530"/>
    <w:rsid w:val="00142C2C"/>
    <w:rsid w:val="001430C2"/>
    <w:rsid w:val="001437C2"/>
    <w:rsid w:val="0014385C"/>
    <w:rsid w:val="0014409E"/>
    <w:rsid w:val="001444B8"/>
    <w:rsid w:val="0014568B"/>
    <w:rsid w:val="00146B7A"/>
    <w:rsid w:val="001506A2"/>
    <w:rsid w:val="00150F90"/>
    <w:rsid w:val="001510C4"/>
    <w:rsid w:val="00151263"/>
    <w:rsid w:val="0015133C"/>
    <w:rsid w:val="00151974"/>
    <w:rsid w:val="0015239E"/>
    <w:rsid w:val="00152728"/>
    <w:rsid w:val="00153008"/>
    <w:rsid w:val="00153E43"/>
    <w:rsid w:val="00154112"/>
    <w:rsid w:val="001549AC"/>
    <w:rsid w:val="00154CE0"/>
    <w:rsid w:val="00154E2E"/>
    <w:rsid w:val="001558DF"/>
    <w:rsid w:val="00155F0A"/>
    <w:rsid w:val="00156879"/>
    <w:rsid w:val="00157A32"/>
    <w:rsid w:val="00157DEF"/>
    <w:rsid w:val="00161526"/>
    <w:rsid w:val="001615DD"/>
    <w:rsid w:val="00162063"/>
    <w:rsid w:val="0016266F"/>
    <w:rsid w:val="00162A8D"/>
    <w:rsid w:val="0016323F"/>
    <w:rsid w:val="00163C49"/>
    <w:rsid w:val="001650CE"/>
    <w:rsid w:val="0016567F"/>
    <w:rsid w:val="00165E2B"/>
    <w:rsid w:val="00165E3C"/>
    <w:rsid w:val="00167A26"/>
    <w:rsid w:val="00167C41"/>
    <w:rsid w:val="0017031C"/>
    <w:rsid w:val="00171EF9"/>
    <w:rsid w:val="001721CC"/>
    <w:rsid w:val="0017222B"/>
    <w:rsid w:val="00172F17"/>
    <w:rsid w:val="00172F3A"/>
    <w:rsid w:val="001736C7"/>
    <w:rsid w:val="00173FB5"/>
    <w:rsid w:val="00174D9A"/>
    <w:rsid w:val="00174ED0"/>
    <w:rsid w:val="001759EC"/>
    <w:rsid w:val="00175DED"/>
    <w:rsid w:val="00176074"/>
    <w:rsid w:val="00177EE8"/>
    <w:rsid w:val="00180335"/>
    <w:rsid w:val="00180CAB"/>
    <w:rsid w:val="00180FAB"/>
    <w:rsid w:val="00181B5B"/>
    <w:rsid w:val="00181E19"/>
    <w:rsid w:val="001825C4"/>
    <w:rsid w:val="00182F87"/>
    <w:rsid w:val="00184C31"/>
    <w:rsid w:val="00185C7A"/>
    <w:rsid w:val="00185E38"/>
    <w:rsid w:val="00186314"/>
    <w:rsid w:val="00186C52"/>
    <w:rsid w:val="001905C1"/>
    <w:rsid w:val="00191E73"/>
    <w:rsid w:val="00192F11"/>
    <w:rsid w:val="00193D81"/>
    <w:rsid w:val="00194533"/>
    <w:rsid w:val="00194628"/>
    <w:rsid w:val="00195B0F"/>
    <w:rsid w:val="00195B73"/>
    <w:rsid w:val="00195EDE"/>
    <w:rsid w:val="001A020B"/>
    <w:rsid w:val="001A1986"/>
    <w:rsid w:val="001A2951"/>
    <w:rsid w:val="001A3DBC"/>
    <w:rsid w:val="001A3EEB"/>
    <w:rsid w:val="001A4513"/>
    <w:rsid w:val="001A47A1"/>
    <w:rsid w:val="001A61D1"/>
    <w:rsid w:val="001A724B"/>
    <w:rsid w:val="001A785B"/>
    <w:rsid w:val="001B0353"/>
    <w:rsid w:val="001B0C16"/>
    <w:rsid w:val="001B109F"/>
    <w:rsid w:val="001B16CD"/>
    <w:rsid w:val="001B3073"/>
    <w:rsid w:val="001B4B91"/>
    <w:rsid w:val="001B4E63"/>
    <w:rsid w:val="001B4FEE"/>
    <w:rsid w:val="001B5382"/>
    <w:rsid w:val="001B6EDF"/>
    <w:rsid w:val="001C1006"/>
    <w:rsid w:val="001C1837"/>
    <w:rsid w:val="001C1F8B"/>
    <w:rsid w:val="001C203A"/>
    <w:rsid w:val="001C38FC"/>
    <w:rsid w:val="001C3D52"/>
    <w:rsid w:val="001C3EAA"/>
    <w:rsid w:val="001C4D74"/>
    <w:rsid w:val="001C5364"/>
    <w:rsid w:val="001C5541"/>
    <w:rsid w:val="001C5B03"/>
    <w:rsid w:val="001C7205"/>
    <w:rsid w:val="001C78B5"/>
    <w:rsid w:val="001C7C77"/>
    <w:rsid w:val="001D0950"/>
    <w:rsid w:val="001D1198"/>
    <w:rsid w:val="001D134B"/>
    <w:rsid w:val="001D181B"/>
    <w:rsid w:val="001D2EA1"/>
    <w:rsid w:val="001D35EC"/>
    <w:rsid w:val="001D3E26"/>
    <w:rsid w:val="001D4635"/>
    <w:rsid w:val="001D4DC0"/>
    <w:rsid w:val="001D51E2"/>
    <w:rsid w:val="001D5D2C"/>
    <w:rsid w:val="001D606C"/>
    <w:rsid w:val="001D607E"/>
    <w:rsid w:val="001D747F"/>
    <w:rsid w:val="001D7896"/>
    <w:rsid w:val="001D7ED9"/>
    <w:rsid w:val="001E10A1"/>
    <w:rsid w:val="001E1257"/>
    <w:rsid w:val="001E12A0"/>
    <w:rsid w:val="001E2267"/>
    <w:rsid w:val="001E2335"/>
    <w:rsid w:val="001E30D0"/>
    <w:rsid w:val="001E3B73"/>
    <w:rsid w:val="001E5676"/>
    <w:rsid w:val="001E59F7"/>
    <w:rsid w:val="001E5C42"/>
    <w:rsid w:val="001E6654"/>
    <w:rsid w:val="001F0D50"/>
    <w:rsid w:val="001F104B"/>
    <w:rsid w:val="001F1C71"/>
    <w:rsid w:val="001F235E"/>
    <w:rsid w:val="001F2BBB"/>
    <w:rsid w:val="001F3612"/>
    <w:rsid w:val="001F52FD"/>
    <w:rsid w:val="001F5C67"/>
    <w:rsid w:val="001F5E82"/>
    <w:rsid w:val="001F6047"/>
    <w:rsid w:val="001F62CC"/>
    <w:rsid w:val="001F6673"/>
    <w:rsid w:val="001F74DC"/>
    <w:rsid w:val="001F7B11"/>
    <w:rsid w:val="001F7F71"/>
    <w:rsid w:val="0020005F"/>
    <w:rsid w:val="0020039D"/>
    <w:rsid w:val="00200432"/>
    <w:rsid w:val="00200677"/>
    <w:rsid w:val="00201139"/>
    <w:rsid w:val="002012F7"/>
    <w:rsid w:val="00201EB2"/>
    <w:rsid w:val="002027F6"/>
    <w:rsid w:val="00204244"/>
    <w:rsid w:val="00205353"/>
    <w:rsid w:val="00205C6F"/>
    <w:rsid w:val="002068EB"/>
    <w:rsid w:val="00207125"/>
    <w:rsid w:val="0020775A"/>
    <w:rsid w:val="0021021F"/>
    <w:rsid w:val="002102D1"/>
    <w:rsid w:val="00210BDD"/>
    <w:rsid w:val="002113C1"/>
    <w:rsid w:val="0021179A"/>
    <w:rsid w:val="00211CA3"/>
    <w:rsid w:val="002140FE"/>
    <w:rsid w:val="00214D50"/>
    <w:rsid w:val="002151B4"/>
    <w:rsid w:val="002159FB"/>
    <w:rsid w:val="00215ECB"/>
    <w:rsid w:val="00216684"/>
    <w:rsid w:val="002166EE"/>
    <w:rsid w:val="00216C87"/>
    <w:rsid w:val="002205F1"/>
    <w:rsid w:val="0022126D"/>
    <w:rsid w:val="00221916"/>
    <w:rsid w:val="00221BC7"/>
    <w:rsid w:val="00222B17"/>
    <w:rsid w:val="002230F9"/>
    <w:rsid w:val="00223671"/>
    <w:rsid w:val="00223F4C"/>
    <w:rsid w:val="00224290"/>
    <w:rsid w:val="00226B8B"/>
    <w:rsid w:val="002274D8"/>
    <w:rsid w:val="00230B67"/>
    <w:rsid w:val="00231D81"/>
    <w:rsid w:val="00231ED1"/>
    <w:rsid w:val="00232395"/>
    <w:rsid w:val="002323A0"/>
    <w:rsid w:val="0023327C"/>
    <w:rsid w:val="002339AB"/>
    <w:rsid w:val="002340FD"/>
    <w:rsid w:val="002344D6"/>
    <w:rsid w:val="00234563"/>
    <w:rsid w:val="00234576"/>
    <w:rsid w:val="00234F37"/>
    <w:rsid w:val="002350E2"/>
    <w:rsid w:val="002355D5"/>
    <w:rsid w:val="00236C3F"/>
    <w:rsid w:val="0023776C"/>
    <w:rsid w:val="002377D3"/>
    <w:rsid w:val="00237B2E"/>
    <w:rsid w:val="00240C73"/>
    <w:rsid w:val="00241523"/>
    <w:rsid w:val="00241A0F"/>
    <w:rsid w:val="00241AF9"/>
    <w:rsid w:val="00242624"/>
    <w:rsid w:val="0024358B"/>
    <w:rsid w:val="0024557E"/>
    <w:rsid w:val="00245733"/>
    <w:rsid w:val="00245ADE"/>
    <w:rsid w:val="00245BE7"/>
    <w:rsid w:val="00246A8D"/>
    <w:rsid w:val="002471FD"/>
    <w:rsid w:val="00247946"/>
    <w:rsid w:val="00250253"/>
    <w:rsid w:val="002513A8"/>
    <w:rsid w:val="002513C4"/>
    <w:rsid w:val="00253071"/>
    <w:rsid w:val="00253BEC"/>
    <w:rsid w:val="00253F76"/>
    <w:rsid w:val="0025517D"/>
    <w:rsid w:val="00255A11"/>
    <w:rsid w:val="00256237"/>
    <w:rsid w:val="00256D24"/>
    <w:rsid w:val="00260AA6"/>
    <w:rsid w:val="002612AC"/>
    <w:rsid w:val="0026203B"/>
    <w:rsid w:val="002632EA"/>
    <w:rsid w:val="00263362"/>
    <w:rsid w:val="00264A9E"/>
    <w:rsid w:val="00264DD9"/>
    <w:rsid w:val="0026563A"/>
    <w:rsid w:val="00265C69"/>
    <w:rsid w:val="00265ED3"/>
    <w:rsid w:val="0026601B"/>
    <w:rsid w:val="00266653"/>
    <w:rsid w:val="0026667E"/>
    <w:rsid w:val="00266AEE"/>
    <w:rsid w:val="002673C7"/>
    <w:rsid w:val="00267CF2"/>
    <w:rsid w:val="002703C2"/>
    <w:rsid w:val="00270AE7"/>
    <w:rsid w:val="0027112E"/>
    <w:rsid w:val="0027133D"/>
    <w:rsid w:val="0027613E"/>
    <w:rsid w:val="00276335"/>
    <w:rsid w:val="00276D19"/>
    <w:rsid w:val="00276E82"/>
    <w:rsid w:val="00280D62"/>
    <w:rsid w:val="002817E2"/>
    <w:rsid w:val="00281F0E"/>
    <w:rsid w:val="00283D34"/>
    <w:rsid w:val="0028506A"/>
    <w:rsid w:val="002850B0"/>
    <w:rsid w:val="00285DF9"/>
    <w:rsid w:val="002863D7"/>
    <w:rsid w:val="002873B4"/>
    <w:rsid w:val="0029034C"/>
    <w:rsid w:val="002907B8"/>
    <w:rsid w:val="00290CB3"/>
    <w:rsid w:val="002915A8"/>
    <w:rsid w:val="002917D9"/>
    <w:rsid w:val="00291972"/>
    <w:rsid w:val="00291C67"/>
    <w:rsid w:val="00292AB5"/>
    <w:rsid w:val="00293BC8"/>
    <w:rsid w:val="00293C0D"/>
    <w:rsid w:val="00294A21"/>
    <w:rsid w:val="002969CE"/>
    <w:rsid w:val="002A0E16"/>
    <w:rsid w:val="002A168C"/>
    <w:rsid w:val="002A16CA"/>
    <w:rsid w:val="002A1A85"/>
    <w:rsid w:val="002A1D15"/>
    <w:rsid w:val="002A335F"/>
    <w:rsid w:val="002A4185"/>
    <w:rsid w:val="002A43C2"/>
    <w:rsid w:val="002A541F"/>
    <w:rsid w:val="002A5A58"/>
    <w:rsid w:val="002A6687"/>
    <w:rsid w:val="002A6D5F"/>
    <w:rsid w:val="002A7234"/>
    <w:rsid w:val="002B06AC"/>
    <w:rsid w:val="002B0ADD"/>
    <w:rsid w:val="002B0E66"/>
    <w:rsid w:val="002B19B4"/>
    <w:rsid w:val="002B1B65"/>
    <w:rsid w:val="002B424D"/>
    <w:rsid w:val="002B4AFF"/>
    <w:rsid w:val="002B4CDE"/>
    <w:rsid w:val="002B60A0"/>
    <w:rsid w:val="002B6374"/>
    <w:rsid w:val="002B6C3D"/>
    <w:rsid w:val="002C02DB"/>
    <w:rsid w:val="002C05C8"/>
    <w:rsid w:val="002C080A"/>
    <w:rsid w:val="002C0B33"/>
    <w:rsid w:val="002C0E76"/>
    <w:rsid w:val="002C15DC"/>
    <w:rsid w:val="002C1866"/>
    <w:rsid w:val="002C2213"/>
    <w:rsid w:val="002C2A95"/>
    <w:rsid w:val="002C2FA0"/>
    <w:rsid w:val="002C3837"/>
    <w:rsid w:val="002C446F"/>
    <w:rsid w:val="002C447D"/>
    <w:rsid w:val="002C4B9A"/>
    <w:rsid w:val="002C4CDE"/>
    <w:rsid w:val="002C5F54"/>
    <w:rsid w:val="002C6B0B"/>
    <w:rsid w:val="002C7FBA"/>
    <w:rsid w:val="002D1658"/>
    <w:rsid w:val="002D1BC2"/>
    <w:rsid w:val="002D2397"/>
    <w:rsid w:val="002D281D"/>
    <w:rsid w:val="002D2C4E"/>
    <w:rsid w:val="002D3713"/>
    <w:rsid w:val="002D466D"/>
    <w:rsid w:val="002D4727"/>
    <w:rsid w:val="002D56B1"/>
    <w:rsid w:val="002D5AD6"/>
    <w:rsid w:val="002D71D9"/>
    <w:rsid w:val="002D778B"/>
    <w:rsid w:val="002D790D"/>
    <w:rsid w:val="002E0E7D"/>
    <w:rsid w:val="002E0EBF"/>
    <w:rsid w:val="002E1439"/>
    <w:rsid w:val="002E14DE"/>
    <w:rsid w:val="002E2373"/>
    <w:rsid w:val="002E400A"/>
    <w:rsid w:val="002E5A1B"/>
    <w:rsid w:val="002E5C35"/>
    <w:rsid w:val="002E6506"/>
    <w:rsid w:val="002E7120"/>
    <w:rsid w:val="002F3CF2"/>
    <w:rsid w:val="002F4610"/>
    <w:rsid w:val="002F4AF3"/>
    <w:rsid w:val="002F4CDE"/>
    <w:rsid w:val="002F4CE1"/>
    <w:rsid w:val="002F58FB"/>
    <w:rsid w:val="002F5E96"/>
    <w:rsid w:val="0030053D"/>
    <w:rsid w:val="00300F22"/>
    <w:rsid w:val="00300F4D"/>
    <w:rsid w:val="003022D0"/>
    <w:rsid w:val="00302452"/>
    <w:rsid w:val="003024C0"/>
    <w:rsid w:val="003030F8"/>
    <w:rsid w:val="00304140"/>
    <w:rsid w:val="00304A37"/>
    <w:rsid w:val="00304E28"/>
    <w:rsid w:val="00310367"/>
    <w:rsid w:val="0031040E"/>
    <w:rsid w:val="00310ED4"/>
    <w:rsid w:val="003119C8"/>
    <w:rsid w:val="00311B6A"/>
    <w:rsid w:val="00311F42"/>
    <w:rsid w:val="00312301"/>
    <w:rsid w:val="00312454"/>
    <w:rsid w:val="00313521"/>
    <w:rsid w:val="00313B99"/>
    <w:rsid w:val="00313BFF"/>
    <w:rsid w:val="0031492A"/>
    <w:rsid w:val="00314DD5"/>
    <w:rsid w:val="00314E19"/>
    <w:rsid w:val="00314EFB"/>
    <w:rsid w:val="003159D8"/>
    <w:rsid w:val="00316C1A"/>
    <w:rsid w:val="003178B1"/>
    <w:rsid w:val="00317C12"/>
    <w:rsid w:val="00320D4B"/>
    <w:rsid w:val="00321B72"/>
    <w:rsid w:val="00321BE3"/>
    <w:rsid w:val="00321D46"/>
    <w:rsid w:val="003230E0"/>
    <w:rsid w:val="00323B52"/>
    <w:rsid w:val="00323C6B"/>
    <w:rsid w:val="00323C73"/>
    <w:rsid w:val="00326322"/>
    <w:rsid w:val="00327348"/>
    <w:rsid w:val="00327695"/>
    <w:rsid w:val="00331141"/>
    <w:rsid w:val="00332144"/>
    <w:rsid w:val="003325EC"/>
    <w:rsid w:val="00332EE3"/>
    <w:rsid w:val="0033362B"/>
    <w:rsid w:val="00333638"/>
    <w:rsid w:val="00333EEF"/>
    <w:rsid w:val="00334E0D"/>
    <w:rsid w:val="003354EE"/>
    <w:rsid w:val="00335F6B"/>
    <w:rsid w:val="003374B2"/>
    <w:rsid w:val="00340144"/>
    <w:rsid w:val="0034057B"/>
    <w:rsid w:val="00340ED1"/>
    <w:rsid w:val="00341308"/>
    <w:rsid w:val="0034146D"/>
    <w:rsid w:val="003423F4"/>
    <w:rsid w:val="00342621"/>
    <w:rsid w:val="00342ABC"/>
    <w:rsid w:val="00342B17"/>
    <w:rsid w:val="00343226"/>
    <w:rsid w:val="00343667"/>
    <w:rsid w:val="00344758"/>
    <w:rsid w:val="00345838"/>
    <w:rsid w:val="00347142"/>
    <w:rsid w:val="00347312"/>
    <w:rsid w:val="00347C81"/>
    <w:rsid w:val="00350362"/>
    <w:rsid w:val="00350D1B"/>
    <w:rsid w:val="00352139"/>
    <w:rsid w:val="00352331"/>
    <w:rsid w:val="003532D8"/>
    <w:rsid w:val="0035415C"/>
    <w:rsid w:val="003545DB"/>
    <w:rsid w:val="00354ADF"/>
    <w:rsid w:val="00354DA2"/>
    <w:rsid w:val="00354EBB"/>
    <w:rsid w:val="00355334"/>
    <w:rsid w:val="003565A8"/>
    <w:rsid w:val="003566EA"/>
    <w:rsid w:val="00356D86"/>
    <w:rsid w:val="00356EE9"/>
    <w:rsid w:val="00357717"/>
    <w:rsid w:val="00357B95"/>
    <w:rsid w:val="0036183A"/>
    <w:rsid w:val="00361C38"/>
    <w:rsid w:val="003622EC"/>
    <w:rsid w:val="003623C7"/>
    <w:rsid w:val="0036268F"/>
    <w:rsid w:val="00362D17"/>
    <w:rsid w:val="00364E93"/>
    <w:rsid w:val="003652A4"/>
    <w:rsid w:val="003653AD"/>
    <w:rsid w:val="003669AD"/>
    <w:rsid w:val="00366CF4"/>
    <w:rsid w:val="00367363"/>
    <w:rsid w:val="00367729"/>
    <w:rsid w:val="00372633"/>
    <w:rsid w:val="003726CC"/>
    <w:rsid w:val="00372C79"/>
    <w:rsid w:val="00374530"/>
    <w:rsid w:val="00376096"/>
    <w:rsid w:val="00376F74"/>
    <w:rsid w:val="00377774"/>
    <w:rsid w:val="00382325"/>
    <w:rsid w:val="00382EF8"/>
    <w:rsid w:val="00383939"/>
    <w:rsid w:val="0038492D"/>
    <w:rsid w:val="00386C1C"/>
    <w:rsid w:val="00387F31"/>
    <w:rsid w:val="00387FC5"/>
    <w:rsid w:val="00391283"/>
    <w:rsid w:val="00391A29"/>
    <w:rsid w:val="003928AF"/>
    <w:rsid w:val="003935F6"/>
    <w:rsid w:val="00393CD7"/>
    <w:rsid w:val="0039445C"/>
    <w:rsid w:val="0039552C"/>
    <w:rsid w:val="00395FDB"/>
    <w:rsid w:val="003971DE"/>
    <w:rsid w:val="00397C7D"/>
    <w:rsid w:val="003A0242"/>
    <w:rsid w:val="003A033B"/>
    <w:rsid w:val="003A0F2B"/>
    <w:rsid w:val="003A0FCC"/>
    <w:rsid w:val="003A168E"/>
    <w:rsid w:val="003A3325"/>
    <w:rsid w:val="003A34A9"/>
    <w:rsid w:val="003A466A"/>
    <w:rsid w:val="003A48B7"/>
    <w:rsid w:val="003A4AAC"/>
    <w:rsid w:val="003A69BD"/>
    <w:rsid w:val="003A6B0B"/>
    <w:rsid w:val="003A7308"/>
    <w:rsid w:val="003A7874"/>
    <w:rsid w:val="003A7F12"/>
    <w:rsid w:val="003B17C6"/>
    <w:rsid w:val="003B1C64"/>
    <w:rsid w:val="003B21C6"/>
    <w:rsid w:val="003B25ED"/>
    <w:rsid w:val="003B316B"/>
    <w:rsid w:val="003B3194"/>
    <w:rsid w:val="003B3411"/>
    <w:rsid w:val="003B4D55"/>
    <w:rsid w:val="003B54B5"/>
    <w:rsid w:val="003B571E"/>
    <w:rsid w:val="003B637A"/>
    <w:rsid w:val="003B6925"/>
    <w:rsid w:val="003B6DAE"/>
    <w:rsid w:val="003C01E9"/>
    <w:rsid w:val="003C08B9"/>
    <w:rsid w:val="003C0A9D"/>
    <w:rsid w:val="003C0CFB"/>
    <w:rsid w:val="003C11E1"/>
    <w:rsid w:val="003C2C10"/>
    <w:rsid w:val="003C32D3"/>
    <w:rsid w:val="003C39F1"/>
    <w:rsid w:val="003C3D81"/>
    <w:rsid w:val="003C4330"/>
    <w:rsid w:val="003C53C5"/>
    <w:rsid w:val="003C62AE"/>
    <w:rsid w:val="003C63D0"/>
    <w:rsid w:val="003C688E"/>
    <w:rsid w:val="003C6C5C"/>
    <w:rsid w:val="003C7555"/>
    <w:rsid w:val="003C7705"/>
    <w:rsid w:val="003D08DD"/>
    <w:rsid w:val="003D1973"/>
    <w:rsid w:val="003D1C3F"/>
    <w:rsid w:val="003D353B"/>
    <w:rsid w:val="003D473D"/>
    <w:rsid w:val="003D4B2C"/>
    <w:rsid w:val="003D4CF9"/>
    <w:rsid w:val="003D4D56"/>
    <w:rsid w:val="003D52AC"/>
    <w:rsid w:val="003D53D7"/>
    <w:rsid w:val="003D67D1"/>
    <w:rsid w:val="003D6A85"/>
    <w:rsid w:val="003D6E2F"/>
    <w:rsid w:val="003E0BE5"/>
    <w:rsid w:val="003E0F80"/>
    <w:rsid w:val="003E149F"/>
    <w:rsid w:val="003E1A52"/>
    <w:rsid w:val="003E1F47"/>
    <w:rsid w:val="003E2113"/>
    <w:rsid w:val="003E2381"/>
    <w:rsid w:val="003E23A8"/>
    <w:rsid w:val="003E3440"/>
    <w:rsid w:val="003E37E2"/>
    <w:rsid w:val="003E4EDF"/>
    <w:rsid w:val="003E4FDC"/>
    <w:rsid w:val="003E5432"/>
    <w:rsid w:val="003E5DEF"/>
    <w:rsid w:val="003E680D"/>
    <w:rsid w:val="003F0B64"/>
    <w:rsid w:val="003F1214"/>
    <w:rsid w:val="003F2810"/>
    <w:rsid w:val="003F284E"/>
    <w:rsid w:val="003F320A"/>
    <w:rsid w:val="003F3D2B"/>
    <w:rsid w:val="003F4108"/>
    <w:rsid w:val="003F4265"/>
    <w:rsid w:val="003F4A8E"/>
    <w:rsid w:val="003F5A18"/>
    <w:rsid w:val="003F5A49"/>
    <w:rsid w:val="003F5D82"/>
    <w:rsid w:val="003F5EEF"/>
    <w:rsid w:val="003F7A9A"/>
    <w:rsid w:val="0040008F"/>
    <w:rsid w:val="0040151A"/>
    <w:rsid w:val="00401D1B"/>
    <w:rsid w:val="00402912"/>
    <w:rsid w:val="00403B3D"/>
    <w:rsid w:val="004047CA"/>
    <w:rsid w:val="0040497E"/>
    <w:rsid w:val="00404CBF"/>
    <w:rsid w:val="00404E7B"/>
    <w:rsid w:val="00405F85"/>
    <w:rsid w:val="004069D2"/>
    <w:rsid w:val="0041060B"/>
    <w:rsid w:val="00410795"/>
    <w:rsid w:val="00410ADC"/>
    <w:rsid w:val="0041172E"/>
    <w:rsid w:val="004121B3"/>
    <w:rsid w:val="004131FB"/>
    <w:rsid w:val="00414ABE"/>
    <w:rsid w:val="00414EB7"/>
    <w:rsid w:val="004150D9"/>
    <w:rsid w:val="004154CA"/>
    <w:rsid w:val="0041578C"/>
    <w:rsid w:val="0041712D"/>
    <w:rsid w:val="0041780F"/>
    <w:rsid w:val="00417A2C"/>
    <w:rsid w:val="00417B89"/>
    <w:rsid w:val="00421928"/>
    <w:rsid w:val="00421E45"/>
    <w:rsid w:val="00422328"/>
    <w:rsid w:val="00422417"/>
    <w:rsid w:val="00422E1F"/>
    <w:rsid w:val="00422E31"/>
    <w:rsid w:val="00423446"/>
    <w:rsid w:val="00424233"/>
    <w:rsid w:val="0042440D"/>
    <w:rsid w:val="00424412"/>
    <w:rsid w:val="004266CF"/>
    <w:rsid w:val="0042763C"/>
    <w:rsid w:val="00427A94"/>
    <w:rsid w:val="00427FC5"/>
    <w:rsid w:val="00430E3A"/>
    <w:rsid w:val="004323E1"/>
    <w:rsid w:val="00432B08"/>
    <w:rsid w:val="00432B61"/>
    <w:rsid w:val="00432DDE"/>
    <w:rsid w:val="004337CF"/>
    <w:rsid w:val="004342AB"/>
    <w:rsid w:val="00434593"/>
    <w:rsid w:val="004346FC"/>
    <w:rsid w:val="00434830"/>
    <w:rsid w:val="00434876"/>
    <w:rsid w:val="00434A37"/>
    <w:rsid w:val="00434DB9"/>
    <w:rsid w:val="00436FE6"/>
    <w:rsid w:val="0043729B"/>
    <w:rsid w:val="00437630"/>
    <w:rsid w:val="00437BE9"/>
    <w:rsid w:val="00437D43"/>
    <w:rsid w:val="00440B67"/>
    <w:rsid w:val="00441000"/>
    <w:rsid w:val="004414B7"/>
    <w:rsid w:val="00442BB2"/>
    <w:rsid w:val="0044318F"/>
    <w:rsid w:val="004435A8"/>
    <w:rsid w:val="00443922"/>
    <w:rsid w:val="00445CB5"/>
    <w:rsid w:val="0044620A"/>
    <w:rsid w:val="0044735C"/>
    <w:rsid w:val="0044762D"/>
    <w:rsid w:val="00450104"/>
    <w:rsid w:val="00450547"/>
    <w:rsid w:val="00450CEF"/>
    <w:rsid w:val="00451E42"/>
    <w:rsid w:val="00454312"/>
    <w:rsid w:val="004547CB"/>
    <w:rsid w:val="00454FED"/>
    <w:rsid w:val="004552E3"/>
    <w:rsid w:val="004558E5"/>
    <w:rsid w:val="00455918"/>
    <w:rsid w:val="00455DFE"/>
    <w:rsid w:val="00456CBF"/>
    <w:rsid w:val="00457158"/>
    <w:rsid w:val="0045725F"/>
    <w:rsid w:val="0045781B"/>
    <w:rsid w:val="00457A68"/>
    <w:rsid w:val="0046066D"/>
    <w:rsid w:val="00460B5B"/>
    <w:rsid w:val="00460EE0"/>
    <w:rsid w:val="00461267"/>
    <w:rsid w:val="004615F0"/>
    <w:rsid w:val="00461AE9"/>
    <w:rsid w:val="00461B86"/>
    <w:rsid w:val="00462314"/>
    <w:rsid w:val="00463B68"/>
    <w:rsid w:val="004649BA"/>
    <w:rsid w:val="00466208"/>
    <w:rsid w:val="00467D25"/>
    <w:rsid w:val="00470102"/>
    <w:rsid w:val="00470DC0"/>
    <w:rsid w:val="00470F72"/>
    <w:rsid w:val="004712FB"/>
    <w:rsid w:val="0047140A"/>
    <w:rsid w:val="00471997"/>
    <w:rsid w:val="00471A15"/>
    <w:rsid w:val="00471BB7"/>
    <w:rsid w:val="00471C3F"/>
    <w:rsid w:val="00471C72"/>
    <w:rsid w:val="00472803"/>
    <w:rsid w:val="004729EF"/>
    <w:rsid w:val="00472EFF"/>
    <w:rsid w:val="004731FA"/>
    <w:rsid w:val="00474063"/>
    <w:rsid w:val="00474CD9"/>
    <w:rsid w:val="004751C2"/>
    <w:rsid w:val="00476793"/>
    <w:rsid w:val="004767A3"/>
    <w:rsid w:val="00480799"/>
    <w:rsid w:val="004809FE"/>
    <w:rsid w:val="00481479"/>
    <w:rsid w:val="0048156E"/>
    <w:rsid w:val="00481B2A"/>
    <w:rsid w:val="00481EBD"/>
    <w:rsid w:val="00482091"/>
    <w:rsid w:val="004829C6"/>
    <w:rsid w:val="00482D58"/>
    <w:rsid w:val="0048313B"/>
    <w:rsid w:val="0048316C"/>
    <w:rsid w:val="004835F0"/>
    <w:rsid w:val="00483915"/>
    <w:rsid w:val="00483BFD"/>
    <w:rsid w:val="00483EE9"/>
    <w:rsid w:val="0048472D"/>
    <w:rsid w:val="00484C14"/>
    <w:rsid w:val="00484C7A"/>
    <w:rsid w:val="00484FBF"/>
    <w:rsid w:val="00485181"/>
    <w:rsid w:val="004852AF"/>
    <w:rsid w:val="00486234"/>
    <w:rsid w:val="004862E6"/>
    <w:rsid w:val="0048684D"/>
    <w:rsid w:val="004871AA"/>
    <w:rsid w:val="00491A58"/>
    <w:rsid w:val="004927DA"/>
    <w:rsid w:val="00492B10"/>
    <w:rsid w:val="00494294"/>
    <w:rsid w:val="0049498D"/>
    <w:rsid w:val="00494AF6"/>
    <w:rsid w:val="0049582B"/>
    <w:rsid w:val="00496DF8"/>
    <w:rsid w:val="00497A13"/>
    <w:rsid w:val="00497D63"/>
    <w:rsid w:val="004A10FA"/>
    <w:rsid w:val="004A11F2"/>
    <w:rsid w:val="004A187B"/>
    <w:rsid w:val="004A2C72"/>
    <w:rsid w:val="004A2D3C"/>
    <w:rsid w:val="004A48C4"/>
    <w:rsid w:val="004A5607"/>
    <w:rsid w:val="004A6668"/>
    <w:rsid w:val="004A6C7E"/>
    <w:rsid w:val="004A6FFE"/>
    <w:rsid w:val="004A77D3"/>
    <w:rsid w:val="004A7CA1"/>
    <w:rsid w:val="004B1BE1"/>
    <w:rsid w:val="004B3130"/>
    <w:rsid w:val="004B3CF7"/>
    <w:rsid w:val="004B3F7F"/>
    <w:rsid w:val="004B6908"/>
    <w:rsid w:val="004B6DA5"/>
    <w:rsid w:val="004B72EB"/>
    <w:rsid w:val="004C14D5"/>
    <w:rsid w:val="004C1A51"/>
    <w:rsid w:val="004C1EFA"/>
    <w:rsid w:val="004C26E2"/>
    <w:rsid w:val="004C2905"/>
    <w:rsid w:val="004C57F4"/>
    <w:rsid w:val="004C5B7F"/>
    <w:rsid w:val="004C5D29"/>
    <w:rsid w:val="004C6682"/>
    <w:rsid w:val="004C6C03"/>
    <w:rsid w:val="004C7319"/>
    <w:rsid w:val="004C7412"/>
    <w:rsid w:val="004D0498"/>
    <w:rsid w:val="004D04BF"/>
    <w:rsid w:val="004D14C3"/>
    <w:rsid w:val="004D1667"/>
    <w:rsid w:val="004D3555"/>
    <w:rsid w:val="004D3FBA"/>
    <w:rsid w:val="004D5236"/>
    <w:rsid w:val="004D59E6"/>
    <w:rsid w:val="004D5C74"/>
    <w:rsid w:val="004D6494"/>
    <w:rsid w:val="004D6D76"/>
    <w:rsid w:val="004D6DF3"/>
    <w:rsid w:val="004D6F68"/>
    <w:rsid w:val="004D72A3"/>
    <w:rsid w:val="004E0DFF"/>
    <w:rsid w:val="004E1D81"/>
    <w:rsid w:val="004E2530"/>
    <w:rsid w:val="004E2F02"/>
    <w:rsid w:val="004E5C98"/>
    <w:rsid w:val="004E6254"/>
    <w:rsid w:val="004E691E"/>
    <w:rsid w:val="004E707D"/>
    <w:rsid w:val="004E718E"/>
    <w:rsid w:val="004E7D8E"/>
    <w:rsid w:val="004E7E1E"/>
    <w:rsid w:val="004F0E91"/>
    <w:rsid w:val="004F1C7C"/>
    <w:rsid w:val="004F2EF7"/>
    <w:rsid w:val="004F2F8E"/>
    <w:rsid w:val="004F336C"/>
    <w:rsid w:val="004F3376"/>
    <w:rsid w:val="004F3579"/>
    <w:rsid w:val="004F370F"/>
    <w:rsid w:val="004F3D63"/>
    <w:rsid w:val="004F400E"/>
    <w:rsid w:val="004F4B20"/>
    <w:rsid w:val="004F525F"/>
    <w:rsid w:val="004F5EF6"/>
    <w:rsid w:val="004F6717"/>
    <w:rsid w:val="004F6A6C"/>
    <w:rsid w:val="004F6CF3"/>
    <w:rsid w:val="004F7996"/>
    <w:rsid w:val="004F7AF9"/>
    <w:rsid w:val="005007AD"/>
    <w:rsid w:val="005009C6"/>
    <w:rsid w:val="005013C7"/>
    <w:rsid w:val="00502367"/>
    <w:rsid w:val="00503C8A"/>
    <w:rsid w:val="00504A20"/>
    <w:rsid w:val="00505E22"/>
    <w:rsid w:val="005060AF"/>
    <w:rsid w:val="00506376"/>
    <w:rsid w:val="00506E23"/>
    <w:rsid w:val="005078A0"/>
    <w:rsid w:val="00510390"/>
    <w:rsid w:val="00510857"/>
    <w:rsid w:val="0051098A"/>
    <w:rsid w:val="00511BBA"/>
    <w:rsid w:val="00511FF4"/>
    <w:rsid w:val="005123F0"/>
    <w:rsid w:val="00512735"/>
    <w:rsid w:val="0051278A"/>
    <w:rsid w:val="00512870"/>
    <w:rsid w:val="0051296F"/>
    <w:rsid w:val="00513540"/>
    <w:rsid w:val="00513941"/>
    <w:rsid w:val="00513F66"/>
    <w:rsid w:val="005142F0"/>
    <w:rsid w:val="0051484E"/>
    <w:rsid w:val="00515696"/>
    <w:rsid w:val="00515FAD"/>
    <w:rsid w:val="00516C68"/>
    <w:rsid w:val="00516D51"/>
    <w:rsid w:val="0051702B"/>
    <w:rsid w:val="00517910"/>
    <w:rsid w:val="00520B52"/>
    <w:rsid w:val="00520EFD"/>
    <w:rsid w:val="00521D3C"/>
    <w:rsid w:val="00522088"/>
    <w:rsid w:val="0052388A"/>
    <w:rsid w:val="0052450E"/>
    <w:rsid w:val="00525E4D"/>
    <w:rsid w:val="005266B0"/>
    <w:rsid w:val="00526ECA"/>
    <w:rsid w:val="00527615"/>
    <w:rsid w:val="00527905"/>
    <w:rsid w:val="005279DB"/>
    <w:rsid w:val="00527D69"/>
    <w:rsid w:val="0053051D"/>
    <w:rsid w:val="00532CDD"/>
    <w:rsid w:val="00532EC3"/>
    <w:rsid w:val="00532FDD"/>
    <w:rsid w:val="0053320A"/>
    <w:rsid w:val="005336DC"/>
    <w:rsid w:val="00533705"/>
    <w:rsid w:val="0053750D"/>
    <w:rsid w:val="00537ADF"/>
    <w:rsid w:val="00540119"/>
    <w:rsid w:val="005409BA"/>
    <w:rsid w:val="00540BAB"/>
    <w:rsid w:val="00542294"/>
    <w:rsid w:val="00542969"/>
    <w:rsid w:val="00543F1D"/>
    <w:rsid w:val="00543F94"/>
    <w:rsid w:val="005446C2"/>
    <w:rsid w:val="00545DDF"/>
    <w:rsid w:val="00545E93"/>
    <w:rsid w:val="005464F9"/>
    <w:rsid w:val="00546CD3"/>
    <w:rsid w:val="00547B8B"/>
    <w:rsid w:val="0055052A"/>
    <w:rsid w:val="00550971"/>
    <w:rsid w:val="00551442"/>
    <w:rsid w:val="00552044"/>
    <w:rsid w:val="005521C3"/>
    <w:rsid w:val="0055266D"/>
    <w:rsid w:val="005527E4"/>
    <w:rsid w:val="0055373F"/>
    <w:rsid w:val="00554C6F"/>
    <w:rsid w:val="0055569C"/>
    <w:rsid w:val="00560FD2"/>
    <w:rsid w:val="0056106C"/>
    <w:rsid w:val="0056112C"/>
    <w:rsid w:val="00561AEE"/>
    <w:rsid w:val="00562540"/>
    <w:rsid w:val="00562AC8"/>
    <w:rsid w:val="00563975"/>
    <w:rsid w:val="00564208"/>
    <w:rsid w:val="005655D5"/>
    <w:rsid w:val="005658AA"/>
    <w:rsid w:val="00566BCC"/>
    <w:rsid w:val="00566ECC"/>
    <w:rsid w:val="00567E2B"/>
    <w:rsid w:val="005706E9"/>
    <w:rsid w:val="005708C3"/>
    <w:rsid w:val="00570D35"/>
    <w:rsid w:val="00571832"/>
    <w:rsid w:val="00571C8F"/>
    <w:rsid w:val="00571CEB"/>
    <w:rsid w:val="005728A2"/>
    <w:rsid w:val="00573FC6"/>
    <w:rsid w:val="0057404E"/>
    <w:rsid w:val="0057422B"/>
    <w:rsid w:val="00574536"/>
    <w:rsid w:val="0057468A"/>
    <w:rsid w:val="00574C51"/>
    <w:rsid w:val="00575120"/>
    <w:rsid w:val="005757B1"/>
    <w:rsid w:val="00575CDC"/>
    <w:rsid w:val="00576527"/>
    <w:rsid w:val="00576FBE"/>
    <w:rsid w:val="00577C21"/>
    <w:rsid w:val="0058035D"/>
    <w:rsid w:val="005807EE"/>
    <w:rsid w:val="00580BE3"/>
    <w:rsid w:val="005811DA"/>
    <w:rsid w:val="00581796"/>
    <w:rsid w:val="00581C59"/>
    <w:rsid w:val="00581FCC"/>
    <w:rsid w:val="005835B4"/>
    <w:rsid w:val="005839BD"/>
    <w:rsid w:val="00584C3F"/>
    <w:rsid w:val="0058596C"/>
    <w:rsid w:val="00585D0C"/>
    <w:rsid w:val="00586123"/>
    <w:rsid w:val="005862CE"/>
    <w:rsid w:val="005864B3"/>
    <w:rsid w:val="00586688"/>
    <w:rsid w:val="0058687E"/>
    <w:rsid w:val="005869EC"/>
    <w:rsid w:val="00586ADD"/>
    <w:rsid w:val="00587DD3"/>
    <w:rsid w:val="00590156"/>
    <w:rsid w:val="00591951"/>
    <w:rsid w:val="0059266D"/>
    <w:rsid w:val="00593BEA"/>
    <w:rsid w:val="005941BC"/>
    <w:rsid w:val="005944EC"/>
    <w:rsid w:val="00594C88"/>
    <w:rsid w:val="00594EE0"/>
    <w:rsid w:val="00595441"/>
    <w:rsid w:val="0059566E"/>
    <w:rsid w:val="005972A2"/>
    <w:rsid w:val="005976C8"/>
    <w:rsid w:val="0059782E"/>
    <w:rsid w:val="005A0091"/>
    <w:rsid w:val="005A090B"/>
    <w:rsid w:val="005A0964"/>
    <w:rsid w:val="005A0C04"/>
    <w:rsid w:val="005A19D5"/>
    <w:rsid w:val="005A2293"/>
    <w:rsid w:val="005A2535"/>
    <w:rsid w:val="005A2D00"/>
    <w:rsid w:val="005A4274"/>
    <w:rsid w:val="005A64C9"/>
    <w:rsid w:val="005A7026"/>
    <w:rsid w:val="005A703E"/>
    <w:rsid w:val="005A7247"/>
    <w:rsid w:val="005A7E67"/>
    <w:rsid w:val="005B13B6"/>
    <w:rsid w:val="005B2C91"/>
    <w:rsid w:val="005B306D"/>
    <w:rsid w:val="005B36F6"/>
    <w:rsid w:val="005B4523"/>
    <w:rsid w:val="005B4F00"/>
    <w:rsid w:val="005B5048"/>
    <w:rsid w:val="005B55BA"/>
    <w:rsid w:val="005B6757"/>
    <w:rsid w:val="005B7348"/>
    <w:rsid w:val="005C01B6"/>
    <w:rsid w:val="005C17CB"/>
    <w:rsid w:val="005C1EF5"/>
    <w:rsid w:val="005C2136"/>
    <w:rsid w:val="005C2279"/>
    <w:rsid w:val="005C2ECF"/>
    <w:rsid w:val="005C51C2"/>
    <w:rsid w:val="005C5370"/>
    <w:rsid w:val="005C5D41"/>
    <w:rsid w:val="005C5F93"/>
    <w:rsid w:val="005C671B"/>
    <w:rsid w:val="005C6908"/>
    <w:rsid w:val="005C6A99"/>
    <w:rsid w:val="005C6CEC"/>
    <w:rsid w:val="005C73BB"/>
    <w:rsid w:val="005C7654"/>
    <w:rsid w:val="005D08F5"/>
    <w:rsid w:val="005D1A6C"/>
    <w:rsid w:val="005D1F34"/>
    <w:rsid w:val="005D21BE"/>
    <w:rsid w:val="005D265D"/>
    <w:rsid w:val="005D28F6"/>
    <w:rsid w:val="005D30EA"/>
    <w:rsid w:val="005D383D"/>
    <w:rsid w:val="005D3BD5"/>
    <w:rsid w:val="005D43B0"/>
    <w:rsid w:val="005D4493"/>
    <w:rsid w:val="005D5CBE"/>
    <w:rsid w:val="005D5DC0"/>
    <w:rsid w:val="005D5EAA"/>
    <w:rsid w:val="005D6523"/>
    <w:rsid w:val="005D65B3"/>
    <w:rsid w:val="005D6624"/>
    <w:rsid w:val="005D763D"/>
    <w:rsid w:val="005E1E00"/>
    <w:rsid w:val="005E2D83"/>
    <w:rsid w:val="005E3298"/>
    <w:rsid w:val="005E3946"/>
    <w:rsid w:val="005E3A5B"/>
    <w:rsid w:val="005E40BC"/>
    <w:rsid w:val="005E4398"/>
    <w:rsid w:val="005E4D22"/>
    <w:rsid w:val="005E503F"/>
    <w:rsid w:val="005E5A9E"/>
    <w:rsid w:val="005E6C7E"/>
    <w:rsid w:val="005E726A"/>
    <w:rsid w:val="005E7452"/>
    <w:rsid w:val="005E7F61"/>
    <w:rsid w:val="005F06B1"/>
    <w:rsid w:val="005F08B5"/>
    <w:rsid w:val="005F0C18"/>
    <w:rsid w:val="005F261E"/>
    <w:rsid w:val="005F3EB9"/>
    <w:rsid w:val="005F4D3B"/>
    <w:rsid w:val="005F5FA6"/>
    <w:rsid w:val="005F60F4"/>
    <w:rsid w:val="005F69D7"/>
    <w:rsid w:val="005F713A"/>
    <w:rsid w:val="005F7AE7"/>
    <w:rsid w:val="006005A1"/>
    <w:rsid w:val="00600F95"/>
    <w:rsid w:val="006010B9"/>
    <w:rsid w:val="00601739"/>
    <w:rsid w:val="00602156"/>
    <w:rsid w:val="0060304C"/>
    <w:rsid w:val="006056F7"/>
    <w:rsid w:val="00607889"/>
    <w:rsid w:val="006100F9"/>
    <w:rsid w:val="006104D8"/>
    <w:rsid w:val="00612054"/>
    <w:rsid w:val="00615823"/>
    <w:rsid w:val="0061589A"/>
    <w:rsid w:val="00615BE3"/>
    <w:rsid w:val="00616F37"/>
    <w:rsid w:val="00616F88"/>
    <w:rsid w:val="00617B31"/>
    <w:rsid w:val="00620354"/>
    <w:rsid w:val="00620440"/>
    <w:rsid w:val="00620C80"/>
    <w:rsid w:val="00621711"/>
    <w:rsid w:val="00621EF8"/>
    <w:rsid w:val="00622508"/>
    <w:rsid w:val="00622A58"/>
    <w:rsid w:val="006237E6"/>
    <w:rsid w:val="006243C7"/>
    <w:rsid w:val="0062498C"/>
    <w:rsid w:val="0062519E"/>
    <w:rsid w:val="00625228"/>
    <w:rsid w:val="006252BE"/>
    <w:rsid w:val="00626A34"/>
    <w:rsid w:val="006276CF"/>
    <w:rsid w:val="0063009F"/>
    <w:rsid w:val="0063038F"/>
    <w:rsid w:val="00630A22"/>
    <w:rsid w:val="00630A55"/>
    <w:rsid w:val="00630AAA"/>
    <w:rsid w:val="00630EF8"/>
    <w:rsid w:val="00631B8D"/>
    <w:rsid w:val="006324FC"/>
    <w:rsid w:val="00633CF5"/>
    <w:rsid w:val="0063476B"/>
    <w:rsid w:val="00634AC8"/>
    <w:rsid w:val="006356C5"/>
    <w:rsid w:val="0063598C"/>
    <w:rsid w:val="00635A25"/>
    <w:rsid w:val="00635EBF"/>
    <w:rsid w:val="006365B0"/>
    <w:rsid w:val="00637E02"/>
    <w:rsid w:val="0064016F"/>
    <w:rsid w:val="00640634"/>
    <w:rsid w:val="00640FB3"/>
    <w:rsid w:val="006422ED"/>
    <w:rsid w:val="006428DF"/>
    <w:rsid w:val="00642D63"/>
    <w:rsid w:val="006447AA"/>
    <w:rsid w:val="00646817"/>
    <w:rsid w:val="00647A33"/>
    <w:rsid w:val="00647DBE"/>
    <w:rsid w:val="0065020B"/>
    <w:rsid w:val="00650E26"/>
    <w:rsid w:val="00650EC3"/>
    <w:rsid w:val="00654793"/>
    <w:rsid w:val="0065479D"/>
    <w:rsid w:val="00654A21"/>
    <w:rsid w:val="00655476"/>
    <w:rsid w:val="00655A6F"/>
    <w:rsid w:val="00656CF3"/>
    <w:rsid w:val="0066075A"/>
    <w:rsid w:val="00660D35"/>
    <w:rsid w:val="00663B89"/>
    <w:rsid w:val="00664223"/>
    <w:rsid w:val="006647A9"/>
    <w:rsid w:val="00666147"/>
    <w:rsid w:val="0066713B"/>
    <w:rsid w:val="00667D3D"/>
    <w:rsid w:val="00671AFE"/>
    <w:rsid w:val="00672335"/>
    <w:rsid w:val="006737C5"/>
    <w:rsid w:val="00674787"/>
    <w:rsid w:val="00674ABE"/>
    <w:rsid w:val="006759CD"/>
    <w:rsid w:val="00675E30"/>
    <w:rsid w:val="00676B7C"/>
    <w:rsid w:val="00680094"/>
    <w:rsid w:val="00682673"/>
    <w:rsid w:val="006837DA"/>
    <w:rsid w:val="00684A77"/>
    <w:rsid w:val="006860A9"/>
    <w:rsid w:val="00686E8C"/>
    <w:rsid w:val="00687C14"/>
    <w:rsid w:val="006902B4"/>
    <w:rsid w:val="00690389"/>
    <w:rsid w:val="00691D04"/>
    <w:rsid w:val="006928E1"/>
    <w:rsid w:val="00693641"/>
    <w:rsid w:val="00693A8A"/>
    <w:rsid w:val="00694B3D"/>
    <w:rsid w:val="006955D9"/>
    <w:rsid w:val="0069567B"/>
    <w:rsid w:val="006956E3"/>
    <w:rsid w:val="006956ED"/>
    <w:rsid w:val="00695B80"/>
    <w:rsid w:val="0069622C"/>
    <w:rsid w:val="0069679B"/>
    <w:rsid w:val="006972B0"/>
    <w:rsid w:val="00697B1F"/>
    <w:rsid w:val="006A0CF7"/>
    <w:rsid w:val="006A1AF2"/>
    <w:rsid w:val="006A2047"/>
    <w:rsid w:val="006A48F3"/>
    <w:rsid w:val="006A4CA9"/>
    <w:rsid w:val="006A4CDE"/>
    <w:rsid w:val="006A5CE2"/>
    <w:rsid w:val="006A6086"/>
    <w:rsid w:val="006A6BB3"/>
    <w:rsid w:val="006A7D4E"/>
    <w:rsid w:val="006A7F53"/>
    <w:rsid w:val="006B0170"/>
    <w:rsid w:val="006B045D"/>
    <w:rsid w:val="006B0533"/>
    <w:rsid w:val="006B0B89"/>
    <w:rsid w:val="006B18D7"/>
    <w:rsid w:val="006B2410"/>
    <w:rsid w:val="006B2898"/>
    <w:rsid w:val="006B3DE1"/>
    <w:rsid w:val="006B45F7"/>
    <w:rsid w:val="006B52F6"/>
    <w:rsid w:val="006B6258"/>
    <w:rsid w:val="006B62CD"/>
    <w:rsid w:val="006C034B"/>
    <w:rsid w:val="006C0642"/>
    <w:rsid w:val="006C072F"/>
    <w:rsid w:val="006C0AD3"/>
    <w:rsid w:val="006C1BFC"/>
    <w:rsid w:val="006C2297"/>
    <w:rsid w:val="006C2996"/>
    <w:rsid w:val="006C3313"/>
    <w:rsid w:val="006C3DB2"/>
    <w:rsid w:val="006C50B0"/>
    <w:rsid w:val="006C58A2"/>
    <w:rsid w:val="006C65F3"/>
    <w:rsid w:val="006D0144"/>
    <w:rsid w:val="006D0407"/>
    <w:rsid w:val="006D0E3E"/>
    <w:rsid w:val="006D1E80"/>
    <w:rsid w:val="006D27E6"/>
    <w:rsid w:val="006D51E9"/>
    <w:rsid w:val="006D5533"/>
    <w:rsid w:val="006D5EE5"/>
    <w:rsid w:val="006D684D"/>
    <w:rsid w:val="006D7878"/>
    <w:rsid w:val="006E0678"/>
    <w:rsid w:val="006E07DC"/>
    <w:rsid w:val="006E0A2A"/>
    <w:rsid w:val="006E376D"/>
    <w:rsid w:val="006E46A2"/>
    <w:rsid w:val="006E578D"/>
    <w:rsid w:val="006E6502"/>
    <w:rsid w:val="006E6707"/>
    <w:rsid w:val="006E6D3B"/>
    <w:rsid w:val="006F0393"/>
    <w:rsid w:val="006F0C9B"/>
    <w:rsid w:val="006F2912"/>
    <w:rsid w:val="006F2C1C"/>
    <w:rsid w:val="006F3831"/>
    <w:rsid w:val="006F41F3"/>
    <w:rsid w:val="006F4261"/>
    <w:rsid w:val="006F4F11"/>
    <w:rsid w:val="006F4F12"/>
    <w:rsid w:val="006F671C"/>
    <w:rsid w:val="006F77EE"/>
    <w:rsid w:val="00700132"/>
    <w:rsid w:val="007002DC"/>
    <w:rsid w:val="007004F0"/>
    <w:rsid w:val="00700EFD"/>
    <w:rsid w:val="0070106A"/>
    <w:rsid w:val="0070109D"/>
    <w:rsid w:val="00701D84"/>
    <w:rsid w:val="007021FD"/>
    <w:rsid w:val="007027AC"/>
    <w:rsid w:val="0070287E"/>
    <w:rsid w:val="00704096"/>
    <w:rsid w:val="007058AA"/>
    <w:rsid w:val="00705EC1"/>
    <w:rsid w:val="0070666C"/>
    <w:rsid w:val="007066B8"/>
    <w:rsid w:val="00706C63"/>
    <w:rsid w:val="00707D0E"/>
    <w:rsid w:val="00707F6F"/>
    <w:rsid w:val="00710C8C"/>
    <w:rsid w:val="00711735"/>
    <w:rsid w:val="007117CE"/>
    <w:rsid w:val="00711DAA"/>
    <w:rsid w:val="00712AD3"/>
    <w:rsid w:val="00713096"/>
    <w:rsid w:val="00713686"/>
    <w:rsid w:val="007136A5"/>
    <w:rsid w:val="00714A28"/>
    <w:rsid w:val="00714EFD"/>
    <w:rsid w:val="00714FF5"/>
    <w:rsid w:val="00715256"/>
    <w:rsid w:val="00715CF7"/>
    <w:rsid w:val="00715FCB"/>
    <w:rsid w:val="00716673"/>
    <w:rsid w:val="00716871"/>
    <w:rsid w:val="007168E8"/>
    <w:rsid w:val="00720220"/>
    <w:rsid w:val="0072122C"/>
    <w:rsid w:val="00721C4A"/>
    <w:rsid w:val="0072279E"/>
    <w:rsid w:val="007227C4"/>
    <w:rsid w:val="00722FD8"/>
    <w:rsid w:val="00723195"/>
    <w:rsid w:val="00724C32"/>
    <w:rsid w:val="00726071"/>
    <w:rsid w:val="007270ED"/>
    <w:rsid w:val="00730BD2"/>
    <w:rsid w:val="00731595"/>
    <w:rsid w:val="00731A1F"/>
    <w:rsid w:val="00731FDD"/>
    <w:rsid w:val="00733B11"/>
    <w:rsid w:val="00734523"/>
    <w:rsid w:val="0073460A"/>
    <w:rsid w:val="00734886"/>
    <w:rsid w:val="00734FD8"/>
    <w:rsid w:val="00735510"/>
    <w:rsid w:val="007369E0"/>
    <w:rsid w:val="00736F2E"/>
    <w:rsid w:val="0073707F"/>
    <w:rsid w:val="00740066"/>
    <w:rsid w:val="00741A75"/>
    <w:rsid w:val="00741C4A"/>
    <w:rsid w:val="00741DB0"/>
    <w:rsid w:val="0074406D"/>
    <w:rsid w:val="007454BF"/>
    <w:rsid w:val="007460FF"/>
    <w:rsid w:val="00746843"/>
    <w:rsid w:val="0075037D"/>
    <w:rsid w:val="007505EA"/>
    <w:rsid w:val="00750D42"/>
    <w:rsid w:val="00751B88"/>
    <w:rsid w:val="007525F8"/>
    <w:rsid w:val="00752DFF"/>
    <w:rsid w:val="0075325C"/>
    <w:rsid w:val="00753E8D"/>
    <w:rsid w:val="00753EC7"/>
    <w:rsid w:val="007540BF"/>
    <w:rsid w:val="0075475A"/>
    <w:rsid w:val="00754B59"/>
    <w:rsid w:val="00754EC3"/>
    <w:rsid w:val="00754FD1"/>
    <w:rsid w:val="00756107"/>
    <w:rsid w:val="0075618F"/>
    <w:rsid w:val="0075703A"/>
    <w:rsid w:val="00757B3F"/>
    <w:rsid w:val="00760016"/>
    <w:rsid w:val="00761107"/>
    <w:rsid w:val="007611C0"/>
    <w:rsid w:val="007614EF"/>
    <w:rsid w:val="0076265F"/>
    <w:rsid w:val="007637A8"/>
    <w:rsid w:val="00763D0C"/>
    <w:rsid w:val="007659B4"/>
    <w:rsid w:val="00765B58"/>
    <w:rsid w:val="00765CCC"/>
    <w:rsid w:val="0076642E"/>
    <w:rsid w:val="00767B71"/>
    <w:rsid w:val="00770DCB"/>
    <w:rsid w:val="0077182D"/>
    <w:rsid w:val="00771E39"/>
    <w:rsid w:val="007722A5"/>
    <w:rsid w:val="007730C4"/>
    <w:rsid w:val="007731D9"/>
    <w:rsid w:val="007737C6"/>
    <w:rsid w:val="007744E9"/>
    <w:rsid w:val="0077507A"/>
    <w:rsid w:val="00775274"/>
    <w:rsid w:val="00775485"/>
    <w:rsid w:val="00775667"/>
    <w:rsid w:val="007759D8"/>
    <w:rsid w:val="007768B3"/>
    <w:rsid w:val="007778FA"/>
    <w:rsid w:val="00777995"/>
    <w:rsid w:val="00780BA2"/>
    <w:rsid w:val="00781965"/>
    <w:rsid w:val="00781AFE"/>
    <w:rsid w:val="0078212B"/>
    <w:rsid w:val="00782320"/>
    <w:rsid w:val="00782DD8"/>
    <w:rsid w:val="00783303"/>
    <w:rsid w:val="00783532"/>
    <w:rsid w:val="0078414D"/>
    <w:rsid w:val="007846B5"/>
    <w:rsid w:val="00784B39"/>
    <w:rsid w:val="00784BD9"/>
    <w:rsid w:val="00785124"/>
    <w:rsid w:val="00785E86"/>
    <w:rsid w:val="00785FA3"/>
    <w:rsid w:val="0078667D"/>
    <w:rsid w:val="00786CE4"/>
    <w:rsid w:val="00787494"/>
    <w:rsid w:val="0078768D"/>
    <w:rsid w:val="007878FD"/>
    <w:rsid w:val="00790482"/>
    <w:rsid w:val="00791409"/>
    <w:rsid w:val="007919F7"/>
    <w:rsid w:val="00792594"/>
    <w:rsid w:val="0079265B"/>
    <w:rsid w:val="00792BC7"/>
    <w:rsid w:val="00793185"/>
    <w:rsid w:val="007942E6"/>
    <w:rsid w:val="00794AB0"/>
    <w:rsid w:val="00794E96"/>
    <w:rsid w:val="00795E46"/>
    <w:rsid w:val="007968C1"/>
    <w:rsid w:val="00796E4E"/>
    <w:rsid w:val="0079760C"/>
    <w:rsid w:val="007A0C62"/>
    <w:rsid w:val="007A1A6F"/>
    <w:rsid w:val="007A2120"/>
    <w:rsid w:val="007A243D"/>
    <w:rsid w:val="007A4B18"/>
    <w:rsid w:val="007A4CAE"/>
    <w:rsid w:val="007A5435"/>
    <w:rsid w:val="007A5505"/>
    <w:rsid w:val="007A5F8D"/>
    <w:rsid w:val="007A61EF"/>
    <w:rsid w:val="007A6E1B"/>
    <w:rsid w:val="007A7070"/>
    <w:rsid w:val="007A73C8"/>
    <w:rsid w:val="007A74F6"/>
    <w:rsid w:val="007A7633"/>
    <w:rsid w:val="007B06EA"/>
    <w:rsid w:val="007B0C7C"/>
    <w:rsid w:val="007B0E86"/>
    <w:rsid w:val="007B2E4F"/>
    <w:rsid w:val="007B3444"/>
    <w:rsid w:val="007B421C"/>
    <w:rsid w:val="007B5208"/>
    <w:rsid w:val="007B66DA"/>
    <w:rsid w:val="007B71E7"/>
    <w:rsid w:val="007B7301"/>
    <w:rsid w:val="007C023B"/>
    <w:rsid w:val="007C1B8D"/>
    <w:rsid w:val="007C303E"/>
    <w:rsid w:val="007C32D6"/>
    <w:rsid w:val="007C3BA8"/>
    <w:rsid w:val="007C406C"/>
    <w:rsid w:val="007C4D3C"/>
    <w:rsid w:val="007C5A61"/>
    <w:rsid w:val="007C5A62"/>
    <w:rsid w:val="007C6CC0"/>
    <w:rsid w:val="007D0A10"/>
    <w:rsid w:val="007D14BE"/>
    <w:rsid w:val="007D2152"/>
    <w:rsid w:val="007D2F00"/>
    <w:rsid w:val="007D342D"/>
    <w:rsid w:val="007D3656"/>
    <w:rsid w:val="007D4BE2"/>
    <w:rsid w:val="007D59C9"/>
    <w:rsid w:val="007D60BF"/>
    <w:rsid w:val="007D792A"/>
    <w:rsid w:val="007D7F90"/>
    <w:rsid w:val="007E08A0"/>
    <w:rsid w:val="007E1359"/>
    <w:rsid w:val="007E1780"/>
    <w:rsid w:val="007E20D3"/>
    <w:rsid w:val="007E2C71"/>
    <w:rsid w:val="007E328C"/>
    <w:rsid w:val="007E3BD0"/>
    <w:rsid w:val="007E42BE"/>
    <w:rsid w:val="007E4A63"/>
    <w:rsid w:val="007E5B88"/>
    <w:rsid w:val="007E5C50"/>
    <w:rsid w:val="007E68C2"/>
    <w:rsid w:val="007E6B37"/>
    <w:rsid w:val="007E7CFE"/>
    <w:rsid w:val="007E7DA1"/>
    <w:rsid w:val="007F0D0B"/>
    <w:rsid w:val="007F156E"/>
    <w:rsid w:val="007F23B0"/>
    <w:rsid w:val="007F29F5"/>
    <w:rsid w:val="007F2E43"/>
    <w:rsid w:val="007F2EE5"/>
    <w:rsid w:val="007F2F5C"/>
    <w:rsid w:val="007F405C"/>
    <w:rsid w:val="007F43BE"/>
    <w:rsid w:val="007F54B2"/>
    <w:rsid w:val="007F54C8"/>
    <w:rsid w:val="007F630C"/>
    <w:rsid w:val="007F63FB"/>
    <w:rsid w:val="007F66E0"/>
    <w:rsid w:val="007F6C2D"/>
    <w:rsid w:val="007F6D7E"/>
    <w:rsid w:val="007F794D"/>
    <w:rsid w:val="007F7ACF"/>
    <w:rsid w:val="0080047E"/>
    <w:rsid w:val="0080053E"/>
    <w:rsid w:val="008007A8"/>
    <w:rsid w:val="008007E2"/>
    <w:rsid w:val="008008B1"/>
    <w:rsid w:val="00800F39"/>
    <w:rsid w:val="0080161E"/>
    <w:rsid w:val="0080282D"/>
    <w:rsid w:val="00802DEC"/>
    <w:rsid w:val="00802FBD"/>
    <w:rsid w:val="00803425"/>
    <w:rsid w:val="00803F28"/>
    <w:rsid w:val="008042D9"/>
    <w:rsid w:val="00804D95"/>
    <w:rsid w:val="008061D7"/>
    <w:rsid w:val="0080640F"/>
    <w:rsid w:val="00806934"/>
    <w:rsid w:val="00811E66"/>
    <w:rsid w:val="008130AB"/>
    <w:rsid w:val="008140D8"/>
    <w:rsid w:val="008147F8"/>
    <w:rsid w:val="00814FC0"/>
    <w:rsid w:val="00815624"/>
    <w:rsid w:val="008177F8"/>
    <w:rsid w:val="00817C73"/>
    <w:rsid w:val="008214BE"/>
    <w:rsid w:val="00822043"/>
    <w:rsid w:val="00823005"/>
    <w:rsid w:val="00823257"/>
    <w:rsid w:val="0082342C"/>
    <w:rsid w:val="008237F8"/>
    <w:rsid w:val="00824599"/>
    <w:rsid w:val="00825CED"/>
    <w:rsid w:val="008265C0"/>
    <w:rsid w:val="008275CD"/>
    <w:rsid w:val="00827DFD"/>
    <w:rsid w:val="00830903"/>
    <w:rsid w:val="008314BC"/>
    <w:rsid w:val="00831D59"/>
    <w:rsid w:val="00832034"/>
    <w:rsid w:val="0083256E"/>
    <w:rsid w:val="00833076"/>
    <w:rsid w:val="00833895"/>
    <w:rsid w:val="008338F3"/>
    <w:rsid w:val="00834E2B"/>
    <w:rsid w:val="0083536E"/>
    <w:rsid w:val="0083580C"/>
    <w:rsid w:val="0083587B"/>
    <w:rsid w:val="00836ABB"/>
    <w:rsid w:val="00836BB8"/>
    <w:rsid w:val="008378AE"/>
    <w:rsid w:val="00841582"/>
    <w:rsid w:val="00841CE2"/>
    <w:rsid w:val="00841D31"/>
    <w:rsid w:val="008420F1"/>
    <w:rsid w:val="008421CE"/>
    <w:rsid w:val="00844469"/>
    <w:rsid w:val="0084460E"/>
    <w:rsid w:val="008449B9"/>
    <w:rsid w:val="00844D02"/>
    <w:rsid w:val="00845674"/>
    <w:rsid w:val="00846A84"/>
    <w:rsid w:val="00846C8D"/>
    <w:rsid w:val="00847191"/>
    <w:rsid w:val="00847317"/>
    <w:rsid w:val="00847363"/>
    <w:rsid w:val="00847A81"/>
    <w:rsid w:val="00850E70"/>
    <w:rsid w:val="00850EFC"/>
    <w:rsid w:val="0085142B"/>
    <w:rsid w:val="00853098"/>
    <w:rsid w:val="00853BEF"/>
    <w:rsid w:val="00857A16"/>
    <w:rsid w:val="00857E1C"/>
    <w:rsid w:val="00857EBF"/>
    <w:rsid w:val="0086032A"/>
    <w:rsid w:val="00860A1D"/>
    <w:rsid w:val="00860BE8"/>
    <w:rsid w:val="0086254F"/>
    <w:rsid w:val="0086288E"/>
    <w:rsid w:val="00862BCC"/>
    <w:rsid w:val="00863DAC"/>
    <w:rsid w:val="008641C5"/>
    <w:rsid w:val="0086564C"/>
    <w:rsid w:val="008662E2"/>
    <w:rsid w:val="00867181"/>
    <w:rsid w:val="0086741E"/>
    <w:rsid w:val="008675F8"/>
    <w:rsid w:val="00867609"/>
    <w:rsid w:val="008701A8"/>
    <w:rsid w:val="00870393"/>
    <w:rsid w:val="008705B6"/>
    <w:rsid w:val="008706E6"/>
    <w:rsid w:val="008717DC"/>
    <w:rsid w:val="008724DE"/>
    <w:rsid w:val="00872670"/>
    <w:rsid w:val="00872FF2"/>
    <w:rsid w:val="00873081"/>
    <w:rsid w:val="00874406"/>
    <w:rsid w:val="008745B5"/>
    <w:rsid w:val="00875413"/>
    <w:rsid w:val="008758D9"/>
    <w:rsid w:val="00875C17"/>
    <w:rsid w:val="0088020E"/>
    <w:rsid w:val="00880B7A"/>
    <w:rsid w:val="00880CA2"/>
    <w:rsid w:val="008811BA"/>
    <w:rsid w:val="008817DE"/>
    <w:rsid w:val="00882255"/>
    <w:rsid w:val="00882B0A"/>
    <w:rsid w:val="00882C5F"/>
    <w:rsid w:val="00883521"/>
    <w:rsid w:val="0088399E"/>
    <w:rsid w:val="00883BC7"/>
    <w:rsid w:val="00884544"/>
    <w:rsid w:val="00885425"/>
    <w:rsid w:val="008854D4"/>
    <w:rsid w:val="00885545"/>
    <w:rsid w:val="00886B28"/>
    <w:rsid w:val="00890BD3"/>
    <w:rsid w:val="0089104D"/>
    <w:rsid w:val="00891062"/>
    <w:rsid w:val="008918FB"/>
    <w:rsid w:val="00891EBB"/>
    <w:rsid w:val="008926A6"/>
    <w:rsid w:val="00892A97"/>
    <w:rsid w:val="00892F7E"/>
    <w:rsid w:val="00892FA6"/>
    <w:rsid w:val="008934DF"/>
    <w:rsid w:val="00893596"/>
    <w:rsid w:val="008938BB"/>
    <w:rsid w:val="00893C5C"/>
    <w:rsid w:val="00893CE7"/>
    <w:rsid w:val="00894C09"/>
    <w:rsid w:val="008959B7"/>
    <w:rsid w:val="00895AE2"/>
    <w:rsid w:val="00895C16"/>
    <w:rsid w:val="00896BDB"/>
    <w:rsid w:val="00896D1C"/>
    <w:rsid w:val="00897280"/>
    <w:rsid w:val="008978F8"/>
    <w:rsid w:val="00897C1F"/>
    <w:rsid w:val="008A0DE9"/>
    <w:rsid w:val="008A12BB"/>
    <w:rsid w:val="008A150F"/>
    <w:rsid w:val="008A19F2"/>
    <w:rsid w:val="008A24BA"/>
    <w:rsid w:val="008A2658"/>
    <w:rsid w:val="008A3D57"/>
    <w:rsid w:val="008A3D8D"/>
    <w:rsid w:val="008A4507"/>
    <w:rsid w:val="008A4CE0"/>
    <w:rsid w:val="008A5672"/>
    <w:rsid w:val="008A63D6"/>
    <w:rsid w:val="008A7867"/>
    <w:rsid w:val="008B0D92"/>
    <w:rsid w:val="008B113F"/>
    <w:rsid w:val="008B1171"/>
    <w:rsid w:val="008B1AFD"/>
    <w:rsid w:val="008B2337"/>
    <w:rsid w:val="008B23BC"/>
    <w:rsid w:val="008B3138"/>
    <w:rsid w:val="008B3899"/>
    <w:rsid w:val="008B3F41"/>
    <w:rsid w:val="008B40BF"/>
    <w:rsid w:val="008B45FB"/>
    <w:rsid w:val="008B4F59"/>
    <w:rsid w:val="008B4FC0"/>
    <w:rsid w:val="008B6531"/>
    <w:rsid w:val="008B7643"/>
    <w:rsid w:val="008B7805"/>
    <w:rsid w:val="008C0115"/>
    <w:rsid w:val="008C0576"/>
    <w:rsid w:val="008C078C"/>
    <w:rsid w:val="008C1A38"/>
    <w:rsid w:val="008C1B9B"/>
    <w:rsid w:val="008C2D20"/>
    <w:rsid w:val="008C2FCE"/>
    <w:rsid w:val="008C389D"/>
    <w:rsid w:val="008C38EC"/>
    <w:rsid w:val="008C49AC"/>
    <w:rsid w:val="008C501E"/>
    <w:rsid w:val="008C53EA"/>
    <w:rsid w:val="008C5EFF"/>
    <w:rsid w:val="008C6CDF"/>
    <w:rsid w:val="008D0441"/>
    <w:rsid w:val="008D0F8A"/>
    <w:rsid w:val="008D2010"/>
    <w:rsid w:val="008D4171"/>
    <w:rsid w:val="008D42C0"/>
    <w:rsid w:val="008D4979"/>
    <w:rsid w:val="008D4B1C"/>
    <w:rsid w:val="008D4F09"/>
    <w:rsid w:val="008D5166"/>
    <w:rsid w:val="008D5198"/>
    <w:rsid w:val="008D5ABA"/>
    <w:rsid w:val="008D5E3D"/>
    <w:rsid w:val="008D7188"/>
    <w:rsid w:val="008E0C9E"/>
    <w:rsid w:val="008E1E43"/>
    <w:rsid w:val="008E1E52"/>
    <w:rsid w:val="008E2A73"/>
    <w:rsid w:val="008E2C86"/>
    <w:rsid w:val="008E2E67"/>
    <w:rsid w:val="008E328C"/>
    <w:rsid w:val="008E3A1E"/>
    <w:rsid w:val="008E3A4A"/>
    <w:rsid w:val="008E3A63"/>
    <w:rsid w:val="008E3AE2"/>
    <w:rsid w:val="008E3BDB"/>
    <w:rsid w:val="008E3D60"/>
    <w:rsid w:val="008E3F4C"/>
    <w:rsid w:val="008E54ED"/>
    <w:rsid w:val="008E6450"/>
    <w:rsid w:val="008E66F0"/>
    <w:rsid w:val="008E686F"/>
    <w:rsid w:val="008E6C3D"/>
    <w:rsid w:val="008E7174"/>
    <w:rsid w:val="008E71A4"/>
    <w:rsid w:val="008E7D58"/>
    <w:rsid w:val="008F062E"/>
    <w:rsid w:val="008F1386"/>
    <w:rsid w:val="008F1898"/>
    <w:rsid w:val="008F1C77"/>
    <w:rsid w:val="008F36C8"/>
    <w:rsid w:val="008F3CAF"/>
    <w:rsid w:val="008F5856"/>
    <w:rsid w:val="008F59A8"/>
    <w:rsid w:val="008F6EA9"/>
    <w:rsid w:val="008F7EF8"/>
    <w:rsid w:val="00900755"/>
    <w:rsid w:val="009008EE"/>
    <w:rsid w:val="00900CB6"/>
    <w:rsid w:val="00901626"/>
    <w:rsid w:val="0090165F"/>
    <w:rsid w:val="00901AE9"/>
    <w:rsid w:val="00901B82"/>
    <w:rsid w:val="00901DCD"/>
    <w:rsid w:val="009023B0"/>
    <w:rsid w:val="00902761"/>
    <w:rsid w:val="00902A74"/>
    <w:rsid w:val="00903C1B"/>
    <w:rsid w:val="00903F56"/>
    <w:rsid w:val="00904DB0"/>
    <w:rsid w:val="0090514D"/>
    <w:rsid w:val="00905E70"/>
    <w:rsid w:val="00906402"/>
    <w:rsid w:val="00907024"/>
    <w:rsid w:val="009078F8"/>
    <w:rsid w:val="0091041E"/>
    <w:rsid w:val="00910859"/>
    <w:rsid w:val="00910D61"/>
    <w:rsid w:val="00910E74"/>
    <w:rsid w:val="009110FA"/>
    <w:rsid w:val="0091244F"/>
    <w:rsid w:val="00912595"/>
    <w:rsid w:val="00912B09"/>
    <w:rsid w:val="00913E00"/>
    <w:rsid w:val="009140D5"/>
    <w:rsid w:val="00914985"/>
    <w:rsid w:val="0091537B"/>
    <w:rsid w:val="00916A4D"/>
    <w:rsid w:val="00920870"/>
    <w:rsid w:val="00921C77"/>
    <w:rsid w:val="00922467"/>
    <w:rsid w:val="00922936"/>
    <w:rsid w:val="0092326D"/>
    <w:rsid w:val="00923ECA"/>
    <w:rsid w:val="00924383"/>
    <w:rsid w:val="009262EC"/>
    <w:rsid w:val="00926A77"/>
    <w:rsid w:val="00927667"/>
    <w:rsid w:val="009276D4"/>
    <w:rsid w:val="009276E4"/>
    <w:rsid w:val="009308E7"/>
    <w:rsid w:val="00930A74"/>
    <w:rsid w:val="00930E9F"/>
    <w:rsid w:val="0093161A"/>
    <w:rsid w:val="00931CAC"/>
    <w:rsid w:val="009323DB"/>
    <w:rsid w:val="009324C0"/>
    <w:rsid w:val="0093339C"/>
    <w:rsid w:val="00933993"/>
    <w:rsid w:val="0093408E"/>
    <w:rsid w:val="00934472"/>
    <w:rsid w:val="009352F5"/>
    <w:rsid w:val="00935F9C"/>
    <w:rsid w:val="00936059"/>
    <w:rsid w:val="00936063"/>
    <w:rsid w:val="00936442"/>
    <w:rsid w:val="00936F04"/>
    <w:rsid w:val="00936F87"/>
    <w:rsid w:val="0094113F"/>
    <w:rsid w:val="009417BC"/>
    <w:rsid w:val="00941B3D"/>
    <w:rsid w:val="0094219A"/>
    <w:rsid w:val="00942CF6"/>
    <w:rsid w:val="009432CF"/>
    <w:rsid w:val="009437AF"/>
    <w:rsid w:val="009437B9"/>
    <w:rsid w:val="009449B4"/>
    <w:rsid w:val="00945927"/>
    <w:rsid w:val="00946E09"/>
    <w:rsid w:val="009475EF"/>
    <w:rsid w:val="009505A8"/>
    <w:rsid w:val="00950B11"/>
    <w:rsid w:val="00950DC0"/>
    <w:rsid w:val="0095101B"/>
    <w:rsid w:val="00951A78"/>
    <w:rsid w:val="00951C72"/>
    <w:rsid w:val="00951C9A"/>
    <w:rsid w:val="00952824"/>
    <w:rsid w:val="00952BD4"/>
    <w:rsid w:val="00952E94"/>
    <w:rsid w:val="00954330"/>
    <w:rsid w:val="0095444D"/>
    <w:rsid w:val="00954EF3"/>
    <w:rsid w:val="00955388"/>
    <w:rsid w:val="00956865"/>
    <w:rsid w:val="00957678"/>
    <w:rsid w:val="00957C47"/>
    <w:rsid w:val="00957EF8"/>
    <w:rsid w:val="00960748"/>
    <w:rsid w:val="009609BA"/>
    <w:rsid w:val="00960D17"/>
    <w:rsid w:val="00963A12"/>
    <w:rsid w:val="0096535A"/>
    <w:rsid w:val="0096582D"/>
    <w:rsid w:val="00965C9F"/>
    <w:rsid w:val="00966A56"/>
    <w:rsid w:val="00966B52"/>
    <w:rsid w:val="00966C2F"/>
    <w:rsid w:val="00967181"/>
    <w:rsid w:val="009671C2"/>
    <w:rsid w:val="0096742A"/>
    <w:rsid w:val="009708B8"/>
    <w:rsid w:val="00970FF1"/>
    <w:rsid w:val="00972982"/>
    <w:rsid w:val="00972EF4"/>
    <w:rsid w:val="009736C1"/>
    <w:rsid w:val="00973BBB"/>
    <w:rsid w:val="00974902"/>
    <w:rsid w:val="00974B84"/>
    <w:rsid w:val="00974CF6"/>
    <w:rsid w:val="0097512B"/>
    <w:rsid w:val="009760B2"/>
    <w:rsid w:val="00976111"/>
    <w:rsid w:val="00976C14"/>
    <w:rsid w:val="00977791"/>
    <w:rsid w:val="0098042C"/>
    <w:rsid w:val="00982404"/>
    <w:rsid w:val="00982426"/>
    <w:rsid w:val="0098279E"/>
    <w:rsid w:val="009831F7"/>
    <w:rsid w:val="009832D4"/>
    <w:rsid w:val="00983D81"/>
    <w:rsid w:val="00983FD8"/>
    <w:rsid w:val="0098549B"/>
    <w:rsid w:val="00986FBB"/>
    <w:rsid w:val="009873C1"/>
    <w:rsid w:val="00990350"/>
    <w:rsid w:val="00990BD2"/>
    <w:rsid w:val="009912A0"/>
    <w:rsid w:val="009913DE"/>
    <w:rsid w:val="00991B65"/>
    <w:rsid w:val="00992BAD"/>
    <w:rsid w:val="00992F39"/>
    <w:rsid w:val="00992F67"/>
    <w:rsid w:val="009931E0"/>
    <w:rsid w:val="009943E7"/>
    <w:rsid w:val="00994406"/>
    <w:rsid w:val="00994858"/>
    <w:rsid w:val="00994BBF"/>
    <w:rsid w:val="00994BC3"/>
    <w:rsid w:val="00994C31"/>
    <w:rsid w:val="00996A31"/>
    <w:rsid w:val="00997005"/>
    <w:rsid w:val="00997982"/>
    <w:rsid w:val="00997D6A"/>
    <w:rsid w:val="009A043C"/>
    <w:rsid w:val="009A1259"/>
    <w:rsid w:val="009A1574"/>
    <w:rsid w:val="009A24FB"/>
    <w:rsid w:val="009A26CD"/>
    <w:rsid w:val="009A2C1C"/>
    <w:rsid w:val="009A4413"/>
    <w:rsid w:val="009A600F"/>
    <w:rsid w:val="009A629F"/>
    <w:rsid w:val="009A66CD"/>
    <w:rsid w:val="009A6843"/>
    <w:rsid w:val="009A70DA"/>
    <w:rsid w:val="009A7199"/>
    <w:rsid w:val="009A7469"/>
    <w:rsid w:val="009B0FBB"/>
    <w:rsid w:val="009B11C9"/>
    <w:rsid w:val="009B1DED"/>
    <w:rsid w:val="009B25DE"/>
    <w:rsid w:val="009B37C0"/>
    <w:rsid w:val="009B3AC1"/>
    <w:rsid w:val="009B3F89"/>
    <w:rsid w:val="009B5A73"/>
    <w:rsid w:val="009B6383"/>
    <w:rsid w:val="009B6470"/>
    <w:rsid w:val="009B6494"/>
    <w:rsid w:val="009B7AFD"/>
    <w:rsid w:val="009C02AC"/>
    <w:rsid w:val="009C05F0"/>
    <w:rsid w:val="009C0DA8"/>
    <w:rsid w:val="009C19B4"/>
    <w:rsid w:val="009C1CF4"/>
    <w:rsid w:val="009C37F1"/>
    <w:rsid w:val="009C4EE7"/>
    <w:rsid w:val="009C52AF"/>
    <w:rsid w:val="009C57E4"/>
    <w:rsid w:val="009C5CF8"/>
    <w:rsid w:val="009C629C"/>
    <w:rsid w:val="009C6616"/>
    <w:rsid w:val="009C7021"/>
    <w:rsid w:val="009C71D0"/>
    <w:rsid w:val="009D07F4"/>
    <w:rsid w:val="009D1927"/>
    <w:rsid w:val="009D2204"/>
    <w:rsid w:val="009D25A3"/>
    <w:rsid w:val="009D3E80"/>
    <w:rsid w:val="009D3EE5"/>
    <w:rsid w:val="009D4506"/>
    <w:rsid w:val="009D463B"/>
    <w:rsid w:val="009D4C5B"/>
    <w:rsid w:val="009D4DB5"/>
    <w:rsid w:val="009D6149"/>
    <w:rsid w:val="009D67F6"/>
    <w:rsid w:val="009D6C23"/>
    <w:rsid w:val="009D702B"/>
    <w:rsid w:val="009D77CD"/>
    <w:rsid w:val="009D7926"/>
    <w:rsid w:val="009E08D1"/>
    <w:rsid w:val="009E0FE1"/>
    <w:rsid w:val="009E1527"/>
    <w:rsid w:val="009E3761"/>
    <w:rsid w:val="009E3CF7"/>
    <w:rsid w:val="009E3D50"/>
    <w:rsid w:val="009E4148"/>
    <w:rsid w:val="009E4A0B"/>
    <w:rsid w:val="009E4BD0"/>
    <w:rsid w:val="009E71A8"/>
    <w:rsid w:val="009E7852"/>
    <w:rsid w:val="009E7E9F"/>
    <w:rsid w:val="009F0284"/>
    <w:rsid w:val="009F0C35"/>
    <w:rsid w:val="009F21CB"/>
    <w:rsid w:val="009F2764"/>
    <w:rsid w:val="009F2C16"/>
    <w:rsid w:val="009F3883"/>
    <w:rsid w:val="009F46F6"/>
    <w:rsid w:val="009F4BE8"/>
    <w:rsid w:val="009F4ED2"/>
    <w:rsid w:val="009F50FB"/>
    <w:rsid w:val="009F5A64"/>
    <w:rsid w:val="009F5F88"/>
    <w:rsid w:val="009F615D"/>
    <w:rsid w:val="009F74A9"/>
    <w:rsid w:val="009F7A32"/>
    <w:rsid w:val="00A00A81"/>
    <w:rsid w:val="00A02888"/>
    <w:rsid w:val="00A0406E"/>
    <w:rsid w:val="00A070F0"/>
    <w:rsid w:val="00A1027B"/>
    <w:rsid w:val="00A103BF"/>
    <w:rsid w:val="00A1073F"/>
    <w:rsid w:val="00A11003"/>
    <w:rsid w:val="00A11075"/>
    <w:rsid w:val="00A11147"/>
    <w:rsid w:val="00A11307"/>
    <w:rsid w:val="00A12025"/>
    <w:rsid w:val="00A12390"/>
    <w:rsid w:val="00A13AF3"/>
    <w:rsid w:val="00A13E5B"/>
    <w:rsid w:val="00A1596A"/>
    <w:rsid w:val="00A174F5"/>
    <w:rsid w:val="00A179B0"/>
    <w:rsid w:val="00A17B16"/>
    <w:rsid w:val="00A17E1E"/>
    <w:rsid w:val="00A210C5"/>
    <w:rsid w:val="00A21388"/>
    <w:rsid w:val="00A216C5"/>
    <w:rsid w:val="00A22929"/>
    <w:rsid w:val="00A22EA9"/>
    <w:rsid w:val="00A23EBC"/>
    <w:rsid w:val="00A24326"/>
    <w:rsid w:val="00A248FE"/>
    <w:rsid w:val="00A249AD"/>
    <w:rsid w:val="00A25A50"/>
    <w:rsid w:val="00A25B8A"/>
    <w:rsid w:val="00A267CC"/>
    <w:rsid w:val="00A27132"/>
    <w:rsid w:val="00A276ED"/>
    <w:rsid w:val="00A276EE"/>
    <w:rsid w:val="00A27791"/>
    <w:rsid w:val="00A27ABE"/>
    <w:rsid w:val="00A30350"/>
    <w:rsid w:val="00A30FB9"/>
    <w:rsid w:val="00A31B9E"/>
    <w:rsid w:val="00A32559"/>
    <w:rsid w:val="00A327FF"/>
    <w:rsid w:val="00A3376D"/>
    <w:rsid w:val="00A33A4A"/>
    <w:rsid w:val="00A355F9"/>
    <w:rsid w:val="00A35E26"/>
    <w:rsid w:val="00A37AF2"/>
    <w:rsid w:val="00A37CA6"/>
    <w:rsid w:val="00A40163"/>
    <w:rsid w:val="00A41355"/>
    <w:rsid w:val="00A41A4D"/>
    <w:rsid w:val="00A41E3A"/>
    <w:rsid w:val="00A41EAC"/>
    <w:rsid w:val="00A42B74"/>
    <w:rsid w:val="00A437B6"/>
    <w:rsid w:val="00A43B92"/>
    <w:rsid w:val="00A447E9"/>
    <w:rsid w:val="00A45081"/>
    <w:rsid w:val="00A467BD"/>
    <w:rsid w:val="00A469E1"/>
    <w:rsid w:val="00A473A6"/>
    <w:rsid w:val="00A4799A"/>
    <w:rsid w:val="00A5181C"/>
    <w:rsid w:val="00A51916"/>
    <w:rsid w:val="00A53C34"/>
    <w:rsid w:val="00A54251"/>
    <w:rsid w:val="00A545B5"/>
    <w:rsid w:val="00A555F2"/>
    <w:rsid w:val="00A5585E"/>
    <w:rsid w:val="00A55D4C"/>
    <w:rsid w:val="00A5689F"/>
    <w:rsid w:val="00A56B76"/>
    <w:rsid w:val="00A57C7A"/>
    <w:rsid w:val="00A60425"/>
    <w:rsid w:val="00A6179E"/>
    <w:rsid w:val="00A61C22"/>
    <w:rsid w:val="00A6203D"/>
    <w:rsid w:val="00A62040"/>
    <w:rsid w:val="00A6272C"/>
    <w:rsid w:val="00A62E58"/>
    <w:rsid w:val="00A64316"/>
    <w:rsid w:val="00A6550D"/>
    <w:rsid w:val="00A66162"/>
    <w:rsid w:val="00A661BD"/>
    <w:rsid w:val="00A673AE"/>
    <w:rsid w:val="00A70CCE"/>
    <w:rsid w:val="00A71256"/>
    <w:rsid w:val="00A713CC"/>
    <w:rsid w:val="00A713E9"/>
    <w:rsid w:val="00A71669"/>
    <w:rsid w:val="00A7273E"/>
    <w:rsid w:val="00A72E86"/>
    <w:rsid w:val="00A7379B"/>
    <w:rsid w:val="00A73F2F"/>
    <w:rsid w:val="00A74F22"/>
    <w:rsid w:val="00A7507D"/>
    <w:rsid w:val="00A76584"/>
    <w:rsid w:val="00A801A9"/>
    <w:rsid w:val="00A804D9"/>
    <w:rsid w:val="00A81495"/>
    <w:rsid w:val="00A817AA"/>
    <w:rsid w:val="00A82B09"/>
    <w:rsid w:val="00A83543"/>
    <w:rsid w:val="00A853EA"/>
    <w:rsid w:val="00A8573B"/>
    <w:rsid w:val="00A85D18"/>
    <w:rsid w:val="00A87A3E"/>
    <w:rsid w:val="00A87A65"/>
    <w:rsid w:val="00A90C7A"/>
    <w:rsid w:val="00A91357"/>
    <w:rsid w:val="00A91537"/>
    <w:rsid w:val="00A91539"/>
    <w:rsid w:val="00A9164F"/>
    <w:rsid w:val="00A92310"/>
    <w:rsid w:val="00A92756"/>
    <w:rsid w:val="00A92915"/>
    <w:rsid w:val="00A92EEA"/>
    <w:rsid w:val="00A92F92"/>
    <w:rsid w:val="00A938D3"/>
    <w:rsid w:val="00A93E6B"/>
    <w:rsid w:val="00A95944"/>
    <w:rsid w:val="00A961AE"/>
    <w:rsid w:val="00A966BE"/>
    <w:rsid w:val="00A96892"/>
    <w:rsid w:val="00A97C09"/>
    <w:rsid w:val="00A97D01"/>
    <w:rsid w:val="00A97D7E"/>
    <w:rsid w:val="00AA0251"/>
    <w:rsid w:val="00AA1CBB"/>
    <w:rsid w:val="00AA1E97"/>
    <w:rsid w:val="00AA2051"/>
    <w:rsid w:val="00AA2F86"/>
    <w:rsid w:val="00AA3370"/>
    <w:rsid w:val="00AA392C"/>
    <w:rsid w:val="00AA3D47"/>
    <w:rsid w:val="00AA4770"/>
    <w:rsid w:val="00AA529C"/>
    <w:rsid w:val="00AA53E9"/>
    <w:rsid w:val="00AA5C36"/>
    <w:rsid w:val="00AA70C4"/>
    <w:rsid w:val="00AB061A"/>
    <w:rsid w:val="00AB0E07"/>
    <w:rsid w:val="00AB64E5"/>
    <w:rsid w:val="00AB7C8F"/>
    <w:rsid w:val="00AC00AC"/>
    <w:rsid w:val="00AC02E7"/>
    <w:rsid w:val="00AC084E"/>
    <w:rsid w:val="00AC0904"/>
    <w:rsid w:val="00AC13A8"/>
    <w:rsid w:val="00AC1DD8"/>
    <w:rsid w:val="00AC2192"/>
    <w:rsid w:val="00AC636D"/>
    <w:rsid w:val="00AC685B"/>
    <w:rsid w:val="00AC6A2E"/>
    <w:rsid w:val="00AC6FF7"/>
    <w:rsid w:val="00AC7539"/>
    <w:rsid w:val="00AC76E8"/>
    <w:rsid w:val="00AD0371"/>
    <w:rsid w:val="00AD0773"/>
    <w:rsid w:val="00AD0873"/>
    <w:rsid w:val="00AD1DC6"/>
    <w:rsid w:val="00AD279F"/>
    <w:rsid w:val="00AD2D30"/>
    <w:rsid w:val="00AD31E9"/>
    <w:rsid w:val="00AD35BF"/>
    <w:rsid w:val="00AD3B58"/>
    <w:rsid w:val="00AD3C27"/>
    <w:rsid w:val="00AD4583"/>
    <w:rsid w:val="00AD53AA"/>
    <w:rsid w:val="00AD5404"/>
    <w:rsid w:val="00AD5C6E"/>
    <w:rsid w:val="00AD6630"/>
    <w:rsid w:val="00AD726B"/>
    <w:rsid w:val="00AD75DC"/>
    <w:rsid w:val="00AD7CA4"/>
    <w:rsid w:val="00AD7E80"/>
    <w:rsid w:val="00AE1FE7"/>
    <w:rsid w:val="00AE21B2"/>
    <w:rsid w:val="00AE2DF3"/>
    <w:rsid w:val="00AE3197"/>
    <w:rsid w:val="00AE5864"/>
    <w:rsid w:val="00AE5B2F"/>
    <w:rsid w:val="00AE6CDE"/>
    <w:rsid w:val="00AF0DEA"/>
    <w:rsid w:val="00AF2D97"/>
    <w:rsid w:val="00AF3459"/>
    <w:rsid w:val="00AF3DED"/>
    <w:rsid w:val="00AF4027"/>
    <w:rsid w:val="00AF4BFC"/>
    <w:rsid w:val="00AF77EA"/>
    <w:rsid w:val="00AF7B1D"/>
    <w:rsid w:val="00B00755"/>
    <w:rsid w:val="00B00F61"/>
    <w:rsid w:val="00B018E6"/>
    <w:rsid w:val="00B01CCD"/>
    <w:rsid w:val="00B01DC9"/>
    <w:rsid w:val="00B02772"/>
    <w:rsid w:val="00B0292E"/>
    <w:rsid w:val="00B02F14"/>
    <w:rsid w:val="00B03FB9"/>
    <w:rsid w:val="00B06848"/>
    <w:rsid w:val="00B06EC4"/>
    <w:rsid w:val="00B0779B"/>
    <w:rsid w:val="00B1075E"/>
    <w:rsid w:val="00B10F25"/>
    <w:rsid w:val="00B111C2"/>
    <w:rsid w:val="00B11B31"/>
    <w:rsid w:val="00B11E4D"/>
    <w:rsid w:val="00B124BF"/>
    <w:rsid w:val="00B12D91"/>
    <w:rsid w:val="00B12DC1"/>
    <w:rsid w:val="00B13541"/>
    <w:rsid w:val="00B13B81"/>
    <w:rsid w:val="00B13C54"/>
    <w:rsid w:val="00B13C69"/>
    <w:rsid w:val="00B14371"/>
    <w:rsid w:val="00B144B2"/>
    <w:rsid w:val="00B14E74"/>
    <w:rsid w:val="00B15E94"/>
    <w:rsid w:val="00B167BE"/>
    <w:rsid w:val="00B16A77"/>
    <w:rsid w:val="00B17068"/>
    <w:rsid w:val="00B1736A"/>
    <w:rsid w:val="00B17A9E"/>
    <w:rsid w:val="00B20D58"/>
    <w:rsid w:val="00B20ED4"/>
    <w:rsid w:val="00B21EF1"/>
    <w:rsid w:val="00B22309"/>
    <w:rsid w:val="00B237FB"/>
    <w:rsid w:val="00B23BAA"/>
    <w:rsid w:val="00B24B1D"/>
    <w:rsid w:val="00B2622C"/>
    <w:rsid w:val="00B26C33"/>
    <w:rsid w:val="00B26EA4"/>
    <w:rsid w:val="00B277E0"/>
    <w:rsid w:val="00B27832"/>
    <w:rsid w:val="00B27A05"/>
    <w:rsid w:val="00B27B15"/>
    <w:rsid w:val="00B305BE"/>
    <w:rsid w:val="00B30835"/>
    <w:rsid w:val="00B30988"/>
    <w:rsid w:val="00B30B16"/>
    <w:rsid w:val="00B311A3"/>
    <w:rsid w:val="00B31287"/>
    <w:rsid w:val="00B33CAA"/>
    <w:rsid w:val="00B33FA2"/>
    <w:rsid w:val="00B34384"/>
    <w:rsid w:val="00B34946"/>
    <w:rsid w:val="00B3567D"/>
    <w:rsid w:val="00B35F62"/>
    <w:rsid w:val="00B3651F"/>
    <w:rsid w:val="00B378D7"/>
    <w:rsid w:val="00B37CFD"/>
    <w:rsid w:val="00B37DBE"/>
    <w:rsid w:val="00B40511"/>
    <w:rsid w:val="00B409F9"/>
    <w:rsid w:val="00B4153A"/>
    <w:rsid w:val="00B42885"/>
    <w:rsid w:val="00B42967"/>
    <w:rsid w:val="00B45051"/>
    <w:rsid w:val="00B4576B"/>
    <w:rsid w:val="00B4580D"/>
    <w:rsid w:val="00B4598E"/>
    <w:rsid w:val="00B471C2"/>
    <w:rsid w:val="00B472F3"/>
    <w:rsid w:val="00B500E5"/>
    <w:rsid w:val="00B50FBE"/>
    <w:rsid w:val="00B519EA"/>
    <w:rsid w:val="00B519FD"/>
    <w:rsid w:val="00B520BC"/>
    <w:rsid w:val="00B52231"/>
    <w:rsid w:val="00B526FD"/>
    <w:rsid w:val="00B539CC"/>
    <w:rsid w:val="00B53C15"/>
    <w:rsid w:val="00B54AE9"/>
    <w:rsid w:val="00B55584"/>
    <w:rsid w:val="00B55987"/>
    <w:rsid w:val="00B55CAB"/>
    <w:rsid w:val="00B566CB"/>
    <w:rsid w:val="00B5673E"/>
    <w:rsid w:val="00B577A6"/>
    <w:rsid w:val="00B60C05"/>
    <w:rsid w:val="00B60C7D"/>
    <w:rsid w:val="00B62CDD"/>
    <w:rsid w:val="00B6376C"/>
    <w:rsid w:val="00B63D0C"/>
    <w:rsid w:val="00B63D24"/>
    <w:rsid w:val="00B64419"/>
    <w:rsid w:val="00B666E1"/>
    <w:rsid w:val="00B674F0"/>
    <w:rsid w:val="00B67CBD"/>
    <w:rsid w:val="00B70556"/>
    <w:rsid w:val="00B713AB"/>
    <w:rsid w:val="00B71E70"/>
    <w:rsid w:val="00B72828"/>
    <w:rsid w:val="00B73045"/>
    <w:rsid w:val="00B7496B"/>
    <w:rsid w:val="00B74A6E"/>
    <w:rsid w:val="00B756E4"/>
    <w:rsid w:val="00B75880"/>
    <w:rsid w:val="00B75927"/>
    <w:rsid w:val="00B762A8"/>
    <w:rsid w:val="00B767BA"/>
    <w:rsid w:val="00B76E0C"/>
    <w:rsid w:val="00B77D26"/>
    <w:rsid w:val="00B80147"/>
    <w:rsid w:val="00B80F5C"/>
    <w:rsid w:val="00B8106E"/>
    <w:rsid w:val="00B82201"/>
    <w:rsid w:val="00B82448"/>
    <w:rsid w:val="00B82A01"/>
    <w:rsid w:val="00B82BD2"/>
    <w:rsid w:val="00B839C2"/>
    <w:rsid w:val="00B83AFB"/>
    <w:rsid w:val="00B83C11"/>
    <w:rsid w:val="00B84633"/>
    <w:rsid w:val="00B846CD"/>
    <w:rsid w:val="00B84B2D"/>
    <w:rsid w:val="00B84C3F"/>
    <w:rsid w:val="00B8582F"/>
    <w:rsid w:val="00B865A2"/>
    <w:rsid w:val="00B865C0"/>
    <w:rsid w:val="00B87366"/>
    <w:rsid w:val="00B90500"/>
    <w:rsid w:val="00B909CA"/>
    <w:rsid w:val="00B90EC3"/>
    <w:rsid w:val="00B923E4"/>
    <w:rsid w:val="00B923F2"/>
    <w:rsid w:val="00B924E6"/>
    <w:rsid w:val="00B92FF1"/>
    <w:rsid w:val="00B93F54"/>
    <w:rsid w:val="00B95283"/>
    <w:rsid w:val="00B963F7"/>
    <w:rsid w:val="00B9662D"/>
    <w:rsid w:val="00B96976"/>
    <w:rsid w:val="00B96BD0"/>
    <w:rsid w:val="00B9721E"/>
    <w:rsid w:val="00B97F4F"/>
    <w:rsid w:val="00BA262D"/>
    <w:rsid w:val="00BA2BAC"/>
    <w:rsid w:val="00BA3341"/>
    <w:rsid w:val="00BA373C"/>
    <w:rsid w:val="00BA3F02"/>
    <w:rsid w:val="00BA404B"/>
    <w:rsid w:val="00BA5698"/>
    <w:rsid w:val="00BA575A"/>
    <w:rsid w:val="00BA7074"/>
    <w:rsid w:val="00BA748D"/>
    <w:rsid w:val="00BA748E"/>
    <w:rsid w:val="00BA7B6A"/>
    <w:rsid w:val="00BB0695"/>
    <w:rsid w:val="00BB1539"/>
    <w:rsid w:val="00BB2424"/>
    <w:rsid w:val="00BB350F"/>
    <w:rsid w:val="00BB3724"/>
    <w:rsid w:val="00BB3A8E"/>
    <w:rsid w:val="00BB3B43"/>
    <w:rsid w:val="00BB425C"/>
    <w:rsid w:val="00BB4921"/>
    <w:rsid w:val="00BB5971"/>
    <w:rsid w:val="00BB7300"/>
    <w:rsid w:val="00BB79EF"/>
    <w:rsid w:val="00BB7A69"/>
    <w:rsid w:val="00BC0502"/>
    <w:rsid w:val="00BC1A57"/>
    <w:rsid w:val="00BC201D"/>
    <w:rsid w:val="00BC27AA"/>
    <w:rsid w:val="00BC3A39"/>
    <w:rsid w:val="00BC45C9"/>
    <w:rsid w:val="00BC5417"/>
    <w:rsid w:val="00BC54E6"/>
    <w:rsid w:val="00BC608E"/>
    <w:rsid w:val="00BC686E"/>
    <w:rsid w:val="00BC6CE1"/>
    <w:rsid w:val="00BC7267"/>
    <w:rsid w:val="00BC79EB"/>
    <w:rsid w:val="00BD0380"/>
    <w:rsid w:val="00BD1060"/>
    <w:rsid w:val="00BD1F22"/>
    <w:rsid w:val="00BD3C80"/>
    <w:rsid w:val="00BD4220"/>
    <w:rsid w:val="00BD4FD4"/>
    <w:rsid w:val="00BD5825"/>
    <w:rsid w:val="00BD5A34"/>
    <w:rsid w:val="00BD5E16"/>
    <w:rsid w:val="00BD5F5F"/>
    <w:rsid w:val="00BD6A04"/>
    <w:rsid w:val="00BD6C75"/>
    <w:rsid w:val="00BD7E66"/>
    <w:rsid w:val="00BD7FCF"/>
    <w:rsid w:val="00BE14F1"/>
    <w:rsid w:val="00BE18D3"/>
    <w:rsid w:val="00BE3088"/>
    <w:rsid w:val="00BE3B22"/>
    <w:rsid w:val="00BE4043"/>
    <w:rsid w:val="00BE42AA"/>
    <w:rsid w:val="00BE455E"/>
    <w:rsid w:val="00BE45D3"/>
    <w:rsid w:val="00BE4BFA"/>
    <w:rsid w:val="00BE5BBD"/>
    <w:rsid w:val="00BE5BFA"/>
    <w:rsid w:val="00BE60D7"/>
    <w:rsid w:val="00BE6240"/>
    <w:rsid w:val="00BE646A"/>
    <w:rsid w:val="00BE660F"/>
    <w:rsid w:val="00BF0C26"/>
    <w:rsid w:val="00BF10FF"/>
    <w:rsid w:val="00BF1446"/>
    <w:rsid w:val="00BF1FFE"/>
    <w:rsid w:val="00BF59A8"/>
    <w:rsid w:val="00BF61A8"/>
    <w:rsid w:val="00BF6406"/>
    <w:rsid w:val="00BF6CE4"/>
    <w:rsid w:val="00BF6EF6"/>
    <w:rsid w:val="00BF72AF"/>
    <w:rsid w:val="00C00733"/>
    <w:rsid w:val="00C01704"/>
    <w:rsid w:val="00C05E1E"/>
    <w:rsid w:val="00C064DC"/>
    <w:rsid w:val="00C07F91"/>
    <w:rsid w:val="00C119B8"/>
    <w:rsid w:val="00C121C6"/>
    <w:rsid w:val="00C124DB"/>
    <w:rsid w:val="00C13236"/>
    <w:rsid w:val="00C13613"/>
    <w:rsid w:val="00C149BD"/>
    <w:rsid w:val="00C14A93"/>
    <w:rsid w:val="00C14DC0"/>
    <w:rsid w:val="00C16276"/>
    <w:rsid w:val="00C17278"/>
    <w:rsid w:val="00C17B9F"/>
    <w:rsid w:val="00C204F1"/>
    <w:rsid w:val="00C20860"/>
    <w:rsid w:val="00C20B08"/>
    <w:rsid w:val="00C2110F"/>
    <w:rsid w:val="00C22DAC"/>
    <w:rsid w:val="00C23010"/>
    <w:rsid w:val="00C2390C"/>
    <w:rsid w:val="00C249E3"/>
    <w:rsid w:val="00C2500F"/>
    <w:rsid w:val="00C2517B"/>
    <w:rsid w:val="00C259E8"/>
    <w:rsid w:val="00C25BDA"/>
    <w:rsid w:val="00C25F8E"/>
    <w:rsid w:val="00C26035"/>
    <w:rsid w:val="00C26B3C"/>
    <w:rsid w:val="00C26B53"/>
    <w:rsid w:val="00C30141"/>
    <w:rsid w:val="00C30378"/>
    <w:rsid w:val="00C30A45"/>
    <w:rsid w:val="00C30E52"/>
    <w:rsid w:val="00C32B53"/>
    <w:rsid w:val="00C32FCC"/>
    <w:rsid w:val="00C33104"/>
    <w:rsid w:val="00C332D4"/>
    <w:rsid w:val="00C3335A"/>
    <w:rsid w:val="00C335FE"/>
    <w:rsid w:val="00C338B2"/>
    <w:rsid w:val="00C33AD9"/>
    <w:rsid w:val="00C34B30"/>
    <w:rsid w:val="00C36F44"/>
    <w:rsid w:val="00C37D2A"/>
    <w:rsid w:val="00C402DD"/>
    <w:rsid w:val="00C40EE6"/>
    <w:rsid w:val="00C419AA"/>
    <w:rsid w:val="00C42EE1"/>
    <w:rsid w:val="00C435A0"/>
    <w:rsid w:val="00C43A2E"/>
    <w:rsid w:val="00C443BB"/>
    <w:rsid w:val="00C4447D"/>
    <w:rsid w:val="00C44F59"/>
    <w:rsid w:val="00C4519E"/>
    <w:rsid w:val="00C452F5"/>
    <w:rsid w:val="00C457AB"/>
    <w:rsid w:val="00C50EDB"/>
    <w:rsid w:val="00C51011"/>
    <w:rsid w:val="00C51A77"/>
    <w:rsid w:val="00C51AB3"/>
    <w:rsid w:val="00C51F20"/>
    <w:rsid w:val="00C520B5"/>
    <w:rsid w:val="00C531A8"/>
    <w:rsid w:val="00C53724"/>
    <w:rsid w:val="00C544EF"/>
    <w:rsid w:val="00C54BBA"/>
    <w:rsid w:val="00C54E4A"/>
    <w:rsid w:val="00C55619"/>
    <w:rsid w:val="00C560AC"/>
    <w:rsid w:val="00C565DC"/>
    <w:rsid w:val="00C569AB"/>
    <w:rsid w:val="00C5781C"/>
    <w:rsid w:val="00C60343"/>
    <w:rsid w:val="00C60C87"/>
    <w:rsid w:val="00C6161A"/>
    <w:rsid w:val="00C61727"/>
    <w:rsid w:val="00C61B6E"/>
    <w:rsid w:val="00C62BDE"/>
    <w:rsid w:val="00C64C7F"/>
    <w:rsid w:val="00C651F5"/>
    <w:rsid w:val="00C67990"/>
    <w:rsid w:val="00C67A4D"/>
    <w:rsid w:val="00C67CE7"/>
    <w:rsid w:val="00C70B8D"/>
    <w:rsid w:val="00C70D95"/>
    <w:rsid w:val="00C70F76"/>
    <w:rsid w:val="00C71B7A"/>
    <w:rsid w:val="00C7263C"/>
    <w:rsid w:val="00C7295F"/>
    <w:rsid w:val="00C72C92"/>
    <w:rsid w:val="00C72E07"/>
    <w:rsid w:val="00C738EC"/>
    <w:rsid w:val="00C73C02"/>
    <w:rsid w:val="00C74B13"/>
    <w:rsid w:val="00C75152"/>
    <w:rsid w:val="00C766B1"/>
    <w:rsid w:val="00C76E1C"/>
    <w:rsid w:val="00C804C3"/>
    <w:rsid w:val="00C81290"/>
    <w:rsid w:val="00C817DB"/>
    <w:rsid w:val="00C81AAC"/>
    <w:rsid w:val="00C822F6"/>
    <w:rsid w:val="00C82E17"/>
    <w:rsid w:val="00C83D51"/>
    <w:rsid w:val="00C84141"/>
    <w:rsid w:val="00C842F8"/>
    <w:rsid w:val="00C8440B"/>
    <w:rsid w:val="00C854D4"/>
    <w:rsid w:val="00C859C1"/>
    <w:rsid w:val="00C8601A"/>
    <w:rsid w:val="00C87276"/>
    <w:rsid w:val="00C90556"/>
    <w:rsid w:val="00C910F3"/>
    <w:rsid w:val="00C910F5"/>
    <w:rsid w:val="00C9213D"/>
    <w:rsid w:val="00C9341B"/>
    <w:rsid w:val="00C93ABE"/>
    <w:rsid w:val="00C93B88"/>
    <w:rsid w:val="00C94366"/>
    <w:rsid w:val="00C94587"/>
    <w:rsid w:val="00C9562F"/>
    <w:rsid w:val="00C95E30"/>
    <w:rsid w:val="00C96518"/>
    <w:rsid w:val="00C96C69"/>
    <w:rsid w:val="00C97FA9"/>
    <w:rsid w:val="00CA0D78"/>
    <w:rsid w:val="00CA0E2B"/>
    <w:rsid w:val="00CA14F8"/>
    <w:rsid w:val="00CA44FD"/>
    <w:rsid w:val="00CA45CB"/>
    <w:rsid w:val="00CA4855"/>
    <w:rsid w:val="00CA5400"/>
    <w:rsid w:val="00CA5551"/>
    <w:rsid w:val="00CA5CE2"/>
    <w:rsid w:val="00CA5D90"/>
    <w:rsid w:val="00CA7058"/>
    <w:rsid w:val="00CA7B51"/>
    <w:rsid w:val="00CB0B43"/>
    <w:rsid w:val="00CB170E"/>
    <w:rsid w:val="00CB2135"/>
    <w:rsid w:val="00CB24FE"/>
    <w:rsid w:val="00CB2CB7"/>
    <w:rsid w:val="00CB313A"/>
    <w:rsid w:val="00CB3890"/>
    <w:rsid w:val="00CB3E44"/>
    <w:rsid w:val="00CB46BA"/>
    <w:rsid w:val="00CB55D2"/>
    <w:rsid w:val="00CB585B"/>
    <w:rsid w:val="00CB5EB6"/>
    <w:rsid w:val="00CB6881"/>
    <w:rsid w:val="00CB6AB2"/>
    <w:rsid w:val="00CB6EC9"/>
    <w:rsid w:val="00CB754E"/>
    <w:rsid w:val="00CB7BEF"/>
    <w:rsid w:val="00CC02E1"/>
    <w:rsid w:val="00CC0748"/>
    <w:rsid w:val="00CC0E34"/>
    <w:rsid w:val="00CC1496"/>
    <w:rsid w:val="00CC14C6"/>
    <w:rsid w:val="00CC2AA0"/>
    <w:rsid w:val="00CC443E"/>
    <w:rsid w:val="00CC45D8"/>
    <w:rsid w:val="00CC4B6E"/>
    <w:rsid w:val="00CC4C21"/>
    <w:rsid w:val="00CC566E"/>
    <w:rsid w:val="00CC58A1"/>
    <w:rsid w:val="00CC64C6"/>
    <w:rsid w:val="00CC6D1A"/>
    <w:rsid w:val="00CC7007"/>
    <w:rsid w:val="00CD0BF4"/>
    <w:rsid w:val="00CD2285"/>
    <w:rsid w:val="00CD275D"/>
    <w:rsid w:val="00CD2CC1"/>
    <w:rsid w:val="00CD30C5"/>
    <w:rsid w:val="00CD3102"/>
    <w:rsid w:val="00CD3461"/>
    <w:rsid w:val="00CD41CF"/>
    <w:rsid w:val="00CD4E6A"/>
    <w:rsid w:val="00CD547D"/>
    <w:rsid w:val="00CD58FD"/>
    <w:rsid w:val="00CD5C09"/>
    <w:rsid w:val="00CE09BB"/>
    <w:rsid w:val="00CE18A8"/>
    <w:rsid w:val="00CE3428"/>
    <w:rsid w:val="00CE3600"/>
    <w:rsid w:val="00CE4312"/>
    <w:rsid w:val="00CE4456"/>
    <w:rsid w:val="00CE7E98"/>
    <w:rsid w:val="00CF0F9F"/>
    <w:rsid w:val="00CF1A43"/>
    <w:rsid w:val="00CF26C3"/>
    <w:rsid w:val="00CF305C"/>
    <w:rsid w:val="00CF445A"/>
    <w:rsid w:val="00CF4490"/>
    <w:rsid w:val="00CF4F9D"/>
    <w:rsid w:val="00CF554D"/>
    <w:rsid w:val="00CF6077"/>
    <w:rsid w:val="00CF627B"/>
    <w:rsid w:val="00CF62C6"/>
    <w:rsid w:val="00CF6A60"/>
    <w:rsid w:val="00CF76CF"/>
    <w:rsid w:val="00D004FF"/>
    <w:rsid w:val="00D006FC"/>
    <w:rsid w:val="00D00E47"/>
    <w:rsid w:val="00D00E49"/>
    <w:rsid w:val="00D01FD8"/>
    <w:rsid w:val="00D020ED"/>
    <w:rsid w:val="00D02348"/>
    <w:rsid w:val="00D02EE5"/>
    <w:rsid w:val="00D032E7"/>
    <w:rsid w:val="00D03307"/>
    <w:rsid w:val="00D035E2"/>
    <w:rsid w:val="00D03CCF"/>
    <w:rsid w:val="00D049F8"/>
    <w:rsid w:val="00D05E7D"/>
    <w:rsid w:val="00D06476"/>
    <w:rsid w:val="00D0661B"/>
    <w:rsid w:val="00D078CB"/>
    <w:rsid w:val="00D079C4"/>
    <w:rsid w:val="00D10034"/>
    <w:rsid w:val="00D10808"/>
    <w:rsid w:val="00D11815"/>
    <w:rsid w:val="00D1295A"/>
    <w:rsid w:val="00D136B7"/>
    <w:rsid w:val="00D13AB1"/>
    <w:rsid w:val="00D1537E"/>
    <w:rsid w:val="00D1637B"/>
    <w:rsid w:val="00D17ABC"/>
    <w:rsid w:val="00D17F4C"/>
    <w:rsid w:val="00D207B3"/>
    <w:rsid w:val="00D20FFF"/>
    <w:rsid w:val="00D21C41"/>
    <w:rsid w:val="00D21D1A"/>
    <w:rsid w:val="00D23070"/>
    <w:rsid w:val="00D23137"/>
    <w:rsid w:val="00D23395"/>
    <w:rsid w:val="00D24792"/>
    <w:rsid w:val="00D24BAC"/>
    <w:rsid w:val="00D2607E"/>
    <w:rsid w:val="00D26C94"/>
    <w:rsid w:val="00D26E3B"/>
    <w:rsid w:val="00D27164"/>
    <w:rsid w:val="00D2735F"/>
    <w:rsid w:val="00D27553"/>
    <w:rsid w:val="00D30B9C"/>
    <w:rsid w:val="00D311EC"/>
    <w:rsid w:val="00D31570"/>
    <w:rsid w:val="00D31EFC"/>
    <w:rsid w:val="00D32531"/>
    <w:rsid w:val="00D327DD"/>
    <w:rsid w:val="00D32993"/>
    <w:rsid w:val="00D329DC"/>
    <w:rsid w:val="00D32DCE"/>
    <w:rsid w:val="00D341DE"/>
    <w:rsid w:val="00D343F1"/>
    <w:rsid w:val="00D343FA"/>
    <w:rsid w:val="00D3451C"/>
    <w:rsid w:val="00D346F0"/>
    <w:rsid w:val="00D35180"/>
    <w:rsid w:val="00D36027"/>
    <w:rsid w:val="00D36CE3"/>
    <w:rsid w:val="00D36E3F"/>
    <w:rsid w:val="00D37709"/>
    <w:rsid w:val="00D37737"/>
    <w:rsid w:val="00D404EF"/>
    <w:rsid w:val="00D418FF"/>
    <w:rsid w:val="00D43128"/>
    <w:rsid w:val="00D4394C"/>
    <w:rsid w:val="00D43C12"/>
    <w:rsid w:val="00D4538E"/>
    <w:rsid w:val="00D4574C"/>
    <w:rsid w:val="00D4653B"/>
    <w:rsid w:val="00D4660C"/>
    <w:rsid w:val="00D466C0"/>
    <w:rsid w:val="00D50D7D"/>
    <w:rsid w:val="00D51BF4"/>
    <w:rsid w:val="00D52590"/>
    <w:rsid w:val="00D54628"/>
    <w:rsid w:val="00D54B91"/>
    <w:rsid w:val="00D54D8B"/>
    <w:rsid w:val="00D562E1"/>
    <w:rsid w:val="00D56501"/>
    <w:rsid w:val="00D56550"/>
    <w:rsid w:val="00D56A89"/>
    <w:rsid w:val="00D5754E"/>
    <w:rsid w:val="00D57F53"/>
    <w:rsid w:val="00D60E8F"/>
    <w:rsid w:val="00D61650"/>
    <w:rsid w:val="00D6176D"/>
    <w:rsid w:val="00D62BAA"/>
    <w:rsid w:val="00D62EF1"/>
    <w:rsid w:val="00D631A8"/>
    <w:rsid w:val="00D63819"/>
    <w:rsid w:val="00D6383F"/>
    <w:rsid w:val="00D65C76"/>
    <w:rsid w:val="00D65E7B"/>
    <w:rsid w:val="00D664EB"/>
    <w:rsid w:val="00D6692B"/>
    <w:rsid w:val="00D6707B"/>
    <w:rsid w:val="00D670E9"/>
    <w:rsid w:val="00D70763"/>
    <w:rsid w:val="00D71FFE"/>
    <w:rsid w:val="00D726E5"/>
    <w:rsid w:val="00D727A7"/>
    <w:rsid w:val="00D727D5"/>
    <w:rsid w:val="00D72D79"/>
    <w:rsid w:val="00D734C7"/>
    <w:rsid w:val="00D7458C"/>
    <w:rsid w:val="00D75237"/>
    <w:rsid w:val="00D7542B"/>
    <w:rsid w:val="00D7614B"/>
    <w:rsid w:val="00D77B25"/>
    <w:rsid w:val="00D77F6A"/>
    <w:rsid w:val="00D8050F"/>
    <w:rsid w:val="00D80688"/>
    <w:rsid w:val="00D80796"/>
    <w:rsid w:val="00D81496"/>
    <w:rsid w:val="00D81AC5"/>
    <w:rsid w:val="00D8351F"/>
    <w:rsid w:val="00D8353D"/>
    <w:rsid w:val="00D83792"/>
    <w:rsid w:val="00D841AE"/>
    <w:rsid w:val="00D86156"/>
    <w:rsid w:val="00D86282"/>
    <w:rsid w:val="00D86B4A"/>
    <w:rsid w:val="00D87A7F"/>
    <w:rsid w:val="00D90EF9"/>
    <w:rsid w:val="00D936B7"/>
    <w:rsid w:val="00D93A1C"/>
    <w:rsid w:val="00D94B21"/>
    <w:rsid w:val="00D95382"/>
    <w:rsid w:val="00D966C1"/>
    <w:rsid w:val="00D967A6"/>
    <w:rsid w:val="00D97263"/>
    <w:rsid w:val="00D979A4"/>
    <w:rsid w:val="00DA0024"/>
    <w:rsid w:val="00DA0120"/>
    <w:rsid w:val="00DA0D0B"/>
    <w:rsid w:val="00DA1A5A"/>
    <w:rsid w:val="00DA1D32"/>
    <w:rsid w:val="00DA1D4A"/>
    <w:rsid w:val="00DA1D76"/>
    <w:rsid w:val="00DA2F73"/>
    <w:rsid w:val="00DA3202"/>
    <w:rsid w:val="00DA37F6"/>
    <w:rsid w:val="00DA3FAF"/>
    <w:rsid w:val="00DA4992"/>
    <w:rsid w:val="00DA4A69"/>
    <w:rsid w:val="00DA56EC"/>
    <w:rsid w:val="00DA719B"/>
    <w:rsid w:val="00DA7A55"/>
    <w:rsid w:val="00DB0BF8"/>
    <w:rsid w:val="00DB1127"/>
    <w:rsid w:val="00DB1A35"/>
    <w:rsid w:val="00DB204F"/>
    <w:rsid w:val="00DB205B"/>
    <w:rsid w:val="00DB20D4"/>
    <w:rsid w:val="00DB50CA"/>
    <w:rsid w:val="00DB554E"/>
    <w:rsid w:val="00DB56CA"/>
    <w:rsid w:val="00DB6322"/>
    <w:rsid w:val="00DC0DEB"/>
    <w:rsid w:val="00DC1318"/>
    <w:rsid w:val="00DC14FF"/>
    <w:rsid w:val="00DC1BDA"/>
    <w:rsid w:val="00DC2D59"/>
    <w:rsid w:val="00DC307B"/>
    <w:rsid w:val="00DC343B"/>
    <w:rsid w:val="00DC462F"/>
    <w:rsid w:val="00DC499A"/>
    <w:rsid w:val="00DC4FD0"/>
    <w:rsid w:val="00DC51C0"/>
    <w:rsid w:val="00DC556E"/>
    <w:rsid w:val="00DC653B"/>
    <w:rsid w:val="00DC679F"/>
    <w:rsid w:val="00DC67B5"/>
    <w:rsid w:val="00DC6D2C"/>
    <w:rsid w:val="00DC7C92"/>
    <w:rsid w:val="00DD0D24"/>
    <w:rsid w:val="00DD100E"/>
    <w:rsid w:val="00DD24DD"/>
    <w:rsid w:val="00DD286D"/>
    <w:rsid w:val="00DD3E9E"/>
    <w:rsid w:val="00DD47F8"/>
    <w:rsid w:val="00DD5113"/>
    <w:rsid w:val="00DD5570"/>
    <w:rsid w:val="00DD559F"/>
    <w:rsid w:val="00DD57BD"/>
    <w:rsid w:val="00DD6A21"/>
    <w:rsid w:val="00DD7336"/>
    <w:rsid w:val="00DE18A7"/>
    <w:rsid w:val="00DE26B1"/>
    <w:rsid w:val="00DE2927"/>
    <w:rsid w:val="00DE2EFB"/>
    <w:rsid w:val="00DE3439"/>
    <w:rsid w:val="00DE358F"/>
    <w:rsid w:val="00DE3B8D"/>
    <w:rsid w:val="00DE4099"/>
    <w:rsid w:val="00DE518B"/>
    <w:rsid w:val="00DE60CA"/>
    <w:rsid w:val="00DE76C7"/>
    <w:rsid w:val="00DE77EA"/>
    <w:rsid w:val="00DE7FCB"/>
    <w:rsid w:val="00DF00C3"/>
    <w:rsid w:val="00DF0888"/>
    <w:rsid w:val="00DF12AE"/>
    <w:rsid w:val="00DF14EA"/>
    <w:rsid w:val="00DF2793"/>
    <w:rsid w:val="00DF2EB2"/>
    <w:rsid w:val="00DF3955"/>
    <w:rsid w:val="00DF3A32"/>
    <w:rsid w:val="00DF3E0E"/>
    <w:rsid w:val="00DF4A35"/>
    <w:rsid w:val="00DF4CA1"/>
    <w:rsid w:val="00DF5913"/>
    <w:rsid w:val="00DF769F"/>
    <w:rsid w:val="00DF794B"/>
    <w:rsid w:val="00E0021F"/>
    <w:rsid w:val="00E0038B"/>
    <w:rsid w:val="00E00AFE"/>
    <w:rsid w:val="00E02046"/>
    <w:rsid w:val="00E02517"/>
    <w:rsid w:val="00E034C6"/>
    <w:rsid w:val="00E0430C"/>
    <w:rsid w:val="00E04332"/>
    <w:rsid w:val="00E047EB"/>
    <w:rsid w:val="00E05964"/>
    <w:rsid w:val="00E06587"/>
    <w:rsid w:val="00E10905"/>
    <w:rsid w:val="00E11369"/>
    <w:rsid w:val="00E13218"/>
    <w:rsid w:val="00E140AC"/>
    <w:rsid w:val="00E140BC"/>
    <w:rsid w:val="00E14833"/>
    <w:rsid w:val="00E1595E"/>
    <w:rsid w:val="00E15A07"/>
    <w:rsid w:val="00E15C64"/>
    <w:rsid w:val="00E1675F"/>
    <w:rsid w:val="00E16DF7"/>
    <w:rsid w:val="00E176B0"/>
    <w:rsid w:val="00E17C83"/>
    <w:rsid w:val="00E17ECD"/>
    <w:rsid w:val="00E20F04"/>
    <w:rsid w:val="00E210D3"/>
    <w:rsid w:val="00E2130D"/>
    <w:rsid w:val="00E23B3D"/>
    <w:rsid w:val="00E23C5E"/>
    <w:rsid w:val="00E24FA3"/>
    <w:rsid w:val="00E25876"/>
    <w:rsid w:val="00E258F3"/>
    <w:rsid w:val="00E25BB6"/>
    <w:rsid w:val="00E266EA"/>
    <w:rsid w:val="00E26B28"/>
    <w:rsid w:val="00E31465"/>
    <w:rsid w:val="00E320C6"/>
    <w:rsid w:val="00E328CD"/>
    <w:rsid w:val="00E33E33"/>
    <w:rsid w:val="00E3489E"/>
    <w:rsid w:val="00E34B41"/>
    <w:rsid w:val="00E34D5E"/>
    <w:rsid w:val="00E362B8"/>
    <w:rsid w:val="00E362F0"/>
    <w:rsid w:val="00E36B95"/>
    <w:rsid w:val="00E37A67"/>
    <w:rsid w:val="00E37E1D"/>
    <w:rsid w:val="00E4003F"/>
    <w:rsid w:val="00E40F63"/>
    <w:rsid w:val="00E41FA4"/>
    <w:rsid w:val="00E42709"/>
    <w:rsid w:val="00E42938"/>
    <w:rsid w:val="00E438CE"/>
    <w:rsid w:val="00E43CF2"/>
    <w:rsid w:val="00E44FE9"/>
    <w:rsid w:val="00E450BE"/>
    <w:rsid w:val="00E4561A"/>
    <w:rsid w:val="00E458F6"/>
    <w:rsid w:val="00E45954"/>
    <w:rsid w:val="00E463E1"/>
    <w:rsid w:val="00E46704"/>
    <w:rsid w:val="00E46BFD"/>
    <w:rsid w:val="00E507BB"/>
    <w:rsid w:val="00E508BA"/>
    <w:rsid w:val="00E50C9B"/>
    <w:rsid w:val="00E51360"/>
    <w:rsid w:val="00E51C13"/>
    <w:rsid w:val="00E52D5C"/>
    <w:rsid w:val="00E53030"/>
    <w:rsid w:val="00E53546"/>
    <w:rsid w:val="00E539BF"/>
    <w:rsid w:val="00E53DB4"/>
    <w:rsid w:val="00E545C2"/>
    <w:rsid w:val="00E54C9E"/>
    <w:rsid w:val="00E54CCD"/>
    <w:rsid w:val="00E552D9"/>
    <w:rsid w:val="00E5593F"/>
    <w:rsid w:val="00E55ADC"/>
    <w:rsid w:val="00E55C15"/>
    <w:rsid w:val="00E55F24"/>
    <w:rsid w:val="00E56448"/>
    <w:rsid w:val="00E5687C"/>
    <w:rsid w:val="00E56AE2"/>
    <w:rsid w:val="00E56DE2"/>
    <w:rsid w:val="00E579AF"/>
    <w:rsid w:val="00E57B69"/>
    <w:rsid w:val="00E60726"/>
    <w:rsid w:val="00E60F97"/>
    <w:rsid w:val="00E61164"/>
    <w:rsid w:val="00E619B3"/>
    <w:rsid w:val="00E623B0"/>
    <w:rsid w:val="00E62BAC"/>
    <w:rsid w:val="00E63215"/>
    <w:rsid w:val="00E63D89"/>
    <w:rsid w:val="00E660D3"/>
    <w:rsid w:val="00E6712D"/>
    <w:rsid w:val="00E67391"/>
    <w:rsid w:val="00E6742C"/>
    <w:rsid w:val="00E715C1"/>
    <w:rsid w:val="00E71D05"/>
    <w:rsid w:val="00E7264D"/>
    <w:rsid w:val="00E727C0"/>
    <w:rsid w:val="00E72876"/>
    <w:rsid w:val="00E73A5B"/>
    <w:rsid w:val="00E73C74"/>
    <w:rsid w:val="00E73FB6"/>
    <w:rsid w:val="00E74C29"/>
    <w:rsid w:val="00E7530D"/>
    <w:rsid w:val="00E760EE"/>
    <w:rsid w:val="00E764C2"/>
    <w:rsid w:val="00E76EC5"/>
    <w:rsid w:val="00E800AE"/>
    <w:rsid w:val="00E82E61"/>
    <w:rsid w:val="00E83DFC"/>
    <w:rsid w:val="00E83EC7"/>
    <w:rsid w:val="00E843D3"/>
    <w:rsid w:val="00E85343"/>
    <w:rsid w:val="00E85EA5"/>
    <w:rsid w:val="00E86C84"/>
    <w:rsid w:val="00E87AC7"/>
    <w:rsid w:val="00E900C6"/>
    <w:rsid w:val="00E90A12"/>
    <w:rsid w:val="00E911F4"/>
    <w:rsid w:val="00E91595"/>
    <w:rsid w:val="00E929D1"/>
    <w:rsid w:val="00E92AED"/>
    <w:rsid w:val="00E93525"/>
    <w:rsid w:val="00E949A2"/>
    <w:rsid w:val="00E94F44"/>
    <w:rsid w:val="00E977CF"/>
    <w:rsid w:val="00E97BDE"/>
    <w:rsid w:val="00EA002B"/>
    <w:rsid w:val="00EA110C"/>
    <w:rsid w:val="00EA213B"/>
    <w:rsid w:val="00EA28B0"/>
    <w:rsid w:val="00EA2E1D"/>
    <w:rsid w:val="00EA32A7"/>
    <w:rsid w:val="00EA3A6A"/>
    <w:rsid w:val="00EA44D9"/>
    <w:rsid w:val="00EA6135"/>
    <w:rsid w:val="00EA7934"/>
    <w:rsid w:val="00EA7A28"/>
    <w:rsid w:val="00EA7A72"/>
    <w:rsid w:val="00EB13C0"/>
    <w:rsid w:val="00EB1556"/>
    <w:rsid w:val="00EB16F8"/>
    <w:rsid w:val="00EB35A4"/>
    <w:rsid w:val="00EB4EB9"/>
    <w:rsid w:val="00EB5EC2"/>
    <w:rsid w:val="00EB6010"/>
    <w:rsid w:val="00EB6757"/>
    <w:rsid w:val="00EB6A76"/>
    <w:rsid w:val="00EC171F"/>
    <w:rsid w:val="00EC213A"/>
    <w:rsid w:val="00EC217B"/>
    <w:rsid w:val="00EC21B8"/>
    <w:rsid w:val="00EC2545"/>
    <w:rsid w:val="00EC2D15"/>
    <w:rsid w:val="00EC2DB5"/>
    <w:rsid w:val="00EC2DC5"/>
    <w:rsid w:val="00EC34B1"/>
    <w:rsid w:val="00EC4E33"/>
    <w:rsid w:val="00EC4EA3"/>
    <w:rsid w:val="00EC51E7"/>
    <w:rsid w:val="00EC54E3"/>
    <w:rsid w:val="00EC6689"/>
    <w:rsid w:val="00EC69BA"/>
    <w:rsid w:val="00EC6DF7"/>
    <w:rsid w:val="00EC7F72"/>
    <w:rsid w:val="00ED0528"/>
    <w:rsid w:val="00ED0F8A"/>
    <w:rsid w:val="00ED1062"/>
    <w:rsid w:val="00ED1E52"/>
    <w:rsid w:val="00ED37A2"/>
    <w:rsid w:val="00ED4414"/>
    <w:rsid w:val="00ED482E"/>
    <w:rsid w:val="00ED4E2C"/>
    <w:rsid w:val="00ED504D"/>
    <w:rsid w:val="00ED552C"/>
    <w:rsid w:val="00ED56B3"/>
    <w:rsid w:val="00ED5A17"/>
    <w:rsid w:val="00EE002C"/>
    <w:rsid w:val="00EE03C4"/>
    <w:rsid w:val="00EE046D"/>
    <w:rsid w:val="00EE0484"/>
    <w:rsid w:val="00EE0906"/>
    <w:rsid w:val="00EE0CD0"/>
    <w:rsid w:val="00EE0F26"/>
    <w:rsid w:val="00EE0F5C"/>
    <w:rsid w:val="00EE1264"/>
    <w:rsid w:val="00EE2374"/>
    <w:rsid w:val="00EE2776"/>
    <w:rsid w:val="00EE2967"/>
    <w:rsid w:val="00EE2F8D"/>
    <w:rsid w:val="00EE4288"/>
    <w:rsid w:val="00EE48AC"/>
    <w:rsid w:val="00EE5369"/>
    <w:rsid w:val="00EE6B32"/>
    <w:rsid w:val="00EF0C61"/>
    <w:rsid w:val="00EF0F93"/>
    <w:rsid w:val="00EF2CFB"/>
    <w:rsid w:val="00EF2DAB"/>
    <w:rsid w:val="00EF485D"/>
    <w:rsid w:val="00EF48E4"/>
    <w:rsid w:val="00EF556E"/>
    <w:rsid w:val="00EF6224"/>
    <w:rsid w:val="00EF725A"/>
    <w:rsid w:val="00EF764A"/>
    <w:rsid w:val="00F00A11"/>
    <w:rsid w:val="00F01654"/>
    <w:rsid w:val="00F01844"/>
    <w:rsid w:val="00F01F2B"/>
    <w:rsid w:val="00F02086"/>
    <w:rsid w:val="00F03BBD"/>
    <w:rsid w:val="00F03F96"/>
    <w:rsid w:val="00F05360"/>
    <w:rsid w:val="00F055F9"/>
    <w:rsid w:val="00F0586F"/>
    <w:rsid w:val="00F05FC3"/>
    <w:rsid w:val="00F06D22"/>
    <w:rsid w:val="00F0799D"/>
    <w:rsid w:val="00F07B8E"/>
    <w:rsid w:val="00F107A0"/>
    <w:rsid w:val="00F10D6E"/>
    <w:rsid w:val="00F114CA"/>
    <w:rsid w:val="00F1151A"/>
    <w:rsid w:val="00F11D7E"/>
    <w:rsid w:val="00F11E89"/>
    <w:rsid w:val="00F12131"/>
    <w:rsid w:val="00F127A8"/>
    <w:rsid w:val="00F12828"/>
    <w:rsid w:val="00F14C6D"/>
    <w:rsid w:val="00F14EC1"/>
    <w:rsid w:val="00F15333"/>
    <w:rsid w:val="00F159EE"/>
    <w:rsid w:val="00F16D27"/>
    <w:rsid w:val="00F1744A"/>
    <w:rsid w:val="00F176AE"/>
    <w:rsid w:val="00F176CA"/>
    <w:rsid w:val="00F2091C"/>
    <w:rsid w:val="00F20C77"/>
    <w:rsid w:val="00F21406"/>
    <w:rsid w:val="00F220A5"/>
    <w:rsid w:val="00F226A2"/>
    <w:rsid w:val="00F23205"/>
    <w:rsid w:val="00F237D6"/>
    <w:rsid w:val="00F241D0"/>
    <w:rsid w:val="00F24202"/>
    <w:rsid w:val="00F25843"/>
    <w:rsid w:val="00F25D19"/>
    <w:rsid w:val="00F261B6"/>
    <w:rsid w:val="00F2679B"/>
    <w:rsid w:val="00F26831"/>
    <w:rsid w:val="00F26CDC"/>
    <w:rsid w:val="00F3034F"/>
    <w:rsid w:val="00F30B11"/>
    <w:rsid w:val="00F3417F"/>
    <w:rsid w:val="00F34362"/>
    <w:rsid w:val="00F34BC9"/>
    <w:rsid w:val="00F3509D"/>
    <w:rsid w:val="00F35178"/>
    <w:rsid w:val="00F40364"/>
    <w:rsid w:val="00F4062A"/>
    <w:rsid w:val="00F4077F"/>
    <w:rsid w:val="00F40DF2"/>
    <w:rsid w:val="00F416AD"/>
    <w:rsid w:val="00F42CE3"/>
    <w:rsid w:val="00F43245"/>
    <w:rsid w:val="00F43434"/>
    <w:rsid w:val="00F444AA"/>
    <w:rsid w:val="00F4548C"/>
    <w:rsid w:val="00F466C4"/>
    <w:rsid w:val="00F47547"/>
    <w:rsid w:val="00F500AC"/>
    <w:rsid w:val="00F50B80"/>
    <w:rsid w:val="00F50CBB"/>
    <w:rsid w:val="00F50FBD"/>
    <w:rsid w:val="00F513AE"/>
    <w:rsid w:val="00F55A38"/>
    <w:rsid w:val="00F55B19"/>
    <w:rsid w:val="00F569EC"/>
    <w:rsid w:val="00F56C36"/>
    <w:rsid w:val="00F5704C"/>
    <w:rsid w:val="00F57102"/>
    <w:rsid w:val="00F60011"/>
    <w:rsid w:val="00F61509"/>
    <w:rsid w:val="00F62151"/>
    <w:rsid w:val="00F62806"/>
    <w:rsid w:val="00F63587"/>
    <w:rsid w:val="00F63F1B"/>
    <w:rsid w:val="00F647BA"/>
    <w:rsid w:val="00F64AEA"/>
    <w:rsid w:val="00F65D40"/>
    <w:rsid w:val="00F674A2"/>
    <w:rsid w:val="00F67A89"/>
    <w:rsid w:val="00F70427"/>
    <w:rsid w:val="00F710B8"/>
    <w:rsid w:val="00F71A98"/>
    <w:rsid w:val="00F73480"/>
    <w:rsid w:val="00F73C3A"/>
    <w:rsid w:val="00F73CD6"/>
    <w:rsid w:val="00F75A9C"/>
    <w:rsid w:val="00F77157"/>
    <w:rsid w:val="00F773F5"/>
    <w:rsid w:val="00F80311"/>
    <w:rsid w:val="00F80757"/>
    <w:rsid w:val="00F81573"/>
    <w:rsid w:val="00F8243E"/>
    <w:rsid w:val="00F82C28"/>
    <w:rsid w:val="00F8302E"/>
    <w:rsid w:val="00F83A22"/>
    <w:rsid w:val="00F8401A"/>
    <w:rsid w:val="00F84986"/>
    <w:rsid w:val="00F84BD4"/>
    <w:rsid w:val="00F84E74"/>
    <w:rsid w:val="00F85774"/>
    <w:rsid w:val="00F864C1"/>
    <w:rsid w:val="00F86DAB"/>
    <w:rsid w:val="00F8742F"/>
    <w:rsid w:val="00F87485"/>
    <w:rsid w:val="00F9180A"/>
    <w:rsid w:val="00F91B19"/>
    <w:rsid w:val="00F922C4"/>
    <w:rsid w:val="00F92546"/>
    <w:rsid w:val="00F926B4"/>
    <w:rsid w:val="00F94544"/>
    <w:rsid w:val="00F94A8D"/>
    <w:rsid w:val="00F955FE"/>
    <w:rsid w:val="00F96069"/>
    <w:rsid w:val="00F977A7"/>
    <w:rsid w:val="00F97ECC"/>
    <w:rsid w:val="00FA01F8"/>
    <w:rsid w:val="00FA18CF"/>
    <w:rsid w:val="00FA22AF"/>
    <w:rsid w:val="00FA3F33"/>
    <w:rsid w:val="00FA4324"/>
    <w:rsid w:val="00FA469C"/>
    <w:rsid w:val="00FA47AC"/>
    <w:rsid w:val="00FA4916"/>
    <w:rsid w:val="00FA532D"/>
    <w:rsid w:val="00FA60D5"/>
    <w:rsid w:val="00FA7048"/>
    <w:rsid w:val="00FA717B"/>
    <w:rsid w:val="00FA73F0"/>
    <w:rsid w:val="00FA7DAC"/>
    <w:rsid w:val="00FA7E5C"/>
    <w:rsid w:val="00FB0689"/>
    <w:rsid w:val="00FB14C2"/>
    <w:rsid w:val="00FB16C8"/>
    <w:rsid w:val="00FB193D"/>
    <w:rsid w:val="00FB1F08"/>
    <w:rsid w:val="00FB29F6"/>
    <w:rsid w:val="00FB3422"/>
    <w:rsid w:val="00FB3B97"/>
    <w:rsid w:val="00FB3D2C"/>
    <w:rsid w:val="00FB6CC5"/>
    <w:rsid w:val="00FB7CE2"/>
    <w:rsid w:val="00FC06A6"/>
    <w:rsid w:val="00FC1136"/>
    <w:rsid w:val="00FC15E8"/>
    <w:rsid w:val="00FC25F1"/>
    <w:rsid w:val="00FC2CA4"/>
    <w:rsid w:val="00FC2E09"/>
    <w:rsid w:val="00FC3425"/>
    <w:rsid w:val="00FC4046"/>
    <w:rsid w:val="00FC4FD4"/>
    <w:rsid w:val="00FC5393"/>
    <w:rsid w:val="00FC5765"/>
    <w:rsid w:val="00FC62D9"/>
    <w:rsid w:val="00FC6302"/>
    <w:rsid w:val="00FC6C90"/>
    <w:rsid w:val="00FC731D"/>
    <w:rsid w:val="00FD01AD"/>
    <w:rsid w:val="00FD01B5"/>
    <w:rsid w:val="00FD1C16"/>
    <w:rsid w:val="00FD2657"/>
    <w:rsid w:val="00FD2B15"/>
    <w:rsid w:val="00FD3C6E"/>
    <w:rsid w:val="00FD4885"/>
    <w:rsid w:val="00FD4ED4"/>
    <w:rsid w:val="00FD5BF0"/>
    <w:rsid w:val="00FD61B6"/>
    <w:rsid w:val="00FD6202"/>
    <w:rsid w:val="00FE0DBF"/>
    <w:rsid w:val="00FE1279"/>
    <w:rsid w:val="00FE2216"/>
    <w:rsid w:val="00FE23E6"/>
    <w:rsid w:val="00FE2AA5"/>
    <w:rsid w:val="00FE3159"/>
    <w:rsid w:val="00FE4D02"/>
    <w:rsid w:val="00FE53E0"/>
    <w:rsid w:val="00FE5807"/>
    <w:rsid w:val="00FE5AF4"/>
    <w:rsid w:val="00FE6424"/>
    <w:rsid w:val="00FE7002"/>
    <w:rsid w:val="00FE738B"/>
    <w:rsid w:val="00FE7A97"/>
    <w:rsid w:val="00FF02C2"/>
    <w:rsid w:val="00FF0918"/>
    <w:rsid w:val="00FF0DF5"/>
    <w:rsid w:val="00FF3AA6"/>
    <w:rsid w:val="00FF5B66"/>
    <w:rsid w:val="00FF5E63"/>
    <w:rsid w:val="00FF660B"/>
    <w:rsid w:val="00FF6C6D"/>
    <w:rsid w:val="00FF767F"/>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0EB182"/>
  <w15:chartTrackingRefBased/>
  <w15:docId w15:val="{4F937E53-171E-4723-9CF8-CBADE9DAA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lsdException w:name="heading 5" w:locked="0"/>
    <w:lsdException w:name="heading 6" w:locked="0"/>
    <w:lsdException w:name="heading 7" w:locked="0"/>
    <w:lsdException w:name="heading 8" w:locked="0"/>
    <w:lsdException w:name="heading 9" w:locked="0"/>
    <w:lsdException w:name="toc 1" w:locked="0" w:uiPriority="39"/>
    <w:lsdException w:name="toc 2" w:locked="0" w:uiPriority="39"/>
    <w:lsdException w:name="toc 3" w:locked="0" w:uiPriority="39"/>
    <w:lsdException w:name="toc 4" w:locked="0" w:uiPriority="39"/>
    <w:lsdException w:name="footnote text" w:uiPriority="99"/>
    <w:lsdException w:name="header" w:locked="0" w:qFormat="1"/>
    <w:lsdException w:name="footer" w:locked="0" w:uiPriority="99"/>
    <w:lsdException w:name="caption" w:semiHidden="1" w:unhideWhenUsed="1" w:qFormat="1"/>
    <w:lsdException w:name="footnote reference" w:uiPriority="99"/>
    <w:lsdException w:name="endnote reference" w:locked="0" w:qFormat="1"/>
    <w:lsdException w:name="endnote text" w:locked="0" w:qFormat="1"/>
    <w:lsdException w:name="List Bullet" w:qFormat="1"/>
    <w:lsdException w:name="List Number" w:qFormat="1"/>
    <w:lsdException w:name="Default Paragraph Font" w:locked="0"/>
    <w:lsdException w:name="List Continue 4" w:locked="0"/>
    <w:lsdException w:name="Subtitle" w:qFormat="1"/>
    <w:lsdException w:name="Hyperlink" w:locked="0" w:uiPriority="99"/>
    <w:lsdException w:name="Strong" w:locked="0" w:uiPriority="22" w:qFormat="1"/>
    <w:lsdException w:name="HTML Top of Form" w:locked="0"/>
    <w:lsdException w:name="HTML Bottom of Form" w:locked="0"/>
    <w:lsdException w:name="Normal (Web)" w:uiPriority="99"/>
    <w:lsdException w:name="HTML Preformatted" w:semiHidden="1" w:unhideWhenUsed="1"/>
    <w:lsdException w:name="HTML Variable" w:semiHidden="1" w:unhideWhenUsed="1"/>
    <w:lsdException w:name="Normal Table"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53546"/>
    <w:pPr>
      <w:spacing w:before="240" w:after="240"/>
    </w:pPr>
    <w:rPr>
      <w:rFonts w:ascii="Open Sans" w:eastAsia="MS Mincho" w:hAnsi="Open Sans"/>
      <w:sz w:val="24"/>
      <w:szCs w:val="24"/>
    </w:rPr>
  </w:style>
  <w:style w:type="paragraph" w:styleId="Heading1">
    <w:name w:val="heading 1"/>
    <w:basedOn w:val="Normal"/>
    <w:next w:val="Normal"/>
    <w:link w:val="Heading1Char"/>
    <w:qFormat/>
    <w:rsid w:val="005C2ECF"/>
    <w:pPr>
      <w:keepNext/>
      <w:keepLines/>
      <w:numPr>
        <w:numId w:val="1"/>
      </w:numPr>
      <w:spacing w:before="360"/>
      <w:outlineLvl w:val="0"/>
    </w:pPr>
    <w:rPr>
      <w:b/>
      <w:bCs/>
      <w:sz w:val="36"/>
      <w:szCs w:val="28"/>
    </w:rPr>
  </w:style>
  <w:style w:type="paragraph" w:styleId="Heading2">
    <w:name w:val="heading 2"/>
    <w:basedOn w:val="Heading1"/>
    <w:next w:val="Normal"/>
    <w:link w:val="Heading2Char"/>
    <w:qFormat/>
    <w:rsid w:val="005C2ECF"/>
    <w:pPr>
      <w:numPr>
        <w:ilvl w:val="1"/>
      </w:numPr>
      <w:outlineLvl w:val="1"/>
    </w:pPr>
    <w:rPr>
      <w:bCs w:val="0"/>
      <w:sz w:val="28"/>
      <w:szCs w:val="26"/>
    </w:rPr>
  </w:style>
  <w:style w:type="paragraph" w:styleId="Heading3">
    <w:name w:val="heading 3"/>
    <w:basedOn w:val="Heading2"/>
    <w:next w:val="Normal"/>
    <w:link w:val="Heading3Char"/>
    <w:qFormat/>
    <w:rsid w:val="008007A8"/>
    <w:pPr>
      <w:numPr>
        <w:ilvl w:val="2"/>
      </w:numPr>
      <w:outlineLvl w:val="2"/>
    </w:pPr>
    <w:rPr>
      <w:b w:val="0"/>
      <w:bCs/>
      <w:sz w:val="24"/>
    </w:rPr>
  </w:style>
  <w:style w:type="paragraph" w:styleId="Heading4">
    <w:name w:val="heading 4"/>
    <w:basedOn w:val="Heading3"/>
    <w:next w:val="Normal"/>
    <w:link w:val="Heading4Char"/>
    <w:locked/>
    <w:rsid w:val="008007A8"/>
    <w:pPr>
      <w:numPr>
        <w:ilvl w:val="3"/>
      </w:numPr>
      <w:outlineLvl w:val="3"/>
    </w:pPr>
    <w:rPr>
      <w:bCs w:val="0"/>
      <w:i/>
      <w:iCs/>
    </w:rPr>
  </w:style>
  <w:style w:type="paragraph" w:styleId="Heading5">
    <w:name w:val="heading 5"/>
    <w:basedOn w:val="Normal"/>
    <w:next w:val="Normal"/>
    <w:link w:val="Heading5Char"/>
    <w:locked/>
    <w:rsid w:val="005C2ECF"/>
    <w:pPr>
      <w:keepNext/>
      <w:keepLines/>
      <w:numPr>
        <w:ilvl w:val="4"/>
        <w:numId w:val="1"/>
      </w:numPr>
      <w:spacing w:before="200"/>
      <w:outlineLvl w:val="4"/>
    </w:pPr>
  </w:style>
  <w:style w:type="paragraph" w:styleId="Heading6">
    <w:name w:val="heading 6"/>
    <w:basedOn w:val="Normal"/>
    <w:next w:val="Normal"/>
    <w:link w:val="Heading6Char"/>
    <w:locked/>
    <w:rsid w:val="005C2ECF"/>
    <w:pPr>
      <w:keepNext/>
      <w:keepLines/>
      <w:numPr>
        <w:ilvl w:val="5"/>
        <w:numId w:val="1"/>
      </w:numPr>
      <w:spacing w:before="200"/>
      <w:outlineLvl w:val="5"/>
    </w:pPr>
    <w:rPr>
      <w:i/>
      <w:iCs/>
    </w:rPr>
  </w:style>
  <w:style w:type="paragraph" w:styleId="Heading7">
    <w:name w:val="heading 7"/>
    <w:basedOn w:val="Normal"/>
    <w:next w:val="Normal"/>
    <w:link w:val="Heading7Char"/>
    <w:locked/>
    <w:rsid w:val="005C2ECF"/>
    <w:pPr>
      <w:keepNext/>
      <w:keepLines/>
      <w:numPr>
        <w:ilvl w:val="6"/>
        <w:numId w:val="1"/>
      </w:numPr>
      <w:spacing w:before="200"/>
      <w:outlineLvl w:val="6"/>
    </w:pPr>
    <w:rPr>
      <w:i/>
      <w:iCs/>
    </w:rPr>
  </w:style>
  <w:style w:type="paragraph" w:styleId="Heading8">
    <w:name w:val="heading 8"/>
    <w:basedOn w:val="Normal"/>
    <w:next w:val="Normal"/>
    <w:link w:val="Heading8Char"/>
    <w:locked/>
    <w:rsid w:val="005C2ECF"/>
    <w:pPr>
      <w:keepNext/>
      <w:keepLines/>
      <w:numPr>
        <w:ilvl w:val="7"/>
        <w:numId w:val="1"/>
      </w:numPr>
      <w:spacing w:before="200"/>
      <w:outlineLvl w:val="7"/>
    </w:pPr>
    <w:rPr>
      <w:sz w:val="20"/>
      <w:szCs w:val="20"/>
    </w:rPr>
  </w:style>
  <w:style w:type="paragraph" w:styleId="Heading9">
    <w:name w:val="heading 9"/>
    <w:basedOn w:val="Normal"/>
    <w:next w:val="Normal"/>
    <w:link w:val="Heading9Char"/>
    <w:locked/>
    <w:rsid w:val="005C2ECF"/>
    <w:pPr>
      <w:keepNext/>
      <w:keepLines/>
      <w:numPr>
        <w:ilvl w:val="8"/>
        <w:numId w:val="1"/>
      </w:numPr>
      <w:spacing w:before="200"/>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C2ECF"/>
    <w:rPr>
      <w:rFonts w:ascii="Open Sans" w:eastAsia="MS Mincho" w:hAnsi="Open Sans"/>
      <w:b/>
      <w:bCs/>
      <w:sz w:val="36"/>
      <w:szCs w:val="28"/>
    </w:rPr>
  </w:style>
  <w:style w:type="character" w:customStyle="1" w:styleId="Heading2Char">
    <w:name w:val="Heading 2 Char"/>
    <w:link w:val="Heading2"/>
    <w:rsid w:val="005C2ECF"/>
    <w:rPr>
      <w:rFonts w:ascii="Open Sans" w:eastAsia="MS Mincho" w:hAnsi="Open Sans"/>
      <w:b/>
      <w:sz w:val="28"/>
      <w:szCs w:val="26"/>
    </w:rPr>
  </w:style>
  <w:style w:type="character" w:customStyle="1" w:styleId="Heading3Char">
    <w:name w:val="Heading 3 Char"/>
    <w:link w:val="Heading3"/>
    <w:rsid w:val="008007A8"/>
    <w:rPr>
      <w:rFonts w:ascii="Open Sans" w:eastAsia="MS Mincho" w:hAnsi="Open Sans"/>
      <w:bCs/>
      <w:sz w:val="24"/>
      <w:szCs w:val="26"/>
    </w:rPr>
  </w:style>
  <w:style w:type="character" w:customStyle="1" w:styleId="Heading4Char">
    <w:name w:val="Heading 4 Char"/>
    <w:link w:val="Heading4"/>
    <w:rsid w:val="008007A8"/>
    <w:rPr>
      <w:rFonts w:ascii="Open Sans" w:eastAsia="MS Mincho" w:hAnsi="Open Sans"/>
      <w:i/>
      <w:iCs/>
      <w:sz w:val="24"/>
      <w:szCs w:val="26"/>
    </w:rPr>
  </w:style>
  <w:style w:type="character" w:styleId="Strong">
    <w:name w:val="Strong"/>
    <w:uiPriority w:val="22"/>
    <w:qFormat/>
    <w:locked/>
    <w:rsid w:val="00471BB7"/>
    <w:rPr>
      <w:rFonts w:ascii="Open Sans" w:hAnsi="Open Sans"/>
      <w:b/>
      <w:bCs/>
    </w:rPr>
  </w:style>
  <w:style w:type="character" w:customStyle="1" w:styleId="Heading5Char">
    <w:name w:val="Heading 5 Char"/>
    <w:link w:val="Heading5"/>
    <w:rsid w:val="005C2ECF"/>
    <w:rPr>
      <w:rFonts w:ascii="Open Sans" w:eastAsia="MS Mincho" w:hAnsi="Open Sans"/>
      <w:sz w:val="24"/>
      <w:szCs w:val="24"/>
    </w:rPr>
  </w:style>
  <w:style w:type="character" w:customStyle="1" w:styleId="Heading6Char">
    <w:name w:val="Heading 6 Char"/>
    <w:link w:val="Heading6"/>
    <w:rsid w:val="005C2ECF"/>
    <w:rPr>
      <w:rFonts w:ascii="Open Sans" w:eastAsia="MS Mincho" w:hAnsi="Open Sans"/>
      <w:i/>
      <w:iCs/>
      <w:sz w:val="24"/>
      <w:szCs w:val="24"/>
    </w:rPr>
  </w:style>
  <w:style w:type="character" w:customStyle="1" w:styleId="Heading7Char">
    <w:name w:val="Heading 7 Char"/>
    <w:link w:val="Heading7"/>
    <w:rsid w:val="005C2ECF"/>
    <w:rPr>
      <w:rFonts w:ascii="Open Sans" w:eastAsia="MS Mincho" w:hAnsi="Open Sans"/>
      <w:i/>
      <w:iCs/>
      <w:sz w:val="24"/>
      <w:szCs w:val="24"/>
    </w:rPr>
  </w:style>
  <w:style w:type="character" w:customStyle="1" w:styleId="Heading8Char">
    <w:name w:val="Heading 8 Char"/>
    <w:link w:val="Heading8"/>
    <w:rsid w:val="005C2ECF"/>
    <w:rPr>
      <w:rFonts w:ascii="Open Sans" w:eastAsia="MS Mincho" w:hAnsi="Open Sans"/>
    </w:rPr>
  </w:style>
  <w:style w:type="character" w:customStyle="1" w:styleId="Heading9Char">
    <w:name w:val="Heading 9 Char"/>
    <w:link w:val="Heading9"/>
    <w:rsid w:val="005C2ECF"/>
    <w:rPr>
      <w:rFonts w:ascii="Open Sans" w:eastAsia="MS Mincho" w:hAnsi="Open Sans"/>
      <w:i/>
      <w:iCs/>
    </w:rPr>
  </w:style>
  <w:style w:type="paragraph" w:styleId="Header">
    <w:name w:val="header"/>
    <w:basedOn w:val="Normal"/>
    <w:link w:val="HeaderChar"/>
    <w:qFormat/>
    <w:rsid w:val="00CA5D90"/>
    <w:pPr>
      <w:tabs>
        <w:tab w:val="center" w:pos="4513"/>
        <w:tab w:val="right" w:pos="9026"/>
      </w:tabs>
      <w:spacing w:after="0"/>
      <w:jc w:val="right"/>
    </w:pPr>
    <w:rPr>
      <w:sz w:val="22"/>
    </w:rPr>
  </w:style>
  <w:style w:type="character" w:customStyle="1" w:styleId="HeaderChar">
    <w:name w:val="Header Char"/>
    <w:link w:val="Header"/>
    <w:rsid w:val="0016266F"/>
    <w:rPr>
      <w:rFonts w:ascii="Open Sans" w:eastAsia="MS Mincho" w:hAnsi="Open Sans"/>
      <w:sz w:val="22"/>
      <w:szCs w:val="24"/>
    </w:rPr>
  </w:style>
  <w:style w:type="paragraph" w:styleId="Footer">
    <w:name w:val="footer"/>
    <w:basedOn w:val="Normal"/>
    <w:link w:val="FooterChar"/>
    <w:uiPriority w:val="99"/>
    <w:rsid w:val="0063009F"/>
    <w:pPr>
      <w:tabs>
        <w:tab w:val="right" w:pos="2835"/>
        <w:tab w:val="right" w:pos="5670"/>
      </w:tabs>
      <w:spacing w:before="0" w:after="0"/>
      <w:ind w:left="-868"/>
    </w:pPr>
    <w:rPr>
      <w:sz w:val="18"/>
    </w:rPr>
  </w:style>
  <w:style w:type="character" w:customStyle="1" w:styleId="FooterChar">
    <w:name w:val="Footer Char"/>
    <w:link w:val="Footer"/>
    <w:uiPriority w:val="99"/>
    <w:rsid w:val="0063009F"/>
    <w:rPr>
      <w:rFonts w:ascii="Open Sans" w:eastAsia="MS Mincho" w:hAnsi="Open Sans"/>
      <w:sz w:val="18"/>
      <w:szCs w:val="24"/>
    </w:rPr>
  </w:style>
  <w:style w:type="paragraph" w:styleId="TOC3">
    <w:name w:val="toc 3"/>
    <w:basedOn w:val="Normal"/>
    <w:next w:val="Normal"/>
    <w:uiPriority w:val="39"/>
    <w:semiHidden/>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rsid w:val="00471BB7"/>
    <w:rPr>
      <w:rFonts w:ascii="Open Sans" w:hAnsi="Open Sans"/>
      <w:color w:val="auto"/>
      <w:sz w:val="24"/>
    </w:rPr>
  </w:style>
  <w:style w:type="paragraph" w:styleId="ListContinue4">
    <w:name w:val="List Continue 4"/>
    <w:basedOn w:val="Normal"/>
    <w:semiHidden/>
    <w:locked/>
    <w:rsid w:val="005C2EC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uiPriority w:val="39"/>
    <w:rsid w:val="000B5B68"/>
    <w:pPr>
      <w:tabs>
        <w:tab w:val="right" w:leader="dot" w:pos="9060"/>
      </w:tabs>
      <w:spacing w:after="0"/>
      <w:ind w:left="720" w:hanging="720"/>
    </w:pPr>
    <w:rPr>
      <w:b/>
      <w:noProof/>
    </w:rPr>
  </w:style>
  <w:style w:type="paragraph" w:styleId="TOC2">
    <w:name w:val="toc 2"/>
    <w:basedOn w:val="Normal"/>
    <w:next w:val="Normal"/>
    <w:uiPriority w:val="39"/>
    <w:locked/>
    <w:rsid w:val="00A92F92"/>
    <w:pPr>
      <w:tabs>
        <w:tab w:val="right" w:leader="dot" w:pos="9060"/>
      </w:tabs>
      <w:spacing w:before="0" w:after="0"/>
      <w:ind w:left="958" w:hanging="720"/>
    </w:pPr>
    <w:rPr>
      <w:b/>
      <w:i/>
      <w:noProof/>
    </w:rPr>
  </w:style>
  <w:style w:type="paragraph" w:styleId="TOC4">
    <w:name w:val="toc 4"/>
    <w:basedOn w:val="Normal"/>
    <w:next w:val="Normal"/>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rsid w:val="00471BB7"/>
    <w:rPr>
      <w:rFonts w:ascii="Open Sans" w:hAnsi="Open Sans"/>
      <w:color w:val="0000FF"/>
      <w:u w:val="single"/>
    </w:rPr>
  </w:style>
  <w:style w:type="paragraph" w:styleId="TOCHeading">
    <w:name w:val="TOC Heading"/>
    <w:basedOn w:val="Normal"/>
    <w:next w:val="Normal"/>
    <w:uiPriority w:val="39"/>
    <w:rsid w:val="00471BB7"/>
    <w:pPr>
      <w:spacing w:before="0" w:after="360"/>
    </w:pPr>
    <w:rPr>
      <w:b/>
      <w:lang w:val="en-US" w:eastAsia="en-US"/>
    </w:rPr>
  </w:style>
  <w:style w:type="paragraph" w:styleId="EndnoteText">
    <w:name w:val="endnote text"/>
    <w:basedOn w:val="Normal"/>
    <w:link w:val="EndnoteTextChar1"/>
    <w:qFormat/>
    <w:rsid w:val="0002476A"/>
    <w:pPr>
      <w:spacing w:before="0" w:after="0"/>
      <w:ind w:left="142" w:hanging="142"/>
    </w:pPr>
    <w:rPr>
      <w:sz w:val="20"/>
      <w:szCs w:val="20"/>
    </w:rPr>
  </w:style>
  <w:style w:type="character" w:customStyle="1" w:styleId="EndnoteTextChar1">
    <w:name w:val="Endnote Text Char1"/>
    <w:link w:val="EndnoteText"/>
    <w:rsid w:val="00E55F24"/>
    <w:rPr>
      <w:rFonts w:ascii="Open Sans" w:eastAsia="MS Mincho" w:hAnsi="Open Sans"/>
    </w:rPr>
  </w:style>
  <w:style w:type="character" w:styleId="EndnoteReference">
    <w:name w:val="endnote reference"/>
    <w:qFormat/>
    <w:rsid w:val="00045C4B"/>
    <w:rPr>
      <w:rFonts w:ascii="Open Sans" w:hAnsi="Open Sans"/>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rsid w:val="00045C4B"/>
    <w:pPr>
      <w:spacing w:after="120"/>
      <w:ind w:left="1440" w:right="1440"/>
    </w:pPr>
  </w:style>
  <w:style w:type="paragraph" w:styleId="BodyText">
    <w:name w:val="Body Text"/>
    <w:basedOn w:val="Normal"/>
    <w:semiHidden/>
    <w:rsid w:val="00045C4B"/>
    <w:pPr>
      <w:spacing w:after="120"/>
    </w:pPr>
  </w:style>
  <w:style w:type="paragraph" w:styleId="BodyText2">
    <w:name w:val="Body Text 2"/>
    <w:basedOn w:val="Normal"/>
    <w:semiHidden/>
    <w:rsid w:val="00045C4B"/>
    <w:pPr>
      <w:spacing w:after="120" w:line="480" w:lineRule="auto"/>
    </w:pPr>
  </w:style>
  <w:style w:type="paragraph" w:styleId="BodyText3">
    <w:name w:val="Body Text 3"/>
    <w:basedOn w:val="Normal"/>
    <w:semiHidden/>
    <w:rsid w:val="00045C4B"/>
    <w:pPr>
      <w:spacing w:after="120"/>
    </w:pPr>
    <w:rPr>
      <w:sz w:val="16"/>
      <w:szCs w:val="16"/>
    </w:rPr>
  </w:style>
  <w:style w:type="paragraph" w:styleId="BodyTextFirstIndent">
    <w:name w:val="Body Text First Indent"/>
    <w:basedOn w:val="BodyText"/>
    <w:semiHidden/>
    <w:rsid w:val="00E45954"/>
    <w:pPr>
      <w:ind w:firstLine="210"/>
    </w:pPr>
  </w:style>
  <w:style w:type="paragraph" w:styleId="BodyTextIndent">
    <w:name w:val="Body Text Indent"/>
    <w:basedOn w:val="Normal"/>
    <w:semiHidden/>
    <w:rsid w:val="00045C4B"/>
    <w:pPr>
      <w:spacing w:after="120"/>
      <w:ind w:left="283"/>
    </w:pPr>
  </w:style>
  <w:style w:type="paragraph" w:styleId="BodyTextFirstIndent2">
    <w:name w:val="Body Text First Indent 2"/>
    <w:basedOn w:val="BodyTextIndent"/>
    <w:semiHidden/>
    <w:rsid w:val="00045C4B"/>
    <w:pPr>
      <w:ind w:firstLine="210"/>
    </w:pPr>
  </w:style>
  <w:style w:type="paragraph" w:styleId="BodyTextIndent2">
    <w:name w:val="Body Text Indent 2"/>
    <w:basedOn w:val="Normal"/>
    <w:semiHidden/>
    <w:rsid w:val="00045C4B"/>
    <w:pPr>
      <w:spacing w:after="120" w:line="480" w:lineRule="auto"/>
      <w:ind w:left="283"/>
    </w:pPr>
  </w:style>
  <w:style w:type="paragraph" w:styleId="BodyTextIndent3">
    <w:name w:val="Body Text Indent 3"/>
    <w:basedOn w:val="Normal"/>
    <w:semiHidden/>
    <w:rsid w:val="00045C4B"/>
    <w:pPr>
      <w:spacing w:after="120"/>
      <w:ind w:left="283"/>
    </w:pPr>
    <w:rPr>
      <w:sz w:val="16"/>
      <w:szCs w:val="16"/>
    </w:rPr>
  </w:style>
  <w:style w:type="paragraph" w:styleId="Closing">
    <w:name w:val="Closing"/>
    <w:basedOn w:val="Normal"/>
    <w:semiHidden/>
    <w:rsid w:val="00045C4B"/>
    <w:pPr>
      <w:ind w:left="4252"/>
    </w:pPr>
  </w:style>
  <w:style w:type="paragraph" w:styleId="Date">
    <w:name w:val="Date"/>
    <w:basedOn w:val="Normal"/>
    <w:next w:val="Normal"/>
    <w:semiHidden/>
    <w:rsid w:val="005C2ECF"/>
    <w:pPr>
      <w:spacing w:before="120" w:after="120"/>
      <w:jc w:val="right"/>
    </w:pPr>
  </w:style>
  <w:style w:type="paragraph" w:styleId="E-mailSignature">
    <w:name w:val="E-mail Signature"/>
    <w:basedOn w:val="Normal"/>
    <w:semiHidden/>
    <w:rsid w:val="00045C4B"/>
  </w:style>
  <w:style w:type="character" w:styleId="Emphasis">
    <w:name w:val="Emphasis"/>
    <w:rsid w:val="00045C4B"/>
    <w:rPr>
      <w:rFonts w:ascii="Open Sans" w:hAnsi="Open Sans"/>
      <w:i w:val="0"/>
      <w:iCs/>
    </w:rPr>
  </w:style>
  <w:style w:type="paragraph" w:styleId="EnvelopeAddress">
    <w:name w:val="envelope address"/>
    <w:basedOn w:val="Normal"/>
    <w:semiHidden/>
    <w:rsid w:val="00045C4B"/>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rsid w:val="00045C4B"/>
    <w:rPr>
      <w:rFonts w:cs="Arial"/>
      <w:sz w:val="20"/>
      <w:szCs w:val="20"/>
    </w:rPr>
  </w:style>
  <w:style w:type="character" w:styleId="HTMLAcronym">
    <w:name w:val="HTML Acronym"/>
    <w:semiHidden/>
    <w:rsid w:val="005C2ECF"/>
    <w:rPr>
      <w:rFonts w:ascii="Open Sans" w:hAnsi="Open Sans"/>
    </w:rPr>
  </w:style>
  <w:style w:type="paragraph" w:styleId="HTMLAddress">
    <w:name w:val="HTML Address"/>
    <w:basedOn w:val="Normal"/>
    <w:semiHidden/>
    <w:rsid w:val="005C2ECF"/>
    <w:rPr>
      <w:i/>
      <w:iCs/>
    </w:rPr>
  </w:style>
  <w:style w:type="character" w:styleId="HTMLCite">
    <w:name w:val="HTML Cite"/>
    <w:semiHidden/>
    <w:rsid w:val="005C2ECF"/>
    <w:rPr>
      <w:rFonts w:ascii="Open Sans" w:hAnsi="Open Sans"/>
      <w:i/>
      <w:iCs/>
    </w:rPr>
  </w:style>
  <w:style w:type="character" w:styleId="HTMLCode">
    <w:name w:val="HTML Code"/>
    <w:semiHidden/>
    <w:rsid w:val="005C2ECF"/>
    <w:rPr>
      <w:rFonts w:ascii="Open Sans" w:hAnsi="Open Sans" w:cs="Courier New"/>
      <w:sz w:val="20"/>
      <w:szCs w:val="20"/>
    </w:rPr>
  </w:style>
  <w:style w:type="character" w:styleId="HTMLDefinition">
    <w:name w:val="HTML Definition"/>
    <w:semiHidden/>
    <w:rsid w:val="005C2ECF"/>
    <w:rPr>
      <w:rFonts w:ascii="Open Sans" w:hAnsi="Open Sans"/>
      <w:i/>
      <w:iCs/>
    </w:rPr>
  </w:style>
  <w:style w:type="character" w:styleId="HTMLKeyboard">
    <w:name w:val="HTML Keyboard"/>
    <w:semiHidden/>
    <w:rsid w:val="005C2ECF"/>
    <w:rPr>
      <w:rFonts w:ascii="Open Sans" w:hAnsi="Open Sans" w:cs="Courier New"/>
      <w:sz w:val="20"/>
      <w:szCs w:val="20"/>
    </w:rPr>
  </w:style>
  <w:style w:type="paragraph" w:styleId="HTMLPreformatted">
    <w:name w:val="HTML Preformatted"/>
    <w:basedOn w:val="Normal"/>
    <w:semiHidden/>
    <w:rsid w:val="005C2ECF"/>
    <w:rPr>
      <w:rFonts w:cs="Courier New"/>
      <w:sz w:val="20"/>
      <w:szCs w:val="20"/>
    </w:rPr>
  </w:style>
  <w:style w:type="character" w:styleId="HTMLSample">
    <w:name w:val="HTML Sample"/>
    <w:semiHidden/>
    <w:rsid w:val="005C2ECF"/>
    <w:rPr>
      <w:rFonts w:ascii="Open Sans" w:hAnsi="Open Sans" w:cs="Courier New"/>
    </w:rPr>
  </w:style>
  <w:style w:type="character" w:styleId="HTMLTypewriter">
    <w:name w:val="HTML Typewriter"/>
    <w:semiHidden/>
    <w:rsid w:val="005C2ECF"/>
    <w:rPr>
      <w:rFonts w:ascii="Open Sans" w:hAnsi="Open Sans" w:cs="Courier New"/>
      <w:sz w:val="20"/>
      <w:szCs w:val="20"/>
    </w:rPr>
  </w:style>
  <w:style w:type="character" w:styleId="HTMLVariable">
    <w:name w:val="HTML Variable"/>
    <w:semiHidden/>
    <w:rsid w:val="005C2ECF"/>
    <w:rPr>
      <w:rFonts w:ascii="Open Sans" w:hAnsi="Open Sans"/>
      <w:i/>
      <w:iCs/>
    </w:rPr>
  </w:style>
  <w:style w:type="character" w:styleId="LineNumber">
    <w:name w:val="line number"/>
    <w:semiHidden/>
    <w:rsid w:val="005C2ECF"/>
    <w:rPr>
      <w:rFonts w:ascii="Open Sans" w:hAnsi="Open Sans"/>
    </w:rPr>
  </w:style>
  <w:style w:type="paragraph" w:styleId="List">
    <w:name w:val="List"/>
    <w:basedOn w:val="Normal"/>
    <w:semiHidden/>
    <w:locked/>
    <w:rsid w:val="005C2ECF"/>
    <w:pPr>
      <w:ind w:left="283" w:hanging="283"/>
    </w:pPr>
  </w:style>
  <w:style w:type="paragraph" w:styleId="List2">
    <w:name w:val="List 2"/>
    <w:basedOn w:val="Normal"/>
    <w:semiHidden/>
    <w:locked/>
    <w:rsid w:val="005C2ECF"/>
    <w:pPr>
      <w:ind w:left="566" w:hanging="283"/>
    </w:pPr>
  </w:style>
  <w:style w:type="paragraph" w:styleId="List3">
    <w:name w:val="List 3"/>
    <w:basedOn w:val="Normal"/>
    <w:semiHidden/>
    <w:locked/>
    <w:rsid w:val="005C2ECF"/>
    <w:pPr>
      <w:ind w:left="849" w:hanging="283"/>
    </w:pPr>
  </w:style>
  <w:style w:type="paragraph" w:styleId="List4">
    <w:name w:val="List 4"/>
    <w:basedOn w:val="Normal"/>
    <w:semiHidden/>
    <w:locked/>
    <w:rsid w:val="005C2ECF"/>
    <w:pPr>
      <w:ind w:left="1132" w:hanging="283"/>
    </w:pPr>
  </w:style>
  <w:style w:type="paragraph" w:styleId="List5">
    <w:name w:val="List 5"/>
    <w:basedOn w:val="Normal"/>
    <w:semiHidden/>
    <w:locked/>
    <w:rsid w:val="005C2ECF"/>
    <w:pPr>
      <w:ind w:left="1415" w:hanging="283"/>
    </w:pPr>
  </w:style>
  <w:style w:type="paragraph" w:styleId="ListBullet">
    <w:name w:val="List Bullet"/>
    <w:basedOn w:val="ListNumber"/>
    <w:qFormat/>
    <w:rsid w:val="00DC307B"/>
    <w:pPr>
      <w:numPr>
        <w:numId w:val="2"/>
      </w:numPr>
      <w:spacing w:before="0"/>
    </w:pPr>
  </w:style>
  <w:style w:type="paragraph" w:styleId="ListBullet2">
    <w:name w:val="List Bullet 2"/>
    <w:basedOn w:val="Normal"/>
    <w:semiHidden/>
    <w:locked/>
    <w:rsid w:val="005C2ECF"/>
    <w:pPr>
      <w:numPr>
        <w:numId w:val="3"/>
      </w:numPr>
    </w:pPr>
  </w:style>
  <w:style w:type="paragraph" w:styleId="ListBullet3">
    <w:name w:val="List Bullet 3"/>
    <w:basedOn w:val="Normal"/>
    <w:semiHidden/>
    <w:locked/>
    <w:rsid w:val="005C2ECF"/>
    <w:pPr>
      <w:numPr>
        <w:numId w:val="4"/>
      </w:numPr>
    </w:pPr>
  </w:style>
  <w:style w:type="paragraph" w:styleId="ListBullet4">
    <w:name w:val="List Bullet 4"/>
    <w:basedOn w:val="Normal"/>
    <w:semiHidden/>
    <w:locked/>
    <w:rsid w:val="005C2ECF"/>
    <w:pPr>
      <w:numPr>
        <w:numId w:val="5"/>
      </w:numPr>
    </w:pPr>
  </w:style>
  <w:style w:type="paragraph" w:styleId="ListBullet5">
    <w:name w:val="List Bullet 5"/>
    <w:basedOn w:val="Normal"/>
    <w:semiHidden/>
    <w:locked/>
    <w:rsid w:val="005C2ECF"/>
    <w:pPr>
      <w:numPr>
        <w:numId w:val="6"/>
      </w:numPr>
    </w:pPr>
  </w:style>
  <w:style w:type="paragraph" w:styleId="ListContinue">
    <w:name w:val="List Continue"/>
    <w:basedOn w:val="Normal"/>
    <w:semiHidden/>
    <w:locked/>
    <w:rsid w:val="005C2ECF"/>
    <w:pPr>
      <w:spacing w:after="120"/>
      <w:ind w:left="283"/>
    </w:pPr>
  </w:style>
  <w:style w:type="paragraph" w:styleId="ListContinue2">
    <w:name w:val="List Continue 2"/>
    <w:basedOn w:val="Normal"/>
    <w:semiHidden/>
    <w:locked/>
    <w:rsid w:val="005C2ECF"/>
    <w:pPr>
      <w:spacing w:after="120"/>
      <w:ind w:left="566"/>
    </w:pPr>
  </w:style>
  <w:style w:type="paragraph" w:styleId="ListContinue3">
    <w:name w:val="List Continue 3"/>
    <w:basedOn w:val="Normal"/>
    <w:semiHidden/>
    <w:locked/>
    <w:rsid w:val="005C2ECF"/>
    <w:pPr>
      <w:spacing w:after="120"/>
      <w:ind w:left="849"/>
    </w:pPr>
  </w:style>
  <w:style w:type="paragraph" w:styleId="ListContinue5">
    <w:name w:val="List Continue 5"/>
    <w:basedOn w:val="Normal"/>
    <w:semiHidden/>
    <w:locked/>
    <w:rsid w:val="005C2ECF"/>
    <w:pPr>
      <w:spacing w:after="120"/>
      <w:ind w:left="1415"/>
    </w:pPr>
  </w:style>
  <w:style w:type="paragraph" w:styleId="ListNumber">
    <w:name w:val="List Number"/>
    <w:basedOn w:val="Normal"/>
    <w:qFormat/>
    <w:rsid w:val="007B06EA"/>
    <w:pPr>
      <w:tabs>
        <w:tab w:val="left" w:pos="1134"/>
      </w:tabs>
      <w:spacing w:before="120" w:after="120"/>
    </w:pPr>
  </w:style>
  <w:style w:type="paragraph" w:styleId="ListNumber2">
    <w:name w:val="List Number 2"/>
    <w:basedOn w:val="Normal"/>
    <w:semiHidden/>
    <w:locked/>
    <w:rsid w:val="005C2ECF"/>
    <w:pPr>
      <w:numPr>
        <w:numId w:val="10"/>
      </w:numPr>
    </w:pPr>
  </w:style>
  <w:style w:type="paragraph" w:styleId="ListNumber3">
    <w:name w:val="List Number 3"/>
    <w:basedOn w:val="Normal"/>
    <w:semiHidden/>
    <w:locked/>
    <w:rsid w:val="005C2ECF"/>
    <w:pPr>
      <w:numPr>
        <w:numId w:val="11"/>
      </w:numPr>
    </w:pPr>
  </w:style>
  <w:style w:type="paragraph" w:styleId="ListNumber4">
    <w:name w:val="List Number 4"/>
    <w:basedOn w:val="Normal"/>
    <w:semiHidden/>
    <w:locked/>
    <w:rsid w:val="005C2ECF"/>
    <w:pPr>
      <w:numPr>
        <w:numId w:val="8"/>
      </w:numPr>
    </w:pPr>
  </w:style>
  <w:style w:type="paragraph" w:styleId="ListNumber5">
    <w:name w:val="List Number 5"/>
    <w:basedOn w:val="Normal"/>
    <w:semiHidden/>
    <w:locked/>
    <w:rsid w:val="005C2ECF"/>
    <w:pPr>
      <w:numPr>
        <w:numId w:val="9"/>
      </w:numPr>
    </w:pPr>
  </w:style>
  <w:style w:type="paragraph" w:styleId="MessageHeader">
    <w:name w:val="Message Header"/>
    <w:basedOn w:val="Normal"/>
    <w:semiHidden/>
    <w:locked/>
    <w:rsid w:val="005C2ECF"/>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C2ECF"/>
  </w:style>
  <w:style w:type="paragraph" w:styleId="NormalIndent">
    <w:name w:val="Normal Indent"/>
    <w:basedOn w:val="Normal"/>
    <w:semiHidden/>
    <w:rsid w:val="005C2ECF"/>
    <w:pPr>
      <w:ind w:left="720"/>
    </w:pPr>
  </w:style>
  <w:style w:type="paragraph" w:styleId="NoteHeading">
    <w:name w:val="Note Heading"/>
    <w:basedOn w:val="Normal"/>
    <w:next w:val="Normal"/>
    <w:semiHidden/>
    <w:rsid w:val="00E45954"/>
  </w:style>
  <w:style w:type="character" w:styleId="PageNumber">
    <w:name w:val="page number"/>
    <w:semiHidden/>
    <w:rsid w:val="00471BB7"/>
    <w:rPr>
      <w:rFonts w:ascii="Open Sans" w:hAnsi="Open Sans"/>
      <w:sz w:val="24"/>
    </w:rPr>
  </w:style>
  <w:style w:type="paragraph" w:styleId="PlainText">
    <w:name w:val="Plain Text"/>
    <w:basedOn w:val="Normal"/>
    <w:semiHidden/>
    <w:rsid w:val="00471BB7"/>
    <w:rPr>
      <w:rFonts w:cs="Courier New"/>
      <w:szCs w:val="20"/>
    </w:rPr>
  </w:style>
  <w:style w:type="paragraph" w:styleId="Salutation">
    <w:name w:val="Salutation"/>
    <w:basedOn w:val="Normal"/>
    <w:next w:val="Normal"/>
    <w:semiHidden/>
    <w:locked/>
    <w:rsid w:val="00471BB7"/>
  </w:style>
  <w:style w:type="paragraph" w:styleId="Signature">
    <w:name w:val="Signature"/>
    <w:basedOn w:val="Normal"/>
    <w:semiHidden/>
    <w:locked/>
    <w:rsid w:val="00E45954"/>
    <w:pPr>
      <w:ind w:left="4252"/>
    </w:pPr>
  </w:style>
  <w:style w:type="paragraph" w:styleId="Subtitle">
    <w:name w:val="Subtitle"/>
    <w:basedOn w:val="Normal"/>
    <w:link w:val="SubtitleChar"/>
    <w:qFormat/>
    <w:rsid w:val="00817C73"/>
    <w:pPr>
      <w:jc w:val="right"/>
      <w:outlineLvl w:val="1"/>
    </w:pPr>
    <w:rPr>
      <w:rFonts w:cs="Arial"/>
      <w:color w:val="237BBC"/>
      <w:sz w:val="28"/>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45954"/>
    <w:pPr>
      <w:spacing w:after="60"/>
      <w:jc w:val="center"/>
      <w:outlineLvl w:val="0"/>
    </w:pPr>
    <w:rPr>
      <w:rFonts w:cs="Arial"/>
      <w:b/>
      <w:bCs/>
      <w:kern w:val="28"/>
      <w:sz w:val="32"/>
      <w:szCs w:val="32"/>
    </w:rPr>
  </w:style>
  <w:style w:type="character" w:styleId="FollowedHyperlink">
    <w:name w:val="FollowedHyperlink"/>
    <w:semiHidden/>
    <w:rsid w:val="00045C4B"/>
    <w:rPr>
      <w:rFonts w:ascii="Open Sans" w:hAnsi="Open Sans"/>
      <w:color w:val="800080"/>
      <w:u w:val="single"/>
    </w:rPr>
  </w:style>
  <w:style w:type="paragraph" w:customStyle="1" w:styleId="MainTitle">
    <w:name w:val="Main Title"/>
    <w:next w:val="Subtitle"/>
    <w:qFormat/>
    <w:rsid w:val="00A355F9"/>
    <w:pPr>
      <w:spacing w:before="240" w:after="240" w:line="740" w:lineRule="exact"/>
      <w:contextualSpacing/>
      <w:jc w:val="right"/>
    </w:pPr>
    <w:rPr>
      <w:rFonts w:ascii="Open Sans" w:hAnsi="Open Sans"/>
      <w:bCs/>
      <w:color w:val="237BBC"/>
      <w:kern w:val="32"/>
      <w:sz w:val="56"/>
      <w:szCs w:val="32"/>
    </w:rPr>
  </w:style>
  <w:style w:type="paragraph" w:customStyle="1" w:styleId="HeaderFooter">
    <w:name w:val="Header &amp; Footer"/>
    <w:basedOn w:val="Normal"/>
    <w:semiHidden/>
    <w:locked/>
    <w:rsid w:val="005C2ECF"/>
    <w:pPr>
      <w:spacing w:line="200" w:lineRule="exact"/>
      <w:jc w:val="both"/>
    </w:pPr>
    <w:rPr>
      <w:rFonts w:eastAsia="Times New Roman" w:cs="ArialMT"/>
      <w:sz w:val="16"/>
      <w:lang w:eastAsia="en-US"/>
    </w:rPr>
  </w:style>
  <w:style w:type="paragraph" w:customStyle="1" w:styleId="LogoType">
    <w:name w:val="Logo Type"/>
    <w:basedOn w:val="Header"/>
    <w:semiHidden/>
    <w:locked/>
    <w:rsid w:val="005C2ECF"/>
    <w:pPr>
      <w:pBdr>
        <w:bottom w:val="single" w:sz="4" w:space="4" w:color="auto"/>
      </w:pBdr>
      <w:tabs>
        <w:tab w:val="clear" w:pos="4513"/>
        <w:tab w:val="clear" w:pos="9026"/>
        <w:tab w:val="left" w:pos="4686"/>
        <w:tab w:val="left" w:pos="7088"/>
        <w:tab w:val="left" w:pos="7242"/>
      </w:tabs>
      <w:spacing w:before="0" w:line="320" w:lineRule="exact"/>
    </w:pPr>
    <w:rPr>
      <w:rFonts w:cs="ArialMT"/>
      <w:b/>
      <w:spacing w:val="-20"/>
      <w:sz w:val="32"/>
      <w:lang w:eastAsia="en-US"/>
    </w:rPr>
  </w:style>
  <w:style w:type="paragraph" w:styleId="BalloonText">
    <w:name w:val="Balloon Text"/>
    <w:basedOn w:val="Normal"/>
    <w:link w:val="BalloonTextChar"/>
    <w:semiHidden/>
    <w:rsid w:val="00045C4B"/>
    <w:pPr>
      <w:spacing w:before="0" w:after="0"/>
    </w:pPr>
    <w:rPr>
      <w:rFonts w:cs="Tahoma"/>
      <w:sz w:val="16"/>
      <w:szCs w:val="16"/>
    </w:rPr>
  </w:style>
  <w:style w:type="character" w:customStyle="1" w:styleId="BalloonTextChar">
    <w:name w:val="Balloon Text Char"/>
    <w:link w:val="BalloonText"/>
    <w:semiHidden/>
    <w:rsid w:val="00045C4B"/>
    <w:rPr>
      <w:rFonts w:ascii="Open Sans" w:eastAsia="MS Mincho" w:hAnsi="Open Sans" w:cs="Tahoma"/>
      <w:sz w:val="16"/>
      <w:szCs w:val="16"/>
    </w:rPr>
  </w:style>
  <w:style w:type="character" w:customStyle="1" w:styleId="CharChar">
    <w:name w:val="Char Char"/>
    <w:semiHidden/>
    <w:locked/>
    <w:rsid w:val="00045C4B"/>
    <w:rPr>
      <w:rFonts w:ascii="Open Sans" w:hAnsi="Open Sans" w:cs="Arial"/>
      <w:lang w:val="en-AU" w:eastAsia="en-AU" w:bidi="ar-SA"/>
    </w:rPr>
  </w:style>
  <w:style w:type="character" w:customStyle="1" w:styleId="EndnoteTextChar">
    <w:name w:val="Endnote Text Char"/>
    <w:semiHidden/>
    <w:locked/>
    <w:rsid w:val="00045C4B"/>
    <w:rPr>
      <w:rFonts w:ascii="Open Sans" w:hAnsi="Open Sans"/>
      <w:sz w:val="20"/>
      <w:lang w:bidi="ar-SA"/>
    </w:rPr>
  </w:style>
  <w:style w:type="character" w:customStyle="1" w:styleId="SubtitleChar">
    <w:name w:val="Subtitle Char"/>
    <w:link w:val="Subtitle"/>
    <w:rsid w:val="00817C73"/>
    <w:rPr>
      <w:rFonts w:ascii="Open Sans" w:eastAsia="MS Mincho" w:hAnsi="Open Sans" w:cs="Arial"/>
      <w:color w:val="237BBC"/>
      <w:sz w:val="28"/>
      <w:szCs w:val="24"/>
    </w:rPr>
  </w:style>
  <w:style w:type="paragraph" w:customStyle="1" w:styleId="SubmissionNormal">
    <w:name w:val="Submission Normal"/>
    <w:basedOn w:val="Normal"/>
    <w:link w:val="SubmissionNormalChar"/>
    <w:locked/>
    <w:rsid w:val="00B34946"/>
    <w:pPr>
      <w:numPr>
        <w:numId w:val="15"/>
      </w:numPr>
      <w:tabs>
        <w:tab w:val="clear" w:pos="720"/>
      </w:tabs>
      <w:ind w:hanging="720"/>
    </w:pPr>
    <w:rPr>
      <w:rFonts w:eastAsia="Times New Roman"/>
    </w:rPr>
  </w:style>
  <w:style w:type="character" w:customStyle="1" w:styleId="SubmissionNormalChar">
    <w:name w:val="Submission Normal Char"/>
    <w:link w:val="SubmissionNormal"/>
    <w:rsid w:val="00B34946"/>
    <w:rPr>
      <w:rFonts w:ascii="Open Sans" w:hAnsi="Open Sans"/>
      <w:sz w:val="24"/>
      <w:szCs w:val="24"/>
    </w:rPr>
  </w:style>
  <w:style w:type="paragraph" w:customStyle="1" w:styleId="coveraddresses">
    <w:name w:val="cover addresses"/>
    <w:basedOn w:val="Footer"/>
    <w:locked/>
    <w:rsid w:val="005C2ECF"/>
    <w:pPr>
      <w:spacing w:after="40"/>
    </w:pPr>
    <w:rPr>
      <w:szCs w:val="16"/>
    </w:rPr>
  </w:style>
  <w:style w:type="paragraph" w:customStyle="1" w:styleId="coveraddress">
    <w:name w:val="cover address"/>
    <w:basedOn w:val="coveraddresses"/>
    <w:locked/>
    <w:rsid w:val="005C2ECF"/>
  </w:style>
  <w:style w:type="paragraph" w:styleId="Caption">
    <w:name w:val="caption"/>
    <w:basedOn w:val="Normal"/>
    <w:next w:val="Normal"/>
    <w:semiHidden/>
    <w:unhideWhenUsed/>
    <w:qFormat/>
    <w:rsid w:val="00045C4B"/>
    <w:rPr>
      <w:b/>
      <w:bCs/>
      <w:sz w:val="20"/>
      <w:szCs w:val="20"/>
    </w:rPr>
  </w:style>
  <w:style w:type="character" w:styleId="CommentReference">
    <w:name w:val="annotation reference"/>
    <w:rsid w:val="00045C4B"/>
    <w:rPr>
      <w:rFonts w:ascii="Open Sans" w:hAnsi="Open Sans"/>
      <w:sz w:val="16"/>
      <w:szCs w:val="16"/>
    </w:rPr>
  </w:style>
  <w:style w:type="paragraph" w:styleId="CommentText">
    <w:name w:val="annotation text"/>
    <w:basedOn w:val="Normal"/>
    <w:link w:val="CommentTextChar"/>
    <w:rsid w:val="00045C4B"/>
    <w:rPr>
      <w:sz w:val="20"/>
      <w:szCs w:val="20"/>
    </w:rPr>
  </w:style>
  <w:style w:type="character" w:customStyle="1" w:styleId="CommentTextChar">
    <w:name w:val="Comment Text Char"/>
    <w:link w:val="CommentText"/>
    <w:rsid w:val="00045C4B"/>
    <w:rPr>
      <w:rFonts w:ascii="Open Sans" w:eastAsia="MS Mincho" w:hAnsi="Open Sans"/>
    </w:rPr>
  </w:style>
  <w:style w:type="paragraph" w:styleId="CommentSubject">
    <w:name w:val="annotation subject"/>
    <w:basedOn w:val="CommentText"/>
    <w:next w:val="CommentText"/>
    <w:link w:val="CommentSubjectChar"/>
    <w:rsid w:val="00045C4B"/>
    <w:rPr>
      <w:b/>
      <w:bCs/>
    </w:rPr>
  </w:style>
  <w:style w:type="character" w:customStyle="1" w:styleId="CommentSubjectChar">
    <w:name w:val="Comment Subject Char"/>
    <w:link w:val="CommentSubject"/>
    <w:rsid w:val="00045C4B"/>
    <w:rPr>
      <w:rFonts w:ascii="Open Sans" w:eastAsia="MS Mincho" w:hAnsi="Open Sans"/>
      <w:b/>
      <w:bCs/>
    </w:rPr>
  </w:style>
  <w:style w:type="paragraph" w:styleId="DocumentMap">
    <w:name w:val="Document Map"/>
    <w:basedOn w:val="Normal"/>
    <w:link w:val="DocumentMapChar"/>
    <w:rsid w:val="00045C4B"/>
    <w:rPr>
      <w:rFonts w:cs="Segoe UI"/>
      <w:sz w:val="16"/>
      <w:szCs w:val="16"/>
    </w:rPr>
  </w:style>
  <w:style w:type="character" w:customStyle="1" w:styleId="DocumentMapChar">
    <w:name w:val="Document Map Char"/>
    <w:link w:val="DocumentMap"/>
    <w:rsid w:val="00045C4B"/>
    <w:rPr>
      <w:rFonts w:ascii="Open Sans" w:eastAsia="MS Mincho" w:hAnsi="Open Sans" w:cs="Segoe UI"/>
      <w:sz w:val="16"/>
      <w:szCs w:val="16"/>
    </w:rPr>
  </w:style>
  <w:style w:type="paragraph" w:styleId="Index1">
    <w:name w:val="index 1"/>
    <w:basedOn w:val="Normal"/>
    <w:next w:val="Normal"/>
    <w:rsid w:val="005C2ECF"/>
    <w:pPr>
      <w:ind w:left="240" w:hanging="240"/>
    </w:pPr>
  </w:style>
  <w:style w:type="paragraph" w:styleId="Index2">
    <w:name w:val="index 2"/>
    <w:basedOn w:val="Normal"/>
    <w:next w:val="Normal"/>
    <w:rsid w:val="005C2ECF"/>
    <w:pPr>
      <w:ind w:left="480" w:hanging="240"/>
    </w:pPr>
  </w:style>
  <w:style w:type="paragraph" w:styleId="Index3">
    <w:name w:val="index 3"/>
    <w:basedOn w:val="Normal"/>
    <w:next w:val="Normal"/>
    <w:rsid w:val="005C2ECF"/>
    <w:pPr>
      <w:ind w:left="720" w:hanging="240"/>
    </w:pPr>
  </w:style>
  <w:style w:type="paragraph" w:styleId="Index4">
    <w:name w:val="index 4"/>
    <w:basedOn w:val="Normal"/>
    <w:next w:val="Normal"/>
    <w:rsid w:val="005C2ECF"/>
    <w:pPr>
      <w:ind w:left="960" w:hanging="240"/>
    </w:pPr>
  </w:style>
  <w:style w:type="paragraph" w:styleId="Index5">
    <w:name w:val="index 5"/>
    <w:basedOn w:val="Normal"/>
    <w:next w:val="Normal"/>
    <w:rsid w:val="005C2ECF"/>
    <w:pPr>
      <w:ind w:left="1200" w:hanging="240"/>
    </w:pPr>
  </w:style>
  <w:style w:type="paragraph" w:styleId="Index6">
    <w:name w:val="index 6"/>
    <w:basedOn w:val="Normal"/>
    <w:next w:val="Normal"/>
    <w:rsid w:val="005C2ECF"/>
    <w:pPr>
      <w:ind w:left="1440" w:hanging="240"/>
    </w:pPr>
  </w:style>
  <w:style w:type="paragraph" w:styleId="Index7">
    <w:name w:val="index 7"/>
    <w:basedOn w:val="Normal"/>
    <w:next w:val="Normal"/>
    <w:rsid w:val="005C2ECF"/>
    <w:pPr>
      <w:ind w:left="1680" w:hanging="240"/>
    </w:pPr>
  </w:style>
  <w:style w:type="paragraph" w:styleId="Index8">
    <w:name w:val="index 8"/>
    <w:basedOn w:val="Normal"/>
    <w:next w:val="Normal"/>
    <w:rsid w:val="005C2ECF"/>
    <w:pPr>
      <w:ind w:left="1920" w:hanging="240"/>
    </w:pPr>
  </w:style>
  <w:style w:type="paragraph" w:styleId="Index9">
    <w:name w:val="index 9"/>
    <w:basedOn w:val="Normal"/>
    <w:next w:val="Normal"/>
    <w:rsid w:val="005C2ECF"/>
    <w:pPr>
      <w:ind w:left="2160" w:hanging="240"/>
    </w:pPr>
  </w:style>
  <w:style w:type="paragraph" w:styleId="IndexHeading">
    <w:name w:val="index heading"/>
    <w:basedOn w:val="Normal"/>
    <w:next w:val="Index1"/>
    <w:rsid w:val="005C2ECF"/>
    <w:rPr>
      <w:rFonts w:eastAsia="Times New Roman"/>
      <w:b/>
      <w:bCs/>
    </w:rPr>
  </w:style>
  <w:style w:type="paragraph" w:styleId="MacroText">
    <w:name w:val="macro"/>
    <w:link w:val="MacroTextChar"/>
    <w:rsid w:val="005C2ECF"/>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eastAsia="MS Mincho" w:hAnsi="Open Sans" w:cs="Courier New"/>
    </w:rPr>
  </w:style>
  <w:style w:type="character" w:customStyle="1" w:styleId="MacroTextChar">
    <w:name w:val="Macro Text Char"/>
    <w:link w:val="MacroText"/>
    <w:rsid w:val="005C2ECF"/>
    <w:rPr>
      <w:rFonts w:ascii="Open Sans" w:eastAsia="MS Mincho" w:hAnsi="Open Sans" w:cs="Courier New"/>
    </w:rPr>
  </w:style>
  <w:style w:type="paragraph" w:styleId="TableofAuthorities">
    <w:name w:val="table of authorities"/>
    <w:basedOn w:val="Normal"/>
    <w:next w:val="Normal"/>
    <w:locked/>
    <w:rsid w:val="00471BB7"/>
    <w:pPr>
      <w:ind w:left="240" w:hanging="240"/>
    </w:pPr>
  </w:style>
  <w:style w:type="paragraph" w:styleId="TableofFigures">
    <w:name w:val="table of figures"/>
    <w:basedOn w:val="Normal"/>
    <w:next w:val="Normal"/>
    <w:locked/>
    <w:rsid w:val="00471BB7"/>
  </w:style>
  <w:style w:type="paragraph" w:styleId="TOAHeading">
    <w:name w:val="toa heading"/>
    <w:basedOn w:val="Normal"/>
    <w:next w:val="Normal"/>
    <w:locked/>
    <w:rsid w:val="00471BB7"/>
    <w:pPr>
      <w:spacing w:before="120"/>
    </w:pPr>
    <w:rPr>
      <w:rFonts w:eastAsia="Times New Roman"/>
      <w:b/>
      <w:bCs/>
    </w:rPr>
  </w:style>
  <w:style w:type="paragraph" w:styleId="TOC5">
    <w:name w:val="toc 5"/>
    <w:basedOn w:val="Normal"/>
    <w:next w:val="Normal"/>
    <w:semiHidden/>
    <w:locked/>
    <w:rsid w:val="00471BB7"/>
    <w:pPr>
      <w:ind w:left="960"/>
    </w:pPr>
  </w:style>
  <w:style w:type="paragraph" w:styleId="TOC6">
    <w:name w:val="toc 6"/>
    <w:basedOn w:val="Normal"/>
    <w:next w:val="Normal"/>
    <w:semiHidden/>
    <w:locked/>
    <w:rsid w:val="00471BB7"/>
    <w:pPr>
      <w:ind w:left="1200"/>
    </w:pPr>
  </w:style>
  <w:style w:type="paragraph" w:styleId="TOC7">
    <w:name w:val="toc 7"/>
    <w:basedOn w:val="Normal"/>
    <w:next w:val="Normal"/>
    <w:semiHidden/>
    <w:locked/>
    <w:rsid w:val="00471BB7"/>
    <w:pPr>
      <w:ind w:left="1440"/>
    </w:pPr>
  </w:style>
  <w:style w:type="paragraph" w:styleId="TOC8">
    <w:name w:val="toc 8"/>
    <w:basedOn w:val="Normal"/>
    <w:next w:val="Normal"/>
    <w:semiHidden/>
    <w:locked/>
    <w:rsid w:val="00471BB7"/>
    <w:pPr>
      <w:ind w:left="1680"/>
    </w:pPr>
  </w:style>
  <w:style w:type="paragraph" w:styleId="TOC9">
    <w:name w:val="toc 9"/>
    <w:basedOn w:val="Normal"/>
    <w:next w:val="Normal"/>
    <w:semiHidden/>
    <w:locked/>
    <w:rsid w:val="00471BB7"/>
    <w:pPr>
      <w:ind w:left="1920"/>
    </w:pPr>
  </w:style>
  <w:style w:type="paragraph" w:styleId="NoSpacing">
    <w:name w:val="No Spacing"/>
    <w:uiPriority w:val="1"/>
    <w:rsid w:val="00471BB7"/>
    <w:rPr>
      <w:rFonts w:ascii="Open Sans" w:eastAsia="MS Mincho" w:hAnsi="Open Sans"/>
      <w:sz w:val="24"/>
      <w:szCs w:val="24"/>
    </w:rPr>
  </w:style>
  <w:style w:type="character" w:styleId="SubtleEmphasis">
    <w:name w:val="Subtle Emphasis"/>
    <w:uiPriority w:val="19"/>
    <w:locked/>
    <w:rsid w:val="00471BB7"/>
    <w:rPr>
      <w:rFonts w:ascii="Open Sans" w:hAnsi="Open Sans"/>
      <w:i w:val="0"/>
      <w:iCs/>
      <w:color w:val="auto"/>
      <w:sz w:val="24"/>
    </w:rPr>
  </w:style>
  <w:style w:type="character" w:styleId="IntenseEmphasis">
    <w:name w:val="Intense Emphasis"/>
    <w:uiPriority w:val="21"/>
    <w:locked/>
    <w:rsid w:val="00471BB7"/>
    <w:rPr>
      <w:rFonts w:ascii="Open Sans" w:hAnsi="Open Sans"/>
      <w:i w:val="0"/>
      <w:iCs/>
      <w:color w:val="auto"/>
    </w:rPr>
  </w:style>
  <w:style w:type="paragraph" w:styleId="Quote">
    <w:name w:val="Quote"/>
    <w:basedOn w:val="Normal"/>
    <w:next w:val="Normal"/>
    <w:link w:val="QuoteChar"/>
    <w:uiPriority w:val="29"/>
    <w:rsid w:val="000C5DA6"/>
    <w:pPr>
      <w:spacing w:before="200" w:after="160"/>
      <w:ind w:left="1440"/>
    </w:pPr>
    <w:rPr>
      <w:iCs/>
      <w:sz w:val="22"/>
    </w:rPr>
  </w:style>
  <w:style w:type="character" w:customStyle="1" w:styleId="QuoteChar">
    <w:name w:val="Quote Char"/>
    <w:link w:val="Quote"/>
    <w:uiPriority w:val="29"/>
    <w:rsid w:val="000C5DA6"/>
    <w:rPr>
      <w:rFonts w:ascii="Open Sans" w:eastAsia="MS Mincho" w:hAnsi="Open Sans"/>
      <w:iCs/>
      <w:sz w:val="22"/>
      <w:szCs w:val="24"/>
    </w:rPr>
  </w:style>
  <w:style w:type="paragraph" w:styleId="IntenseQuote">
    <w:name w:val="Intense Quote"/>
    <w:basedOn w:val="Normal"/>
    <w:next w:val="Normal"/>
    <w:link w:val="IntenseQuoteChar"/>
    <w:uiPriority w:val="30"/>
    <w:locked/>
    <w:rsid w:val="00471BB7"/>
    <w:pPr>
      <w:pBdr>
        <w:top w:val="single" w:sz="4" w:space="10" w:color="4472C4"/>
        <w:bottom w:val="single" w:sz="4" w:space="10" w:color="4472C4"/>
      </w:pBdr>
      <w:spacing w:before="360" w:after="360"/>
      <w:ind w:left="864" w:right="864"/>
      <w:jc w:val="center"/>
    </w:pPr>
    <w:rPr>
      <w:iCs/>
    </w:rPr>
  </w:style>
  <w:style w:type="character" w:customStyle="1" w:styleId="IntenseQuoteChar">
    <w:name w:val="Intense Quote Char"/>
    <w:link w:val="IntenseQuote"/>
    <w:uiPriority w:val="30"/>
    <w:rsid w:val="00471BB7"/>
    <w:rPr>
      <w:rFonts w:ascii="Open Sans" w:eastAsia="MS Mincho" w:hAnsi="Open Sans"/>
      <w:iCs/>
      <w:sz w:val="24"/>
      <w:szCs w:val="24"/>
    </w:rPr>
  </w:style>
  <w:style w:type="character" w:styleId="SubtleReference">
    <w:name w:val="Subtle Reference"/>
    <w:uiPriority w:val="31"/>
    <w:locked/>
    <w:rsid w:val="00471BB7"/>
    <w:rPr>
      <w:rFonts w:ascii="Open Sans" w:hAnsi="Open Sans"/>
      <w:smallCaps/>
      <w:color w:val="auto"/>
      <w:sz w:val="24"/>
    </w:rPr>
  </w:style>
  <w:style w:type="character" w:styleId="IntenseReference">
    <w:name w:val="Intense Reference"/>
    <w:uiPriority w:val="32"/>
    <w:locked/>
    <w:rsid w:val="00471BB7"/>
    <w:rPr>
      <w:rFonts w:ascii="Open Sans" w:hAnsi="Open Sans"/>
      <w:b w:val="0"/>
      <w:bCs/>
      <w:smallCaps/>
      <w:color w:val="auto"/>
      <w:spacing w:val="5"/>
      <w:sz w:val="24"/>
    </w:rPr>
  </w:style>
  <w:style w:type="character" w:styleId="BookTitle">
    <w:name w:val="Book Title"/>
    <w:aliases w:val="Text Title"/>
    <w:uiPriority w:val="33"/>
    <w:rsid w:val="00471BB7"/>
    <w:rPr>
      <w:rFonts w:ascii="Open Sans" w:hAnsi="Open Sans"/>
      <w:b w:val="0"/>
      <w:bCs/>
      <w:i/>
      <w:iCs/>
      <w:spacing w:val="5"/>
      <w:sz w:val="24"/>
    </w:rPr>
  </w:style>
  <w:style w:type="paragraph" w:styleId="ListParagraph">
    <w:name w:val="List Paragraph"/>
    <w:basedOn w:val="Normal"/>
    <w:uiPriority w:val="34"/>
    <w:qFormat/>
    <w:locked/>
    <w:rsid w:val="00471BB7"/>
    <w:pPr>
      <w:ind w:left="720"/>
    </w:pPr>
  </w:style>
  <w:style w:type="paragraph" w:styleId="Bibliography">
    <w:name w:val="Bibliography"/>
    <w:basedOn w:val="Normal"/>
    <w:next w:val="Normal"/>
    <w:uiPriority w:val="37"/>
    <w:semiHidden/>
    <w:unhideWhenUsed/>
    <w:rsid w:val="00471BB7"/>
  </w:style>
  <w:style w:type="character" w:customStyle="1" w:styleId="Hashtag1">
    <w:name w:val="Hashtag1"/>
    <w:uiPriority w:val="99"/>
    <w:semiHidden/>
    <w:unhideWhenUsed/>
    <w:locked/>
    <w:rsid w:val="00471BB7"/>
    <w:rPr>
      <w:rFonts w:ascii="Open Sans" w:hAnsi="Open Sans"/>
      <w:color w:val="2B579A"/>
      <w:shd w:val="clear" w:color="auto" w:fill="E6E6E6"/>
    </w:rPr>
  </w:style>
  <w:style w:type="character" w:customStyle="1" w:styleId="Mention1">
    <w:name w:val="Mention1"/>
    <w:uiPriority w:val="99"/>
    <w:semiHidden/>
    <w:unhideWhenUsed/>
    <w:locked/>
    <w:rsid w:val="00471BB7"/>
    <w:rPr>
      <w:rFonts w:ascii="Open Sans" w:hAnsi="Open Sans"/>
      <w:color w:val="auto"/>
      <w:shd w:val="clear" w:color="auto" w:fill="E6E6E6"/>
    </w:rPr>
  </w:style>
  <w:style w:type="character" w:customStyle="1" w:styleId="SmartHyperlink1">
    <w:name w:val="Smart Hyperlink1"/>
    <w:uiPriority w:val="99"/>
    <w:semiHidden/>
    <w:unhideWhenUsed/>
    <w:locked/>
    <w:rsid w:val="00471BB7"/>
    <w:rPr>
      <w:rFonts w:ascii="Open Sans" w:hAnsi="Open Sans"/>
      <w:u w:val="dotted"/>
    </w:rPr>
  </w:style>
  <w:style w:type="character" w:customStyle="1" w:styleId="UnresolvedMention1">
    <w:name w:val="Unresolved Mention1"/>
    <w:uiPriority w:val="99"/>
    <w:semiHidden/>
    <w:unhideWhenUsed/>
    <w:locked/>
    <w:rsid w:val="00471BB7"/>
    <w:rPr>
      <w:rFonts w:ascii="Open Sans" w:hAnsi="Open Sans"/>
      <w:color w:val="auto"/>
      <w:shd w:val="clear" w:color="auto" w:fill="E6E6E6"/>
    </w:rPr>
  </w:style>
  <w:style w:type="character" w:customStyle="1" w:styleId="HeaderDocumentTitle">
    <w:name w:val="Header Document Title"/>
    <w:uiPriority w:val="1"/>
    <w:qFormat/>
    <w:rsid w:val="001F62CC"/>
    <w:rPr>
      <w:rFonts w:ascii="Open Sans" w:hAnsi="Open Sans"/>
      <w:b/>
      <w:noProof/>
      <w:sz w:val="18"/>
    </w:rPr>
  </w:style>
  <w:style w:type="paragraph" w:customStyle="1" w:styleId="HeaderDocumentDate">
    <w:name w:val="Header Document Date"/>
    <w:basedOn w:val="Footer"/>
    <w:qFormat/>
    <w:rsid w:val="002850B0"/>
    <w:pPr>
      <w:jc w:val="right"/>
    </w:pPr>
  </w:style>
  <w:style w:type="paragraph" w:customStyle="1" w:styleId="FooterEvenPageNumber">
    <w:name w:val="Footer Even Page Number"/>
    <w:basedOn w:val="Footer"/>
    <w:rsid w:val="00E53546"/>
  </w:style>
  <w:style w:type="paragraph" w:customStyle="1" w:styleId="FooterOddPageNumber">
    <w:name w:val="Footer Odd Page Number"/>
    <w:basedOn w:val="Footer"/>
    <w:rsid w:val="00E53546"/>
    <w:pPr>
      <w:jc w:val="right"/>
    </w:pPr>
  </w:style>
  <w:style w:type="paragraph" w:styleId="Revision">
    <w:name w:val="Revision"/>
    <w:hidden/>
    <w:uiPriority w:val="99"/>
    <w:semiHidden/>
    <w:rsid w:val="00A4799A"/>
    <w:rPr>
      <w:rFonts w:ascii="Open Sans" w:eastAsia="MS Mincho" w:hAnsi="Open Sans"/>
      <w:sz w:val="24"/>
      <w:szCs w:val="24"/>
    </w:rPr>
  </w:style>
  <w:style w:type="paragraph" w:styleId="FootnoteText">
    <w:name w:val="footnote text"/>
    <w:basedOn w:val="Normal"/>
    <w:link w:val="FootnoteTextChar"/>
    <w:uiPriority w:val="99"/>
    <w:locked/>
    <w:rsid w:val="00562AC8"/>
    <w:pPr>
      <w:spacing w:before="0" w:after="0"/>
    </w:pPr>
    <w:rPr>
      <w:sz w:val="20"/>
      <w:szCs w:val="20"/>
    </w:rPr>
  </w:style>
  <w:style w:type="character" w:customStyle="1" w:styleId="FootnoteTextChar">
    <w:name w:val="Footnote Text Char"/>
    <w:basedOn w:val="DefaultParagraphFont"/>
    <w:link w:val="FootnoteText"/>
    <w:uiPriority w:val="99"/>
    <w:rsid w:val="00562AC8"/>
    <w:rPr>
      <w:rFonts w:ascii="Open Sans" w:eastAsia="MS Mincho" w:hAnsi="Open Sans"/>
    </w:rPr>
  </w:style>
  <w:style w:type="character" w:styleId="FootnoteReference">
    <w:name w:val="footnote reference"/>
    <w:basedOn w:val="DefaultParagraphFont"/>
    <w:uiPriority w:val="99"/>
    <w:locked/>
    <w:rsid w:val="00562AC8"/>
    <w:rPr>
      <w:vertAlign w:val="superscript"/>
    </w:rPr>
  </w:style>
  <w:style w:type="character" w:styleId="UnresolvedMention">
    <w:name w:val="Unresolved Mention"/>
    <w:basedOn w:val="DefaultParagraphFont"/>
    <w:uiPriority w:val="99"/>
    <w:semiHidden/>
    <w:unhideWhenUsed/>
    <w:rsid w:val="00562AC8"/>
    <w:rPr>
      <w:color w:val="605E5C"/>
      <w:shd w:val="clear" w:color="auto" w:fill="E1DFDD"/>
    </w:rPr>
  </w:style>
  <w:style w:type="character" w:customStyle="1" w:styleId="cf01">
    <w:name w:val="cf01"/>
    <w:basedOn w:val="DefaultParagraphFont"/>
    <w:rsid w:val="00CC02E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448967962">
      <w:bodyDiv w:val="1"/>
      <w:marLeft w:val="0"/>
      <w:marRight w:val="0"/>
      <w:marTop w:val="0"/>
      <w:marBottom w:val="0"/>
      <w:divBdr>
        <w:top w:val="none" w:sz="0" w:space="0" w:color="auto"/>
        <w:left w:val="none" w:sz="0" w:space="0" w:color="auto"/>
        <w:bottom w:val="none" w:sz="0" w:space="0" w:color="auto"/>
        <w:right w:val="none" w:sz="0" w:space="0" w:color="auto"/>
      </w:divBdr>
    </w:div>
    <w:div w:id="199001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humanrights.gov.au/our-work/legal/submission/foreign-interference-through-social-media"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humanrights.gov.au/our-work/legal/submission/foreign-interference-through-social-media"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humanrights.gov.au/our-work/legal/submission/foreign-interference-through-social-medi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documents-dds-ny.un.org/doc/UNDOC/GEN/G21/085/64/PDF/G2108564.pdf?OpenElement"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4.xml"/></Relationships>
</file>

<file path=word/_rels/endnotes.xml.rels><?xml version="1.0" encoding="UTF-8" standalone="yes"?>
<Relationships xmlns="http://schemas.openxmlformats.org/package/2006/relationships"><Relationship Id="rId8" Type="http://schemas.openxmlformats.org/officeDocument/2006/relationships/hyperlink" Target="https://humanrights.gov.au/our-work/legal/submission/foreign-interference-through-social-media" TargetMode="External"/><Relationship Id="rId3" Type="http://schemas.openxmlformats.org/officeDocument/2006/relationships/hyperlink" Target="https://www.cfr.org/blog/protecting-democracy-online-disinformation-requires-better-algorithms-not-censorship" TargetMode="External"/><Relationship Id="rId7" Type="http://schemas.openxmlformats.org/officeDocument/2006/relationships/hyperlink" Target="https://humanrights.gov.au/our-work/legal/submission/foreign-interference-through-social-media" TargetMode="External"/><Relationship Id="rId2" Type="http://schemas.openxmlformats.org/officeDocument/2006/relationships/hyperlink" Target="https://www.cima.ned.org/blog/fighting-fake-news-how-mis-and-disinformation-legislation-is-weaponized-against-journalists/" TargetMode="External"/><Relationship Id="rId1" Type="http://schemas.openxmlformats.org/officeDocument/2006/relationships/hyperlink" Target="https://humanrights.gov.au/our-work/legal/submission/foreign-interference-through-social-media" TargetMode="External"/><Relationship Id="rId6" Type="http://schemas.openxmlformats.org/officeDocument/2006/relationships/hyperlink" Target="https://www.aec.gov.au/About_AEC/files/eiat/eiat-disinformation-factsheet.pdf" TargetMode="External"/><Relationship Id="rId5" Type="http://schemas.openxmlformats.org/officeDocument/2006/relationships/hyperlink" Target="https://www.osce.org/files/f/documents/6/8/302796.pdf" TargetMode="External"/><Relationship Id="rId4" Type="http://schemas.openxmlformats.org/officeDocument/2006/relationships/hyperlink" Target="https://www.aph.gov.au/Parliamentary_Business/Committees/Senate/Foreign_Interference_through_Social_Media/ForeignInterference47/Rep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raine.finlay\Downloads\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237DBA3B8B954EB0BD033EF3AEEA94" ma:contentTypeVersion="11" ma:contentTypeDescription="Create a new document." ma:contentTypeScope="" ma:versionID="b105ae69ae86b72590f9f636ca21e57b">
  <xsd:schema xmlns:xsd="http://www.w3.org/2001/XMLSchema" xmlns:xs="http://www.w3.org/2001/XMLSchema" xmlns:p="http://schemas.microsoft.com/office/2006/metadata/properties" xmlns:ns2="6500fe01-343b-4fb9-a1b0-68ac19d62e01" xmlns:ns3="4bb7553a-db5a-4ca7-9e90-a31d629da7a0" xmlns:ns4="39d46e2e-af2c-4283-b2c0-dbe09d693c60" targetNamespace="http://schemas.microsoft.com/office/2006/metadata/properties" ma:root="true" ma:fieldsID="c04faab937ab468093f7613beeefff23" ns2:_="" ns3:_="" ns4:_="">
    <xsd:import namespace="6500fe01-343b-4fb9-a1b0-68ac19d62e01"/>
    <xsd:import namespace="4bb7553a-db5a-4ca7-9e90-a31d629da7a0"/>
    <xsd:import namespace="39d46e2e-af2c-4283-b2c0-dbe09d693c60"/>
    <xsd:element name="properties">
      <xsd:complexType>
        <xsd:sequence>
          <xsd:element name="documentManagement">
            <xsd:complexType>
              <xsd:all>
                <xsd:element ref="ns2:TaxKeywordTaxHTField" minOccurs="0"/>
                <xsd:element ref="ns2:TaxCatchAll" minOccurs="0"/>
                <xsd:element ref="ns2:TaxCatchAllLabel" minOccurs="0"/>
                <xsd:element ref="ns2:Divider" minOccurs="0"/>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76ce7478-2b04-48de-96f0-985eed038273}" ma:internalName="TaxCatchAll" ma:showField="CatchAllData" ma:web="39d46e2e-af2c-4283-b2c0-dbe09d693c6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6ce7478-2b04-48de-96f0-985eed038273}" ma:internalName="TaxCatchAllLabel" ma:readOnly="true" ma:showField="CatchAllDataLabel" ma:web="39d46e2e-af2c-4283-b2c0-dbe09d693c60">
      <xsd:complexType>
        <xsd:complexContent>
          <xsd:extension base="dms:MultiChoiceLookup">
            <xsd:sequence>
              <xsd:element name="Value" type="dms:Lookup" maxOccurs="unbounded" minOccurs="0" nillable="true"/>
            </xsd:sequence>
          </xsd:extension>
        </xsd:complexContent>
      </xsd:complexType>
    </xsd:element>
    <xsd:element name="Divider" ma:index="12" nillable="true" ma:displayName="Divider" ma:internalName="Divider">
      <xsd:simpleType>
        <xsd:restriction base="dms:Text">
          <xsd:maxLength value="255"/>
        </xsd:restriction>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b7553a-db5a-4ca7-9e90-a31d629da7a0"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d46e2e-af2c-4283-b2c0-dbe09d693c6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500fe01-343b-4fb9-a1b0-68ac19d62e01" xsi:nil="true"/>
    <TaxKeywordTaxHTField xmlns="6500fe01-343b-4fb9-a1b0-68ac19d62e01">
      <Terms xmlns="http://schemas.microsoft.com/office/infopath/2007/PartnerControls"/>
    </TaxKeywordTaxHTField>
    <_dlc_DocId xmlns="6500fe01-343b-4fb9-a1b0-68ac19d62e01">WCE3WTZKT7T4-449564299-49</_dlc_DocId>
    <_dlc_DocIdUrl xmlns="6500fe01-343b-4fb9-a1b0-68ac19d62e01">
      <Url>https://australianhrc.sharepoint.com/sites/HumanRightsScrutiny/_layouts/15/DocIdRedir.aspx?ID=WCE3WTZKT7T4-449564299-49</Url>
      <Description>WCE3WTZKT7T4-449564299-49</Description>
    </_dlc_DocIdUrl>
    <Divider xmlns="6500fe01-343b-4fb9-a1b0-68ac19d62e01"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SharedContentType xmlns="Microsoft.SharePoint.Taxonomy.ContentTypeSync" SourceId="975c5ac6-a0cc-43ed-b850-4a2ae59237b6" ContentTypeId="0x0101" PreviousValue="false" LastSyncTimeStamp="2019-01-22T02:06:15.047Z"/>
</file>

<file path=customXml/itemProps1.xml><?xml version="1.0" encoding="utf-8"?>
<ds:datastoreItem xmlns:ds="http://schemas.openxmlformats.org/officeDocument/2006/customXml" ds:itemID="{5FC7EFB0-A5B8-4960-AC1B-112206705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0fe01-343b-4fb9-a1b0-68ac19d62e01"/>
    <ds:schemaRef ds:uri="4bb7553a-db5a-4ca7-9e90-a31d629da7a0"/>
    <ds:schemaRef ds:uri="39d46e2e-af2c-4283-b2c0-dbe09d693c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FFF486-CE15-45B2-AD37-2BE2B10776FD}">
  <ds:schemaRefs>
    <ds:schemaRef ds:uri="http://schemas.microsoft.com/sharepoint/events"/>
  </ds:schemaRefs>
</ds:datastoreItem>
</file>

<file path=customXml/itemProps3.xml><?xml version="1.0" encoding="utf-8"?>
<ds:datastoreItem xmlns:ds="http://schemas.openxmlformats.org/officeDocument/2006/customXml" ds:itemID="{221D3C63-0C46-49A4-B926-30794ADA32FC}">
  <ds:schemaRefs>
    <ds:schemaRef ds:uri="http://schemas.openxmlformats.org/officeDocument/2006/bibliography"/>
  </ds:schemaRefs>
</ds:datastoreItem>
</file>

<file path=customXml/itemProps4.xml><?xml version="1.0" encoding="utf-8"?>
<ds:datastoreItem xmlns:ds="http://schemas.openxmlformats.org/officeDocument/2006/customXml" ds:itemID="{9D234E28-B345-4108-8EB3-981E9AB2F75F}">
  <ds:schemaRefs>
    <ds:schemaRef ds:uri="http://purl.org/dc/dcmitype/"/>
    <ds:schemaRef ds:uri="http://schemas.microsoft.com/office/2006/documentManagement/types"/>
    <ds:schemaRef ds:uri="http://purl.org/dc/elements/1.1/"/>
    <ds:schemaRef ds:uri="http://www.w3.org/XML/1998/namespace"/>
    <ds:schemaRef ds:uri="http://schemas.microsoft.com/office/2006/metadata/properties"/>
    <ds:schemaRef ds:uri="6500fe01-343b-4fb9-a1b0-68ac19d62e01"/>
    <ds:schemaRef ds:uri="http://schemas.openxmlformats.org/package/2006/metadata/core-properties"/>
    <ds:schemaRef ds:uri="http://purl.org/dc/terms/"/>
    <ds:schemaRef ds:uri="http://schemas.microsoft.com/office/infopath/2007/PartnerControls"/>
    <ds:schemaRef ds:uri="39d46e2e-af2c-4283-b2c0-dbe09d693c60"/>
    <ds:schemaRef ds:uri="4bb7553a-db5a-4ca7-9e90-a31d629da7a0"/>
  </ds:schemaRefs>
</ds:datastoreItem>
</file>

<file path=customXml/itemProps5.xml><?xml version="1.0" encoding="utf-8"?>
<ds:datastoreItem xmlns:ds="http://schemas.openxmlformats.org/officeDocument/2006/customXml" ds:itemID="{B034F6BE-1A64-4A1C-92AD-238F0159AFE7}">
  <ds:schemaRefs>
    <ds:schemaRef ds:uri="http://schemas.microsoft.com/sharepoint/v3/contenttype/forms"/>
  </ds:schemaRefs>
</ds:datastoreItem>
</file>

<file path=customXml/itemProps6.xml><?xml version="1.0" encoding="utf-8"?>
<ds:datastoreItem xmlns:ds="http://schemas.openxmlformats.org/officeDocument/2006/customXml" ds:itemID="{0DF7606B-64CD-4B86-8CB1-2E0DE0CD8911}">
  <ds:schemaRefs>
    <ds:schemaRef ds:uri="http://schemas.microsoft.com/office/2006/metadata/customXsn"/>
  </ds:schemaRefs>
</ds:datastoreItem>
</file>

<file path=customXml/itemProps7.xml><?xml version="1.0" encoding="utf-8"?>
<ds:datastoreItem xmlns:ds="http://schemas.openxmlformats.org/officeDocument/2006/customXml" ds:itemID="{556C24D1-D5D0-4442-BEAF-57B59C551AB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Submission</Template>
  <TotalTime>1</TotalTime>
  <Pages>14</Pages>
  <Words>3473</Words>
  <Characters>19904</Characters>
  <Application>Microsoft Office Word</Application>
  <DocSecurity>0</DocSecurity>
  <Lines>375</Lines>
  <Paragraphs>93</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23284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Patrick Hooton</dc:creator>
  <cp:keywords/>
  <cp:lastModifiedBy>Lorraine Finlay</cp:lastModifiedBy>
  <cp:revision>2</cp:revision>
  <cp:lastPrinted>2023-02-15T12:19:00Z</cp:lastPrinted>
  <dcterms:created xsi:type="dcterms:W3CDTF">2023-08-18T07:47:00Z</dcterms:created>
  <dcterms:modified xsi:type="dcterms:W3CDTF">2023-08-18T07:47:00Z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0x010100AE237DBA3B8B954EB0BD033EF3AEEA94</vt:lpwstr>
  </property>
  <property fmtid="{D5CDD505-2E9C-101B-9397-08002B2CF9AE}" pid="3" name="_dlc_DocIdItemGuid">
    <vt:lpwstr>8e745796-0a5f-4c35-afed-64d22c358998</vt:lpwstr>
  </property>
  <property fmtid="{D5CDD505-2E9C-101B-9397-08002B2CF9AE}" pid="4" name="TaxKeyword">
    <vt:lpwstr/>
  </property>
</Properties>
</file>