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AF7" w:rsidRDefault="008A2AF7" w:rsidP="00061380">
      <w:pPr>
        <w:spacing w:before="0" w:after="0"/>
      </w:pPr>
    </w:p>
    <w:p w:rsidR="0013252A" w:rsidRDefault="0013252A" w:rsidP="00061380">
      <w:pPr>
        <w:spacing w:before="0" w:after="0"/>
      </w:pPr>
    </w:p>
    <w:p w:rsidR="0013252A" w:rsidRDefault="0013252A" w:rsidP="0013252A">
      <w:pPr>
        <w:spacing w:before="0" w:after="0"/>
        <w:jc w:val="center"/>
        <w:rPr>
          <w:b/>
          <w:i/>
        </w:rPr>
      </w:pPr>
      <w:r>
        <w:rPr>
          <w:b/>
        </w:rPr>
        <w:t xml:space="preserve">Implementation of recommendations from </w:t>
      </w:r>
      <w:r>
        <w:rPr>
          <w:b/>
          <w:i/>
        </w:rPr>
        <w:t>Change the course: National report on sexual assault and sexual harassment at Australian universities</w:t>
      </w:r>
    </w:p>
    <w:p w:rsidR="00842EB3" w:rsidRPr="00842EB3" w:rsidRDefault="00842EB3" w:rsidP="00842EB3">
      <w:pPr>
        <w:spacing w:before="0" w:after="0"/>
        <w:jc w:val="center"/>
        <w:rPr>
          <w:sz w:val="20"/>
          <w:szCs w:val="20"/>
        </w:rPr>
      </w:pPr>
      <w:r w:rsidRPr="00842EB3">
        <w:rPr>
          <w:sz w:val="20"/>
          <w:szCs w:val="20"/>
        </w:rPr>
        <w:t>As at June 2018</w:t>
      </w:r>
    </w:p>
    <w:p w:rsidR="00842EB3" w:rsidRDefault="00842EB3" w:rsidP="0013252A">
      <w:pPr>
        <w:spacing w:before="0" w:after="0"/>
        <w:jc w:val="center"/>
        <w:rPr>
          <w:b/>
          <w:i/>
        </w:rPr>
      </w:pPr>
    </w:p>
    <w:p w:rsidR="0013252A" w:rsidRDefault="0013252A" w:rsidP="0013252A">
      <w:pPr>
        <w:spacing w:before="0" w:after="0"/>
        <w:jc w:val="center"/>
        <w:rPr>
          <w:b/>
        </w:rPr>
      </w:pPr>
    </w:p>
    <w:tbl>
      <w:tblPr>
        <w:tblStyle w:val="TableGrid"/>
        <w:tblW w:w="0" w:type="auto"/>
        <w:tblLook w:val="04A0" w:firstRow="1" w:lastRow="0" w:firstColumn="1" w:lastColumn="0" w:noHBand="0" w:noVBand="1"/>
      </w:tblPr>
      <w:tblGrid>
        <w:gridCol w:w="2790"/>
        <w:gridCol w:w="7695"/>
        <w:gridCol w:w="4075"/>
      </w:tblGrid>
      <w:tr w:rsidR="0013252A" w:rsidTr="004D0BE9">
        <w:trPr>
          <w:trHeight w:val="276"/>
          <w:tblHeader/>
        </w:trPr>
        <w:tc>
          <w:tcPr>
            <w:tcW w:w="14560" w:type="dxa"/>
            <w:gridSpan w:val="3"/>
            <w:shd w:val="clear" w:color="auto" w:fill="C6D9F1" w:themeFill="text2" w:themeFillTint="33"/>
          </w:tcPr>
          <w:p w:rsidR="0013252A" w:rsidRDefault="0013252A" w:rsidP="00577AE9">
            <w:pPr>
              <w:spacing w:before="0" w:after="0" w:line="276" w:lineRule="auto"/>
              <w:rPr>
                <w:b/>
              </w:rPr>
            </w:pPr>
            <w:r>
              <w:rPr>
                <w:b/>
              </w:rPr>
              <w:t xml:space="preserve">University name: </w:t>
            </w:r>
            <w:r w:rsidR="00456A3C">
              <w:rPr>
                <w:b/>
              </w:rPr>
              <w:t xml:space="preserve">The </w:t>
            </w:r>
            <w:r w:rsidR="005771D5">
              <w:rPr>
                <w:b/>
              </w:rPr>
              <w:t>University of Notre Dame Australia</w:t>
            </w:r>
          </w:p>
          <w:p w:rsidR="004D0BE9" w:rsidRPr="0013252A" w:rsidRDefault="004D0BE9" w:rsidP="00577AE9">
            <w:pPr>
              <w:spacing w:before="0" w:after="0" w:line="276" w:lineRule="auto"/>
              <w:rPr>
                <w:b/>
              </w:rPr>
            </w:pPr>
          </w:p>
        </w:tc>
      </w:tr>
      <w:tr w:rsidR="0013252A" w:rsidTr="004D0BE9">
        <w:trPr>
          <w:trHeight w:val="276"/>
          <w:tblHeader/>
        </w:trPr>
        <w:tc>
          <w:tcPr>
            <w:tcW w:w="2790" w:type="dxa"/>
            <w:shd w:val="clear" w:color="auto" w:fill="D9D9D9" w:themeFill="background1" w:themeFillShade="D9"/>
          </w:tcPr>
          <w:p w:rsidR="0013252A" w:rsidRPr="0013252A" w:rsidRDefault="0013252A" w:rsidP="00577AE9">
            <w:pPr>
              <w:spacing w:before="0" w:after="0" w:line="276" w:lineRule="auto"/>
              <w:jc w:val="center"/>
              <w:rPr>
                <w:b/>
              </w:rPr>
            </w:pPr>
            <w:r w:rsidRPr="0013252A">
              <w:rPr>
                <w:b/>
              </w:rPr>
              <w:t>Recommendation</w:t>
            </w:r>
            <w:r>
              <w:rPr>
                <w:b/>
              </w:rPr>
              <w:t xml:space="preserve"> no.</w:t>
            </w:r>
          </w:p>
        </w:tc>
        <w:tc>
          <w:tcPr>
            <w:tcW w:w="7695" w:type="dxa"/>
            <w:shd w:val="clear" w:color="auto" w:fill="D9D9D9" w:themeFill="background1" w:themeFillShade="D9"/>
          </w:tcPr>
          <w:p w:rsidR="0013252A" w:rsidRDefault="0013252A" w:rsidP="00577AE9">
            <w:pPr>
              <w:spacing w:before="0" w:after="0" w:line="276" w:lineRule="auto"/>
              <w:jc w:val="center"/>
              <w:rPr>
                <w:b/>
              </w:rPr>
            </w:pPr>
            <w:r>
              <w:rPr>
                <w:b/>
              </w:rPr>
              <w:t>Action already taken</w:t>
            </w:r>
          </w:p>
        </w:tc>
        <w:tc>
          <w:tcPr>
            <w:tcW w:w="4075" w:type="dxa"/>
            <w:shd w:val="clear" w:color="auto" w:fill="D9D9D9" w:themeFill="background1" w:themeFillShade="D9"/>
          </w:tcPr>
          <w:p w:rsidR="0013252A" w:rsidRDefault="0013252A" w:rsidP="00577AE9">
            <w:pPr>
              <w:spacing w:before="0" w:after="0" w:line="276" w:lineRule="auto"/>
              <w:jc w:val="center"/>
              <w:rPr>
                <w:b/>
              </w:rPr>
            </w:pPr>
            <w:r>
              <w:rPr>
                <w:b/>
              </w:rPr>
              <w:t>Planned/future action</w:t>
            </w:r>
          </w:p>
        </w:tc>
      </w:tr>
      <w:tr w:rsidR="0013252A" w:rsidRPr="005771D5" w:rsidTr="004D0BE9">
        <w:trPr>
          <w:trHeight w:val="276"/>
        </w:trPr>
        <w:tc>
          <w:tcPr>
            <w:tcW w:w="2790" w:type="dxa"/>
          </w:tcPr>
          <w:p w:rsidR="0013252A" w:rsidRPr="005771D5" w:rsidRDefault="0013252A" w:rsidP="00577AE9">
            <w:pPr>
              <w:spacing w:before="0" w:after="0" w:line="276" w:lineRule="auto"/>
              <w:jc w:val="center"/>
            </w:pPr>
            <w:r w:rsidRPr="005771D5">
              <w:t>1</w:t>
            </w:r>
          </w:p>
        </w:tc>
        <w:tc>
          <w:tcPr>
            <w:tcW w:w="7695" w:type="dxa"/>
          </w:tcPr>
          <w:p w:rsidR="0013252A" w:rsidRDefault="005771D5" w:rsidP="00577AE9">
            <w:pPr>
              <w:spacing w:before="0" w:after="0" w:line="276" w:lineRule="auto"/>
              <w:rPr>
                <w:sz w:val="20"/>
                <w:szCs w:val="20"/>
              </w:rPr>
            </w:pPr>
            <w:r w:rsidRPr="005771D5">
              <w:rPr>
                <w:sz w:val="20"/>
                <w:szCs w:val="20"/>
              </w:rPr>
              <w:t xml:space="preserve">The Vice Chancellor takes direct </w:t>
            </w:r>
            <w:r>
              <w:rPr>
                <w:sz w:val="20"/>
                <w:szCs w:val="20"/>
              </w:rPr>
              <w:t xml:space="preserve">responsibility for implementation of the AHRC recommendations, and is guided </w:t>
            </w:r>
            <w:r w:rsidR="00C53038">
              <w:rPr>
                <w:sz w:val="20"/>
                <w:szCs w:val="20"/>
              </w:rPr>
              <w:t>by a committee that was established for that purpose – known as the Vice Chancellor’s Advisory Committee for Addressing Sexual Assault and Sexual Harassment on Campus. The Committee</w:t>
            </w:r>
            <w:r w:rsidR="002214DA">
              <w:rPr>
                <w:sz w:val="20"/>
                <w:szCs w:val="20"/>
              </w:rPr>
              <w:t>, which reports directly to the Vice Ch</w:t>
            </w:r>
            <w:r w:rsidR="00712125">
              <w:rPr>
                <w:sz w:val="20"/>
                <w:szCs w:val="20"/>
              </w:rPr>
              <w:t>a</w:t>
            </w:r>
            <w:r w:rsidR="002214DA">
              <w:rPr>
                <w:sz w:val="20"/>
                <w:szCs w:val="20"/>
              </w:rPr>
              <w:t>ncellor,</w:t>
            </w:r>
            <w:r w:rsidR="00C53038">
              <w:rPr>
                <w:sz w:val="20"/>
                <w:szCs w:val="20"/>
              </w:rPr>
              <w:t xml:space="preserve"> meets at least four times a year and includes </w:t>
            </w:r>
            <w:r w:rsidR="00C53038" w:rsidRPr="00C53038">
              <w:rPr>
                <w:sz w:val="20"/>
                <w:szCs w:val="20"/>
              </w:rPr>
              <w:t>students, general staff, academic staff and health professionals</w:t>
            </w:r>
            <w:r w:rsidR="00C53038">
              <w:rPr>
                <w:sz w:val="20"/>
                <w:szCs w:val="20"/>
              </w:rPr>
              <w:t>.</w:t>
            </w:r>
            <w:r w:rsidR="00C53038" w:rsidRPr="00C53038">
              <w:rPr>
                <w:rFonts w:asciiTheme="minorHAnsi" w:eastAsiaTheme="minorHAnsi" w:hAnsiTheme="minorHAnsi" w:cstheme="minorBidi"/>
                <w:sz w:val="22"/>
                <w:szCs w:val="22"/>
                <w:lang w:eastAsia="en-US"/>
              </w:rPr>
              <w:t xml:space="preserve"> </w:t>
            </w:r>
            <w:r w:rsidR="00C53038" w:rsidRPr="00C53038">
              <w:rPr>
                <w:sz w:val="20"/>
                <w:szCs w:val="20"/>
              </w:rPr>
              <w:t xml:space="preserve">The Committee has settled an Action Plan, which has been endorsed by the </w:t>
            </w:r>
            <w:r w:rsidR="00842EB3">
              <w:rPr>
                <w:sz w:val="20"/>
                <w:szCs w:val="20"/>
              </w:rPr>
              <w:t>University</w:t>
            </w:r>
            <w:r w:rsidR="00C53038" w:rsidRPr="00C53038">
              <w:rPr>
                <w:sz w:val="20"/>
                <w:szCs w:val="20"/>
              </w:rPr>
              <w:t xml:space="preserve">, with timeframes for meeting the AHRC </w:t>
            </w:r>
            <w:r w:rsidR="00A06729">
              <w:rPr>
                <w:sz w:val="20"/>
                <w:szCs w:val="20"/>
              </w:rPr>
              <w:t xml:space="preserve">recommendations </w:t>
            </w:r>
            <w:r w:rsidR="00C53038" w:rsidRPr="00C53038">
              <w:rPr>
                <w:sz w:val="20"/>
                <w:szCs w:val="20"/>
              </w:rPr>
              <w:t>by the end of 2018.</w:t>
            </w:r>
          </w:p>
          <w:p w:rsidR="00577AE9" w:rsidRPr="005771D5" w:rsidRDefault="00577AE9" w:rsidP="00577AE9">
            <w:pPr>
              <w:spacing w:before="0" w:after="0" w:line="276" w:lineRule="auto"/>
              <w:rPr>
                <w:sz w:val="20"/>
                <w:szCs w:val="20"/>
              </w:rPr>
            </w:pPr>
          </w:p>
        </w:tc>
        <w:tc>
          <w:tcPr>
            <w:tcW w:w="4075" w:type="dxa"/>
          </w:tcPr>
          <w:p w:rsidR="002214DA" w:rsidRPr="002214DA" w:rsidRDefault="002214DA" w:rsidP="00577AE9">
            <w:pPr>
              <w:spacing w:before="0" w:after="0" w:line="276" w:lineRule="auto"/>
              <w:rPr>
                <w:sz w:val="20"/>
                <w:szCs w:val="20"/>
              </w:rPr>
            </w:pPr>
            <w:r>
              <w:rPr>
                <w:sz w:val="20"/>
                <w:szCs w:val="20"/>
              </w:rPr>
              <w:t xml:space="preserve">The Advisory Committee will </w:t>
            </w:r>
            <w:r w:rsidR="00842EB3">
              <w:rPr>
                <w:sz w:val="20"/>
                <w:szCs w:val="20"/>
              </w:rPr>
              <w:t xml:space="preserve">continue to </w:t>
            </w:r>
            <w:r>
              <w:rPr>
                <w:sz w:val="20"/>
                <w:szCs w:val="20"/>
              </w:rPr>
              <w:t>p</w:t>
            </w:r>
            <w:r w:rsidRPr="002214DA">
              <w:rPr>
                <w:sz w:val="20"/>
                <w:szCs w:val="20"/>
              </w:rPr>
              <w:t xml:space="preserve">rovide </w:t>
            </w:r>
            <w:r>
              <w:rPr>
                <w:sz w:val="20"/>
                <w:szCs w:val="20"/>
              </w:rPr>
              <w:t xml:space="preserve">detailed </w:t>
            </w:r>
            <w:r w:rsidRPr="002214DA">
              <w:rPr>
                <w:sz w:val="20"/>
                <w:szCs w:val="20"/>
              </w:rPr>
              <w:t xml:space="preserve">recommended actions </w:t>
            </w:r>
            <w:r w:rsidR="00842EB3">
              <w:rPr>
                <w:sz w:val="20"/>
                <w:szCs w:val="20"/>
              </w:rPr>
              <w:t xml:space="preserve">to the Vice Chancellor and other senior executive </w:t>
            </w:r>
            <w:r>
              <w:rPr>
                <w:sz w:val="20"/>
                <w:szCs w:val="20"/>
              </w:rPr>
              <w:t>in relation to meeting each of the AHRC recommendations, i</w:t>
            </w:r>
            <w:r w:rsidRPr="002214DA">
              <w:rPr>
                <w:sz w:val="20"/>
                <w:szCs w:val="20"/>
              </w:rPr>
              <w:t>n accordance with the timeframes set out in th</w:t>
            </w:r>
            <w:r>
              <w:rPr>
                <w:sz w:val="20"/>
                <w:szCs w:val="20"/>
              </w:rPr>
              <w:t>e</w:t>
            </w:r>
            <w:r w:rsidRPr="002214DA">
              <w:rPr>
                <w:sz w:val="20"/>
                <w:szCs w:val="20"/>
              </w:rPr>
              <w:t xml:space="preserve"> Action Plan</w:t>
            </w:r>
            <w:r w:rsidR="00291C27">
              <w:rPr>
                <w:sz w:val="20"/>
                <w:szCs w:val="20"/>
              </w:rPr>
              <w:t>.</w:t>
            </w:r>
          </w:p>
          <w:p w:rsidR="002214DA" w:rsidRPr="002214DA" w:rsidRDefault="002214DA" w:rsidP="00577AE9">
            <w:pPr>
              <w:spacing w:before="0" w:after="0" w:line="276" w:lineRule="auto"/>
              <w:rPr>
                <w:sz w:val="20"/>
                <w:szCs w:val="20"/>
              </w:rPr>
            </w:pPr>
          </w:p>
          <w:p w:rsidR="0013252A" w:rsidRDefault="002214DA" w:rsidP="00577AE9">
            <w:pPr>
              <w:spacing w:before="0" w:after="0" w:line="276" w:lineRule="auto"/>
              <w:rPr>
                <w:sz w:val="20"/>
                <w:szCs w:val="20"/>
              </w:rPr>
            </w:pPr>
            <w:r>
              <w:rPr>
                <w:sz w:val="20"/>
                <w:szCs w:val="20"/>
              </w:rPr>
              <w:t>The Advisory Committee will p</w:t>
            </w:r>
            <w:r w:rsidRPr="002214DA">
              <w:rPr>
                <w:sz w:val="20"/>
                <w:szCs w:val="20"/>
              </w:rPr>
              <w:t xml:space="preserve">repare a report for the </w:t>
            </w:r>
            <w:r>
              <w:rPr>
                <w:sz w:val="20"/>
                <w:szCs w:val="20"/>
              </w:rPr>
              <w:t>Vice Chancellor</w:t>
            </w:r>
            <w:r w:rsidRPr="002214DA">
              <w:rPr>
                <w:sz w:val="20"/>
                <w:szCs w:val="20"/>
              </w:rPr>
              <w:t xml:space="preserve"> regarding </w:t>
            </w:r>
            <w:r>
              <w:rPr>
                <w:sz w:val="20"/>
                <w:szCs w:val="20"/>
              </w:rPr>
              <w:t>the implementation of the AHRC r</w:t>
            </w:r>
            <w:r w:rsidRPr="002214DA">
              <w:rPr>
                <w:sz w:val="20"/>
                <w:szCs w:val="20"/>
              </w:rPr>
              <w:t>ecommendations by December 2018.</w:t>
            </w:r>
          </w:p>
          <w:p w:rsidR="004D0BE9" w:rsidRPr="005771D5" w:rsidRDefault="004D0BE9" w:rsidP="00577AE9">
            <w:pPr>
              <w:spacing w:before="0" w:after="0" w:line="276" w:lineRule="auto"/>
              <w:rPr>
                <w:sz w:val="20"/>
                <w:szCs w:val="20"/>
              </w:rPr>
            </w:pPr>
          </w:p>
        </w:tc>
      </w:tr>
      <w:tr w:rsidR="0013252A" w:rsidRPr="005771D5" w:rsidTr="004D0BE9">
        <w:trPr>
          <w:trHeight w:val="276"/>
        </w:trPr>
        <w:tc>
          <w:tcPr>
            <w:tcW w:w="2790" w:type="dxa"/>
          </w:tcPr>
          <w:p w:rsidR="0013252A" w:rsidRPr="005771D5" w:rsidRDefault="0013252A" w:rsidP="00577AE9">
            <w:pPr>
              <w:spacing w:before="0" w:after="0" w:line="276" w:lineRule="auto"/>
              <w:jc w:val="center"/>
            </w:pPr>
            <w:r w:rsidRPr="005771D5">
              <w:t>2</w:t>
            </w:r>
          </w:p>
        </w:tc>
        <w:tc>
          <w:tcPr>
            <w:tcW w:w="7695" w:type="dxa"/>
          </w:tcPr>
          <w:p w:rsidR="0013252A" w:rsidRDefault="00744230" w:rsidP="00712125">
            <w:pPr>
              <w:spacing w:before="0" w:after="0" w:line="276" w:lineRule="auto"/>
              <w:rPr>
                <w:sz w:val="20"/>
                <w:szCs w:val="20"/>
              </w:rPr>
            </w:pPr>
            <w:r>
              <w:rPr>
                <w:sz w:val="20"/>
                <w:szCs w:val="20"/>
              </w:rPr>
              <w:t xml:space="preserve">The </w:t>
            </w:r>
            <w:r w:rsidR="00842EB3">
              <w:rPr>
                <w:sz w:val="20"/>
                <w:szCs w:val="20"/>
              </w:rPr>
              <w:t>University</w:t>
            </w:r>
            <w:r>
              <w:rPr>
                <w:sz w:val="20"/>
                <w:szCs w:val="20"/>
              </w:rPr>
              <w:t xml:space="preserve"> </w:t>
            </w:r>
            <w:r w:rsidR="002472BE">
              <w:rPr>
                <w:sz w:val="20"/>
                <w:szCs w:val="20"/>
              </w:rPr>
              <w:t>has been</w:t>
            </w:r>
            <w:r>
              <w:rPr>
                <w:sz w:val="20"/>
                <w:szCs w:val="20"/>
              </w:rPr>
              <w:t xml:space="preserve"> researching options for education programs (internal and external) that address the drivers of sexual assault and sexual harassment, including behaviours that constitute </w:t>
            </w:r>
            <w:r w:rsidRPr="00744230">
              <w:rPr>
                <w:sz w:val="20"/>
                <w:szCs w:val="20"/>
              </w:rPr>
              <w:t>sexual assault and sexual harassment</w:t>
            </w:r>
            <w:r>
              <w:rPr>
                <w:sz w:val="20"/>
                <w:szCs w:val="20"/>
              </w:rPr>
              <w:t xml:space="preserve">, consent and respectful relationships, ‘violence supportive attitudes’ and bystander intervention – for all levels of the University including current and future students, staff, clubs, societies and student unions. </w:t>
            </w:r>
            <w:r w:rsidR="00842EB3">
              <w:rPr>
                <w:sz w:val="20"/>
                <w:szCs w:val="20"/>
              </w:rPr>
              <w:t xml:space="preserve">These will be assessed by the Advisory Committee and recommendations made to the University. </w:t>
            </w:r>
            <w:r>
              <w:rPr>
                <w:sz w:val="20"/>
                <w:szCs w:val="20"/>
              </w:rPr>
              <w:t xml:space="preserve">The Advisory Committee is also considering appropriate communication strategies to support the education programs that will be recommended. </w:t>
            </w:r>
          </w:p>
          <w:p w:rsidR="00712125" w:rsidRPr="005771D5" w:rsidRDefault="00712125" w:rsidP="00712125">
            <w:pPr>
              <w:spacing w:before="0" w:after="0" w:line="276" w:lineRule="auto"/>
              <w:rPr>
                <w:sz w:val="20"/>
                <w:szCs w:val="20"/>
              </w:rPr>
            </w:pPr>
          </w:p>
        </w:tc>
        <w:tc>
          <w:tcPr>
            <w:tcW w:w="4075" w:type="dxa"/>
          </w:tcPr>
          <w:p w:rsidR="0013252A" w:rsidRDefault="00744230" w:rsidP="00577AE9">
            <w:pPr>
              <w:spacing w:before="0" w:after="0" w:line="276" w:lineRule="auto"/>
              <w:rPr>
                <w:sz w:val="20"/>
                <w:szCs w:val="20"/>
              </w:rPr>
            </w:pPr>
            <w:r>
              <w:rPr>
                <w:sz w:val="20"/>
                <w:szCs w:val="20"/>
              </w:rPr>
              <w:t>The Advisory Committee will make detailed recommendations to the Vice Chancellor</w:t>
            </w:r>
            <w:r w:rsidR="00842EB3">
              <w:rPr>
                <w:sz w:val="20"/>
                <w:szCs w:val="20"/>
              </w:rPr>
              <w:t xml:space="preserve"> and other senior executive</w:t>
            </w:r>
            <w:r>
              <w:rPr>
                <w:sz w:val="20"/>
                <w:szCs w:val="20"/>
              </w:rPr>
              <w:t xml:space="preserve"> on these matters by end August 2018.</w:t>
            </w:r>
          </w:p>
          <w:p w:rsidR="00744230" w:rsidRDefault="00744230" w:rsidP="00577AE9">
            <w:pPr>
              <w:spacing w:before="0" w:after="0" w:line="276" w:lineRule="auto"/>
              <w:rPr>
                <w:sz w:val="20"/>
                <w:szCs w:val="20"/>
              </w:rPr>
            </w:pPr>
          </w:p>
          <w:p w:rsidR="00744230" w:rsidRDefault="00744230" w:rsidP="00640B86">
            <w:pPr>
              <w:spacing w:before="0" w:after="0" w:line="276" w:lineRule="auto"/>
              <w:rPr>
                <w:sz w:val="20"/>
                <w:szCs w:val="20"/>
              </w:rPr>
            </w:pPr>
            <w:r>
              <w:rPr>
                <w:sz w:val="20"/>
                <w:szCs w:val="20"/>
              </w:rPr>
              <w:t xml:space="preserve">The </w:t>
            </w:r>
            <w:r w:rsidR="00D43CEA">
              <w:rPr>
                <w:sz w:val="20"/>
                <w:szCs w:val="20"/>
              </w:rPr>
              <w:t>University</w:t>
            </w:r>
            <w:r>
              <w:rPr>
                <w:sz w:val="20"/>
                <w:szCs w:val="20"/>
              </w:rPr>
              <w:t xml:space="preserve"> will </w:t>
            </w:r>
            <w:r w:rsidR="00756A80">
              <w:rPr>
                <w:sz w:val="20"/>
                <w:szCs w:val="20"/>
              </w:rPr>
              <w:t>continue to</w:t>
            </w:r>
            <w:r>
              <w:rPr>
                <w:sz w:val="20"/>
                <w:szCs w:val="20"/>
              </w:rPr>
              <w:t xml:space="preserve"> monitor the development by Universities Australia of a ‘Respec</w:t>
            </w:r>
            <w:r w:rsidR="00640B86">
              <w:rPr>
                <w:sz w:val="20"/>
                <w:szCs w:val="20"/>
              </w:rPr>
              <w:t>t</w:t>
            </w:r>
            <w:r>
              <w:rPr>
                <w:sz w:val="20"/>
                <w:szCs w:val="20"/>
              </w:rPr>
              <w:t>ful Relationships Education Program’ tail</w:t>
            </w:r>
            <w:r w:rsidR="00640B86">
              <w:rPr>
                <w:sz w:val="20"/>
                <w:szCs w:val="20"/>
              </w:rPr>
              <w:t>or</w:t>
            </w:r>
            <w:r>
              <w:rPr>
                <w:sz w:val="20"/>
                <w:szCs w:val="20"/>
              </w:rPr>
              <w:t>ed for students in Australia universities</w:t>
            </w:r>
            <w:r w:rsidR="00D43CEA">
              <w:rPr>
                <w:sz w:val="20"/>
                <w:szCs w:val="20"/>
              </w:rPr>
              <w:t xml:space="preserve">. This will be reviewed by the </w:t>
            </w:r>
            <w:r w:rsidR="00D43CEA">
              <w:rPr>
                <w:sz w:val="20"/>
                <w:szCs w:val="20"/>
              </w:rPr>
              <w:lastRenderedPageBreak/>
              <w:t>Advisory Committee</w:t>
            </w:r>
            <w:r>
              <w:rPr>
                <w:sz w:val="20"/>
                <w:szCs w:val="20"/>
              </w:rPr>
              <w:t xml:space="preserve"> </w:t>
            </w:r>
            <w:r w:rsidR="00D43CEA">
              <w:rPr>
                <w:sz w:val="20"/>
                <w:szCs w:val="20"/>
              </w:rPr>
              <w:t>and recommendations made to the University shortly thereafter.</w:t>
            </w:r>
          </w:p>
          <w:p w:rsidR="004D0BE9" w:rsidRPr="005771D5" w:rsidRDefault="004D0BE9" w:rsidP="00640B86">
            <w:pPr>
              <w:spacing w:before="0" w:after="0" w:line="276" w:lineRule="auto"/>
              <w:rPr>
                <w:sz w:val="20"/>
                <w:szCs w:val="20"/>
              </w:rPr>
            </w:pPr>
          </w:p>
        </w:tc>
      </w:tr>
      <w:tr w:rsidR="0013252A" w:rsidRPr="005771D5" w:rsidTr="004D0BE9">
        <w:trPr>
          <w:trHeight w:val="276"/>
        </w:trPr>
        <w:tc>
          <w:tcPr>
            <w:tcW w:w="2790" w:type="dxa"/>
          </w:tcPr>
          <w:p w:rsidR="0013252A" w:rsidRPr="005771D5" w:rsidRDefault="0013252A" w:rsidP="00577AE9">
            <w:pPr>
              <w:spacing w:before="0" w:after="0" w:line="276" w:lineRule="auto"/>
              <w:jc w:val="center"/>
            </w:pPr>
            <w:r w:rsidRPr="005771D5">
              <w:lastRenderedPageBreak/>
              <w:t>3</w:t>
            </w:r>
          </w:p>
        </w:tc>
        <w:tc>
          <w:tcPr>
            <w:tcW w:w="7695" w:type="dxa"/>
          </w:tcPr>
          <w:p w:rsidR="00712125" w:rsidRPr="00AF639F" w:rsidRDefault="00712125" w:rsidP="00712125">
            <w:pPr>
              <w:numPr>
                <w:ilvl w:val="0"/>
                <w:numId w:val="29"/>
              </w:numPr>
              <w:spacing w:before="0" w:after="160" w:line="259" w:lineRule="auto"/>
              <w:rPr>
                <w:sz w:val="20"/>
                <w:szCs w:val="20"/>
              </w:rPr>
            </w:pPr>
            <w:r w:rsidRPr="00AF639F">
              <w:rPr>
                <w:sz w:val="20"/>
                <w:szCs w:val="20"/>
              </w:rPr>
              <w:t xml:space="preserve">Implementation of a new </w:t>
            </w:r>
            <w:hyperlink r:id="rId7" w:history="1">
              <w:r w:rsidRPr="00AF639F">
                <w:rPr>
                  <w:rStyle w:val="Hyperlink"/>
                  <w:sz w:val="20"/>
                  <w:szCs w:val="20"/>
                </w:rPr>
                <w:t>Sexual Assault &amp; Sexual Harassment Policy</w:t>
              </w:r>
            </w:hyperlink>
            <w:r w:rsidRPr="00AF639F">
              <w:rPr>
                <w:sz w:val="20"/>
                <w:szCs w:val="20"/>
              </w:rPr>
              <w:t xml:space="preserve">, which sets out </w:t>
            </w:r>
            <w:r w:rsidRPr="00AF639F">
              <w:rPr>
                <w:sz w:val="20"/>
                <w:szCs w:val="20"/>
                <w:lang w:val="en"/>
              </w:rPr>
              <w:t>Notre Dame’s clear and unequivocal statement that sexual assault and sexual harassment on our campuses will not be tolerated.</w:t>
            </w:r>
            <w:r w:rsidRPr="00AF639F">
              <w:rPr>
                <w:sz w:val="20"/>
                <w:szCs w:val="20"/>
              </w:rPr>
              <w:t xml:space="preserve"> The policy </w:t>
            </w:r>
            <w:r w:rsidR="00C3508C">
              <w:rPr>
                <w:sz w:val="20"/>
                <w:szCs w:val="20"/>
              </w:rPr>
              <w:t>articulates and confirms</w:t>
            </w:r>
            <w:r w:rsidRPr="00AF639F">
              <w:rPr>
                <w:sz w:val="20"/>
                <w:szCs w:val="20"/>
              </w:rPr>
              <w:t xml:space="preserve"> the University’s commitment to the prevention of sexual assault and sexual harassment and to the protection of the safety and wellbeing of students and staff.</w:t>
            </w:r>
          </w:p>
          <w:p w:rsidR="00712125" w:rsidRPr="00AF639F" w:rsidRDefault="00712125" w:rsidP="00712125">
            <w:pPr>
              <w:numPr>
                <w:ilvl w:val="0"/>
                <w:numId w:val="29"/>
              </w:numPr>
              <w:spacing w:before="0" w:after="160" w:line="259" w:lineRule="auto"/>
              <w:rPr>
                <w:sz w:val="20"/>
                <w:szCs w:val="20"/>
              </w:rPr>
            </w:pPr>
            <w:r w:rsidRPr="00AF639F">
              <w:rPr>
                <w:sz w:val="20"/>
                <w:szCs w:val="20"/>
              </w:rPr>
              <w:t xml:space="preserve">Implementation of </w:t>
            </w:r>
            <w:hyperlink r:id="rId8" w:history="1">
              <w:r w:rsidRPr="00AF639F">
                <w:rPr>
                  <w:rStyle w:val="Hyperlink"/>
                  <w:sz w:val="20"/>
                  <w:szCs w:val="20"/>
                </w:rPr>
                <w:t>Disclosing Sexual Assault and Sexual Harassment Procedure</w:t>
              </w:r>
            </w:hyperlink>
            <w:r w:rsidRPr="00AF639F">
              <w:rPr>
                <w:sz w:val="20"/>
                <w:szCs w:val="20"/>
              </w:rPr>
              <w:t xml:space="preserve"> for students and staff including guidance on disclosure, formal reporting, confidentiality, external reporting, contacts and resources.</w:t>
            </w:r>
          </w:p>
          <w:p w:rsidR="00712125" w:rsidRPr="00AF639F" w:rsidRDefault="00712125" w:rsidP="00712125">
            <w:pPr>
              <w:numPr>
                <w:ilvl w:val="0"/>
                <w:numId w:val="29"/>
              </w:numPr>
              <w:spacing w:before="0" w:after="160" w:line="259" w:lineRule="auto"/>
              <w:rPr>
                <w:sz w:val="20"/>
                <w:szCs w:val="20"/>
              </w:rPr>
            </w:pPr>
            <w:r w:rsidRPr="00AF639F">
              <w:rPr>
                <w:sz w:val="20"/>
                <w:szCs w:val="20"/>
              </w:rPr>
              <w:t xml:space="preserve">Implementation of </w:t>
            </w:r>
            <w:hyperlink r:id="rId9" w:history="1">
              <w:r w:rsidRPr="00AF639F">
                <w:rPr>
                  <w:rStyle w:val="Hyperlink"/>
                  <w:sz w:val="20"/>
                  <w:szCs w:val="20"/>
                </w:rPr>
                <w:t>Responding to Disclosure of Sexual Assault and Sexual Harassment Procedure</w:t>
              </w:r>
            </w:hyperlink>
            <w:r w:rsidRPr="00AF639F">
              <w:rPr>
                <w:sz w:val="20"/>
                <w:szCs w:val="20"/>
              </w:rPr>
              <w:t xml:space="preserve"> for staff including guidance on managing </w:t>
            </w:r>
            <w:r w:rsidR="00C3508C">
              <w:rPr>
                <w:sz w:val="20"/>
                <w:szCs w:val="20"/>
              </w:rPr>
              <w:t xml:space="preserve">and responding to </w:t>
            </w:r>
            <w:r w:rsidRPr="00AF639F">
              <w:rPr>
                <w:sz w:val="20"/>
                <w:szCs w:val="20"/>
              </w:rPr>
              <w:t>disclosures of sexual assault and sexual harassment, with additional checklist and incident record form.</w:t>
            </w:r>
          </w:p>
          <w:p w:rsidR="00712125" w:rsidRPr="00AF639F" w:rsidRDefault="00712125" w:rsidP="00712125">
            <w:pPr>
              <w:numPr>
                <w:ilvl w:val="0"/>
                <w:numId w:val="29"/>
              </w:numPr>
              <w:spacing w:before="0" w:after="160" w:line="259" w:lineRule="auto"/>
              <w:rPr>
                <w:sz w:val="20"/>
                <w:szCs w:val="20"/>
              </w:rPr>
            </w:pPr>
            <w:r w:rsidRPr="00AF639F">
              <w:rPr>
                <w:sz w:val="20"/>
                <w:szCs w:val="20"/>
              </w:rPr>
              <w:t xml:space="preserve">Development and implementation of a new </w:t>
            </w:r>
            <w:hyperlink r:id="rId10" w:history="1">
              <w:r w:rsidRPr="00AF639F">
                <w:rPr>
                  <w:rStyle w:val="Hyperlink"/>
                  <w:sz w:val="20"/>
                  <w:szCs w:val="20"/>
                </w:rPr>
                <w:t>Support Officer</w:t>
              </w:r>
            </w:hyperlink>
            <w:r w:rsidRPr="00AF639F">
              <w:rPr>
                <w:sz w:val="20"/>
                <w:szCs w:val="20"/>
              </w:rPr>
              <w:t xml:space="preserve"> role on all campuses, to provide care, guidance and support following disclosure of sexual assault and sexual harassment, to ensure coordinated oversight of additional support services and resources, and to provide information and support regarding University formal reporting avenues for individuals who wish to make a formal report. Since the Support Officer role was developed, additional female and male Support Officers have been appointed to increase numbers and accessibility. Regular Support Officer meetings take place to share experiences and promote best practice in relation to responding to disclosures of sexual assault and sexual harassment.</w:t>
            </w:r>
          </w:p>
          <w:p w:rsidR="00AF639F" w:rsidRDefault="002472BE" w:rsidP="00AF639F">
            <w:pPr>
              <w:numPr>
                <w:ilvl w:val="0"/>
                <w:numId w:val="29"/>
              </w:numPr>
              <w:spacing w:before="0" w:after="0" w:line="276" w:lineRule="auto"/>
              <w:rPr>
                <w:sz w:val="20"/>
                <w:szCs w:val="20"/>
              </w:rPr>
            </w:pPr>
            <w:r>
              <w:rPr>
                <w:sz w:val="20"/>
                <w:szCs w:val="20"/>
              </w:rPr>
              <w:lastRenderedPageBreak/>
              <w:t>Regular c</w:t>
            </w:r>
            <w:r w:rsidR="00712125" w:rsidRPr="00AF639F">
              <w:rPr>
                <w:sz w:val="20"/>
                <w:szCs w:val="20"/>
              </w:rPr>
              <w:t>onsultation and communication with the Student Board with respect to the University’s response to the survey findings and actions required, and support for student initiatives regarding ‘Building Safer Universities’.</w:t>
            </w:r>
          </w:p>
          <w:p w:rsidR="00AF639F" w:rsidRPr="00AF639F" w:rsidRDefault="00AF639F" w:rsidP="00AF639F">
            <w:pPr>
              <w:spacing w:before="0" w:after="0" w:line="276" w:lineRule="auto"/>
              <w:ind w:left="360"/>
              <w:rPr>
                <w:sz w:val="20"/>
                <w:szCs w:val="20"/>
              </w:rPr>
            </w:pPr>
          </w:p>
          <w:p w:rsidR="00712125" w:rsidRPr="002472BE" w:rsidRDefault="00712125" w:rsidP="00712125">
            <w:pPr>
              <w:numPr>
                <w:ilvl w:val="0"/>
                <w:numId w:val="29"/>
              </w:numPr>
              <w:spacing w:before="0" w:after="160" w:line="259" w:lineRule="auto"/>
              <w:rPr>
                <w:sz w:val="20"/>
                <w:szCs w:val="20"/>
              </w:rPr>
            </w:pPr>
            <w:r w:rsidRPr="002472BE">
              <w:rPr>
                <w:sz w:val="20"/>
                <w:szCs w:val="20"/>
              </w:rPr>
              <w:t>Initial review and update of the University’s website and University App with clear and accessible information on:</w:t>
            </w:r>
          </w:p>
          <w:p w:rsidR="002472BE" w:rsidRPr="002472BE" w:rsidRDefault="002472BE" w:rsidP="00712125">
            <w:pPr>
              <w:numPr>
                <w:ilvl w:val="1"/>
                <w:numId w:val="29"/>
              </w:numPr>
              <w:spacing w:before="0" w:after="160" w:line="259" w:lineRule="auto"/>
              <w:rPr>
                <w:sz w:val="20"/>
                <w:szCs w:val="20"/>
                <w:u w:val="single"/>
              </w:rPr>
            </w:pPr>
            <w:r w:rsidRPr="002472BE">
              <w:rPr>
                <w:sz w:val="20"/>
                <w:szCs w:val="20"/>
              </w:rPr>
              <w:t>The University’s unequivocal statement that sexual assault and sexual harassment will not be tolerated on our campuses</w:t>
            </w:r>
            <w:r>
              <w:rPr>
                <w:sz w:val="20"/>
                <w:szCs w:val="20"/>
              </w:rPr>
              <w:t>;</w:t>
            </w:r>
          </w:p>
          <w:p w:rsidR="00712125" w:rsidRPr="00AF639F" w:rsidRDefault="00712125" w:rsidP="00712125">
            <w:pPr>
              <w:numPr>
                <w:ilvl w:val="1"/>
                <w:numId w:val="29"/>
              </w:numPr>
              <w:spacing w:before="0" w:after="160" w:line="259" w:lineRule="auto"/>
              <w:rPr>
                <w:sz w:val="20"/>
                <w:szCs w:val="20"/>
                <w:u w:val="single"/>
              </w:rPr>
            </w:pPr>
            <w:r w:rsidRPr="00AF639F">
              <w:rPr>
                <w:sz w:val="20"/>
                <w:szCs w:val="20"/>
              </w:rPr>
              <w:t>Disclosing or reporting sexual assault and sexual harassment;</w:t>
            </w:r>
          </w:p>
          <w:p w:rsidR="00712125" w:rsidRPr="00AF639F" w:rsidRDefault="00712125" w:rsidP="00712125">
            <w:pPr>
              <w:numPr>
                <w:ilvl w:val="1"/>
                <w:numId w:val="29"/>
              </w:numPr>
              <w:spacing w:before="0" w:after="160" w:line="259" w:lineRule="auto"/>
              <w:rPr>
                <w:sz w:val="20"/>
                <w:szCs w:val="20"/>
                <w:u w:val="single"/>
              </w:rPr>
            </w:pPr>
            <w:r w:rsidRPr="00AF639F">
              <w:rPr>
                <w:sz w:val="20"/>
                <w:szCs w:val="20"/>
              </w:rPr>
              <w:t xml:space="preserve">Safety and security </w:t>
            </w:r>
            <w:hyperlink r:id="rId11" w:history="1">
              <w:r w:rsidRPr="00AF639F">
                <w:rPr>
                  <w:rStyle w:val="Hyperlink"/>
                  <w:sz w:val="20"/>
                  <w:szCs w:val="20"/>
                </w:rPr>
                <w:t>on campus</w:t>
              </w:r>
            </w:hyperlink>
            <w:r w:rsidRPr="00AF639F">
              <w:rPr>
                <w:sz w:val="20"/>
                <w:szCs w:val="20"/>
              </w:rPr>
              <w:t xml:space="preserve"> and on </w:t>
            </w:r>
            <w:hyperlink r:id="rId12" w:history="1">
              <w:r w:rsidRPr="00AF639F">
                <w:rPr>
                  <w:rStyle w:val="Hyperlink"/>
                  <w:sz w:val="20"/>
                  <w:szCs w:val="20"/>
                </w:rPr>
                <w:t>public transport</w:t>
              </w:r>
            </w:hyperlink>
            <w:r w:rsidRPr="00AF639F">
              <w:rPr>
                <w:sz w:val="20"/>
                <w:szCs w:val="20"/>
                <w:u w:val="single"/>
              </w:rPr>
              <w:t>;</w:t>
            </w:r>
          </w:p>
          <w:p w:rsidR="00712125" w:rsidRPr="00AF639F" w:rsidRDefault="00712125" w:rsidP="00712125">
            <w:pPr>
              <w:numPr>
                <w:ilvl w:val="1"/>
                <w:numId w:val="29"/>
              </w:numPr>
              <w:spacing w:before="0" w:after="160" w:line="259" w:lineRule="auto"/>
              <w:rPr>
                <w:sz w:val="20"/>
                <w:szCs w:val="20"/>
              </w:rPr>
            </w:pPr>
            <w:r w:rsidRPr="00AF639F">
              <w:rPr>
                <w:sz w:val="20"/>
                <w:szCs w:val="20"/>
              </w:rPr>
              <w:t>Internal and external support services that are available to students and staff;</w:t>
            </w:r>
          </w:p>
          <w:p w:rsidR="00712125" w:rsidRPr="00AF639F" w:rsidRDefault="00712125" w:rsidP="00712125">
            <w:pPr>
              <w:numPr>
                <w:ilvl w:val="1"/>
                <w:numId w:val="29"/>
              </w:numPr>
              <w:spacing w:before="0" w:after="160" w:line="259" w:lineRule="auto"/>
              <w:rPr>
                <w:sz w:val="20"/>
                <w:szCs w:val="20"/>
                <w:u w:val="single"/>
              </w:rPr>
            </w:pPr>
            <w:r w:rsidRPr="00AF639F">
              <w:rPr>
                <w:i/>
                <w:sz w:val="20"/>
                <w:szCs w:val="20"/>
              </w:rPr>
              <w:t>Respect. Now. Always</w:t>
            </w:r>
            <w:r w:rsidRPr="00AF639F">
              <w:rPr>
                <w:sz w:val="20"/>
                <w:szCs w:val="20"/>
              </w:rPr>
              <w:t xml:space="preserve"> and the AHRC </w:t>
            </w:r>
            <w:r w:rsidRPr="00AF639F">
              <w:rPr>
                <w:i/>
                <w:sz w:val="20"/>
                <w:szCs w:val="20"/>
              </w:rPr>
              <w:t>Change the Course</w:t>
            </w:r>
            <w:r w:rsidRPr="00AF639F">
              <w:rPr>
                <w:sz w:val="20"/>
                <w:szCs w:val="20"/>
              </w:rPr>
              <w:t xml:space="preserve"> report.</w:t>
            </w:r>
          </w:p>
          <w:p w:rsidR="008D6775" w:rsidRPr="008D6775" w:rsidRDefault="00712125" w:rsidP="00712125">
            <w:pPr>
              <w:pStyle w:val="ListParagraph"/>
              <w:numPr>
                <w:ilvl w:val="0"/>
                <w:numId w:val="29"/>
              </w:numPr>
              <w:spacing w:before="0" w:after="160" w:line="259" w:lineRule="auto"/>
              <w:rPr>
                <w:sz w:val="20"/>
                <w:szCs w:val="20"/>
                <w:u w:val="single"/>
              </w:rPr>
            </w:pPr>
            <w:r w:rsidRPr="00AF639F">
              <w:rPr>
                <w:sz w:val="20"/>
                <w:szCs w:val="20"/>
              </w:rPr>
              <w:t xml:space="preserve">The </w:t>
            </w:r>
            <w:r w:rsidR="00D43CEA">
              <w:rPr>
                <w:sz w:val="20"/>
                <w:szCs w:val="20"/>
              </w:rPr>
              <w:t>Advisory Committee</w:t>
            </w:r>
            <w:bookmarkStart w:id="0" w:name="_GoBack"/>
            <w:bookmarkEnd w:id="0"/>
            <w:r w:rsidRPr="00AF639F">
              <w:rPr>
                <w:sz w:val="20"/>
                <w:szCs w:val="20"/>
              </w:rPr>
              <w:t xml:space="preserve"> is currently reviewing the ways in which the University provides information to students and staff about internal and external support services and reporting processes for sexual assault and sexual harassment</w:t>
            </w:r>
            <w:r w:rsidR="00C3508C">
              <w:rPr>
                <w:sz w:val="20"/>
                <w:szCs w:val="20"/>
              </w:rPr>
              <w:t>, with the aim of providing the Vice Chancellor with detailed recommendations for improvements</w:t>
            </w:r>
            <w:r w:rsidRPr="00AF639F">
              <w:rPr>
                <w:sz w:val="20"/>
                <w:szCs w:val="20"/>
              </w:rPr>
              <w:t xml:space="preserve">. </w:t>
            </w:r>
          </w:p>
          <w:p w:rsidR="008D6775" w:rsidRPr="008D6775" w:rsidRDefault="008D6775" w:rsidP="008D6775">
            <w:pPr>
              <w:pStyle w:val="ListParagraph"/>
              <w:spacing w:before="0" w:after="160" w:line="259" w:lineRule="auto"/>
              <w:ind w:left="360"/>
              <w:rPr>
                <w:sz w:val="20"/>
                <w:szCs w:val="20"/>
                <w:u w:val="single"/>
              </w:rPr>
            </w:pPr>
          </w:p>
          <w:p w:rsidR="008D6775" w:rsidRPr="008D6775" w:rsidRDefault="002472BE" w:rsidP="00712125">
            <w:pPr>
              <w:pStyle w:val="ListParagraph"/>
              <w:numPr>
                <w:ilvl w:val="0"/>
                <w:numId w:val="29"/>
              </w:numPr>
              <w:spacing w:before="0" w:after="160" w:line="259" w:lineRule="auto"/>
              <w:rPr>
                <w:sz w:val="20"/>
                <w:szCs w:val="20"/>
                <w:u w:val="single"/>
              </w:rPr>
            </w:pPr>
            <w:r>
              <w:rPr>
                <w:sz w:val="20"/>
                <w:szCs w:val="20"/>
              </w:rPr>
              <w:t>Specific i</w:t>
            </w:r>
            <w:r w:rsidR="00712125" w:rsidRPr="00AF639F">
              <w:rPr>
                <w:sz w:val="20"/>
                <w:szCs w:val="20"/>
              </w:rPr>
              <w:t xml:space="preserve">nformation </w:t>
            </w:r>
            <w:r>
              <w:rPr>
                <w:sz w:val="20"/>
                <w:szCs w:val="20"/>
              </w:rPr>
              <w:t>and communication strategies have been developed</w:t>
            </w:r>
            <w:r w:rsidR="00712125" w:rsidRPr="00AF639F">
              <w:rPr>
                <w:sz w:val="20"/>
                <w:szCs w:val="20"/>
              </w:rPr>
              <w:t xml:space="preserve"> for </w:t>
            </w:r>
            <w:r w:rsidR="00AF639F" w:rsidRPr="00AF639F">
              <w:rPr>
                <w:sz w:val="20"/>
                <w:szCs w:val="20"/>
              </w:rPr>
              <w:t>O</w:t>
            </w:r>
            <w:r w:rsidR="00712125" w:rsidRPr="00AF639F">
              <w:rPr>
                <w:sz w:val="20"/>
                <w:szCs w:val="20"/>
              </w:rPr>
              <w:t xml:space="preserve">rientation </w:t>
            </w:r>
            <w:r w:rsidR="00AF639F" w:rsidRPr="00AF639F">
              <w:rPr>
                <w:sz w:val="20"/>
                <w:szCs w:val="20"/>
              </w:rPr>
              <w:t>Day/</w:t>
            </w:r>
            <w:r w:rsidR="008D6775">
              <w:rPr>
                <w:sz w:val="20"/>
                <w:szCs w:val="20"/>
              </w:rPr>
              <w:t xml:space="preserve">Orientation </w:t>
            </w:r>
            <w:r w:rsidR="00AF639F" w:rsidRPr="00AF639F">
              <w:rPr>
                <w:sz w:val="20"/>
                <w:szCs w:val="20"/>
              </w:rPr>
              <w:t xml:space="preserve">Week </w:t>
            </w:r>
            <w:r w:rsidR="007A2C70">
              <w:rPr>
                <w:sz w:val="20"/>
                <w:szCs w:val="20"/>
              </w:rPr>
              <w:t>for student</w:t>
            </w:r>
            <w:r w:rsidR="00291C27">
              <w:rPr>
                <w:sz w:val="20"/>
                <w:szCs w:val="20"/>
              </w:rPr>
              <w:t>s</w:t>
            </w:r>
            <w:r w:rsidR="007A2C70">
              <w:rPr>
                <w:sz w:val="20"/>
                <w:szCs w:val="20"/>
              </w:rPr>
              <w:t xml:space="preserve"> to raise awareness and</w:t>
            </w:r>
            <w:r w:rsidR="00712125" w:rsidRPr="00AF639F">
              <w:rPr>
                <w:sz w:val="20"/>
                <w:szCs w:val="20"/>
              </w:rPr>
              <w:t xml:space="preserve"> provide information about </w:t>
            </w:r>
            <w:r w:rsidR="008D6775" w:rsidRPr="00AF639F">
              <w:rPr>
                <w:sz w:val="20"/>
                <w:szCs w:val="20"/>
              </w:rPr>
              <w:t xml:space="preserve">internal and external </w:t>
            </w:r>
            <w:r w:rsidR="00712125" w:rsidRPr="00AF639F">
              <w:rPr>
                <w:sz w:val="20"/>
                <w:szCs w:val="20"/>
              </w:rPr>
              <w:t>support services and reporting pathways</w:t>
            </w:r>
            <w:r w:rsidR="008D6775">
              <w:rPr>
                <w:sz w:val="20"/>
                <w:szCs w:val="20"/>
              </w:rPr>
              <w:t>.</w:t>
            </w:r>
          </w:p>
          <w:p w:rsidR="008D6775" w:rsidRPr="008D6775" w:rsidRDefault="008D6775" w:rsidP="008D6775">
            <w:pPr>
              <w:pStyle w:val="ListParagraph"/>
              <w:rPr>
                <w:sz w:val="20"/>
                <w:szCs w:val="20"/>
              </w:rPr>
            </w:pPr>
          </w:p>
          <w:p w:rsidR="0013252A" w:rsidRPr="00C3508C" w:rsidRDefault="008D6775" w:rsidP="00C3508C">
            <w:pPr>
              <w:pStyle w:val="ListParagraph"/>
              <w:numPr>
                <w:ilvl w:val="0"/>
                <w:numId w:val="29"/>
              </w:numPr>
              <w:spacing w:before="0" w:after="160" w:line="259" w:lineRule="auto"/>
              <w:rPr>
                <w:sz w:val="20"/>
                <w:szCs w:val="20"/>
                <w:u w:val="single"/>
              </w:rPr>
            </w:pPr>
            <w:r>
              <w:rPr>
                <w:sz w:val="20"/>
                <w:szCs w:val="20"/>
              </w:rPr>
              <w:t>I</w:t>
            </w:r>
            <w:r w:rsidR="00712125" w:rsidRPr="00AF639F">
              <w:rPr>
                <w:sz w:val="20"/>
                <w:szCs w:val="20"/>
              </w:rPr>
              <w:t>mprovements have been made regarding the quality of information that is provided to new staff at induction</w:t>
            </w:r>
            <w:r>
              <w:rPr>
                <w:sz w:val="20"/>
                <w:szCs w:val="20"/>
              </w:rPr>
              <w:t xml:space="preserve"> regarding the University’s policies and </w:t>
            </w:r>
            <w:r>
              <w:rPr>
                <w:sz w:val="20"/>
                <w:szCs w:val="20"/>
              </w:rPr>
              <w:lastRenderedPageBreak/>
              <w:t>procedures concerning sexual assault and sexual harassment, and the role of Support Officers.</w:t>
            </w:r>
          </w:p>
          <w:p w:rsidR="00C3508C" w:rsidRPr="00C3508C" w:rsidRDefault="00C3508C" w:rsidP="00C3508C">
            <w:pPr>
              <w:pStyle w:val="ListParagraph"/>
              <w:rPr>
                <w:sz w:val="20"/>
                <w:szCs w:val="20"/>
                <w:u w:val="single"/>
              </w:rPr>
            </w:pPr>
          </w:p>
          <w:p w:rsidR="00C3508C" w:rsidRPr="00C3508C" w:rsidRDefault="00C3508C" w:rsidP="00C3508C">
            <w:pPr>
              <w:pStyle w:val="ListParagraph"/>
              <w:spacing w:before="0" w:after="160" w:line="259" w:lineRule="auto"/>
              <w:ind w:left="360"/>
              <w:rPr>
                <w:sz w:val="20"/>
                <w:szCs w:val="20"/>
                <w:u w:val="single"/>
              </w:rPr>
            </w:pPr>
          </w:p>
        </w:tc>
        <w:tc>
          <w:tcPr>
            <w:tcW w:w="4075" w:type="dxa"/>
          </w:tcPr>
          <w:p w:rsidR="00115EEA" w:rsidRDefault="00115EEA" w:rsidP="00115EEA">
            <w:pPr>
              <w:spacing w:before="0" w:after="160" w:line="259" w:lineRule="auto"/>
              <w:rPr>
                <w:sz w:val="20"/>
                <w:szCs w:val="20"/>
                <w:lang w:val="en"/>
              </w:rPr>
            </w:pPr>
            <w:r>
              <w:rPr>
                <w:sz w:val="20"/>
                <w:szCs w:val="20"/>
                <w:lang w:val="en"/>
              </w:rPr>
              <w:lastRenderedPageBreak/>
              <w:t>By end August 2018</w:t>
            </w:r>
            <w:r w:rsidR="008D6775">
              <w:rPr>
                <w:sz w:val="20"/>
                <w:szCs w:val="20"/>
                <w:lang w:val="en"/>
              </w:rPr>
              <w:t>,</w:t>
            </w:r>
            <w:r>
              <w:rPr>
                <w:sz w:val="20"/>
                <w:szCs w:val="20"/>
                <w:lang w:val="en"/>
              </w:rPr>
              <w:t xml:space="preserve"> t</w:t>
            </w:r>
            <w:r w:rsidR="00AF639F" w:rsidRPr="00AF639F">
              <w:rPr>
                <w:sz w:val="20"/>
                <w:szCs w:val="20"/>
                <w:lang w:val="en"/>
              </w:rPr>
              <w:t xml:space="preserve">he Advisory Committee will make </w:t>
            </w:r>
            <w:r>
              <w:rPr>
                <w:sz w:val="20"/>
                <w:szCs w:val="20"/>
                <w:lang w:val="en"/>
              </w:rPr>
              <w:t xml:space="preserve">detailed </w:t>
            </w:r>
            <w:r w:rsidR="00AF639F" w:rsidRPr="00AF639F">
              <w:rPr>
                <w:sz w:val="20"/>
                <w:szCs w:val="20"/>
                <w:lang w:val="en"/>
              </w:rPr>
              <w:t>recomme</w:t>
            </w:r>
            <w:r w:rsidR="00842EB3">
              <w:rPr>
                <w:sz w:val="20"/>
                <w:szCs w:val="20"/>
                <w:lang w:val="en"/>
              </w:rPr>
              <w:t xml:space="preserve">ndations to the Vice Chancellor </w:t>
            </w:r>
            <w:r>
              <w:rPr>
                <w:sz w:val="20"/>
                <w:szCs w:val="20"/>
                <w:lang w:val="en"/>
              </w:rPr>
              <w:t>regarding:</w:t>
            </w:r>
          </w:p>
          <w:p w:rsidR="00AF639F" w:rsidRDefault="00AF639F" w:rsidP="00115EEA">
            <w:pPr>
              <w:pStyle w:val="ListParagraph"/>
              <w:numPr>
                <w:ilvl w:val="0"/>
                <w:numId w:val="30"/>
              </w:numPr>
              <w:spacing w:before="0" w:after="160" w:line="259" w:lineRule="auto"/>
              <w:rPr>
                <w:sz w:val="20"/>
                <w:szCs w:val="20"/>
                <w:lang w:val="en"/>
              </w:rPr>
            </w:pPr>
            <w:r w:rsidRPr="00115EEA">
              <w:rPr>
                <w:sz w:val="20"/>
                <w:szCs w:val="20"/>
                <w:lang w:val="en"/>
              </w:rPr>
              <w:t>further training needs of staff and students overall, and taking into account the training needs of specific groups including people with a disability and from culturally and linguistic</w:t>
            </w:r>
            <w:r w:rsidR="00115EEA">
              <w:rPr>
                <w:sz w:val="20"/>
                <w:szCs w:val="20"/>
                <w:lang w:val="en"/>
              </w:rPr>
              <w:t>ally diverse (CALD) backgrounds; and</w:t>
            </w:r>
          </w:p>
          <w:p w:rsidR="00115EEA" w:rsidRDefault="00115EEA" w:rsidP="00115EEA">
            <w:pPr>
              <w:pStyle w:val="ListParagraph"/>
              <w:spacing w:before="0" w:after="160" w:line="259" w:lineRule="auto"/>
              <w:ind w:left="360"/>
              <w:rPr>
                <w:sz w:val="20"/>
                <w:szCs w:val="20"/>
              </w:rPr>
            </w:pPr>
          </w:p>
          <w:p w:rsidR="0013252A" w:rsidRPr="005771D5" w:rsidRDefault="00BC0038" w:rsidP="00BC0038">
            <w:pPr>
              <w:pStyle w:val="ListParagraph"/>
              <w:numPr>
                <w:ilvl w:val="0"/>
                <w:numId w:val="29"/>
              </w:numPr>
              <w:spacing w:before="0" w:after="160" w:line="259" w:lineRule="auto"/>
              <w:rPr>
                <w:sz w:val="20"/>
                <w:szCs w:val="20"/>
              </w:rPr>
            </w:pPr>
            <w:r>
              <w:rPr>
                <w:sz w:val="20"/>
                <w:szCs w:val="20"/>
              </w:rPr>
              <w:t>ways</w:t>
            </w:r>
            <w:r w:rsidR="00115EEA">
              <w:rPr>
                <w:sz w:val="20"/>
                <w:szCs w:val="20"/>
              </w:rPr>
              <w:t xml:space="preserve"> to improve the </w:t>
            </w:r>
            <w:r w:rsidR="00AF639F" w:rsidRPr="00AF639F">
              <w:rPr>
                <w:sz w:val="20"/>
                <w:szCs w:val="20"/>
              </w:rPr>
              <w:t xml:space="preserve">information </w:t>
            </w:r>
            <w:r>
              <w:rPr>
                <w:sz w:val="20"/>
                <w:szCs w:val="20"/>
              </w:rPr>
              <w:t xml:space="preserve">that is provided </w:t>
            </w:r>
            <w:r w:rsidRPr="00BC0038">
              <w:rPr>
                <w:sz w:val="20"/>
                <w:szCs w:val="20"/>
              </w:rPr>
              <w:t>to students and staff about internal and external support services and reporting processes for sexua</w:t>
            </w:r>
            <w:r>
              <w:rPr>
                <w:sz w:val="20"/>
                <w:szCs w:val="20"/>
              </w:rPr>
              <w:t>l assault and sexual harassment</w:t>
            </w:r>
            <w:r w:rsidR="00115EEA">
              <w:rPr>
                <w:sz w:val="20"/>
                <w:szCs w:val="20"/>
              </w:rPr>
              <w:t xml:space="preserve">, including </w:t>
            </w:r>
            <w:r>
              <w:rPr>
                <w:sz w:val="20"/>
                <w:szCs w:val="20"/>
              </w:rPr>
              <w:t>information</w:t>
            </w:r>
            <w:r w:rsidR="00AF639F" w:rsidRPr="00AF639F">
              <w:rPr>
                <w:sz w:val="20"/>
                <w:szCs w:val="20"/>
              </w:rPr>
              <w:t xml:space="preserve"> provided on the University website and University App, at student orientation, in notices/flyers/pamphlets/contact cards, in staff induction materials, including specific information for international and study abroad students, and considering the accessibility of </w:t>
            </w:r>
            <w:r w:rsidR="00AF639F" w:rsidRPr="00AF639F">
              <w:rPr>
                <w:sz w:val="20"/>
                <w:szCs w:val="20"/>
              </w:rPr>
              <w:lastRenderedPageBreak/>
              <w:t xml:space="preserve">information for people from CALD backgrounds. </w:t>
            </w:r>
          </w:p>
        </w:tc>
      </w:tr>
      <w:tr w:rsidR="0013252A" w:rsidRPr="005771D5" w:rsidTr="004D0BE9">
        <w:trPr>
          <w:trHeight w:val="276"/>
        </w:trPr>
        <w:tc>
          <w:tcPr>
            <w:tcW w:w="2790" w:type="dxa"/>
          </w:tcPr>
          <w:p w:rsidR="0013252A" w:rsidRPr="005771D5" w:rsidRDefault="0013252A" w:rsidP="00577AE9">
            <w:pPr>
              <w:spacing w:before="0" w:after="0" w:line="276" w:lineRule="auto"/>
              <w:jc w:val="center"/>
            </w:pPr>
            <w:r w:rsidRPr="005771D5">
              <w:lastRenderedPageBreak/>
              <w:t>4</w:t>
            </w:r>
          </w:p>
        </w:tc>
        <w:tc>
          <w:tcPr>
            <w:tcW w:w="7695" w:type="dxa"/>
          </w:tcPr>
          <w:p w:rsidR="0010569A" w:rsidRPr="0010569A" w:rsidRDefault="002472BE" w:rsidP="0010569A">
            <w:pPr>
              <w:spacing w:before="0" w:after="0" w:line="276" w:lineRule="auto"/>
              <w:rPr>
                <w:sz w:val="20"/>
                <w:szCs w:val="20"/>
              </w:rPr>
            </w:pPr>
            <w:r>
              <w:rPr>
                <w:sz w:val="20"/>
                <w:szCs w:val="20"/>
              </w:rPr>
              <w:t>Finalisation of</w:t>
            </w:r>
            <w:r w:rsidR="004D0BE9">
              <w:rPr>
                <w:sz w:val="20"/>
                <w:szCs w:val="20"/>
              </w:rPr>
              <w:t xml:space="preserve"> </w:t>
            </w:r>
            <w:r w:rsidR="0010569A" w:rsidRPr="0010569A">
              <w:rPr>
                <w:sz w:val="20"/>
                <w:szCs w:val="20"/>
              </w:rPr>
              <w:t xml:space="preserve">Terms of Reference for the University to commission an independent, expert-led review of University policies, procedures and response pathways </w:t>
            </w:r>
            <w:r w:rsidR="004D0BE9">
              <w:rPr>
                <w:sz w:val="20"/>
                <w:szCs w:val="20"/>
              </w:rPr>
              <w:t xml:space="preserve">in relation to sexual assault and sexual harassment. Expressions of interest are being sought </w:t>
            </w:r>
            <w:r w:rsidR="007A2C70">
              <w:rPr>
                <w:sz w:val="20"/>
                <w:szCs w:val="20"/>
              </w:rPr>
              <w:t xml:space="preserve">from </w:t>
            </w:r>
            <w:r w:rsidR="004D0BE9">
              <w:rPr>
                <w:sz w:val="20"/>
                <w:szCs w:val="20"/>
              </w:rPr>
              <w:t xml:space="preserve">potential external reviewers </w:t>
            </w:r>
            <w:r w:rsidR="007A2C70">
              <w:rPr>
                <w:sz w:val="20"/>
                <w:szCs w:val="20"/>
              </w:rPr>
              <w:t xml:space="preserve">with the aim of </w:t>
            </w:r>
            <w:r w:rsidR="004D0BE9">
              <w:rPr>
                <w:sz w:val="20"/>
                <w:szCs w:val="20"/>
              </w:rPr>
              <w:t>commission</w:t>
            </w:r>
            <w:r w:rsidR="00291C27">
              <w:rPr>
                <w:sz w:val="20"/>
                <w:szCs w:val="20"/>
              </w:rPr>
              <w:t>ing the r</w:t>
            </w:r>
            <w:r w:rsidR="007A2C70">
              <w:rPr>
                <w:sz w:val="20"/>
                <w:szCs w:val="20"/>
              </w:rPr>
              <w:t xml:space="preserve">eview </w:t>
            </w:r>
            <w:r w:rsidR="0010569A" w:rsidRPr="0010569A">
              <w:rPr>
                <w:sz w:val="20"/>
                <w:szCs w:val="20"/>
              </w:rPr>
              <w:t>by 1 August 201</w:t>
            </w:r>
            <w:r w:rsidR="004D0BE9">
              <w:rPr>
                <w:sz w:val="20"/>
                <w:szCs w:val="20"/>
              </w:rPr>
              <w:t>8</w:t>
            </w:r>
            <w:r w:rsidR="0010569A" w:rsidRPr="0010569A">
              <w:rPr>
                <w:sz w:val="20"/>
                <w:szCs w:val="20"/>
              </w:rPr>
              <w:t xml:space="preserve">. </w:t>
            </w:r>
          </w:p>
          <w:p w:rsidR="0013252A" w:rsidRPr="00AF639F" w:rsidRDefault="0013252A" w:rsidP="00577AE9">
            <w:pPr>
              <w:spacing w:before="0" w:after="0" w:line="276" w:lineRule="auto"/>
              <w:rPr>
                <w:sz w:val="20"/>
                <w:szCs w:val="20"/>
              </w:rPr>
            </w:pPr>
          </w:p>
        </w:tc>
        <w:tc>
          <w:tcPr>
            <w:tcW w:w="4075" w:type="dxa"/>
          </w:tcPr>
          <w:p w:rsidR="0010569A" w:rsidRPr="004D0BE9" w:rsidRDefault="004D0BE9" w:rsidP="004D0BE9">
            <w:pPr>
              <w:spacing w:before="0" w:after="0" w:line="276" w:lineRule="auto"/>
              <w:rPr>
                <w:sz w:val="20"/>
                <w:szCs w:val="20"/>
              </w:rPr>
            </w:pPr>
            <w:r>
              <w:rPr>
                <w:sz w:val="20"/>
                <w:szCs w:val="20"/>
              </w:rPr>
              <w:t>The University will commission a</w:t>
            </w:r>
            <w:r w:rsidR="0010569A" w:rsidRPr="004D0BE9">
              <w:rPr>
                <w:sz w:val="20"/>
                <w:szCs w:val="20"/>
              </w:rPr>
              <w:t xml:space="preserve">n independent, expert-led review of University policies, procedures and response pathways </w:t>
            </w:r>
            <w:r w:rsidRPr="004D0BE9">
              <w:rPr>
                <w:sz w:val="20"/>
                <w:szCs w:val="20"/>
              </w:rPr>
              <w:t>in relation to sexual</w:t>
            </w:r>
            <w:r>
              <w:rPr>
                <w:sz w:val="20"/>
                <w:szCs w:val="20"/>
              </w:rPr>
              <w:t xml:space="preserve"> assault and sexual harassment </w:t>
            </w:r>
            <w:r w:rsidR="0010569A" w:rsidRPr="004D0BE9">
              <w:rPr>
                <w:sz w:val="20"/>
                <w:szCs w:val="20"/>
              </w:rPr>
              <w:t>by 1 August 201</w:t>
            </w:r>
            <w:r w:rsidRPr="004D0BE9">
              <w:rPr>
                <w:sz w:val="20"/>
                <w:szCs w:val="20"/>
              </w:rPr>
              <w:t>8</w:t>
            </w:r>
            <w:r w:rsidR="0010569A" w:rsidRPr="004D0BE9">
              <w:rPr>
                <w:sz w:val="20"/>
                <w:szCs w:val="20"/>
              </w:rPr>
              <w:t xml:space="preserve">. </w:t>
            </w:r>
          </w:p>
          <w:p w:rsidR="0013252A" w:rsidRPr="005771D5" w:rsidRDefault="0013252A" w:rsidP="00577AE9">
            <w:pPr>
              <w:spacing w:before="0" w:after="0" w:line="276" w:lineRule="auto"/>
              <w:rPr>
                <w:sz w:val="20"/>
                <w:szCs w:val="20"/>
              </w:rPr>
            </w:pPr>
          </w:p>
        </w:tc>
      </w:tr>
      <w:tr w:rsidR="0013252A" w:rsidRPr="005771D5" w:rsidTr="004D0BE9">
        <w:trPr>
          <w:trHeight w:val="276"/>
        </w:trPr>
        <w:tc>
          <w:tcPr>
            <w:tcW w:w="2790" w:type="dxa"/>
          </w:tcPr>
          <w:p w:rsidR="0013252A" w:rsidRPr="005771D5" w:rsidRDefault="0013252A" w:rsidP="00577AE9">
            <w:pPr>
              <w:spacing w:before="0" w:after="0" w:line="276" w:lineRule="auto"/>
              <w:jc w:val="center"/>
            </w:pPr>
            <w:r w:rsidRPr="005771D5">
              <w:t>5</w:t>
            </w:r>
          </w:p>
        </w:tc>
        <w:tc>
          <w:tcPr>
            <w:tcW w:w="7695" w:type="dxa"/>
          </w:tcPr>
          <w:p w:rsidR="00AF5ED6" w:rsidRPr="00AF639F" w:rsidRDefault="00AF5ED6" w:rsidP="00AF5ED6">
            <w:pPr>
              <w:numPr>
                <w:ilvl w:val="0"/>
                <w:numId w:val="29"/>
              </w:numPr>
              <w:spacing w:before="0" w:after="160" w:line="259" w:lineRule="auto"/>
              <w:rPr>
                <w:sz w:val="20"/>
                <w:szCs w:val="20"/>
                <w:lang w:val="en"/>
              </w:rPr>
            </w:pPr>
            <w:r w:rsidRPr="00AF639F">
              <w:rPr>
                <w:sz w:val="20"/>
                <w:szCs w:val="20"/>
              </w:rPr>
              <w:t>Provision of training to all University staff and Student Board representatives across the campuses regarding internal and external reporting avenues, and responding within the University to disclosures of sexual assault and sexual harassment</w:t>
            </w:r>
            <w:r>
              <w:rPr>
                <w:sz w:val="20"/>
                <w:szCs w:val="20"/>
              </w:rPr>
              <w:t xml:space="preserve">. </w:t>
            </w:r>
            <w:r w:rsidR="00291C27">
              <w:rPr>
                <w:sz w:val="20"/>
                <w:szCs w:val="20"/>
              </w:rPr>
              <w:t>Specific</w:t>
            </w:r>
            <w:r w:rsidRPr="00AF639F">
              <w:rPr>
                <w:sz w:val="20"/>
                <w:szCs w:val="20"/>
                <w:lang w:val="en"/>
              </w:rPr>
              <w:t xml:space="preserve"> training sessions </w:t>
            </w:r>
            <w:r>
              <w:rPr>
                <w:sz w:val="20"/>
                <w:szCs w:val="20"/>
                <w:lang w:val="en"/>
              </w:rPr>
              <w:t xml:space="preserve">were </w:t>
            </w:r>
            <w:r w:rsidRPr="00AF639F">
              <w:rPr>
                <w:sz w:val="20"/>
                <w:szCs w:val="20"/>
                <w:lang w:val="en"/>
              </w:rPr>
              <w:t xml:space="preserve">also provided to </w:t>
            </w:r>
            <w:r>
              <w:rPr>
                <w:sz w:val="20"/>
                <w:szCs w:val="20"/>
                <w:lang w:val="en"/>
              </w:rPr>
              <w:t>staff who were identified as being most likely to receive disclosures</w:t>
            </w:r>
            <w:r w:rsidR="009F7250" w:rsidRPr="009F7250">
              <w:rPr>
                <w:sz w:val="20"/>
                <w:szCs w:val="20"/>
              </w:rPr>
              <w:t xml:space="preserve"> of sexual assault and sexual harassment</w:t>
            </w:r>
            <w:r w:rsidR="009F7250">
              <w:rPr>
                <w:sz w:val="20"/>
                <w:szCs w:val="20"/>
              </w:rPr>
              <w:t xml:space="preserve"> – </w:t>
            </w:r>
            <w:r w:rsidRPr="00AF639F">
              <w:rPr>
                <w:sz w:val="20"/>
                <w:szCs w:val="20"/>
                <w:lang w:val="en"/>
              </w:rPr>
              <w:t>includ</w:t>
            </w:r>
            <w:r w:rsidR="009F7250">
              <w:rPr>
                <w:sz w:val="20"/>
                <w:szCs w:val="20"/>
                <w:lang w:val="en"/>
              </w:rPr>
              <w:t>ing</w:t>
            </w:r>
            <w:r w:rsidRPr="00AF639F">
              <w:rPr>
                <w:sz w:val="20"/>
                <w:szCs w:val="20"/>
                <w:lang w:val="en"/>
              </w:rPr>
              <w:t xml:space="preserve"> Support Officers, Grievance Officers, </w:t>
            </w:r>
            <w:r>
              <w:rPr>
                <w:sz w:val="20"/>
                <w:szCs w:val="20"/>
                <w:lang w:val="en"/>
              </w:rPr>
              <w:t xml:space="preserve">University </w:t>
            </w:r>
            <w:r w:rsidRPr="00AF639F">
              <w:rPr>
                <w:sz w:val="20"/>
                <w:szCs w:val="20"/>
                <w:lang w:val="en"/>
              </w:rPr>
              <w:t>residen</w:t>
            </w:r>
            <w:r>
              <w:rPr>
                <w:sz w:val="20"/>
                <w:szCs w:val="20"/>
                <w:lang w:val="en"/>
              </w:rPr>
              <w:t>ces</w:t>
            </w:r>
            <w:r w:rsidRPr="00AF639F">
              <w:rPr>
                <w:sz w:val="20"/>
                <w:szCs w:val="20"/>
                <w:lang w:val="en"/>
              </w:rPr>
              <w:t xml:space="preserve"> staff, </w:t>
            </w:r>
            <w:r>
              <w:rPr>
                <w:sz w:val="20"/>
                <w:szCs w:val="20"/>
                <w:lang w:val="en"/>
              </w:rPr>
              <w:t xml:space="preserve">University </w:t>
            </w:r>
            <w:r w:rsidRPr="00AF639F">
              <w:rPr>
                <w:sz w:val="20"/>
                <w:szCs w:val="20"/>
                <w:lang w:val="en"/>
              </w:rPr>
              <w:t xml:space="preserve">counsellors, </w:t>
            </w:r>
            <w:r>
              <w:rPr>
                <w:sz w:val="20"/>
                <w:szCs w:val="20"/>
                <w:lang w:val="en"/>
              </w:rPr>
              <w:t xml:space="preserve">Disability Support Officers and other staff within the </w:t>
            </w:r>
            <w:r w:rsidRPr="00AF639F">
              <w:rPr>
                <w:sz w:val="20"/>
                <w:szCs w:val="20"/>
                <w:lang w:val="en"/>
              </w:rPr>
              <w:t>Academic Enabling and Support Centre, and Student Board members. This include</w:t>
            </w:r>
            <w:r>
              <w:rPr>
                <w:sz w:val="20"/>
                <w:szCs w:val="20"/>
                <w:lang w:val="en"/>
              </w:rPr>
              <w:t>d</w:t>
            </w:r>
            <w:r w:rsidRPr="00AF639F">
              <w:rPr>
                <w:sz w:val="20"/>
                <w:szCs w:val="20"/>
                <w:lang w:val="en"/>
              </w:rPr>
              <w:t xml:space="preserve"> external training for front line responders provided by the Sexual Assault Referral Centre (Fremantle) and NSW Rape Crises Centre (Sydney). </w:t>
            </w:r>
          </w:p>
          <w:p w:rsidR="0013252A" w:rsidRPr="00CA7152" w:rsidRDefault="00AF5ED6" w:rsidP="00CA7152">
            <w:pPr>
              <w:numPr>
                <w:ilvl w:val="0"/>
                <w:numId w:val="29"/>
              </w:numPr>
              <w:spacing w:before="0" w:after="160" w:line="259" w:lineRule="auto"/>
              <w:rPr>
                <w:sz w:val="20"/>
                <w:szCs w:val="20"/>
                <w:lang w:val="en"/>
              </w:rPr>
            </w:pPr>
            <w:r w:rsidRPr="00AF639F">
              <w:rPr>
                <w:sz w:val="20"/>
                <w:szCs w:val="20"/>
                <w:lang w:val="en"/>
              </w:rPr>
              <w:t>The Advisory Committee is currently reviewing the training that has taken place to dat</w:t>
            </w:r>
            <w:r w:rsidR="009F7250">
              <w:rPr>
                <w:sz w:val="20"/>
                <w:szCs w:val="20"/>
                <w:lang w:val="en"/>
              </w:rPr>
              <w:t>e on responding to disclosures of sexual assault and sexual harassment</w:t>
            </w:r>
            <w:r w:rsidRPr="00AF639F">
              <w:rPr>
                <w:sz w:val="20"/>
                <w:szCs w:val="20"/>
                <w:lang w:val="en"/>
              </w:rPr>
              <w:t xml:space="preserve">, </w:t>
            </w:r>
            <w:r>
              <w:rPr>
                <w:sz w:val="20"/>
                <w:szCs w:val="20"/>
                <w:lang w:val="en"/>
              </w:rPr>
              <w:t>to</w:t>
            </w:r>
            <w:r w:rsidRPr="00AF639F">
              <w:rPr>
                <w:sz w:val="20"/>
                <w:szCs w:val="20"/>
                <w:lang w:val="en"/>
              </w:rPr>
              <w:t xml:space="preserve"> </w:t>
            </w:r>
            <w:r>
              <w:rPr>
                <w:sz w:val="20"/>
                <w:szCs w:val="20"/>
                <w:lang w:val="en"/>
              </w:rPr>
              <w:t>assess the</w:t>
            </w:r>
            <w:r w:rsidRPr="00AF639F">
              <w:rPr>
                <w:sz w:val="20"/>
                <w:szCs w:val="20"/>
                <w:lang w:val="en"/>
              </w:rPr>
              <w:t xml:space="preserve"> further training needs of </w:t>
            </w:r>
            <w:r w:rsidR="009F7250" w:rsidRPr="00AF639F">
              <w:rPr>
                <w:sz w:val="20"/>
                <w:szCs w:val="20"/>
                <w:lang w:val="en"/>
              </w:rPr>
              <w:t xml:space="preserve">students </w:t>
            </w:r>
            <w:r w:rsidRPr="00AF639F">
              <w:rPr>
                <w:sz w:val="20"/>
                <w:szCs w:val="20"/>
                <w:lang w:val="en"/>
              </w:rPr>
              <w:t xml:space="preserve">and </w:t>
            </w:r>
            <w:r w:rsidR="009F7250" w:rsidRPr="00AF639F">
              <w:rPr>
                <w:sz w:val="20"/>
                <w:szCs w:val="20"/>
                <w:lang w:val="en"/>
              </w:rPr>
              <w:t xml:space="preserve">staff </w:t>
            </w:r>
            <w:r w:rsidRPr="00AF639F">
              <w:rPr>
                <w:sz w:val="20"/>
                <w:szCs w:val="20"/>
                <w:lang w:val="en"/>
              </w:rPr>
              <w:t>overall, and taking into account the training needs of specific groups including people with a disability and from culturally and linguistically diverse (CALD) backgrounds.</w:t>
            </w:r>
          </w:p>
        </w:tc>
        <w:tc>
          <w:tcPr>
            <w:tcW w:w="4075" w:type="dxa"/>
          </w:tcPr>
          <w:p w:rsidR="0013252A" w:rsidRPr="005771D5" w:rsidRDefault="009F7250" w:rsidP="007C40B3">
            <w:pPr>
              <w:spacing w:before="0" w:after="0" w:line="276" w:lineRule="auto"/>
              <w:rPr>
                <w:sz w:val="20"/>
                <w:szCs w:val="20"/>
              </w:rPr>
            </w:pPr>
            <w:r>
              <w:rPr>
                <w:sz w:val="20"/>
                <w:szCs w:val="20"/>
              </w:rPr>
              <w:t xml:space="preserve">By end August 2018, the Advisory Committee will make detailed recommendations to the Vice Chancellor regarding </w:t>
            </w:r>
            <w:r w:rsidRPr="009F7250">
              <w:rPr>
                <w:sz w:val="20"/>
                <w:szCs w:val="20"/>
                <w:lang w:val="en"/>
              </w:rPr>
              <w:t xml:space="preserve">further </w:t>
            </w:r>
            <w:r w:rsidR="002472BE">
              <w:rPr>
                <w:sz w:val="20"/>
                <w:szCs w:val="20"/>
                <w:lang w:val="en"/>
              </w:rPr>
              <w:t xml:space="preserve">(and regular) </w:t>
            </w:r>
            <w:r w:rsidRPr="009F7250">
              <w:rPr>
                <w:sz w:val="20"/>
                <w:szCs w:val="20"/>
                <w:lang w:val="en"/>
              </w:rPr>
              <w:t xml:space="preserve">training needs of </w:t>
            </w:r>
            <w:r w:rsidR="007C40B3">
              <w:rPr>
                <w:sz w:val="20"/>
                <w:szCs w:val="20"/>
                <w:lang w:val="en"/>
              </w:rPr>
              <w:t>students</w:t>
            </w:r>
            <w:r w:rsidRPr="009F7250">
              <w:rPr>
                <w:sz w:val="20"/>
                <w:szCs w:val="20"/>
                <w:lang w:val="en"/>
              </w:rPr>
              <w:t xml:space="preserve"> and </w:t>
            </w:r>
            <w:r w:rsidR="007C40B3">
              <w:rPr>
                <w:sz w:val="20"/>
                <w:szCs w:val="20"/>
                <w:lang w:val="en"/>
              </w:rPr>
              <w:t>staff</w:t>
            </w:r>
            <w:r w:rsidRPr="009F7250">
              <w:rPr>
                <w:sz w:val="20"/>
                <w:szCs w:val="20"/>
                <w:lang w:val="en"/>
              </w:rPr>
              <w:t xml:space="preserve"> </w:t>
            </w:r>
            <w:r>
              <w:rPr>
                <w:sz w:val="20"/>
                <w:szCs w:val="20"/>
                <w:lang w:val="en"/>
              </w:rPr>
              <w:t xml:space="preserve">in relation to responding to disclosures of sexual assault and sexual harassment. </w:t>
            </w:r>
            <w:r w:rsidR="000E3072">
              <w:rPr>
                <w:sz w:val="20"/>
                <w:szCs w:val="20"/>
                <w:lang w:val="en"/>
              </w:rPr>
              <w:t>The recommendations</w:t>
            </w:r>
            <w:r>
              <w:rPr>
                <w:sz w:val="20"/>
                <w:szCs w:val="20"/>
                <w:lang w:val="en"/>
              </w:rPr>
              <w:t xml:space="preserve"> will consider the needs of students and staff </w:t>
            </w:r>
            <w:r w:rsidRPr="009F7250">
              <w:rPr>
                <w:sz w:val="20"/>
                <w:szCs w:val="20"/>
                <w:lang w:val="en"/>
              </w:rPr>
              <w:t xml:space="preserve">overall, and </w:t>
            </w:r>
            <w:r>
              <w:rPr>
                <w:sz w:val="20"/>
                <w:szCs w:val="20"/>
                <w:lang w:val="en"/>
              </w:rPr>
              <w:t xml:space="preserve">will take </w:t>
            </w:r>
            <w:r w:rsidRPr="009F7250">
              <w:rPr>
                <w:sz w:val="20"/>
                <w:szCs w:val="20"/>
                <w:lang w:val="en"/>
              </w:rPr>
              <w:t>into account the training needs of specific groups including people with a disability and from culturally and linguistically diverse (CALD) backgrounds.</w:t>
            </w:r>
            <w:r w:rsidR="002472BE">
              <w:rPr>
                <w:sz w:val="20"/>
                <w:szCs w:val="20"/>
                <w:lang w:val="en"/>
              </w:rPr>
              <w:t xml:space="preserve"> These will then be incorporated within the University’s training and development framework.</w:t>
            </w:r>
          </w:p>
        </w:tc>
      </w:tr>
      <w:tr w:rsidR="0013252A" w:rsidRPr="005771D5" w:rsidTr="004D0BE9">
        <w:trPr>
          <w:trHeight w:val="276"/>
        </w:trPr>
        <w:tc>
          <w:tcPr>
            <w:tcW w:w="2790" w:type="dxa"/>
          </w:tcPr>
          <w:p w:rsidR="0013252A" w:rsidRPr="005771D5" w:rsidRDefault="0013252A" w:rsidP="00577AE9">
            <w:pPr>
              <w:spacing w:before="0" w:after="0" w:line="276" w:lineRule="auto"/>
              <w:jc w:val="center"/>
            </w:pPr>
            <w:r w:rsidRPr="005771D5">
              <w:lastRenderedPageBreak/>
              <w:t>6</w:t>
            </w:r>
          </w:p>
        </w:tc>
        <w:tc>
          <w:tcPr>
            <w:tcW w:w="7695" w:type="dxa"/>
          </w:tcPr>
          <w:p w:rsidR="00DB3D43" w:rsidRPr="00DB3D43" w:rsidRDefault="00DB3D43" w:rsidP="00DB3D43">
            <w:pPr>
              <w:spacing w:before="0" w:after="0" w:line="276" w:lineRule="auto"/>
              <w:rPr>
                <w:sz w:val="20"/>
                <w:szCs w:val="20"/>
              </w:rPr>
            </w:pPr>
            <w:r w:rsidRPr="00DB3D43">
              <w:rPr>
                <w:sz w:val="20"/>
                <w:szCs w:val="20"/>
              </w:rPr>
              <w:t>Development and implementation of reporting processes to monitor and evaluate the prevalence of sexual assault and sexual harassment on all campuses and the effectiveness of response and prevention initiatives. Through input provided by the Advisory Committee, the reporting and monitoring processes are being refined and improved on an ongoing basis.</w:t>
            </w:r>
            <w:r>
              <w:rPr>
                <w:sz w:val="20"/>
                <w:szCs w:val="20"/>
              </w:rPr>
              <w:t xml:space="preserve"> Every six months, the Vice Chancellor is provided with a report that includes de-identified data relating to disclosures of sexual assault and sexual harassment across the University, with identification of any trends or identifiable concerns that arise, along with recommendations for any necessary improvements to processes.</w:t>
            </w:r>
            <w:r w:rsidR="002472BE">
              <w:rPr>
                <w:sz w:val="20"/>
                <w:szCs w:val="20"/>
              </w:rPr>
              <w:t xml:space="preserve"> This report is provided to the governing boards of the University and is included within the agenda as an item for discussion.</w:t>
            </w:r>
          </w:p>
          <w:p w:rsidR="0013252A" w:rsidRPr="00AF639F" w:rsidRDefault="0013252A" w:rsidP="00577AE9">
            <w:pPr>
              <w:spacing w:before="0" w:after="0" w:line="276" w:lineRule="auto"/>
              <w:rPr>
                <w:sz w:val="20"/>
                <w:szCs w:val="20"/>
              </w:rPr>
            </w:pPr>
          </w:p>
        </w:tc>
        <w:tc>
          <w:tcPr>
            <w:tcW w:w="4075" w:type="dxa"/>
          </w:tcPr>
          <w:p w:rsidR="0013252A" w:rsidRPr="005771D5" w:rsidRDefault="00DB3D43" w:rsidP="00577AE9">
            <w:pPr>
              <w:spacing w:before="0" w:after="0" w:line="276" w:lineRule="auto"/>
              <w:rPr>
                <w:sz w:val="20"/>
                <w:szCs w:val="20"/>
              </w:rPr>
            </w:pPr>
            <w:r>
              <w:rPr>
                <w:sz w:val="20"/>
                <w:szCs w:val="20"/>
              </w:rPr>
              <w:t>Ongoing</w:t>
            </w:r>
            <w:r w:rsidR="007A2C70">
              <w:rPr>
                <w:sz w:val="20"/>
                <w:szCs w:val="20"/>
              </w:rPr>
              <w:t xml:space="preserve"> </w:t>
            </w:r>
          </w:p>
        </w:tc>
      </w:tr>
      <w:tr w:rsidR="0013252A" w:rsidRPr="005771D5" w:rsidTr="004D0BE9">
        <w:trPr>
          <w:trHeight w:val="276"/>
        </w:trPr>
        <w:tc>
          <w:tcPr>
            <w:tcW w:w="2790" w:type="dxa"/>
          </w:tcPr>
          <w:p w:rsidR="0013252A" w:rsidRPr="005771D5" w:rsidRDefault="0013252A" w:rsidP="00577AE9">
            <w:pPr>
              <w:spacing w:before="0" w:after="0" w:line="276" w:lineRule="auto"/>
              <w:jc w:val="center"/>
            </w:pPr>
            <w:r w:rsidRPr="005771D5">
              <w:t>7</w:t>
            </w:r>
          </w:p>
        </w:tc>
        <w:tc>
          <w:tcPr>
            <w:tcW w:w="7695" w:type="dxa"/>
          </w:tcPr>
          <w:p w:rsidR="00DC2AED" w:rsidRPr="00DA6371" w:rsidRDefault="00DA6371" w:rsidP="00DA6371">
            <w:pPr>
              <w:spacing w:before="0" w:after="160" w:line="259" w:lineRule="auto"/>
              <w:rPr>
                <w:sz w:val="20"/>
                <w:szCs w:val="20"/>
              </w:rPr>
            </w:pPr>
            <w:r>
              <w:rPr>
                <w:sz w:val="20"/>
                <w:szCs w:val="20"/>
              </w:rPr>
              <w:t>The University has sought to ensure</w:t>
            </w:r>
            <w:r w:rsidR="00DC2AED" w:rsidRPr="00DA6371">
              <w:rPr>
                <w:sz w:val="20"/>
                <w:szCs w:val="20"/>
              </w:rPr>
              <w:t xml:space="preserve"> that appropriate numbers of University counsellors were available to respond to disclosures of sexual assault and sexual harassment, in the period immediately following publication of the AHRC </w:t>
            </w:r>
            <w:r w:rsidR="00DC2AED" w:rsidRPr="00DA6371">
              <w:rPr>
                <w:i/>
                <w:sz w:val="20"/>
                <w:szCs w:val="20"/>
              </w:rPr>
              <w:t>Change the Course</w:t>
            </w:r>
            <w:r w:rsidR="00DC2AED" w:rsidRPr="00DA6371">
              <w:rPr>
                <w:sz w:val="20"/>
                <w:szCs w:val="20"/>
              </w:rPr>
              <w:t xml:space="preserve"> report, and ongoing</w:t>
            </w:r>
            <w:r>
              <w:rPr>
                <w:sz w:val="20"/>
                <w:szCs w:val="20"/>
              </w:rPr>
              <w:t xml:space="preserve"> – with increased hours for c</w:t>
            </w:r>
            <w:r w:rsidR="00DC2AED" w:rsidRPr="00DA6371">
              <w:rPr>
                <w:sz w:val="20"/>
                <w:szCs w:val="20"/>
              </w:rPr>
              <w:t>ounsellors where indicated. A</w:t>
            </w:r>
            <w:r w:rsidR="00546D66">
              <w:rPr>
                <w:sz w:val="20"/>
                <w:szCs w:val="20"/>
              </w:rPr>
              <w:t>n internal</w:t>
            </w:r>
            <w:r w:rsidR="00DC2AED" w:rsidRPr="00DA6371">
              <w:rPr>
                <w:sz w:val="20"/>
                <w:szCs w:val="20"/>
              </w:rPr>
              <w:t xml:space="preserve"> review of counselling staff qualifications and training re specialist expertise in sexual assault and sexual harassment trauma counselling was undertaken,</w:t>
            </w:r>
            <w:r w:rsidR="00291C27">
              <w:rPr>
                <w:sz w:val="20"/>
                <w:szCs w:val="20"/>
              </w:rPr>
              <w:t xml:space="preserve"> </w:t>
            </w:r>
            <w:r w:rsidR="00DC2AED" w:rsidRPr="00DA6371">
              <w:rPr>
                <w:sz w:val="20"/>
                <w:szCs w:val="20"/>
              </w:rPr>
              <w:t xml:space="preserve">and found to be satisfactory. University counsellors have been trained regarding internal and external reporting </w:t>
            </w:r>
            <w:r w:rsidR="00546D66">
              <w:rPr>
                <w:sz w:val="20"/>
                <w:szCs w:val="20"/>
              </w:rPr>
              <w:t>requirements</w:t>
            </w:r>
            <w:r w:rsidR="00DC2AED" w:rsidRPr="00DA6371">
              <w:rPr>
                <w:sz w:val="20"/>
                <w:szCs w:val="20"/>
              </w:rPr>
              <w:t xml:space="preserve">, and responding within the University to disclosures of sexual assault and sexual harassment. In addition, University counsellors were among identified frontline responders who received specific additional training sessions, including sessions provided </w:t>
            </w:r>
            <w:r w:rsidR="00DC2AED" w:rsidRPr="00DA6371">
              <w:rPr>
                <w:sz w:val="20"/>
                <w:szCs w:val="20"/>
                <w:lang w:val="en"/>
              </w:rPr>
              <w:t>by the Sexual Assault Referral Centre (Fremantle) and NSW Rape Crises Centre (Sydney).</w:t>
            </w:r>
          </w:p>
          <w:p w:rsidR="0013252A" w:rsidRPr="00AF639F" w:rsidRDefault="0013252A" w:rsidP="00577AE9">
            <w:pPr>
              <w:spacing w:before="0" w:after="0" w:line="276" w:lineRule="auto"/>
              <w:rPr>
                <w:sz w:val="20"/>
                <w:szCs w:val="20"/>
              </w:rPr>
            </w:pPr>
          </w:p>
        </w:tc>
        <w:tc>
          <w:tcPr>
            <w:tcW w:w="4075" w:type="dxa"/>
          </w:tcPr>
          <w:p w:rsidR="0013252A" w:rsidRPr="005771D5" w:rsidRDefault="00711BB9" w:rsidP="00577AE9">
            <w:pPr>
              <w:spacing w:before="0" w:after="0" w:line="276" w:lineRule="auto"/>
              <w:rPr>
                <w:sz w:val="20"/>
                <w:szCs w:val="20"/>
              </w:rPr>
            </w:pPr>
            <w:r>
              <w:rPr>
                <w:sz w:val="20"/>
                <w:szCs w:val="20"/>
              </w:rPr>
              <w:t>The Advisory Committee will review the need for further audits in this area and make a recommendation to the Vice Chancellor, if needed, by end December 2018.</w:t>
            </w:r>
          </w:p>
        </w:tc>
      </w:tr>
      <w:tr w:rsidR="0013252A" w:rsidRPr="005771D5" w:rsidTr="004D0BE9">
        <w:trPr>
          <w:trHeight w:val="276"/>
        </w:trPr>
        <w:tc>
          <w:tcPr>
            <w:tcW w:w="2790" w:type="dxa"/>
          </w:tcPr>
          <w:p w:rsidR="0013252A" w:rsidRPr="005771D5" w:rsidRDefault="0013252A" w:rsidP="00577AE9">
            <w:pPr>
              <w:spacing w:before="0" w:after="0" w:line="276" w:lineRule="auto"/>
              <w:jc w:val="center"/>
            </w:pPr>
            <w:r w:rsidRPr="005771D5">
              <w:t>8</w:t>
            </w:r>
          </w:p>
        </w:tc>
        <w:tc>
          <w:tcPr>
            <w:tcW w:w="7695" w:type="dxa"/>
          </w:tcPr>
          <w:p w:rsidR="0013252A" w:rsidRPr="00AF639F" w:rsidRDefault="009B1983" w:rsidP="00D43CEA">
            <w:pPr>
              <w:spacing w:before="0" w:after="0" w:line="276" w:lineRule="auto"/>
              <w:rPr>
                <w:sz w:val="20"/>
                <w:szCs w:val="20"/>
              </w:rPr>
            </w:pPr>
            <w:r>
              <w:rPr>
                <w:sz w:val="20"/>
                <w:szCs w:val="20"/>
              </w:rPr>
              <w:t>As part of</w:t>
            </w:r>
            <w:r w:rsidR="001A557A">
              <w:rPr>
                <w:sz w:val="20"/>
                <w:szCs w:val="20"/>
              </w:rPr>
              <w:t xml:space="preserve"> its Action Plan, the </w:t>
            </w:r>
            <w:r w:rsidR="00D43CEA">
              <w:rPr>
                <w:sz w:val="20"/>
                <w:szCs w:val="20"/>
              </w:rPr>
              <w:t>University</w:t>
            </w:r>
            <w:r w:rsidR="001A557A">
              <w:rPr>
                <w:sz w:val="20"/>
                <w:szCs w:val="20"/>
              </w:rPr>
              <w:t xml:space="preserve"> has committed to monitoring developments with Universities Australia who have indicated they will undertake a follow-up national student survey three years after the AHRC </w:t>
            </w:r>
            <w:r w:rsidR="001A557A" w:rsidRPr="007C40B3">
              <w:rPr>
                <w:i/>
                <w:sz w:val="20"/>
                <w:szCs w:val="20"/>
              </w:rPr>
              <w:t>Change the Course</w:t>
            </w:r>
            <w:r w:rsidR="001A557A">
              <w:rPr>
                <w:sz w:val="20"/>
                <w:szCs w:val="20"/>
              </w:rPr>
              <w:t xml:space="preserve"> report, to </w:t>
            </w:r>
            <w:r w:rsidR="001A557A">
              <w:rPr>
                <w:sz w:val="20"/>
                <w:szCs w:val="20"/>
              </w:rPr>
              <w:lastRenderedPageBreak/>
              <w:t xml:space="preserve">measure the effectiveness of initiatives undertaken by the university sector and to guide further action. </w:t>
            </w:r>
          </w:p>
        </w:tc>
        <w:tc>
          <w:tcPr>
            <w:tcW w:w="4075" w:type="dxa"/>
          </w:tcPr>
          <w:p w:rsidR="0013252A" w:rsidRDefault="009B1983" w:rsidP="009B1983">
            <w:pPr>
              <w:spacing w:before="0" w:after="0" w:line="276" w:lineRule="auto"/>
              <w:rPr>
                <w:sz w:val="20"/>
                <w:szCs w:val="20"/>
              </w:rPr>
            </w:pPr>
            <w:r>
              <w:rPr>
                <w:sz w:val="20"/>
                <w:szCs w:val="20"/>
              </w:rPr>
              <w:lastRenderedPageBreak/>
              <w:t xml:space="preserve">Ongoing. At relevant times the University will engage in independent surveys to track progress in reducing prevalence of sexual </w:t>
            </w:r>
            <w:r>
              <w:rPr>
                <w:sz w:val="20"/>
                <w:szCs w:val="20"/>
              </w:rPr>
              <w:lastRenderedPageBreak/>
              <w:t>assault and sexual harassment incidents at a sector-wide level.</w:t>
            </w:r>
          </w:p>
          <w:p w:rsidR="00627673" w:rsidRPr="005771D5" w:rsidRDefault="00627673" w:rsidP="009B1983">
            <w:pPr>
              <w:spacing w:before="0" w:after="0" w:line="276" w:lineRule="auto"/>
              <w:rPr>
                <w:sz w:val="20"/>
                <w:szCs w:val="20"/>
              </w:rPr>
            </w:pPr>
          </w:p>
        </w:tc>
      </w:tr>
      <w:tr w:rsidR="0013252A" w:rsidRPr="005771D5" w:rsidTr="004D0BE9">
        <w:trPr>
          <w:trHeight w:val="276"/>
        </w:trPr>
        <w:tc>
          <w:tcPr>
            <w:tcW w:w="2790" w:type="dxa"/>
          </w:tcPr>
          <w:p w:rsidR="0013252A" w:rsidRPr="005771D5" w:rsidRDefault="0013252A" w:rsidP="00577AE9">
            <w:pPr>
              <w:spacing w:before="0" w:after="0" w:line="276" w:lineRule="auto"/>
              <w:jc w:val="center"/>
            </w:pPr>
            <w:r w:rsidRPr="005771D5">
              <w:lastRenderedPageBreak/>
              <w:t>9</w:t>
            </w:r>
          </w:p>
        </w:tc>
        <w:tc>
          <w:tcPr>
            <w:tcW w:w="7695" w:type="dxa"/>
          </w:tcPr>
          <w:p w:rsidR="00627673" w:rsidRPr="004132F1" w:rsidRDefault="00627673" w:rsidP="004132F1">
            <w:pPr>
              <w:spacing w:before="0" w:after="160" w:line="259" w:lineRule="auto"/>
              <w:rPr>
                <w:sz w:val="20"/>
                <w:szCs w:val="20"/>
                <w:lang w:val="en"/>
              </w:rPr>
            </w:pPr>
            <w:r w:rsidRPr="004132F1">
              <w:rPr>
                <w:sz w:val="20"/>
                <w:szCs w:val="20"/>
                <w:lang w:val="en"/>
              </w:rPr>
              <w:t xml:space="preserve">The </w:t>
            </w:r>
            <w:r w:rsidR="00D43CEA">
              <w:rPr>
                <w:sz w:val="20"/>
                <w:szCs w:val="20"/>
                <w:lang w:val="en"/>
              </w:rPr>
              <w:t>University</w:t>
            </w:r>
            <w:r w:rsidRPr="004132F1">
              <w:rPr>
                <w:sz w:val="20"/>
                <w:szCs w:val="20"/>
                <w:lang w:val="en"/>
              </w:rPr>
              <w:t xml:space="preserve"> is liaising with Universities Australia regarding UA initiatives in relation to the development of specific resources for University residences to assist them to prevent and address sexual assault and sexual harassment. Meanwhile, student residences staff have received </w:t>
            </w:r>
            <w:r w:rsidR="004132F1" w:rsidRPr="004132F1">
              <w:rPr>
                <w:sz w:val="20"/>
                <w:szCs w:val="20"/>
                <w:lang w:val="en"/>
              </w:rPr>
              <w:t xml:space="preserve">training </w:t>
            </w:r>
            <w:r w:rsidRPr="004132F1">
              <w:rPr>
                <w:sz w:val="20"/>
                <w:szCs w:val="20"/>
              </w:rPr>
              <w:t xml:space="preserve">regarding internal and external reporting </w:t>
            </w:r>
            <w:r w:rsidR="00546D66">
              <w:rPr>
                <w:sz w:val="20"/>
                <w:szCs w:val="20"/>
              </w:rPr>
              <w:t>requirements</w:t>
            </w:r>
            <w:r w:rsidRPr="004132F1">
              <w:rPr>
                <w:sz w:val="20"/>
                <w:szCs w:val="20"/>
              </w:rPr>
              <w:t xml:space="preserve">, and responding within the University to disclosures of sexual assault and sexual harassment. </w:t>
            </w:r>
            <w:r w:rsidR="004132F1" w:rsidRPr="004132F1">
              <w:rPr>
                <w:sz w:val="20"/>
                <w:szCs w:val="20"/>
              </w:rPr>
              <w:t xml:space="preserve">University residences staff </w:t>
            </w:r>
            <w:r w:rsidR="004132F1">
              <w:rPr>
                <w:sz w:val="20"/>
                <w:szCs w:val="20"/>
              </w:rPr>
              <w:t xml:space="preserve">have also been given </w:t>
            </w:r>
            <w:r w:rsidR="004132F1" w:rsidRPr="004132F1">
              <w:rPr>
                <w:sz w:val="20"/>
                <w:szCs w:val="20"/>
              </w:rPr>
              <w:t>specific front line responder training</w:t>
            </w:r>
            <w:r w:rsidR="004132F1">
              <w:rPr>
                <w:sz w:val="20"/>
                <w:szCs w:val="20"/>
              </w:rPr>
              <w:t>,</w:t>
            </w:r>
            <w:r w:rsidR="004132F1" w:rsidRPr="004132F1">
              <w:rPr>
                <w:sz w:val="20"/>
                <w:szCs w:val="20"/>
              </w:rPr>
              <w:t xml:space="preserve"> as they were identified as being among the staff </w:t>
            </w:r>
            <w:r w:rsidRPr="004132F1">
              <w:rPr>
                <w:sz w:val="20"/>
                <w:szCs w:val="20"/>
                <w:lang w:val="en"/>
              </w:rPr>
              <w:t>who were most likely to receive disclosures</w:t>
            </w:r>
            <w:r w:rsidRPr="004132F1">
              <w:rPr>
                <w:sz w:val="20"/>
                <w:szCs w:val="20"/>
              </w:rPr>
              <w:t xml:space="preserve"> of sexual assault and sexual harassment</w:t>
            </w:r>
            <w:r w:rsidRPr="004132F1">
              <w:rPr>
                <w:sz w:val="20"/>
                <w:szCs w:val="20"/>
                <w:lang w:val="en"/>
              </w:rPr>
              <w:t>. This included external training provided by the Sexual Assault Referral Centre</w:t>
            </w:r>
            <w:r w:rsidR="007C40B3">
              <w:rPr>
                <w:sz w:val="20"/>
                <w:szCs w:val="20"/>
                <w:lang w:val="en"/>
              </w:rPr>
              <w:t xml:space="preserve"> in</w:t>
            </w:r>
            <w:r w:rsidRPr="004132F1">
              <w:rPr>
                <w:sz w:val="20"/>
                <w:szCs w:val="20"/>
                <w:lang w:val="en"/>
              </w:rPr>
              <w:t xml:space="preserve"> </w:t>
            </w:r>
            <w:r w:rsidR="007C40B3">
              <w:rPr>
                <w:sz w:val="20"/>
                <w:szCs w:val="20"/>
                <w:lang w:val="en"/>
              </w:rPr>
              <w:t>Fremantle, where the University’s residences are located.</w:t>
            </w:r>
          </w:p>
          <w:p w:rsidR="0013252A" w:rsidRPr="004132F1" w:rsidRDefault="0013252A" w:rsidP="00577AE9">
            <w:pPr>
              <w:spacing w:before="0" w:after="0" w:line="276" w:lineRule="auto"/>
              <w:rPr>
                <w:sz w:val="20"/>
                <w:szCs w:val="20"/>
              </w:rPr>
            </w:pPr>
          </w:p>
        </w:tc>
        <w:tc>
          <w:tcPr>
            <w:tcW w:w="4075" w:type="dxa"/>
          </w:tcPr>
          <w:p w:rsidR="0013252A" w:rsidRPr="004132F1" w:rsidRDefault="004132F1" w:rsidP="00D43CEA">
            <w:pPr>
              <w:spacing w:before="0" w:after="0" w:line="276" w:lineRule="auto"/>
              <w:rPr>
                <w:sz w:val="20"/>
                <w:szCs w:val="20"/>
              </w:rPr>
            </w:pPr>
            <w:r>
              <w:rPr>
                <w:sz w:val="20"/>
                <w:szCs w:val="20"/>
                <w:lang w:val="en"/>
              </w:rPr>
              <w:t xml:space="preserve">The </w:t>
            </w:r>
            <w:r w:rsidR="00D43CEA">
              <w:rPr>
                <w:sz w:val="20"/>
                <w:szCs w:val="20"/>
                <w:lang w:val="en"/>
              </w:rPr>
              <w:t>University</w:t>
            </w:r>
            <w:r>
              <w:rPr>
                <w:sz w:val="20"/>
                <w:szCs w:val="20"/>
                <w:lang w:val="en"/>
              </w:rPr>
              <w:t xml:space="preserve"> will continue to monitor developments with Universities Australia and will consider a full review of recruitment, induction and training of student residence staff and students. </w:t>
            </w:r>
            <w:r w:rsidR="00D43CEA">
              <w:rPr>
                <w:sz w:val="20"/>
                <w:szCs w:val="20"/>
                <w:lang w:val="en"/>
              </w:rPr>
              <w:t xml:space="preserve">The Advisory Committee will provide recommendations </w:t>
            </w:r>
            <w:r>
              <w:rPr>
                <w:sz w:val="20"/>
                <w:szCs w:val="20"/>
                <w:lang w:val="en"/>
              </w:rPr>
              <w:t>to the Vice Chancellor b</w:t>
            </w:r>
            <w:r w:rsidR="007C40B3">
              <w:rPr>
                <w:sz w:val="20"/>
                <w:szCs w:val="20"/>
                <w:lang w:val="en"/>
              </w:rPr>
              <w:t>y</w:t>
            </w:r>
            <w:r>
              <w:rPr>
                <w:sz w:val="20"/>
                <w:szCs w:val="20"/>
                <w:lang w:val="en"/>
              </w:rPr>
              <w:t xml:space="preserve"> end December 2018.</w:t>
            </w:r>
          </w:p>
        </w:tc>
      </w:tr>
    </w:tbl>
    <w:p w:rsidR="0013252A" w:rsidRPr="0013252A" w:rsidRDefault="0013252A" w:rsidP="0013252A">
      <w:pPr>
        <w:spacing w:before="0" w:after="0"/>
        <w:jc w:val="center"/>
        <w:rPr>
          <w:b/>
        </w:rPr>
      </w:pPr>
    </w:p>
    <w:sectPr w:rsidR="0013252A" w:rsidRPr="0013252A" w:rsidSect="0013252A">
      <w:headerReference w:type="even" r:id="rId13"/>
      <w:headerReference w:type="default" r:id="rId14"/>
      <w:footerReference w:type="even" r:id="rId15"/>
      <w:footerReference w:type="default" r:id="rId16"/>
      <w:headerReference w:type="first" r:id="rId17"/>
      <w:footerReference w:type="first" r:id="rId18"/>
      <w:endnotePr>
        <w:numFmt w:val="decimal"/>
      </w:endnotePr>
      <w:pgSz w:w="16838" w:h="11906" w:orient="landscape"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FF1" w:rsidRDefault="00805FF1" w:rsidP="00F14C6D">
      <w:r>
        <w:separator/>
      </w:r>
    </w:p>
  </w:endnote>
  <w:endnote w:type="continuationSeparator" w:id="0">
    <w:p w:rsidR="00805FF1" w:rsidRDefault="00805FF1"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FEF" w:rsidRDefault="00F65F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00C" w:rsidRDefault="0024300C" w:rsidP="00CE7182">
    <w:pPr>
      <w:pStyle w:val="Footer"/>
      <w:spacing w:before="0"/>
    </w:pPr>
    <w:r w:rsidRPr="0090165F">
      <w:fldChar w:fldCharType="begin"/>
    </w:r>
    <w:r w:rsidRPr="0090165F">
      <w:instrText xml:space="preserve"> PAGE   \* MERGEFORMAT </w:instrText>
    </w:r>
    <w:r w:rsidRPr="0090165F">
      <w:fldChar w:fldCharType="separate"/>
    </w:r>
    <w:r w:rsidR="00D43CEA">
      <w:rPr>
        <w:noProof/>
      </w:rPr>
      <w:t>6</w:t>
    </w:r>
    <w:r w:rsidRPr="0090165F">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FEF" w:rsidRDefault="00F65F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FF1" w:rsidRDefault="00805FF1" w:rsidP="00F14C6D">
      <w:r>
        <w:separator/>
      </w:r>
    </w:p>
  </w:footnote>
  <w:footnote w:type="continuationSeparator" w:id="0">
    <w:p w:rsidR="00805FF1" w:rsidRDefault="00805FF1"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FEF" w:rsidRDefault="00F65F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52A" w:rsidRDefault="0013252A">
    <w:pPr>
      <w:pStyle w:val="Header"/>
    </w:pPr>
    <w:r w:rsidRPr="000C2F75">
      <w:rPr>
        <w:rFonts w:cs="ArialMT"/>
        <w:b/>
        <w:noProof/>
        <w:color w:val="000000"/>
        <w:spacing w:val="-20"/>
        <w:sz w:val="32"/>
      </w:rPr>
      <w:drawing>
        <wp:inline distT="0" distB="0" distL="0" distR="0" wp14:anchorId="7A8107AF" wp14:editId="4310C2E7">
          <wp:extent cx="2208530" cy="754380"/>
          <wp:effectExtent l="0" t="0" r="0" b="0"/>
          <wp:docPr id="1" name="Picture 1"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8530" cy="75438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52A" w:rsidRDefault="0013252A">
    <w:pPr>
      <w:pStyle w:val="Header"/>
    </w:pPr>
    <w:r w:rsidRPr="000C2F75">
      <w:rPr>
        <w:rFonts w:cs="ArialMT"/>
        <w:b/>
        <w:noProof/>
        <w:color w:val="000000"/>
        <w:spacing w:val="-20"/>
        <w:sz w:val="32"/>
      </w:rPr>
      <w:drawing>
        <wp:anchor distT="0" distB="0" distL="114300" distR="114300" simplePos="0" relativeHeight="251657216" behindDoc="0" locked="0" layoutInCell="1" allowOverlap="1">
          <wp:simplePos x="0" y="0"/>
          <wp:positionH relativeFrom="column">
            <wp:posOffset>-263053</wp:posOffset>
          </wp:positionH>
          <wp:positionV relativeFrom="paragraph">
            <wp:posOffset>-152031</wp:posOffset>
          </wp:positionV>
          <wp:extent cx="2208530" cy="754380"/>
          <wp:effectExtent l="0" t="0" r="1270" b="7620"/>
          <wp:wrapSquare wrapText="bothSides"/>
          <wp:docPr id="2" name="Picture 2"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8530" cy="754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4489A"/>
    <w:multiLevelType w:val="hybridMultilevel"/>
    <w:tmpl w:val="1E3E78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8BC0C16"/>
    <w:multiLevelType w:val="hybridMultilevel"/>
    <w:tmpl w:val="D160CA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5"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6" w15:restartNumberingAfterBreak="0">
    <w:nsid w:val="6FDE5710"/>
    <w:multiLevelType w:val="hybridMultilevel"/>
    <w:tmpl w:val="7832B5AC"/>
    <w:lvl w:ilvl="0" w:tplc="0C090001">
      <w:start w:val="1"/>
      <w:numFmt w:val="bullet"/>
      <w:lvlText w:val=""/>
      <w:lvlJc w:val="left"/>
      <w:pPr>
        <w:ind w:left="360" w:hanging="360"/>
      </w:pPr>
      <w:rPr>
        <w:rFonts w:ascii="Symbol" w:hAnsi="Symbol" w:hint="default"/>
      </w:rPr>
    </w:lvl>
    <w:lvl w:ilvl="1" w:tplc="F952760C">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3"/>
  </w:num>
  <w:num w:numId="12">
    <w:abstractNumId w:val="18"/>
  </w:num>
  <w:num w:numId="13">
    <w:abstractNumId w:val="14"/>
  </w:num>
  <w:num w:numId="14">
    <w:abstractNumId w:val="22"/>
  </w:num>
  <w:num w:numId="15">
    <w:abstractNumId w:val="15"/>
  </w:num>
  <w:num w:numId="16">
    <w:abstractNumId w:val="11"/>
  </w:num>
  <w:num w:numId="17">
    <w:abstractNumId w:val="2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0"/>
  </w:num>
  <w:num w:numId="21">
    <w:abstractNumId w:val="19"/>
  </w:num>
  <w:num w:numId="22">
    <w:abstractNumId w:val="13"/>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5"/>
  </w:num>
  <w:num w:numId="28">
    <w:abstractNumId w:val="21"/>
  </w:num>
  <w:num w:numId="29">
    <w:abstractNumId w:val="26"/>
  </w:num>
  <w:num w:numId="30">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52A"/>
    <w:rsid w:val="0001254B"/>
    <w:rsid w:val="00013272"/>
    <w:rsid w:val="00021134"/>
    <w:rsid w:val="000540A0"/>
    <w:rsid w:val="000579B1"/>
    <w:rsid w:val="00061380"/>
    <w:rsid w:val="00074750"/>
    <w:rsid w:val="00074CD6"/>
    <w:rsid w:val="000B0A5D"/>
    <w:rsid w:val="000E3072"/>
    <w:rsid w:val="001011C8"/>
    <w:rsid w:val="0010569A"/>
    <w:rsid w:val="00115EEA"/>
    <w:rsid w:val="00132462"/>
    <w:rsid w:val="0013252A"/>
    <w:rsid w:val="00140077"/>
    <w:rsid w:val="001523D8"/>
    <w:rsid w:val="001566D4"/>
    <w:rsid w:val="00162A8D"/>
    <w:rsid w:val="00184098"/>
    <w:rsid w:val="001867A2"/>
    <w:rsid w:val="001A557A"/>
    <w:rsid w:val="001A5D46"/>
    <w:rsid w:val="001B0353"/>
    <w:rsid w:val="001C139C"/>
    <w:rsid w:val="001C451B"/>
    <w:rsid w:val="001F2BBB"/>
    <w:rsid w:val="0020759E"/>
    <w:rsid w:val="00220540"/>
    <w:rsid w:val="002214DA"/>
    <w:rsid w:val="00231ED1"/>
    <w:rsid w:val="0023303F"/>
    <w:rsid w:val="0024300C"/>
    <w:rsid w:val="0024557E"/>
    <w:rsid w:val="002472BE"/>
    <w:rsid w:val="002702D9"/>
    <w:rsid w:val="00291C27"/>
    <w:rsid w:val="002B36CC"/>
    <w:rsid w:val="003040CA"/>
    <w:rsid w:val="00310ED4"/>
    <w:rsid w:val="0031492A"/>
    <w:rsid w:val="00316504"/>
    <w:rsid w:val="00316C1A"/>
    <w:rsid w:val="00321AF0"/>
    <w:rsid w:val="003558D1"/>
    <w:rsid w:val="00377C8F"/>
    <w:rsid w:val="003931C7"/>
    <w:rsid w:val="003955AE"/>
    <w:rsid w:val="00395B25"/>
    <w:rsid w:val="003A533F"/>
    <w:rsid w:val="003B18A7"/>
    <w:rsid w:val="003D7E34"/>
    <w:rsid w:val="003F0CEE"/>
    <w:rsid w:val="004132F1"/>
    <w:rsid w:val="004215B3"/>
    <w:rsid w:val="00444303"/>
    <w:rsid w:val="004561BE"/>
    <w:rsid w:val="00456A3C"/>
    <w:rsid w:val="00462D4C"/>
    <w:rsid w:val="00473DB9"/>
    <w:rsid w:val="00474063"/>
    <w:rsid w:val="00476EEA"/>
    <w:rsid w:val="00494D4B"/>
    <w:rsid w:val="004A722D"/>
    <w:rsid w:val="004D0BE9"/>
    <w:rsid w:val="004F3A80"/>
    <w:rsid w:val="004F53EF"/>
    <w:rsid w:val="00503E04"/>
    <w:rsid w:val="00504B28"/>
    <w:rsid w:val="00513540"/>
    <w:rsid w:val="00522CED"/>
    <w:rsid w:val="00546D66"/>
    <w:rsid w:val="00554C04"/>
    <w:rsid w:val="005771D5"/>
    <w:rsid w:val="00577AE9"/>
    <w:rsid w:val="005B7515"/>
    <w:rsid w:val="005C1654"/>
    <w:rsid w:val="005D04F4"/>
    <w:rsid w:val="005D1F34"/>
    <w:rsid w:val="005F5F45"/>
    <w:rsid w:val="00614069"/>
    <w:rsid w:val="00627673"/>
    <w:rsid w:val="00640B86"/>
    <w:rsid w:val="00690313"/>
    <w:rsid w:val="00696390"/>
    <w:rsid w:val="006A6BB3"/>
    <w:rsid w:val="006B3680"/>
    <w:rsid w:val="006D5EE5"/>
    <w:rsid w:val="006E06ED"/>
    <w:rsid w:val="006E06F5"/>
    <w:rsid w:val="007039FC"/>
    <w:rsid w:val="00706FAB"/>
    <w:rsid w:val="00707793"/>
    <w:rsid w:val="00711BB9"/>
    <w:rsid w:val="00712125"/>
    <w:rsid w:val="007169BB"/>
    <w:rsid w:val="00725D5E"/>
    <w:rsid w:val="00744230"/>
    <w:rsid w:val="007548CA"/>
    <w:rsid w:val="00756A80"/>
    <w:rsid w:val="00770DCB"/>
    <w:rsid w:val="00775485"/>
    <w:rsid w:val="007841E1"/>
    <w:rsid w:val="007A2C70"/>
    <w:rsid w:val="007C40B3"/>
    <w:rsid w:val="007D40BD"/>
    <w:rsid w:val="007E1866"/>
    <w:rsid w:val="007E6434"/>
    <w:rsid w:val="00805FF1"/>
    <w:rsid w:val="00810ABF"/>
    <w:rsid w:val="008125EE"/>
    <w:rsid w:val="0083209A"/>
    <w:rsid w:val="0083302B"/>
    <w:rsid w:val="00842EB3"/>
    <w:rsid w:val="008724DE"/>
    <w:rsid w:val="008A2AF7"/>
    <w:rsid w:val="008A3D57"/>
    <w:rsid w:val="008A5953"/>
    <w:rsid w:val="008D6775"/>
    <w:rsid w:val="008E1A8E"/>
    <w:rsid w:val="008E3D60"/>
    <w:rsid w:val="0090165F"/>
    <w:rsid w:val="00921CB7"/>
    <w:rsid w:val="00923C4F"/>
    <w:rsid w:val="009472C4"/>
    <w:rsid w:val="00950E88"/>
    <w:rsid w:val="00966C2F"/>
    <w:rsid w:val="009802F3"/>
    <w:rsid w:val="00986A15"/>
    <w:rsid w:val="009A5753"/>
    <w:rsid w:val="009B1983"/>
    <w:rsid w:val="009C5FB8"/>
    <w:rsid w:val="009E7FC4"/>
    <w:rsid w:val="009F51D9"/>
    <w:rsid w:val="009F7250"/>
    <w:rsid w:val="009F7AAC"/>
    <w:rsid w:val="00A02F56"/>
    <w:rsid w:val="00A0406E"/>
    <w:rsid w:val="00A06729"/>
    <w:rsid w:val="00A37E15"/>
    <w:rsid w:val="00A41355"/>
    <w:rsid w:val="00A43B92"/>
    <w:rsid w:val="00A44720"/>
    <w:rsid w:val="00A6179E"/>
    <w:rsid w:val="00A66F67"/>
    <w:rsid w:val="00AC27AB"/>
    <w:rsid w:val="00AC6A34"/>
    <w:rsid w:val="00AE5F63"/>
    <w:rsid w:val="00AE76EB"/>
    <w:rsid w:val="00AF5ED6"/>
    <w:rsid w:val="00AF639F"/>
    <w:rsid w:val="00B22697"/>
    <w:rsid w:val="00B277E0"/>
    <w:rsid w:val="00B52E2D"/>
    <w:rsid w:val="00B76653"/>
    <w:rsid w:val="00BA262D"/>
    <w:rsid w:val="00BC0038"/>
    <w:rsid w:val="00BC79EB"/>
    <w:rsid w:val="00C076F2"/>
    <w:rsid w:val="00C247EB"/>
    <w:rsid w:val="00C25BDA"/>
    <w:rsid w:val="00C3508C"/>
    <w:rsid w:val="00C53038"/>
    <w:rsid w:val="00C53971"/>
    <w:rsid w:val="00C54FB1"/>
    <w:rsid w:val="00C80F9F"/>
    <w:rsid w:val="00CA0D78"/>
    <w:rsid w:val="00CA7152"/>
    <w:rsid w:val="00CB27A8"/>
    <w:rsid w:val="00CE7182"/>
    <w:rsid w:val="00CF42A6"/>
    <w:rsid w:val="00D36D90"/>
    <w:rsid w:val="00D43CEA"/>
    <w:rsid w:val="00D65C76"/>
    <w:rsid w:val="00DA2F73"/>
    <w:rsid w:val="00DA42E8"/>
    <w:rsid w:val="00DA6371"/>
    <w:rsid w:val="00DB3D43"/>
    <w:rsid w:val="00DC193F"/>
    <w:rsid w:val="00DC2AED"/>
    <w:rsid w:val="00DC3C4F"/>
    <w:rsid w:val="00DC462F"/>
    <w:rsid w:val="00E24FA3"/>
    <w:rsid w:val="00E328CD"/>
    <w:rsid w:val="00E45954"/>
    <w:rsid w:val="00E75D90"/>
    <w:rsid w:val="00E835AF"/>
    <w:rsid w:val="00E97EF8"/>
    <w:rsid w:val="00EC25DF"/>
    <w:rsid w:val="00EE44D7"/>
    <w:rsid w:val="00F14C6D"/>
    <w:rsid w:val="00F3100E"/>
    <w:rsid w:val="00F65FEF"/>
    <w:rsid w:val="00F71A6E"/>
    <w:rsid w:val="00F9078E"/>
    <w:rsid w:val="00F95982"/>
    <w:rsid w:val="00FC582E"/>
    <w:rsid w:val="00FD754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C2009D65-4F36-4131-B293-E36DD91D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iPriority="99"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AF7"/>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uiPriority w:val="99"/>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uiPriority w:val="99"/>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BalloonText">
    <w:name w:val="Balloon Text"/>
    <w:basedOn w:val="Normal"/>
    <w:link w:val="BalloonTextChar"/>
    <w:semiHidden/>
    <w:unhideWhenUsed/>
    <w:locked/>
    <w:rsid w:val="0013252A"/>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13252A"/>
    <w:rPr>
      <w:rFonts w:ascii="Segoe UI" w:hAnsi="Segoe UI" w:cs="Segoe UI"/>
      <w:sz w:val="18"/>
      <w:szCs w:val="18"/>
    </w:rPr>
  </w:style>
  <w:style w:type="paragraph" w:styleId="ListParagraph">
    <w:name w:val="List Paragraph"/>
    <w:basedOn w:val="Normal"/>
    <w:uiPriority w:val="34"/>
    <w:qFormat/>
    <w:rsid w:val="002214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tredame.edu.au/current-students/health-and-wellbeing/sexual-assault-and-harassmen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notredame.edu.au/current-students/health-and-wellbeing/sexual-assault-and-harassment" TargetMode="External"/><Relationship Id="rId12" Type="http://schemas.openxmlformats.org/officeDocument/2006/relationships/hyperlink" Target="https://www.notredame.edu.au/current-students/health-and-wellbeing/safety-and-security"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d.edu.au/Student-Wellbeing,-Safety-and-Support/safety-and-securit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notredame.edu.au/current-students/health-and-wellbeing/sexual-assault-and-harassmen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otredame.edu.au/current-students/health-and-wellbeing/sexual-assault-and-harassmen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1737</Words>
  <Characters>11180</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12892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Camilla Gebicki</dc:creator>
  <cp:keywords/>
  <dc:description/>
  <cp:lastModifiedBy>Celia Hammond</cp:lastModifiedBy>
  <cp:revision>4</cp:revision>
  <dcterms:created xsi:type="dcterms:W3CDTF">2018-06-28T03:15:00Z</dcterms:created>
  <dcterms:modified xsi:type="dcterms:W3CDTF">2018-06-29T06:21:00Z</dcterms:modified>
</cp:coreProperties>
</file>