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BFFEE" w14:textId="77777777" w:rsidR="00D774AE" w:rsidRPr="00367EC2" w:rsidRDefault="00804298" w:rsidP="00D774AE">
      <w:pPr>
        <w:pStyle w:val="Numberedpara1stindent"/>
        <w:spacing w:before="0" w:line="260" w:lineRule="atLeast"/>
        <w:ind w:left="0" w:firstLine="0"/>
        <w:rPr>
          <w:rFonts w:asciiTheme="minorHAnsi" w:hAnsiTheme="minorHAnsi" w:cstheme="minorHAnsi"/>
        </w:rPr>
      </w:pPr>
      <w:r w:rsidRPr="00367EC2">
        <w:rPr>
          <w:rFonts w:asciiTheme="minorHAnsi" w:hAnsiTheme="minorHAnsi" w:cstheme="minorHAnsi"/>
        </w:rPr>
        <w:t xml:space="preserve">2016-2017 SENATE ORDER FOR ENTITY CONTRACTS LISTING RELATING TO THE PERIOD </w:t>
      </w:r>
    </w:p>
    <w:p w14:paraId="30E75FAE" w14:textId="752300AD" w:rsidR="00804298" w:rsidRPr="00367EC2" w:rsidRDefault="00804298" w:rsidP="00D774AE">
      <w:pPr>
        <w:pStyle w:val="Numberedpara1stindent"/>
        <w:spacing w:before="0" w:line="260" w:lineRule="atLeast"/>
        <w:ind w:left="0" w:firstLine="0"/>
        <w:rPr>
          <w:rFonts w:asciiTheme="minorHAnsi" w:hAnsiTheme="minorHAnsi" w:cstheme="minorHAnsi"/>
        </w:rPr>
      </w:pPr>
      <w:r w:rsidRPr="00367EC2">
        <w:rPr>
          <w:rFonts w:asciiTheme="minorHAnsi" w:hAnsiTheme="minorHAnsi" w:cstheme="minorHAnsi"/>
        </w:rPr>
        <w:t>01</w:t>
      </w:r>
      <w:r w:rsidR="00D774AE" w:rsidRPr="00367EC2">
        <w:rPr>
          <w:rFonts w:asciiTheme="minorHAnsi" w:hAnsiTheme="minorHAnsi" w:cstheme="minorHAnsi"/>
        </w:rPr>
        <w:t xml:space="preserve"> JANUARY </w:t>
      </w:r>
      <w:r w:rsidRPr="00367EC2">
        <w:rPr>
          <w:rFonts w:asciiTheme="minorHAnsi" w:hAnsiTheme="minorHAnsi" w:cstheme="minorHAnsi"/>
        </w:rPr>
        <w:t>201</w:t>
      </w:r>
      <w:r w:rsidR="00D774AE" w:rsidRPr="00367EC2">
        <w:rPr>
          <w:rFonts w:asciiTheme="minorHAnsi" w:hAnsiTheme="minorHAnsi" w:cstheme="minorHAnsi"/>
        </w:rPr>
        <w:t>7</w:t>
      </w:r>
      <w:r w:rsidRPr="00367EC2">
        <w:rPr>
          <w:rFonts w:asciiTheme="minorHAnsi" w:hAnsiTheme="minorHAnsi" w:cstheme="minorHAnsi"/>
        </w:rPr>
        <w:t xml:space="preserve"> to </w:t>
      </w:r>
      <w:r w:rsidR="00D774AE" w:rsidRPr="00367EC2">
        <w:rPr>
          <w:rFonts w:asciiTheme="minorHAnsi" w:hAnsiTheme="minorHAnsi" w:cstheme="minorHAnsi"/>
        </w:rPr>
        <w:t>31 DECEMBER 2017.</w:t>
      </w:r>
    </w:p>
    <w:p w14:paraId="461A4C26" w14:textId="215E8BAF" w:rsidR="00804298" w:rsidRPr="00367EC2" w:rsidRDefault="00804298" w:rsidP="00804298">
      <w:pPr>
        <w:pStyle w:val="Numberedpara1stindent"/>
        <w:spacing w:line="260" w:lineRule="atLeast"/>
        <w:ind w:left="0" w:firstLine="0"/>
        <w:rPr>
          <w:rFonts w:asciiTheme="minorHAnsi" w:hAnsiTheme="minorHAnsi" w:cstheme="minorHAnsi"/>
        </w:rPr>
      </w:pPr>
      <w:r w:rsidRPr="00367EC2">
        <w:rPr>
          <w:rFonts w:asciiTheme="minorHAnsi" w:hAnsiTheme="minorHAnsi" w:cstheme="minorHAnsi"/>
        </w:rPr>
        <w:t xml:space="preserve">Pursuant to the Senate Order for entity contracts the following table sets out contracts entered into by Australian Human Rights Commission which provide for a consideration to the value of $100,000 or more </w:t>
      </w:r>
      <w:r w:rsidRPr="00367EC2">
        <w:rPr>
          <w:rFonts w:asciiTheme="minorHAnsi" w:eastAsia="Times New Roman" w:hAnsiTheme="minorHAnsi" w:cstheme="minorHAnsi"/>
          <w:lang w:eastAsia="en-AU"/>
        </w:rPr>
        <w:t xml:space="preserve">(GST inclusive) </w:t>
      </w:r>
      <w:r w:rsidRPr="00367EC2">
        <w:rPr>
          <w:rFonts w:asciiTheme="minorHAnsi" w:hAnsiTheme="minorHAnsi" w:cstheme="minorHAnsi"/>
        </w:rPr>
        <w:t>and which:</w:t>
      </w:r>
    </w:p>
    <w:p w14:paraId="79E8252B" w14:textId="0A07D4E3" w:rsidR="00804298" w:rsidRPr="00367EC2" w:rsidRDefault="00804298" w:rsidP="00804298">
      <w:pPr>
        <w:pStyle w:val="Numberedpara1stindent"/>
        <w:numPr>
          <w:ilvl w:val="1"/>
          <w:numId w:val="34"/>
        </w:numPr>
        <w:spacing w:before="0" w:after="200" w:line="260" w:lineRule="atLeast"/>
        <w:ind w:left="993"/>
        <w:rPr>
          <w:rFonts w:asciiTheme="minorHAnsi" w:hAnsiTheme="minorHAnsi" w:cstheme="minorHAnsi"/>
        </w:rPr>
      </w:pPr>
      <w:r w:rsidRPr="00367EC2">
        <w:rPr>
          <w:rFonts w:asciiTheme="minorHAnsi" w:hAnsiTheme="minorHAnsi" w:cstheme="minorHAnsi"/>
        </w:rPr>
        <w:t xml:space="preserve">have not been fully performed as at </w:t>
      </w:r>
      <w:r w:rsidR="00D26DF8" w:rsidRPr="00367EC2">
        <w:rPr>
          <w:rFonts w:asciiTheme="minorHAnsi" w:hAnsiTheme="minorHAnsi" w:cstheme="minorHAnsi"/>
        </w:rPr>
        <w:t>3</w:t>
      </w:r>
      <w:r w:rsidR="00D774AE" w:rsidRPr="00367EC2">
        <w:rPr>
          <w:rFonts w:asciiTheme="minorHAnsi" w:hAnsiTheme="minorHAnsi" w:cstheme="minorHAnsi"/>
        </w:rPr>
        <w:t>1 December2017</w:t>
      </w:r>
      <w:r w:rsidRPr="00367EC2">
        <w:rPr>
          <w:rFonts w:asciiTheme="minorHAnsi" w:hAnsiTheme="minorHAnsi" w:cstheme="minorHAnsi"/>
        </w:rPr>
        <w:t>, or</w:t>
      </w:r>
    </w:p>
    <w:p w14:paraId="59E6DAE1" w14:textId="5668C6FD" w:rsidR="00804298" w:rsidRPr="00367EC2" w:rsidRDefault="00804298" w:rsidP="00804298">
      <w:pPr>
        <w:pStyle w:val="Numberedpara1stindent"/>
        <w:numPr>
          <w:ilvl w:val="1"/>
          <w:numId w:val="34"/>
        </w:numPr>
        <w:spacing w:before="0" w:after="200" w:line="260" w:lineRule="atLeast"/>
        <w:ind w:left="993"/>
        <w:rPr>
          <w:rFonts w:asciiTheme="minorHAnsi" w:hAnsiTheme="minorHAnsi" w:cstheme="minorHAnsi"/>
        </w:rPr>
      </w:pPr>
      <w:r w:rsidRPr="00367EC2">
        <w:rPr>
          <w:rFonts w:asciiTheme="minorHAnsi" w:hAnsiTheme="minorHAnsi" w:cstheme="minorHAnsi"/>
        </w:rPr>
        <w:t>which have been entered into</w:t>
      </w:r>
      <w:r w:rsidR="00E324BB" w:rsidRPr="00367EC2">
        <w:rPr>
          <w:rFonts w:asciiTheme="minorHAnsi" w:hAnsiTheme="minorHAnsi" w:cstheme="minorHAnsi"/>
        </w:rPr>
        <w:t xml:space="preserve"> during the 12 months prior to </w:t>
      </w:r>
      <w:r w:rsidR="00D774AE" w:rsidRPr="00367EC2">
        <w:rPr>
          <w:rFonts w:asciiTheme="minorHAnsi" w:hAnsiTheme="minorHAnsi" w:cstheme="minorHAnsi"/>
        </w:rPr>
        <w:t>31 December 2017</w:t>
      </w:r>
    </w:p>
    <w:p w14:paraId="0867D81D" w14:textId="77777777" w:rsidR="00804298" w:rsidRPr="00367EC2" w:rsidRDefault="00804298" w:rsidP="00804298">
      <w:pPr>
        <w:pStyle w:val="Numberedpara1stindent"/>
        <w:spacing w:line="260" w:lineRule="atLeast"/>
        <w:ind w:left="0" w:firstLine="0"/>
        <w:rPr>
          <w:rFonts w:asciiTheme="minorHAnsi" w:hAnsiTheme="minorHAnsi" w:cstheme="minorHAnsi"/>
        </w:rPr>
      </w:pPr>
      <w:r w:rsidRPr="00367EC2">
        <w:rPr>
          <w:rFonts w:asciiTheme="minorHAnsi" w:hAnsiTheme="minorHAnsi" w:cstheme="minorHAnsi"/>
        </w:rPr>
        <w:t xml:space="preserve">Most of the contracts listed contain confidentiality provisions of a general nature that are designed to protect the confidential information of the parties that may be obtained or generated in carrying out the contract. </w:t>
      </w:r>
    </w:p>
    <w:p w14:paraId="12DA7301" w14:textId="77777777" w:rsidR="00804298" w:rsidRPr="00367EC2" w:rsidRDefault="00804298" w:rsidP="00804298">
      <w:pPr>
        <w:pStyle w:val="Numberedpara1stindent"/>
        <w:spacing w:line="260" w:lineRule="atLeast"/>
        <w:ind w:left="0" w:firstLine="0"/>
        <w:rPr>
          <w:rFonts w:asciiTheme="minorHAnsi" w:hAnsiTheme="minorHAnsi" w:cstheme="minorHAnsi"/>
        </w:rPr>
      </w:pPr>
      <w:r w:rsidRPr="00367EC2">
        <w:rPr>
          <w:rFonts w:asciiTheme="minorHAnsi" w:hAnsiTheme="minorHAnsi" w:cstheme="minorHAnsi"/>
        </w:rPr>
        <w:t xml:space="preserve">The reasons for including such clauses include: </w:t>
      </w:r>
    </w:p>
    <w:p w14:paraId="617AB61E" w14:textId="77777777" w:rsidR="00804298" w:rsidRPr="00367EC2" w:rsidRDefault="00804298" w:rsidP="00804298">
      <w:pPr>
        <w:pStyle w:val="Numberedpara1stindent"/>
        <w:numPr>
          <w:ilvl w:val="0"/>
          <w:numId w:val="35"/>
        </w:numPr>
        <w:spacing w:before="0" w:after="200" w:line="260" w:lineRule="atLeast"/>
        <w:ind w:left="993"/>
        <w:rPr>
          <w:rFonts w:asciiTheme="minorHAnsi" w:hAnsiTheme="minorHAnsi" w:cstheme="minorHAnsi"/>
        </w:rPr>
      </w:pPr>
      <w:r w:rsidRPr="00367EC2">
        <w:rPr>
          <w:rFonts w:asciiTheme="minorHAnsi" w:hAnsiTheme="minorHAnsi" w:cstheme="minorHAnsi"/>
        </w:rPr>
        <w:t>ordinary commercial prudence that requires protection of trade secrets, proprietary information and the like; and/or</w:t>
      </w:r>
    </w:p>
    <w:p w14:paraId="3BA9850D" w14:textId="77777777" w:rsidR="00804298" w:rsidRPr="00367EC2" w:rsidRDefault="00804298" w:rsidP="00804298">
      <w:pPr>
        <w:pStyle w:val="Numberedpara1stindent"/>
        <w:numPr>
          <w:ilvl w:val="0"/>
          <w:numId w:val="35"/>
        </w:numPr>
        <w:spacing w:before="0" w:after="200" w:line="260" w:lineRule="atLeast"/>
        <w:ind w:left="993"/>
        <w:rPr>
          <w:rFonts w:asciiTheme="minorHAnsi" w:hAnsiTheme="minorHAnsi" w:cstheme="minorHAnsi"/>
        </w:rPr>
      </w:pPr>
      <w:proofErr w:type="gramStart"/>
      <w:r w:rsidRPr="00367EC2">
        <w:rPr>
          <w:rFonts w:asciiTheme="minorHAnsi" w:hAnsiTheme="minorHAnsi" w:cstheme="minorHAnsi"/>
        </w:rPr>
        <w:t>protection</w:t>
      </w:r>
      <w:proofErr w:type="gramEnd"/>
      <w:r w:rsidRPr="00367EC2">
        <w:rPr>
          <w:rFonts w:asciiTheme="minorHAnsi" w:hAnsiTheme="minorHAnsi" w:cstheme="minorHAnsi"/>
        </w:rPr>
        <w:t xml:space="preserve"> of other Commonwealth material and personal information.</w:t>
      </w:r>
    </w:p>
    <w:p w14:paraId="59185162" w14:textId="697B9F67" w:rsidR="00804298" w:rsidRPr="00367EC2" w:rsidRDefault="00804298" w:rsidP="00804298">
      <w:pPr>
        <w:pStyle w:val="Numberedpara1stindent"/>
        <w:spacing w:line="260" w:lineRule="atLeast"/>
        <w:ind w:left="0" w:firstLine="0"/>
        <w:rPr>
          <w:rFonts w:asciiTheme="minorHAnsi" w:hAnsiTheme="minorHAnsi" w:cstheme="minorHAnsi"/>
        </w:rPr>
      </w:pPr>
      <w:r w:rsidRPr="00367EC2">
        <w:rPr>
          <w:rFonts w:asciiTheme="minorHAnsi" w:hAnsiTheme="minorHAnsi" w:cstheme="minorHAnsi"/>
        </w:rPr>
        <w:t xml:space="preserve">The accountable authority of Australian Human Rights Commission has assured that the listed contracts do not contain any inappropriate confidentiality provisions. </w:t>
      </w:r>
    </w:p>
    <w:p w14:paraId="14F70C06" w14:textId="1E4127A7" w:rsidR="00804298" w:rsidRPr="00367EC2" w:rsidRDefault="00804298" w:rsidP="00804298">
      <w:pPr>
        <w:spacing w:after="0"/>
        <w:rPr>
          <w:rFonts w:asciiTheme="minorHAnsi" w:hAnsiTheme="minorHAnsi" w:cstheme="minorHAnsi"/>
        </w:rPr>
      </w:pPr>
      <w:r w:rsidRPr="00367EC2">
        <w:rPr>
          <w:rFonts w:asciiTheme="minorHAnsi" w:hAnsiTheme="minorHAnsi" w:cstheme="minorHAnsi"/>
          <w:b/>
        </w:rPr>
        <w:t xml:space="preserve">Procurement contracts are available through the Senate Order Report located on the </w:t>
      </w:r>
      <w:proofErr w:type="spellStart"/>
      <w:r w:rsidRPr="00367EC2">
        <w:rPr>
          <w:rFonts w:asciiTheme="minorHAnsi" w:hAnsiTheme="minorHAnsi" w:cstheme="minorHAnsi"/>
          <w:b/>
        </w:rPr>
        <w:t>Aus</w:t>
      </w:r>
      <w:r w:rsidR="00B45877" w:rsidRPr="00367EC2">
        <w:rPr>
          <w:rFonts w:asciiTheme="minorHAnsi" w:hAnsiTheme="minorHAnsi" w:cstheme="minorHAnsi"/>
          <w:b/>
        </w:rPr>
        <w:t>T</w:t>
      </w:r>
      <w:r w:rsidRPr="00367EC2">
        <w:rPr>
          <w:rFonts w:asciiTheme="minorHAnsi" w:hAnsiTheme="minorHAnsi" w:cstheme="minorHAnsi"/>
          <w:b/>
        </w:rPr>
        <w:t>ender</w:t>
      </w:r>
      <w:proofErr w:type="spellEnd"/>
      <w:r w:rsidRPr="00367EC2">
        <w:rPr>
          <w:rFonts w:asciiTheme="minorHAnsi" w:hAnsiTheme="minorHAnsi" w:cstheme="minorHAnsi"/>
          <w:b/>
        </w:rPr>
        <w:t xml:space="preserve"> Homepage (</w:t>
      </w:r>
      <w:hyperlink r:id="rId8" w:history="1">
        <w:r w:rsidRPr="00367EC2">
          <w:rPr>
            <w:rStyle w:val="Hyperlink"/>
            <w:rFonts w:asciiTheme="minorHAnsi" w:hAnsiTheme="minorHAnsi" w:cstheme="minorHAnsi"/>
            <w:b/>
          </w:rPr>
          <w:t>www.tenders.gov.au</w:t>
        </w:r>
      </w:hyperlink>
      <w:r w:rsidR="00881CB9">
        <w:rPr>
          <w:rFonts w:asciiTheme="minorHAnsi" w:hAnsiTheme="minorHAnsi" w:cstheme="minorHAnsi"/>
          <w:b/>
        </w:rPr>
        <w:t>).</w:t>
      </w:r>
    </w:p>
    <w:p w14:paraId="0A4098FA" w14:textId="77777777" w:rsidR="00804298" w:rsidRPr="00367EC2" w:rsidRDefault="00804298" w:rsidP="00CF3728">
      <w:pPr>
        <w:spacing w:before="0" w:after="0"/>
        <w:rPr>
          <w:rFonts w:asciiTheme="minorHAnsi" w:eastAsia="Cambria" w:hAnsiTheme="minorHAnsi"/>
          <w:b/>
          <w:sz w:val="22"/>
          <w:szCs w:val="22"/>
          <w:lang w:eastAsia="en-US"/>
        </w:rPr>
      </w:pPr>
    </w:p>
    <w:p w14:paraId="3271D87B" w14:textId="77777777" w:rsidR="00CF3728" w:rsidRPr="00367EC2" w:rsidRDefault="00CF3728" w:rsidP="00CF3728">
      <w:pPr>
        <w:spacing w:before="0" w:after="0"/>
        <w:rPr>
          <w:rFonts w:asciiTheme="minorHAnsi" w:hAnsiTheme="minorHAnsi"/>
          <w:b/>
          <w:bCs/>
          <w:sz w:val="22"/>
          <w:szCs w:val="22"/>
        </w:rPr>
      </w:pPr>
      <w:r w:rsidRPr="00367EC2">
        <w:rPr>
          <w:rFonts w:asciiTheme="minorHAnsi" w:hAnsiTheme="minorHAnsi"/>
          <w:b/>
          <w:bCs/>
          <w:sz w:val="22"/>
          <w:szCs w:val="22"/>
        </w:rPr>
        <w:t>Contract Details</w:t>
      </w:r>
    </w:p>
    <w:tbl>
      <w:tblPr>
        <w:tblStyle w:val="LightList-Accent11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3"/>
        <w:gridCol w:w="1237"/>
        <w:gridCol w:w="992"/>
        <w:gridCol w:w="1134"/>
        <w:gridCol w:w="992"/>
        <w:gridCol w:w="1087"/>
        <w:gridCol w:w="838"/>
        <w:gridCol w:w="1146"/>
      </w:tblGrid>
      <w:tr w:rsidR="00AC31AD" w:rsidRPr="00367EC2" w14:paraId="3945E629" w14:textId="77777777" w:rsidTr="00881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3D9DE"/>
            <w:hideMark/>
          </w:tcPr>
          <w:p w14:paraId="548AB49C" w14:textId="77777777" w:rsidR="00D26DF8" w:rsidRPr="00367EC2" w:rsidRDefault="00D26DF8" w:rsidP="00CF3728">
            <w:pPr>
              <w:spacing w:before="0" w:after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  <w:t xml:space="preserve">Contractor </w:t>
            </w:r>
          </w:p>
        </w:tc>
        <w:tc>
          <w:tcPr>
            <w:tcW w:w="1173" w:type="dxa"/>
            <w:shd w:val="clear" w:color="auto" w:fill="D3D9DE"/>
            <w:hideMark/>
          </w:tcPr>
          <w:p w14:paraId="683F9AEA" w14:textId="77777777" w:rsidR="00D26DF8" w:rsidRPr="00367EC2" w:rsidRDefault="00D26DF8" w:rsidP="00CF372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  <w:t xml:space="preserve">Subject matter </w:t>
            </w:r>
          </w:p>
        </w:tc>
        <w:tc>
          <w:tcPr>
            <w:tcW w:w="1237" w:type="dxa"/>
            <w:shd w:val="clear" w:color="auto" w:fill="D3D9DE"/>
            <w:hideMark/>
          </w:tcPr>
          <w:p w14:paraId="6B26DF78" w14:textId="77777777" w:rsidR="00D26DF8" w:rsidRPr="00367EC2" w:rsidRDefault="00D26DF8" w:rsidP="00CF372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  <w:t xml:space="preserve">Amount of consideration </w:t>
            </w:r>
          </w:p>
        </w:tc>
        <w:tc>
          <w:tcPr>
            <w:tcW w:w="992" w:type="dxa"/>
            <w:shd w:val="clear" w:color="auto" w:fill="D3D9DE"/>
            <w:hideMark/>
          </w:tcPr>
          <w:p w14:paraId="4D57DDFA" w14:textId="77777777" w:rsidR="00D26DF8" w:rsidRPr="00367EC2" w:rsidRDefault="00D26DF8" w:rsidP="00CF372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  <w:t>Start date</w:t>
            </w:r>
          </w:p>
        </w:tc>
        <w:tc>
          <w:tcPr>
            <w:tcW w:w="1134" w:type="dxa"/>
            <w:shd w:val="clear" w:color="auto" w:fill="D3D9DE"/>
            <w:hideMark/>
          </w:tcPr>
          <w:p w14:paraId="3EEBA280" w14:textId="77777777" w:rsidR="00D26DF8" w:rsidRPr="00367EC2" w:rsidRDefault="00D26DF8" w:rsidP="00CF372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  <w:t>Anticipated end date</w:t>
            </w:r>
          </w:p>
        </w:tc>
        <w:tc>
          <w:tcPr>
            <w:tcW w:w="992" w:type="dxa"/>
            <w:shd w:val="clear" w:color="auto" w:fill="D3D9DE"/>
            <w:hideMark/>
          </w:tcPr>
          <w:p w14:paraId="70C5EACE" w14:textId="77777777" w:rsidR="00D26DF8" w:rsidRPr="00367EC2" w:rsidRDefault="00D26DF8" w:rsidP="00CF372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  <w:t xml:space="preserve">Whether contract contains provisions requiring the parties to maintain confidentiality of any of its provisions (Y/N) </w:t>
            </w:r>
          </w:p>
        </w:tc>
        <w:tc>
          <w:tcPr>
            <w:tcW w:w="1087" w:type="dxa"/>
            <w:shd w:val="clear" w:color="auto" w:fill="D3D9DE"/>
          </w:tcPr>
          <w:p w14:paraId="11321435" w14:textId="767C6845" w:rsidR="00D26DF8" w:rsidRPr="00367EC2" w:rsidRDefault="00241DF1" w:rsidP="00CF372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  <w:t>Reason (s)</w:t>
            </w:r>
          </w:p>
        </w:tc>
        <w:tc>
          <w:tcPr>
            <w:tcW w:w="838" w:type="dxa"/>
            <w:shd w:val="clear" w:color="auto" w:fill="D3D9DE"/>
            <w:hideMark/>
          </w:tcPr>
          <w:p w14:paraId="73CDC6A9" w14:textId="588F6C14" w:rsidR="00D26DF8" w:rsidRPr="00367EC2" w:rsidRDefault="00D26DF8" w:rsidP="00CF372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  <w:t xml:space="preserve">Whether contract contains other requirements of confidentiality (Y/N) </w:t>
            </w:r>
          </w:p>
        </w:tc>
        <w:tc>
          <w:tcPr>
            <w:tcW w:w="1146" w:type="dxa"/>
            <w:shd w:val="clear" w:color="auto" w:fill="D3D9DE"/>
            <w:hideMark/>
          </w:tcPr>
          <w:p w14:paraId="384B3BE7" w14:textId="77777777" w:rsidR="00D26DF8" w:rsidRPr="00367EC2" w:rsidRDefault="00D26DF8" w:rsidP="00CF372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  <w:t xml:space="preserve">Reason (s) </w:t>
            </w:r>
          </w:p>
        </w:tc>
      </w:tr>
      <w:tr w:rsidR="00AC31AD" w:rsidRPr="00367EC2" w14:paraId="3CDDA625" w14:textId="77777777" w:rsidTr="0088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8D762" w14:textId="7F1A97D9" w:rsidR="00D26DF8" w:rsidRPr="00367EC2" w:rsidRDefault="00D26DF8" w:rsidP="0029372D">
            <w:pPr>
              <w:spacing w:before="0" w:after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 w:val="0"/>
                <w:sz w:val="18"/>
                <w:szCs w:val="18"/>
              </w:rPr>
              <w:t xml:space="preserve">Department of Foreign Affairs and Trade 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5BB5AD" w14:textId="6A718C90" w:rsidR="00D26DF8" w:rsidRPr="00367EC2" w:rsidRDefault="00D26DF8" w:rsidP="00C9324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Tranche</w:t>
            </w:r>
            <w:r w:rsidR="00826A2F" w:rsidRPr="00367EC2">
              <w:rPr>
                <w:rFonts w:asciiTheme="minorHAnsi" w:hAnsiTheme="minorHAnsi"/>
                <w:bCs/>
                <w:sz w:val="18"/>
                <w:szCs w:val="18"/>
              </w:rPr>
              <w:t xml:space="preserve"> -</w:t>
            </w: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 xml:space="preserve"> fund</w:t>
            </w:r>
            <w:r w:rsidR="00826A2F" w:rsidRPr="00367EC2">
              <w:rPr>
                <w:rFonts w:asciiTheme="minorHAnsi" w:hAnsiTheme="minorHAnsi"/>
                <w:bCs/>
                <w:sz w:val="18"/>
                <w:szCs w:val="18"/>
              </w:rPr>
              <w:t xml:space="preserve">ing agreement with DFAT for Access to Public Spaces </w:t>
            </w:r>
            <w:r w:rsidR="005D5C85" w:rsidRPr="00367EC2">
              <w:rPr>
                <w:rFonts w:asciiTheme="minorHAnsi" w:hAnsiTheme="minorHAnsi"/>
                <w:bCs/>
                <w:sz w:val="18"/>
                <w:szCs w:val="18"/>
              </w:rPr>
              <w:t xml:space="preserve">for People with Disabilities  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55770D" w14:textId="2E305575" w:rsidR="00D26DF8" w:rsidRPr="00367EC2" w:rsidRDefault="00D26DF8" w:rsidP="0029372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$165,000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C51953" w14:textId="4809DC8E" w:rsidR="00D26DF8" w:rsidRPr="00367EC2" w:rsidRDefault="00332CF3" w:rsidP="005660A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sz w:val="18"/>
                <w:szCs w:val="18"/>
              </w:rPr>
              <w:t>20/9/</w:t>
            </w:r>
            <w:r w:rsidR="00D26DF8" w:rsidRPr="00367EC2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693255" w14:textId="6AACC03B" w:rsidR="00D26DF8" w:rsidRPr="00367EC2" w:rsidRDefault="00B45877" w:rsidP="00B4587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31/12/2017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BCD506" w14:textId="134989A8" w:rsidR="00D26DF8" w:rsidRPr="00367EC2" w:rsidRDefault="00D26DF8" w:rsidP="0029372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6C446E" w14:textId="481349CA" w:rsidR="00D26DF8" w:rsidRPr="00367EC2" w:rsidRDefault="00334D6C" w:rsidP="0029372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N/A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452178" w14:textId="2359E328" w:rsidR="00D26DF8" w:rsidRPr="00367EC2" w:rsidRDefault="00D26DF8" w:rsidP="0029372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1CDB6" w14:textId="567D6F5B" w:rsidR="00D26DF8" w:rsidRPr="00367EC2" w:rsidRDefault="00D26DF8" w:rsidP="0029372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N/A</w:t>
            </w:r>
          </w:p>
        </w:tc>
      </w:tr>
      <w:tr w:rsidR="0020572C" w:rsidRPr="00367EC2" w14:paraId="4E7BD669" w14:textId="77777777" w:rsidTr="00881CB9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1C34C" w14:textId="4AC1F7E9" w:rsidR="0020572C" w:rsidRPr="00367EC2" w:rsidRDefault="0020572C" w:rsidP="0020572C">
            <w:pPr>
              <w:spacing w:before="0" w:after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 w:val="0"/>
                <w:sz w:val="18"/>
                <w:szCs w:val="18"/>
              </w:rPr>
              <w:t xml:space="preserve">Department of Foreign Affairs and Trade 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4DF01B" w14:textId="5624E0D5" w:rsidR="0020572C" w:rsidRPr="00367EC2" w:rsidRDefault="0020572C" w:rsidP="00C932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Australia-Lao PDR Human Rights Technical Cooperation Program 2017-2021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01302B" w14:textId="0136143C" w:rsidR="0020572C" w:rsidRPr="00367EC2" w:rsidRDefault="005D5C85" w:rsidP="006751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$8</w:t>
            </w:r>
            <w:r w:rsidR="0067514B">
              <w:rPr>
                <w:rFonts w:asciiTheme="minorHAnsi" w:hAnsiTheme="minorHAnsi"/>
                <w:bCs/>
                <w:sz w:val="18"/>
                <w:szCs w:val="18"/>
              </w:rPr>
              <w:t>14,988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A1E545" w14:textId="66F34DC8" w:rsidR="0020572C" w:rsidRPr="00367EC2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sz w:val="18"/>
                <w:szCs w:val="18"/>
              </w:rPr>
              <w:t>4/2/17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E56773" w14:textId="7E804123" w:rsidR="0020572C" w:rsidRPr="00367EC2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31/03/</w:t>
            </w:r>
            <w:r w:rsidR="004B5CC0" w:rsidRPr="00367EC2"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BE8963" w14:textId="0CDD65A5" w:rsidR="0020572C" w:rsidRPr="00367EC2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558062" w14:textId="7277901F" w:rsidR="0020572C" w:rsidRPr="00367EC2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N/A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A94FF1" w14:textId="661442DA" w:rsidR="0020572C" w:rsidRPr="00367EC2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C9423" w14:textId="5CC98627" w:rsidR="0020572C" w:rsidRPr="00367EC2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N/A</w:t>
            </w:r>
          </w:p>
        </w:tc>
      </w:tr>
      <w:tr w:rsidR="00A31E19" w:rsidRPr="00367EC2" w14:paraId="366F2F37" w14:textId="77777777" w:rsidTr="0088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65916" w14:textId="6A1E45F0" w:rsidR="00A31E19" w:rsidRPr="00F77C11" w:rsidRDefault="00A31E19" w:rsidP="0020572C">
            <w:pPr>
              <w:spacing w:before="0" w:after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77C11">
              <w:rPr>
                <w:rFonts w:asciiTheme="minorHAnsi" w:hAnsiTheme="minorHAnsi"/>
                <w:b w:val="0"/>
                <w:sz w:val="18"/>
                <w:szCs w:val="18"/>
              </w:rPr>
              <w:lastRenderedPageBreak/>
              <w:t>Department of Social Services (ACT)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845E48" w14:textId="421D60F9" w:rsidR="00A31E19" w:rsidRPr="00367EC2" w:rsidRDefault="00A31E19" w:rsidP="00C9324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Family and domestic violence (FDV) death review and reporting mechanism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21E052" w14:textId="4BD0A711" w:rsidR="00A31E19" w:rsidRPr="00367EC2" w:rsidRDefault="00A31E19" w:rsidP="0020572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$110,800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A7A6D8" w14:textId="5419E140" w:rsidR="00A31E19" w:rsidRPr="00367EC2" w:rsidRDefault="00A31E19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29/3/17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B88C61" w14:textId="5E5118A4" w:rsidR="00A31E19" w:rsidRPr="00367EC2" w:rsidRDefault="00A31E19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  <w:r w:rsidR="00F77C11">
              <w:rPr>
                <w:rFonts w:asciiTheme="minorHAnsi" w:hAnsiTheme="minorHAnsi"/>
                <w:bCs/>
                <w:sz w:val="18"/>
                <w:szCs w:val="18"/>
              </w:rPr>
              <w:t>/06/2018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EE2BE5" w14:textId="345F6094" w:rsidR="00A31E19" w:rsidRPr="00367EC2" w:rsidRDefault="00F77C11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16D50B" w14:textId="3CA57A93" w:rsidR="00A31E19" w:rsidRPr="00367EC2" w:rsidRDefault="00F77C11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N/A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F7F3B8" w14:textId="1DBED1E8" w:rsidR="00A31E19" w:rsidRPr="00367EC2" w:rsidRDefault="00F77C11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DA2E6" w14:textId="2EEC3BAE" w:rsidR="00A31E19" w:rsidRPr="00367EC2" w:rsidRDefault="00F77C11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N/A</w:t>
            </w:r>
          </w:p>
        </w:tc>
      </w:tr>
      <w:tr w:rsidR="00C35F45" w:rsidRPr="00367EC2" w14:paraId="7E253A2A" w14:textId="77777777" w:rsidTr="00881CB9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0AB68" w14:textId="6872CC60" w:rsidR="00C35F45" w:rsidRPr="00881CB9" w:rsidRDefault="00691654" w:rsidP="0020572C">
            <w:pPr>
              <w:spacing w:before="0" w:after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881CB9">
              <w:rPr>
                <w:rFonts w:asciiTheme="minorHAnsi" w:hAnsiTheme="minorHAnsi"/>
                <w:b w:val="0"/>
                <w:sz w:val="18"/>
                <w:szCs w:val="18"/>
              </w:rPr>
              <w:t>Australian Defence Force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CC9E48" w14:textId="49430441" w:rsidR="00C35F45" w:rsidRDefault="00691654" w:rsidP="00C932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AHRC/Defence - Collaboration for Cultural Reform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E10067" w14:textId="35D3EC50" w:rsidR="00C35F45" w:rsidRDefault="00691654" w:rsidP="0020572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$6,069,208.87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D95DDD" w14:textId="2F75EF67" w:rsidR="00C35F45" w:rsidRDefault="00691654" w:rsidP="0069165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01/07/14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F2B715" w14:textId="1255743D" w:rsidR="00C35F45" w:rsidRDefault="00691654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30/06/2018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668BA1" w14:textId="16B925A8" w:rsidR="00C35F45" w:rsidRDefault="00691654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0761A7" w14:textId="682CDF4C" w:rsidR="00C35F45" w:rsidRDefault="00691654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N/A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3A060F" w14:textId="1C1B3AC3" w:rsidR="00C35F45" w:rsidRDefault="00691654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71E60" w14:textId="484B4C4E" w:rsidR="00C35F45" w:rsidRDefault="00691654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N/A</w:t>
            </w:r>
          </w:p>
        </w:tc>
      </w:tr>
      <w:tr w:rsidR="0020572C" w:rsidRPr="00367EC2" w14:paraId="3801A13A" w14:textId="77777777" w:rsidTr="0088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DB1CA" w14:textId="6D95B6E6" w:rsidR="0020572C" w:rsidRPr="00367EC2" w:rsidRDefault="0020572C" w:rsidP="0020572C">
            <w:pPr>
              <w:spacing w:before="0" w:after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 w:val="0"/>
                <w:sz w:val="18"/>
                <w:szCs w:val="18"/>
              </w:rPr>
              <w:t xml:space="preserve">Department of Social Services 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FA639B" w14:textId="63964B0C" w:rsidR="0020572C" w:rsidRPr="00367EC2" w:rsidRDefault="0020572C" w:rsidP="00C9324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Sexual Harassment National Workplace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CC0740" w14:textId="30C74A21" w:rsidR="0020572C" w:rsidRPr="00367EC2" w:rsidRDefault="0020572C" w:rsidP="0020572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$245,000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3F0934" w14:textId="7B71CD0A" w:rsidR="0020572C" w:rsidRPr="00367EC2" w:rsidRDefault="005D5C85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sz w:val="18"/>
                <w:szCs w:val="18"/>
              </w:rPr>
              <w:t>22/02/17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FC4CC7" w14:textId="2AB322E9" w:rsidR="0020572C" w:rsidRPr="00367EC2" w:rsidRDefault="0020572C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29/6/</w:t>
            </w:r>
            <w:r w:rsidR="004B5CC0" w:rsidRPr="00367EC2"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18</w:t>
            </w:r>
          </w:p>
          <w:p w14:paraId="4450D98C" w14:textId="1C39FF1A" w:rsidR="0020572C" w:rsidRPr="00367EC2" w:rsidRDefault="0020572C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B6988A" w14:textId="3573EE0D" w:rsidR="0020572C" w:rsidRPr="00367EC2" w:rsidRDefault="0020572C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06C751" w14:textId="68E5C173" w:rsidR="0020572C" w:rsidRPr="00367EC2" w:rsidRDefault="0020572C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N/A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193889" w14:textId="0AA3C5D1" w:rsidR="0020572C" w:rsidRPr="00367EC2" w:rsidRDefault="0020572C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A8588" w14:textId="32CB64C1" w:rsidR="0020572C" w:rsidRPr="00367EC2" w:rsidRDefault="0020572C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N//A</w:t>
            </w:r>
          </w:p>
        </w:tc>
      </w:tr>
      <w:tr w:rsidR="0020572C" w:rsidRPr="00367EC2" w14:paraId="49831E8F" w14:textId="77777777" w:rsidTr="00881CB9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D8F33" w14:textId="64972572" w:rsidR="0020572C" w:rsidRPr="00367EC2" w:rsidRDefault="0020572C" w:rsidP="0020572C">
            <w:pPr>
              <w:spacing w:before="0" w:after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 w:val="0"/>
                <w:sz w:val="18"/>
                <w:szCs w:val="18"/>
              </w:rPr>
              <w:t xml:space="preserve">Department of Foreign Affairs and Trade 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7C34FE" w14:textId="77777777" w:rsidR="0020572C" w:rsidRPr="00367EC2" w:rsidRDefault="0020572C" w:rsidP="00C932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 xml:space="preserve">DFAT Grant Agreement –HTRCP CHINA </w:t>
            </w:r>
          </w:p>
          <w:p w14:paraId="0B7B386D" w14:textId="4D677EE7" w:rsidR="0020572C" w:rsidRPr="00367EC2" w:rsidRDefault="0020572C" w:rsidP="00C932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17-21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30571C" w14:textId="31FDAD59" w:rsidR="0020572C" w:rsidRPr="00367EC2" w:rsidRDefault="0020572C" w:rsidP="0020572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$7,400,000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8A98C7" w14:textId="1B3E5186" w:rsidR="0020572C" w:rsidRPr="00367EC2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sz w:val="18"/>
                <w:szCs w:val="18"/>
              </w:rPr>
              <w:t>09/6/17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13C856" w14:textId="759AC96C" w:rsidR="0020572C" w:rsidRPr="00367EC2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31/07/</w:t>
            </w:r>
            <w:r w:rsidR="00C236DD" w:rsidRPr="00367EC2"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F94E01" w14:textId="6967EEE6" w:rsidR="0020572C" w:rsidRPr="00367EC2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8922C6" w14:textId="7944744C" w:rsidR="0020572C" w:rsidRPr="00367EC2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 xml:space="preserve">N/A                      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325023" w14:textId="781BE0B9" w:rsidR="0020572C" w:rsidRPr="00367EC2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90509" w14:textId="39FB2446" w:rsidR="0020572C" w:rsidRPr="00367EC2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N/A</w:t>
            </w:r>
          </w:p>
        </w:tc>
      </w:tr>
      <w:tr w:rsidR="00DC20CA" w:rsidRPr="00367EC2" w14:paraId="48ED3963" w14:textId="77777777" w:rsidTr="0088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F8FEF" w14:textId="2FCC30C2" w:rsidR="00DC20CA" w:rsidRPr="00367EC2" w:rsidRDefault="00DC20CA" w:rsidP="0020572C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 w:val="0"/>
                <w:sz w:val="18"/>
                <w:szCs w:val="18"/>
              </w:rPr>
              <w:t>Attorney General’s Departmen</w:t>
            </w:r>
            <w:r w:rsidRPr="00367EC2">
              <w:rPr>
                <w:rFonts w:asciiTheme="minorHAnsi" w:hAnsiTheme="minorHAnsi"/>
                <w:sz w:val="18"/>
                <w:szCs w:val="18"/>
              </w:rPr>
              <w:t xml:space="preserve">t 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D16F81" w14:textId="1E6F5F22" w:rsidR="00DC20CA" w:rsidRPr="00367EC2" w:rsidRDefault="00DC20CA" w:rsidP="00C9324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 xml:space="preserve">Services to be undertaken on behalf of the Attorney General’s Department 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AFA418" w14:textId="11E1FB6E" w:rsidR="00DC20CA" w:rsidRPr="00367EC2" w:rsidRDefault="00DC20CA" w:rsidP="00DC20C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$606,850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370CDB" w14:textId="1F3A119F" w:rsidR="00DC20CA" w:rsidRPr="00367EC2" w:rsidRDefault="00DC20CA" w:rsidP="004B5CC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sz w:val="18"/>
                <w:szCs w:val="18"/>
              </w:rPr>
              <w:t>01/07/17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F4E2C1" w14:textId="19E7CCA9" w:rsidR="00DC20CA" w:rsidRPr="00367EC2" w:rsidRDefault="004B58F5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30/06/2018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AC04F8" w14:textId="4AD463A8" w:rsidR="00DC20CA" w:rsidRPr="00367EC2" w:rsidRDefault="004B58F5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476581" w14:textId="6F5DAFBC" w:rsidR="00DC20CA" w:rsidRPr="00367EC2" w:rsidRDefault="004B58F5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N/A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0DBD50" w14:textId="4A31FB6D" w:rsidR="00DC20CA" w:rsidRPr="00367EC2" w:rsidRDefault="004B58F5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4696D" w14:textId="3641C669" w:rsidR="00DC20CA" w:rsidRPr="00367EC2" w:rsidRDefault="004B58F5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N/A</w:t>
            </w:r>
          </w:p>
        </w:tc>
      </w:tr>
      <w:tr w:rsidR="004E6299" w:rsidRPr="00367EC2" w14:paraId="5D0C4127" w14:textId="77777777" w:rsidTr="00881CB9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5DDD0" w14:textId="20D413B1" w:rsidR="004E6299" w:rsidRPr="00367EC2" w:rsidRDefault="004E6299" w:rsidP="0020572C">
            <w:pPr>
              <w:spacing w:before="0" w:after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 w:val="0"/>
                <w:sz w:val="18"/>
                <w:szCs w:val="18"/>
              </w:rPr>
              <w:t xml:space="preserve">Department of Foreign Affairs and Trade 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5B494F" w14:textId="62D491D7" w:rsidR="004E6299" w:rsidRPr="00367EC2" w:rsidRDefault="004E6299" w:rsidP="00C932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 xml:space="preserve">ASEAN Intergovernmental Commission on Human Rights visit to Australia 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181FE3" w14:textId="7A2E0D9A" w:rsidR="004E6299" w:rsidRPr="00367EC2" w:rsidRDefault="004E6299" w:rsidP="00DC20C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$128,340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8C062F" w14:textId="11FB396A" w:rsidR="004E6299" w:rsidRPr="00367EC2" w:rsidRDefault="004E6299" w:rsidP="004B5CC0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sz w:val="18"/>
                <w:szCs w:val="18"/>
              </w:rPr>
              <w:t>20/10/17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D5EDD2" w14:textId="78F719F2" w:rsidR="004E6299" w:rsidRPr="00367EC2" w:rsidRDefault="004E6299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30/03/2018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118CB3" w14:textId="03FFEEBF" w:rsidR="004E6299" w:rsidRPr="00367EC2" w:rsidRDefault="004E6299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4F68CD" w14:textId="35EDD633" w:rsidR="004E6299" w:rsidRPr="00367EC2" w:rsidRDefault="004E6299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N/A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7435AC" w14:textId="0EBBFAE1" w:rsidR="004E6299" w:rsidRPr="00367EC2" w:rsidRDefault="004E6299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BDFF9" w14:textId="04666705" w:rsidR="004E6299" w:rsidRPr="00367EC2" w:rsidRDefault="004E6299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N/A</w:t>
            </w:r>
          </w:p>
        </w:tc>
      </w:tr>
      <w:tr w:rsidR="00195A50" w:rsidRPr="00367EC2" w14:paraId="0217CB2E" w14:textId="77777777" w:rsidTr="0088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10DB6" w14:textId="12AA3B1F" w:rsidR="00195A50" w:rsidRPr="00367EC2" w:rsidRDefault="00195A50" w:rsidP="0020572C">
            <w:pPr>
              <w:spacing w:before="0" w:after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 w:val="0"/>
                <w:sz w:val="18"/>
                <w:szCs w:val="18"/>
              </w:rPr>
              <w:t xml:space="preserve">Department of Social Services 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F7F07B" w14:textId="0C6772BA" w:rsidR="00195A50" w:rsidRPr="00367EC2" w:rsidRDefault="00195A50" w:rsidP="00C9324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 xml:space="preserve">Cross-Sector Engagement for the National Statement of principles for Child Organistaion 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D19811" w14:textId="6F73759E" w:rsidR="00195A50" w:rsidRPr="00367EC2" w:rsidRDefault="00195A50" w:rsidP="00DC20C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$580,000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C3A7E8" w14:textId="5CF4BFDA" w:rsidR="00195A50" w:rsidRPr="00367EC2" w:rsidRDefault="00195A50" w:rsidP="004B5CC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367EC2">
              <w:rPr>
                <w:rFonts w:asciiTheme="minorHAnsi" w:hAnsiTheme="minorHAnsi"/>
                <w:sz w:val="18"/>
                <w:szCs w:val="18"/>
              </w:rPr>
              <w:t>17/11/17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0D400E" w14:textId="2B21CEC2" w:rsidR="00195A50" w:rsidRPr="00367EC2" w:rsidRDefault="00195A50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30/11/2018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5F2B96" w14:textId="60F3AEAD" w:rsidR="00195A50" w:rsidRPr="00367EC2" w:rsidRDefault="00195A50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17CC71" w14:textId="326407D1" w:rsidR="00195A50" w:rsidRPr="00367EC2" w:rsidRDefault="00195A50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N/A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0AF8AB" w14:textId="03B569C1" w:rsidR="00195A50" w:rsidRPr="00367EC2" w:rsidRDefault="00195A50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2AE5C" w14:textId="7E4545EF" w:rsidR="00195A50" w:rsidRPr="00367EC2" w:rsidRDefault="00195A50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67EC2">
              <w:rPr>
                <w:rFonts w:asciiTheme="minorHAnsi" w:hAnsiTheme="minorHAnsi"/>
                <w:bCs/>
                <w:sz w:val="18"/>
                <w:szCs w:val="18"/>
              </w:rPr>
              <w:t>N/A</w:t>
            </w:r>
          </w:p>
        </w:tc>
      </w:tr>
    </w:tbl>
    <w:p w14:paraId="27EBBA72" w14:textId="77777777" w:rsidR="00CF3728" w:rsidRPr="00367EC2" w:rsidRDefault="00CF3728" w:rsidP="00CF3728">
      <w:pPr>
        <w:spacing w:before="0" w:after="200" w:line="260" w:lineRule="atLeast"/>
        <w:rPr>
          <w:rFonts w:asciiTheme="minorHAnsi" w:eastAsia="Cambria" w:hAnsiTheme="minorHAnsi"/>
          <w:sz w:val="22"/>
          <w:szCs w:val="22"/>
          <w:lang w:eastAsia="en-US"/>
        </w:rPr>
      </w:pPr>
    </w:p>
    <w:p w14:paraId="195C6528" w14:textId="70E8951F" w:rsidR="00CF3728" w:rsidRPr="00367EC2" w:rsidRDefault="00CF3728" w:rsidP="00CF3728">
      <w:pPr>
        <w:spacing w:before="0" w:after="200" w:line="260" w:lineRule="atLeast"/>
        <w:rPr>
          <w:rFonts w:asciiTheme="minorHAnsi" w:eastAsia="Cambria" w:hAnsiTheme="minorHAnsi"/>
          <w:sz w:val="22"/>
          <w:szCs w:val="22"/>
          <w:lang w:eastAsia="en-US"/>
        </w:rPr>
      </w:pPr>
      <w:bookmarkStart w:id="0" w:name="_GoBack"/>
      <w:r w:rsidRPr="00367EC2">
        <w:rPr>
          <w:rFonts w:asciiTheme="minorHAnsi" w:eastAsia="Cambria" w:hAnsiTheme="minorHAnsi"/>
          <w:sz w:val="22"/>
          <w:szCs w:val="22"/>
          <w:lang w:eastAsia="en-US"/>
        </w:rPr>
        <w:t>Estimated cost of complying with this Order:</w:t>
      </w:r>
      <w:r w:rsidR="008C4C3B" w:rsidRPr="00367EC2">
        <w:rPr>
          <w:rFonts w:asciiTheme="minorHAnsi" w:eastAsia="Cambria" w:hAnsiTheme="minorHAnsi"/>
          <w:sz w:val="22"/>
          <w:szCs w:val="22"/>
          <w:lang w:eastAsia="en-US"/>
        </w:rPr>
        <w:t xml:space="preserve"> $8</w:t>
      </w:r>
      <w:r w:rsidR="00C94D20" w:rsidRPr="00367EC2">
        <w:rPr>
          <w:rFonts w:asciiTheme="minorHAnsi" w:eastAsia="Cambria" w:hAnsiTheme="minorHAnsi"/>
          <w:sz w:val="22"/>
          <w:szCs w:val="22"/>
          <w:lang w:eastAsia="en-US"/>
        </w:rPr>
        <w:t>00</w:t>
      </w:r>
      <w:r w:rsidR="008B345A" w:rsidRPr="00367EC2">
        <w:rPr>
          <w:rFonts w:asciiTheme="minorHAnsi" w:eastAsia="Cambria" w:hAnsiTheme="minorHAnsi"/>
          <w:sz w:val="22"/>
          <w:szCs w:val="22"/>
          <w:lang w:eastAsia="en-US"/>
        </w:rPr>
        <w:t xml:space="preserve"> </w:t>
      </w:r>
    </w:p>
    <w:bookmarkEnd w:id="0"/>
    <w:p w14:paraId="6D9D6301" w14:textId="1A6CCD5B" w:rsidR="009130F9" w:rsidRPr="00367EC2" w:rsidRDefault="00CF3728" w:rsidP="00CF3728">
      <w:pPr>
        <w:spacing w:before="0" w:after="0"/>
        <w:rPr>
          <w:rFonts w:asciiTheme="minorHAnsi" w:eastAsia="Cambria" w:hAnsiTheme="minorHAnsi"/>
          <w:sz w:val="22"/>
          <w:szCs w:val="22"/>
          <w:lang w:eastAsia="en-US"/>
        </w:rPr>
      </w:pPr>
      <w:r w:rsidRPr="00367EC2">
        <w:rPr>
          <w:rFonts w:asciiTheme="minorHAnsi" w:eastAsia="Cambria" w:hAnsiTheme="minorHAnsi"/>
          <w:sz w:val="22"/>
          <w:szCs w:val="22"/>
          <w:lang w:eastAsia="en-US"/>
        </w:rPr>
        <w:t>Basis of method used to estimate the cost:</w:t>
      </w:r>
      <w:r w:rsidR="00C94D20" w:rsidRPr="00367EC2">
        <w:rPr>
          <w:rFonts w:asciiTheme="minorHAnsi" w:eastAsia="Cambria" w:hAnsiTheme="minorHAnsi"/>
          <w:sz w:val="22"/>
          <w:szCs w:val="22"/>
          <w:lang w:eastAsia="en-US"/>
        </w:rPr>
        <w:t xml:space="preserve"> </w:t>
      </w:r>
      <w:r w:rsidR="008C4C3B" w:rsidRPr="00367EC2">
        <w:rPr>
          <w:rFonts w:asciiTheme="minorHAnsi" w:eastAsia="Cambria" w:hAnsiTheme="minorHAnsi"/>
          <w:sz w:val="22"/>
          <w:szCs w:val="22"/>
          <w:lang w:eastAsia="en-US"/>
        </w:rPr>
        <w:t>Based on staff hours used in compiling, verifying and posting the information.</w:t>
      </w:r>
    </w:p>
    <w:sectPr w:rsidR="009130F9" w:rsidRPr="00367EC2" w:rsidSect="008C66BD">
      <w:footerReference w:type="default" r:id="rId9"/>
      <w:endnotePr>
        <w:numFmt w:val="decimal"/>
      </w:endnotePr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D6D32" w14:textId="77777777" w:rsidR="00CF3728" w:rsidRDefault="00CF3728" w:rsidP="00F14C6D">
      <w:r>
        <w:separator/>
      </w:r>
    </w:p>
  </w:endnote>
  <w:endnote w:type="continuationSeparator" w:id="0">
    <w:p w14:paraId="7EBB5652" w14:textId="77777777" w:rsidR="00CF3728" w:rsidRDefault="00CF3728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9A167" w14:textId="2D13F25C" w:rsidR="0024300C" w:rsidRDefault="0024300C" w:rsidP="00CE7182">
    <w:pPr>
      <w:pStyle w:val="Footer"/>
      <w:spacing w:before="0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881CB9">
      <w:rPr>
        <w:noProof/>
      </w:rPr>
      <w:t>2</w:t>
    </w:r>
    <w:r w:rsidRPr="0090165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1AD53" w14:textId="77777777" w:rsidR="00CF3728" w:rsidRDefault="00CF3728" w:rsidP="00F14C6D">
      <w:r>
        <w:separator/>
      </w:r>
    </w:p>
  </w:footnote>
  <w:footnote w:type="continuationSeparator" w:id="0">
    <w:p w14:paraId="4D779A43" w14:textId="77777777" w:rsidR="00CF3728" w:rsidRDefault="00CF3728" w:rsidP="00F1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741105"/>
    <w:multiLevelType w:val="hybridMultilevel"/>
    <w:tmpl w:val="09266EA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3A102E6"/>
    <w:multiLevelType w:val="hybridMultilevel"/>
    <w:tmpl w:val="0A66359E"/>
    <w:lvl w:ilvl="0" w:tplc="B0203A82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7B930BC"/>
    <w:multiLevelType w:val="hybridMultilevel"/>
    <w:tmpl w:val="5FDC1948"/>
    <w:lvl w:ilvl="0" w:tplc="D6A63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D2F320E"/>
    <w:multiLevelType w:val="hybridMultilevel"/>
    <w:tmpl w:val="F9943F08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1FA54BC"/>
    <w:multiLevelType w:val="hybridMultilevel"/>
    <w:tmpl w:val="3C1A266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B87AD9"/>
    <w:multiLevelType w:val="hybridMultilevel"/>
    <w:tmpl w:val="3C1A266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EC49A7"/>
    <w:multiLevelType w:val="hybridMultilevel"/>
    <w:tmpl w:val="EFC6007C"/>
    <w:lvl w:ilvl="0" w:tplc="93384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ACFB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71409D"/>
    <w:multiLevelType w:val="hybridMultilevel"/>
    <w:tmpl w:val="F2C4EF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5"/>
  </w:num>
  <w:num w:numId="15">
    <w:abstractNumId w:val="17"/>
  </w:num>
  <w:num w:numId="16">
    <w:abstractNumId w:val="10"/>
  </w:num>
  <w:num w:numId="17">
    <w:abstractNumId w:val="3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4"/>
  </w:num>
  <w:num w:numId="21">
    <w:abstractNumId w:val="22"/>
  </w:num>
  <w:num w:numId="22">
    <w:abstractNumId w:val="1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30"/>
  </w:num>
  <w:num w:numId="28">
    <w:abstractNumId w:val="18"/>
  </w:num>
  <w:num w:numId="29">
    <w:abstractNumId w:val="23"/>
  </w:num>
  <w:num w:numId="30">
    <w:abstractNumId w:val="15"/>
  </w:num>
  <w:num w:numId="31">
    <w:abstractNumId w:val="13"/>
  </w:num>
  <w:num w:numId="32">
    <w:abstractNumId w:val="31"/>
  </w:num>
  <w:num w:numId="33">
    <w:abstractNumId w:val="16"/>
  </w:num>
  <w:num w:numId="34">
    <w:abstractNumId w:val="29"/>
  </w:num>
  <w:num w:numId="35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28"/>
    <w:rsid w:val="0001254B"/>
    <w:rsid w:val="00013272"/>
    <w:rsid w:val="00021134"/>
    <w:rsid w:val="000540A0"/>
    <w:rsid w:val="000579B1"/>
    <w:rsid w:val="00061380"/>
    <w:rsid w:val="00074750"/>
    <w:rsid w:val="00074CD6"/>
    <w:rsid w:val="000B0A5D"/>
    <w:rsid w:val="000D64EF"/>
    <w:rsid w:val="000F5B24"/>
    <w:rsid w:val="001011C8"/>
    <w:rsid w:val="00107777"/>
    <w:rsid w:val="00132462"/>
    <w:rsid w:val="00140077"/>
    <w:rsid w:val="00145872"/>
    <w:rsid w:val="001523D8"/>
    <w:rsid w:val="001566D4"/>
    <w:rsid w:val="0016220E"/>
    <w:rsid w:val="00162A8D"/>
    <w:rsid w:val="00184098"/>
    <w:rsid w:val="001851C7"/>
    <w:rsid w:val="001867A2"/>
    <w:rsid w:val="001909C3"/>
    <w:rsid w:val="00195A50"/>
    <w:rsid w:val="001A5D46"/>
    <w:rsid w:val="001A5EDA"/>
    <w:rsid w:val="001B0353"/>
    <w:rsid w:val="001B621F"/>
    <w:rsid w:val="001C139C"/>
    <w:rsid w:val="001C451B"/>
    <w:rsid w:val="001E4F1D"/>
    <w:rsid w:val="001F1274"/>
    <w:rsid w:val="001F2BBB"/>
    <w:rsid w:val="00205384"/>
    <w:rsid w:val="0020572C"/>
    <w:rsid w:val="0020759E"/>
    <w:rsid w:val="00231ED1"/>
    <w:rsid w:val="0023303F"/>
    <w:rsid w:val="00241DF1"/>
    <w:rsid w:val="0024300C"/>
    <w:rsid w:val="0024557E"/>
    <w:rsid w:val="002552FD"/>
    <w:rsid w:val="002702D9"/>
    <w:rsid w:val="00270E5B"/>
    <w:rsid w:val="0029372D"/>
    <w:rsid w:val="002C46EC"/>
    <w:rsid w:val="002F4C6D"/>
    <w:rsid w:val="00301D57"/>
    <w:rsid w:val="003040CA"/>
    <w:rsid w:val="00305C66"/>
    <w:rsid w:val="00310ED4"/>
    <w:rsid w:val="0031492A"/>
    <w:rsid w:val="00316504"/>
    <w:rsid w:val="00316C1A"/>
    <w:rsid w:val="00321AF0"/>
    <w:rsid w:val="0032654E"/>
    <w:rsid w:val="00326DA0"/>
    <w:rsid w:val="00331CCE"/>
    <w:rsid w:val="00332CF3"/>
    <w:rsid w:val="00334D6C"/>
    <w:rsid w:val="00351833"/>
    <w:rsid w:val="003522A9"/>
    <w:rsid w:val="00367CC4"/>
    <w:rsid w:val="00367EC2"/>
    <w:rsid w:val="00377C6F"/>
    <w:rsid w:val="00377C8F"/>
    <w:rsid w:val="003931C7"/>
    <w:rsid w:val="003955AE"/>
    <w:rsid w:val="00395B25"/>
    <w:rsid w:val="003A533F"/>
    <w:rsid w:val="003B18A7"/>
    <w:rsid w:val="003F0CEE"/>
    <w:rsid w:val="003F1BA2"/>
    <w:rsid w:val="003F5781"/>
    <w:rsid w:val="00400054"/>
    <w:rsid w:val="004178A5"/>
    <w:rsid w:val="004215B3"/>
    <w:rsid w:val="00440BFC"/>
    <w:rsid w:val="00444303"/>
    <w:rsid w:val="004561BE"/>
    <w:rsid w:val="00462D4C"/>
    <w:rsid w:val="0047374B"/>
    <w:rsid w:val="00473DB9"/>
    <w:rsid w:val="00474063"/>
    <w:rsid w:val="00476EEA"/>
    <w:rsid w:val="004773DE"/>
    <w:rsid w:val="00480C5B"/>
    <w:rsid w:val="004824FA"/>
    <w:rsid w:val="00494D4B"/>
    <w:rsid w:val="004A2FDC"/>
    <w:rsid w:val="004A722D"/>
    <w:rsid w:val="004B58F5"/>
    <w:rsid w:val="004B5CC0"/>
    <w:rsid w:val="004D4023"/>
    <w:rsid w:val="004E48A9"/>
    <w:rsid w:val="004E6299"/>
    <w:rsid w:val="004F3A80"/>
    <w:rsid w:val="004F53EF"/>
    <w:rsid w:val="004F69B7"/>
    <w:rsid w:val="00503E04"/>
    <w:rsid w:val="00504B28"/>
    <w:rsid w:val="00513540"/>
    <w:rsid w:val="00522CED"/>
    <w:rsid w:val="00554C04"/>
    <w:rsid w:val="005660A8"/>
    <w:rsid w:val="0058189F"/>
    <w:rsid w:val="0059353D"/>
    <w:rsid w:val="005A6D0E"/>
    <w:rsid w:val="005B2553"/>
    <w:rsid w:val="005B7515"/>
    <w:rsid w:val="005C1654"/>
    <w:rsid w:val="005D04F4"/>
    <w:rsid w:val="005D1F34"/>
    <w:rsid w:val="005D5C85"/>
    <w:rsid w:val="005F31B4"/>
    <w:rsid w:val="005F5F45"/>
    <w:rsid w:val="00616747"/>
    <w:rsid w:val="00624787"/>
    <w:rsid w:val="00671885"/>
    <w:rsid w:val="0067514B"/>
    <w:rsid w:val="006801AC"/>
    <w:rsid w:val="00690313"/>
    <w:rsid w:val="00691654"/>
    <w:rsid w:val="00696390"/>
    <w:rsid w:val="006A4C25"/>
    <w:rsid w:val="006A6BB3"/>
    <w:rsid w:val="006B3680"/>
    <w:rsid w:val="006D5EE5"/>
    <w:rsid w:val="006E06ED"/>
    <w:rsid w:val="006E06F5"/>
    <w:rsid w:val="006E0E4A"/>
    <w:rsid w:val="007039FC"/>
    <w:rsid w:val="00706FAB"/>
    <w:rsid w:val="00707793"/>
    <w:rsid w:val="007109F7"/>
    <w:rsid w:val="007169BB"/>
    <w:rsid w:val="00725D5E"/>
    <w:rsid w:val="00726ECC"/>
    <w:rsid w:val="00736C93"/>
    <w:rsid w:val="007548CA"/>
    <w:rsid w:val="00767D26"/>
    <w:rsid w:val="00770431"/>
    <w:rsid w:val="00770DCB"/>
    <w:rsid w:val="00775485"/>
    <w:rsid w:val="007841E1"/>
    <w:rsid w:val="007B26F1"/>
    <w:rsid w:val="007C5326"/>
    <w:rsid w:val="007D2510"/>
    <w:rsid w:val="007D40BD"/>
    <w:rsid w:val="007E03C8"/>
    <w:rsid w:val="007E1866"/>
    <w:rsid w:val="007E6434"/>
    <w:rsid w:val="00804298"/>
    <w:rsid w:val="00810ABF"/>
    <w:rsid w:val="008125EE"/>
    <w:rsid w:val="00826A2F"/>
    <w:rsid w:val="0083209A"/>
    <w:rsid w:val="00836EE4"/>
    <w:rsid w:val="00853572"/>
    <w:rsid w:val="008633E3"/>
    <w:rsid w:val="0086628B"/>
    <w:rsid w:val="008724DE"/>
    <w:rsid w:val="00881CB9"/>
    <w:rsid w:val="008A2AF7"/>
    <w:rsid w:val="008A3D57"/>
    <w:rsid w:val="008B2A96"/>
    <w:rsid w:val="008B345A"/>
    <w:rsid w:val="008C4C3B"/>
    <w:rsid w:val="008C66BD"/>
    <w:rsid w:val="008C7571"/>
    <w:rsid w:val="008E3D60"/>
    <w:rsid w:val="008F073C"/>
    <w:rsid w:val="0090165F"/>
    <w:rsid w:val="0090537A"/>
    <w:rsid w:val="009130F9"/>
    <w:rsid w:val="00921CB7"/>
    <w:rsid w:val="00923C4F"/>
    <w:rsid w:val="00946DB4"/>
    <w:rsid w:val="009472C4"/>
    <w:rsid w:val="00950E88"/>
    <w:rsid w:val="00961ACD"/>
    <w:rsid w:val="00966C2F"/>
    <w:rsid w:val="009720D6"/>
    <w:rsid w:val="009802F3"/>
    <w:rsid w:val="00980481"/>
    <w:rsid w:val="00982C24"/>
    <w:rsid w:val="00997436"/>
    <w:rsid w:val="009A0084"/>
    <w:rsid w:val="009A5753"/>
    <w:rsid w:val="009C5FB8"/>
    <w:rsid w:val="009E7FC4"/>
    <w:rsid w:val="009F51D9"/>
    <w:rsid w:val="009F7AAC"/>
    <w:rsid w:val="00A02F56"/>
    <w:rsid w:val="00A0406E"/>
    <w:rsid w:val="00A31E19"/>
    <w:rsid w:val="00A40A28"/>
    <w:rsid w:val="00A41355"/>
    <w:rsid w:val="00A43B92"/>
    <w:rsid w:val="00A44720"/>
    <w:rsid w:val="00A60725"/>
    <w:rsid w:val="00A6179E"/>
    <w:rsid w:val="00A668F7"/>
    <w:rsid w:val="00A66F67"/>
    <w:rsid w:val="00AC2380"/>
    <w:rsid w:val="00AC27AB"/>
    <w:rsid w:val="00AC31AD"/>
    <w:rsid w:val="00AC6A34"/>
    <w:rsid w:val="00AE1C33"/>
    <w:rsid w:val="00AE76EB"/>
    <w:rsid w:val="00B013E0"/>
    <w:rsid w:val="00B22697"/>
    <w:rsid w:val="00B277E0"/>
    <w:rsid w:val="00B40166"/>
    <w:rsid w:val="00B45877"/>
    <w:rsid w:val="00B472B5"/>
    <w:rsid w:val="00B52E2D"/>
    <w:rsid w:val="00B76653"/>
    <w:rsid w:val="00B76C24"/>
    <w:rsid w:val="00B76D26"/>
    <w:rsid w:val="00BA262D"/>
    <w:rsid w:val="00BA32C5"/>
    <w:rsid w:val="00BC79EB"/>
    <w:rsid w:val="00BE09E6"/>
    <w:rsid w:val="00BF40BF"/>
    <w:rsid w:val="00C076F2"/>
    <w:rsid w:val="00C205B9"/>
    <w:rsid w:val="00C236DD"/>
    <w:rsid w:val="00C247EB"/>
    <w:rsid w:val="00C25BDA"/>
    <w:rsid w:val="00C31F91"/>
    <w:rsid w:val="00C35F45"/>
    <w:rsid w:val="00C53971"/>
    <w:rsid w:val="00C54FB1"/>
    <w:rsid w:val="00C64CCB"/>
    <w:rsid w:val="00C80F9F"/>
    <w:rsid w:val="00C93243"/>
    <w:rsid w:val="00C94D20"/>
    <w:rsid w:val="00CA0D78"/>
    <w:rsid w:val="00CA28AD"/>
    <w:rsid w:val="00CB27A8"/>
    <w:rsid w:val="00CD5E2A"/>
    <w:rsid w:val="00CE70FF"/>
    <w:rsid w:val="00CE7182"/>
    <w:rsid w:val="00CF3728"/>
    <w:rsid w:val="00D001C9"/>
    <w:rsid w:val="00D14C6C"/>
    <w:rsid w:val="00D26DF8"/>
    <w:rsid w:val="00D32762"/>
    <w:rsid w:val="00D34FD0"/>
    <w:rsid w:val="00D36D90"/>
    <w:rsid w:val="00D65C76"/>
    <w:rsid w:val="00D706A1"/>
    <w:rsid w:val="00D774AE"/>
    <w:rsid w:val="00DA2F73"/>
    <w:rsid w:val="00DA42E8"/>
    <w:rsid w:val="00DC16D9"/>
    <w:rsid w:val="00DC193F"/>
    <w:rsid w:val="00DC1EA8"/>
    <w:rsid w:val="00DC20CA"/>
    <w:rsid w:val="00DC3C4F"/>
    <w:rsid w:val="00DC462F"/>
    <w:rsid w:val="00DE3AC8"/>
    <w:rsid w:val="00E16496"/>
    <w:rsid w:val="00E2228C"/>
    <w:rsid w:val="00E24FA3"/>
    <w:rsid w:val="00E256FF"/>
    <w:rsid w:val="00E30C32"/>
    <w:rsid w:val="00E324BB"/>
    <w:rsid w:val="00E328CD"/>
    <w:rsid w:val="00E45954"/>
    <w:rsid w:val="00E52D70"/>
    <w:rsid w:val="00E75D90"/>
    <w:rsid w:val="00E81394"/>
    <w:rsid w:val="00E835AF"/>
    <w:rsid w:val="00E867F9"/>
    <w:rsid w:val="00E8745D"/>
    <w:rsid w:val="00E96C41"/>
    <w:rsid w:val="00E97EF8"/>
    <w:rsid w:val="00EB12C4"/>
    <w:rsid w:val="00EE44D7"/>
    <w:rsid w:val="00EF4305"/>
    <w:rsid w:val="00F14C6D"/>
    <w:rsid w:val="00F3100E"/>
    <w:rsid w:val="00F53726"/>
    <w:rsid w:val="00F71A6E"/>
    <w:rsid w:val="00F77C11"/>
    <w:rsid w:val="00F9078E"/>
    <w:rsid w:val="00F95982"/>
    <w:rsid w:val="00F975E1"/>
    <w:rsid w:val="00FA22B6"/>
    <w:rsid w:val="00FB1386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3CC259DC"/>
  <w15:docId w15:val="{0AAD2F74-6638-47B1-B26B-D7F8A41D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table" w:customStyle="1" w:styleId="LightList-Accent11">
    <w:name w:val="Light List - Accent 11"/>
    <w:basedOn w:val="TableNormal"/>
    <w:uiPriority w:val="61"/>
    <w:rsid w:val="00CF372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C6E8"/>
        <w:left w:val="single" w:sz="8" w:space="0" w:color="5BC6E8"/>
        <w:bottom w:val="single" w:sz="8" w:space="0" w:color="5BC6E8"/>
        <w:right w:val="single" w:sz="8" w:space="0" w:color="5BC6E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C6E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C6E8"/>
          <w:left w:val="single" w:sz="8" w:space="0" w:color="5BC6E8"/>
          <w:bottom w:val="single" w:sz="8" w:space="0" w:color="5BC6E8"/>
          <w:right w:val="single" w:sz="8" w:space="0" w:color="5BC6E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C6E8"/>
          <w:left w:val="single" w:sz="8" w:space="0" w:color="5BC6E8"/>
          <w:bottom w:val="single" w:sz="8" w:space="0" w:color="5BC6E8"/>
          <w:right w:val="single" w:sz="8" w:space="0" w:color="5BC6E8"/>
        </w:tcBorders>
      </w:tcPr>
    </w:tblStylePr>
    <w:tblStylePr w:type="band1Horz">
      <w:tblPr/>
      <w:tcPr>
        <w:tcBorders>
          <w:top w:val="single" w:sz="8" w:space="0" w:color="5BC6E8"/>
          <w:left w:val="single" w:sz="8" w:space="0" w:color="5BC6E8"/>
          <w:bottom w:val="single" w:sz="8" w:space="0" w:color="5BC6E8"/>
          <w:right w:val="single" w:sz="8" w:space="0" w:color="5BC6E8"/>
        </w:tcBorders>
      </w:tcPr>
    </w:tblStylePr>
  </w:style>
  <w:style w:type="paragraph" w:styleId="ListParagraph">
    <w:name w:val="List Paragraph"/>
    <w:basedOn w:val="Normal"/>
    <w:uiPriority w:val="34"/>
    <w:qFormat/>
    <w:rsid w:val="002F4C6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8C4C3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4C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locked/>
    <w:rsid w:val="00A668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A668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68F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A66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68F7"/>
    <w:rPr>
      <w:rFonts w:ascii="Arial" w:hAnsi="Arial"/>
      <w:b/>
      <w:bCs/>
    </w:rPr>
  </w:style>
  <w:style w:type="paragraph" w:customStyle="1" w:styleId="Numberedpara1stindent">
    <w:name w:val="Numbered para (1st indent)"/>
    <w:basedOn w:val="ListParagraph"/>
    <w:rsid w:val="00804298"/>
    <w:pPr>
      <w:spacing w:before="120" w:after="0" w:line="260" w:lineRule="exact"/>
      <w:ind w:left="924" w:hanging="357"/>
      <w:contextualSpacing w:val="0"/>
    </w:pPr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12EA3-DD60-41DF-858B-4917160F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438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Gary Sheekey</dc:creator>
  <cp:lastModifiedBy>Julie Binakaj</cp:lastModifiedBy>
  <cp:revision>14</cp:revision>
  <cp:lastPrinted>2017-07-31T02:01:00Z</cp:lastPrinted>
  <dcterms:created xsi:type="dcterms:W3CDTF">2018-01-31T23:59:00Z</dcterms:created>
  <dcterms:modified xsi:type="dcterms:W3CDTF">2018-02-27T04:53:00Z</dcterms:modified>
</cp:coreProperties>
</file>