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2" w:rsidRDefault="00F432AE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74pt;margin-top:83pt;width:450pt;height:299.65pt;z-index:-251663872;mso-wrap-distance-left:0;mso-wrap-distance-right:0;mso-position-horizontal-relative:page;mso-position-vertical-relative:page" filled="f" stroked="f">
            <v:textbox inset="0,0,0,0">
              <w:txbxContent>
                <w:p w:rsidR="00C75782" w:rsidRDefault="00F432AE">
                  <w:pPr>
                    <w:spacing w:before="13" w:line="27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(1992) (CTH)</w:t>
                  </w:r>
                </w:p>
                <w:p w:rsidR="00C75782" w:rsidRDefault="00F432AE">
                  <w:pPr>
                    <w:spacing w:before="697" w:line="237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as follows:</w:t>
                  </w:r>
                </w:p>
                <w:p w:rsidR="00C75782" w:rsidRDefault="00F432AE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214" w:line="277" w:lineRule="exact"/>
                    <w:ind w:left="792" w:right="504" w:hanging="288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I/We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ree years.</w:t>
                  </w:r>
                </w:p>
                <w:p w:rsidR="00C75782" w:rsidRDefault="00F432AE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224" w:line="258" w:lineRule="exact"/>
                    <w:ind w:left="792" w:hanging="288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This exemption would apply to use of the BSWAT to:</w:t>
                  </w:r>
                </w:p>
                <w:p w:rsidR="00C75782" w:rsidRDefault="00F432A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238" w:line="237" w:lineRule="exact"/>
                    <w:ind w:left="1152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assess wages for employees; and</w:t>
                  </w:r>
                </w:p>
                <w:p w:rsidR="00C75782" w:rsidRDefault="00F432A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198" w:line="276" w:lineRule="exact"/>
                    <w:ind w:left="1152" w:right="792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ADE employees based on assessments conducted under the BSWAT.</w:t>
                  </w:r>
                </w:p>
                <w:p w:rsidR="00C75782" w:rsidRDefault="00F432AE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199" w:after="679" w:line="286" w:lineRule="exact"/>
                    <w:ind w:left="792" w:right="504" w:hanging="28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74pt;margin-top:382.65pt;width:446.55pt;height:356.05pt;z-index:-251662848;mso-wrap-distance-left:0;mso-wrap-distance-right:0;mso-position-horizontal-relative:page;mso-position-vertical-relative:page" filled="f" stroked="f">
            <v:textbox inset="0,0,0,0">
              <w:txbxContent>
                <w:p w:rsidR="00C75782" w:rsidRDefault="00F432AE">
                  <w:pPr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5671185" cy="452183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71185" cy="4521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80.65pt;margin-top:385.7pt;width:32.85pt;height:7.65pt;z-index:-251661824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14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1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1"/>
                      <w:sz w:val="21"/>
                    </w:rPr>
                    <w:t>NAME: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02.1pt;margin-top:391.45pt;width:82.3pt;height:8.4pt;z-index:-251660800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16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Gordon Jamieson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02.3pt;margin-top:441.1pt;width:107.3pt;height:8.4pt;z-index:-251659776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16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21"/>
                    </w:rPr>
                    <w:t>Chief Executive Officer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80.65pt;margin-top:435.1pt;width:52.8pt;height:7.95pt;z-index:-251658752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15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3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3"/>
                      <w:sz w:val="21"/>
                    </w:rPr>
                    <w:t>POSITION: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80.65pt;margin-top:409.9pt;width:84.7pt;height:8.2pt;z-index:-251657728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15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21"/>
                    </w:rPr>
                    <w:t>ORGANISATION: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202.55pt;margin-top:416.15pt;width:93.85pt;height:8.4pt;z-index:-251656704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15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7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7"/>
                      <w:sz w:val="21"/>
                    </w:rPr>
                    <w:t>Mawarra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7"/>
                      <w:sz w:val="21"/>
                    </w:rPr>
                    <w:t xml:space="preserve"> Centre Inc.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80.4pt;margin-top:460.1pt;width:109.2pt;height:80.85pt;z-index:-251655680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230" w:lineRule="exact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SIGNATURE: By signing this document I certify that I have authority to sign on behalf of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organisation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named above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80.15pt;margin-top:569.5pt;width:61.7pt;height:8.4pt;z-index:-251654656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15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1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1"/>
                      <w:sz w:val="21"/>
                    </w:rPr>
                    <w:t>COMMENTS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79.9pt;margin-top:590.1pt;width:433pt;height:36.3pt;z-index:-251653632;mso-wrap-distance-left:0;mso-wrap-distance-right:0;mso-position-horizontal-relative:page;mso-position-vertical-relative:page" stroked="f">
            <v:textbox inset="0,0,0,0">
              <w:txbxContent>
                <w:p w:rsidR="00C75782" w:rsidRDefault="00F432AE">
                  <w:pPr>
                    <w:spacing w:line="242" w:lineRule="exact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Mawarra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requires the time to consider alternative wage assessment tools and to position our 3 ADE bu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sinesses to be able to financially afford any financial impact of wages assessed with that new tool.</w:t>
                  </w:r>
                </w:p>
              </w:txbxContent>
            </v:textbox>
            <w10:wrap type="square" anchorx="page" anchory="page"/>
          </v:shape>
        </w:pict>
      </w:r>
    </w:p>
    <w:sectPr w:rsidR="00C75782">
      <w:pgSz w:w="11914" w:h="16848"/>
      <w:pgMar w:top="1152" w:right="1434" w:bottom="104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0A79"/>
    <w:multiLevelType w:val="multilevel"/>
    <w:tmpl w:val="0EA8C9B2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A05B4"/>
    <w:multiLevelType w:val="multilevel"/>
    <w:tmpl w:val="ECC86DE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75782"/>
    <w:rsid w:val="00C75782"/>
    <w:rsid w:val="00F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2013-12-11T02:29:00Z</dcterms:created>
  <dcterms:modified xsi:type="dcterms:W3CDTF">2013-12-11T02:29:00Z</dcterms:modified>
</cp:coreProperties>
</file>