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D5" w:rsidRPr="003C33D5" w:rsidRDefault="00CE3293" w:rsidP="00C64E28">
      <w:pPr>
        <w:shd w:val="clear" w:color="auto" w:fill="FFFFFF"/>
        <w:spacing w:before="180" w:after="100" w:afterAutospacing="1" w:line="360" w:lineRule="atLeast"/>
        <w:rPr>
          <w:rFonts w:cs="Arial"/>
          <w:b/>
          <w:sz w:val="28"/>
          <w:szCs w:val="28"/>
          <w:lang w:val="en"/>
        </w:rPr>
      </w:pPr>
      <w:r>
        <w:rPr>
          <w:rFonts w:cs="Arial"/>
          <w:b/>
          <w:sz w:val="28"/>
          <w:szCs w:val="28"/>
          <w:lang w:val="en"/>
        </w:rPr>
        <w:t>Cyber-racism</w:t>
      </w:r>
      <w:r w:rsidR="003C33D5">
        <w:rPr>
          <w:rFonts w:cs="Arial"/>
          <w:b/>
          <w:sz w:val="28"/>
          <w:szCs w:val="28"/>
          <w:lang w:val="en"/>
        </w:rPr>
        <w:t xml:space="preserve">                                                                                     </w:t>
      </w:r>
      <w:r w:rsidR="003C33D5" w:rsidRPr="003C33D5">
        <w:rPr>
          <w:rFonts w:cs="Arial"/>
          <w:sz w:val="22"/>
          <w:szCs w:val="22"/>
          <w:lang w:val="en"/>
        </w:rPr>
        <w:t>Updated January 2014</w:t>
      </w:r>
    </w:p>
    <w:p w:rsidR="00C64E28" w:rsidRPr="00C64E28" w:rsidRDefault="00C64E28" w:rsidP="00C64E28">
      <w:pPr>
        <w:shd w:val="clear" w:color="auto" w:fill="FFFFFF"/>
        <w:spacing w:before="180" w:after="100" w:afterAutospacing="1" w:line="360" w:lineRule="atLeast"/>
        <w:rPr>
          <w:rFonts w:cs="Arial"/>
          <w:b/>
          <w:lang w:val="en"/>
        </w:rPr>
      </w:pPr>
      <w:r w:rsidRPr="00C64E28">
        <w:rPr>
          <w:rFonts w:cs="Arial"/>
          <w:b/>
          <w:lang w:val="en"/>
        </w:rPr>
        <w:t xml:space="preserve">What is cyber-racism? </w:t>
      </w:r>
    </w:p>
    <w:p w:rsidR="00C64E28" w:rsidRPr="00C64E28" w:rsidRDefault="00C64E28" w:rsidP="00C64E28">
      <w:pPr>
        <w:shd w:val="clear" w:color="auto" w:fill="FFFFFF"/>
        <w:spacing w:before="180" w:after="100" w:afterAutospacing="1" w:line="360" w:lineRule="atLeast"/>
        <w:rPr>
          <w:rFonts w:cs="Arial"/>
          <w:lang w:val="en"/>
        </w:rPr>
      </w:pPr>
      <w:r w:rsidRPr="00C64E28">
        <w:rPr>
          <w:rFonts w:cs="Arial"/>
          <w:lang w:val="en"/>
        </w:rPr>
        <w:t>Racism can take many forms, such as jokes or comm</w:t>
      </w:r>
      <w:r w:rsidR="00FE255A">
        <w:rPr>
          <w:rFonts w:cs="Arial"/>
          <w:lang w:val="en"/>
        </w:rPr>
        <w:t>ents that cause offence or hurt</w:t>
      </w:r>
      <w:r w:rsidRPr="00C64E28">
        <w:rPr>
          <w:rFonts w:cs="Arial"/>
          <w:lang w:val="en"/>
        </w:rPr>
        <w:t xml:space="preserve">; name-calling or verbal abuse; harassment or intimidation, or </w:t>
      </w:r>
      <w:r w:rsidR="00DC2EEA">
        <w:rPr>
          <w:rFonts w:cs="Arial"/>
          <w:lang w:val="en"/>
        </w:rPr>
        <w:t xml:space="preserve">public </w:t>
      </w:r>
      <w:r w:rsidRPr="00C64E28">
        <w:rPr>
          <w:rFonts w:cs="Arial"/>
          <w:lang w:val="en"/>
        </w:rPr>
        <w:t>commentary that inflames hostility towards certain groups.</w:t>
      </w:r>
    </w:p>
    <w:p w:rsidR="00FE255A" w:rsidRDefault="00C64E28" w:rsidP="00C64E28">
      <w:pPr>
        <w:shd w:val="clear" w:color="auto" w:fill="FFFFFF"/>
        <w:spacing w:before="180" w:after="100" w:afterAutospacing="1" w:line="360" w:lineRule="atLeast"/>
        <w:rPr>
          <w:rFonts w:cs="Arial"/>
          <w:lang w:val="en"/>
        </w:rPr>
      </w:pPr>
      <w:r w:rsidRPr="00C64E28">
        <w:rPr>
          <w:rFonts w:cs="Arial"/>
          <w:lang w:val="en"/>
        </w:rPr>
        <w:t xml:space="preserve">When racism takes place online it is known as cyber-racism. Cyber-racism can </w:t>
      </w:r>
      <w:r>
        <w:rPr>
          <w:rFonts w:cs="Arial"/>
          <w:lang w:val="en"/>
        </w:rPr>
        <w:t xml:space="preserve">include words and images and may be communicated via websites, blogs and social networking sites, videos </w:t>
      </w:r>
      <w:r w:rsidR="00FE255A">
        <w:rPr>
          <w:rFonts w:cs="Arial"/>
          <w:lang w:val="en"/>
        </w:rPr>
        <w:t>or</w:t>
      </w:r>
      <w:r>
        <w:rPr>
          <w:rFonts w:cs="Arial"/>
          <w:lang w:val="en"/>
        </w:rPr>
        <w:t xml:space="preserve"> </w:t>
      </w:r>
      <w:r w:rsidR="00FE255A">
        <w:rPr>
          <w:rFonts w:cs="Arial"/>
          <w:lang w:val="en"/>
        </w:rPr>
        <w:t>email.</w:t>
      </w:r>
    </w:p>
    <w:p w:rsidR="00FE255A" w:rsidRDefault="002769E5" w:rsidP="00C64E28">
      <w:pPr>
        <w:shd w:val="clear" w:color="auto" w:fill="FFFFFF"/>
        <w:spacing w:before="180" w:after="100" w:afterAutospacing="1" w:line="360" w:lineRule="atLeast"/>
        <w:rPr>
          <w:rFonts w:cs="Arial"/>
          <w:b/>
          <w:lang w:val="en"/>
        </w:rPr>
      </w:pPr>
      <w:r>
        <w:rPr>
          <w:rFonts w:cs="Arial"/>
          <w:b/>
          <w:lang w:val="en"/>
        </w:rPr>
        <w:t>When i</w:t>
      </w:r>
      <w:r w:rsidR="00FE255A">
        <w:rPr>
          <w:rFonts w:cs="Arial"/>
          <w:b/>
          <w:lang w:val="en"/>
        </w:rPr>
        <w:t xml:space="preserve">s cyber-racism against the law? </w:t>
      </w:r>
    </w:p>
    <w:p w:rsidR="00E6110E" w:rsidRDefault="00E6110E" w:rsidP="00C64E28">
      <w:pPr>
        <w:shd w:val="clear" w:color="auto" w:fill="FFFFFF"/>
        <w:spacing w:before="180" w:after="100" w:afterAutospacing="1" w:line="360" w:lineRule="atLeast"/>
        <w:rPr>
          <w:rFonts w:cs="Arial"/>
          <w:lang w:val="en"/>
        </w:rPr>
      </w:pPr>
      <w:r>
        <w:rPr>
          <w:rFonts w:cs="Arial"/>
          <w:lang w:val="en"/>
        </w:rPr>
        <w:t>Cyber-racism will often be unlawful under the F</w:t>
      </w:r>
      <w:r w:rsidRPr="00E6110E">
        <w:rPr>
          <w:rFonts w:cs="Arial"/>
          <w:lang w:val="en"/>
        </w:rPr>
        <w:t xml:space="preserve">ederal </w:t>
      </w:r>
      <w:r w:rsidRPr="00E6110E">
        <w:rPr>
          <w:rFonts w:cs="Arial"/>
          <w:i/>
          <w:lang w:val="en"/>
        </w:rPr>
        <w:t>Racial Discrimination Act 1975</w:t>
      </w:r>
      <w:r w:rsidRPr="00E6110E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which prohibits racial hatred (s</w:t>
      </w:r>
      <w:r w:rsidRPr="00E6110E">
        <w:rPr>
          <w:rFonts w:cs="Arial"/>
          <w:lang w:val="en"/>
        </w:rPr>
        <w:t xml:space="preserve">ometimes known </w:t>
      </w:r>
      <w:r w:rsidR="00DC2EEA">
        <w:rPr>
          <w:rFonts w:cs="Arial"/>
          <w:lang w:val="en"/>
        </w:rPr>
        <w:t>as racial vilification</w:t>
      </w:r>
      <w:r>
        <w:rPr>
          <w:rFonts w:cs="Arial"/>
          <w:lang w:val="en"/>
        </w:rPr>
        <w:t xml:space="preserve">). This is </w:t>
      </w:r>
      <w:r w:rsidR="00DC2EEA" w:rsidRPr="00DC2EEA">
        <w:rPr>
          <w:rFonts w:cs="Arial"/>
          <w:lang w:val="en"/>
        </w:rPr>
        <w:t xml:space="preserve">doing something in public based on the race, colour, national or ethnic origin of a person or group of people which is likely to offend, insult, humiliate or intimidate. </w:t>
      </w:r>
    </w:p>
    <w:p w:rsidR="00990ADD" w:rsidRDefault="0068310A" w:rsidP="00C64E28">
      <w:pPr>
        <w:shd w:val="clear" w:color="auto" w:fill="FFFFFF"/>
        <w:spacing w:before="180" w:after="100" w:afterAutospacing="1" w:line="360" w:lineRule="atLeast"/>
        <w:rPr>
          <w:rFonts w:cs="Arial"/>
          <w:lang w:val="en"/>
        </w:rPr>
      </w:pPr>
      <w:r>
        <w:rPr>
          <w:rFonts w:cs="Arial"/>
          <w:lang w:val="en"/>
        </w:rPr>
        <w:t xml:space="preserve">Just </w:t>
      </w:r>
      <w:r w:rsidRPr="0022133A">
        <w:rPr>
          <w:rFonts w:cs="Arial"/>
          <w:lang w:val="en"/>
        </w:rPr>
        <w:t>over 40 per cent of complaints</w:t>
      </w:r>
      <w:r w:rsidR="0022133A">
        <w:rPr>
          <w:rFonts w:cs="Arial"/>
          <w:lang w:val="en"/>
        </w:rPr>
        <w:t xml:space="preserve"> of racial hatred</w:t>
      </w:r>
      <w:r>
        <w:rPr>
          <w:rFonts w:cs="Arial"/>
          <w:lang w:val="en"/>
        </w:rPr>
        <w:t xml:space="preserve"> received by the </w:t>
      </w:r>
      <w:r w:rsidRPr="0068310A">
        <w:rPr>
          <w:rFonts w:cs="Arial"/>
          <w:lang w:val="en"/>
        </w:rPr>
        <w:t>Australian Human Rights Commission</w:t>
      </w:r>
      <w:r>
        <w:rPr>
          <w:rFonts w:cs="Arial"/>
          <w:lang w:val="en"/>
        </w:rPr>
        <w:t xml:space="preserve"> in 2012-13 related to cyber-racism.</w:t>
      </w:r>
    </w:p>
    <w:p w:rsidR="00295779" w:rsidRPr="00295779" w:rsidRDefault="00295779" w:rsidP="00C64E28">
      <w:pPr>
        <w:shd w:val="clear" w:color="auto" w:fill="FFFFFF"/>
        <w:spacing w:before="180" w:after="100" w:afterAutospacing="1" w:line="360" w:lineRule="atLeast"/>
        <w:rPr>
          <w:rFonts w:cs="Arial"/>
          <w:i/>
          <w:lang w:val="en"/>
        </w:rPr>
      </w:pPr>
      <w:r w:rsidRPr="00295779">
        <w:rPr>
          <w:rFonts w:cs="Arial"/>
          <w:i/>
          <w:lang w:val="en"/>
        </w:rPr>
        <w:t>Examples of complaints conciliated by the Commission</w:t>
      </w:r>
    </w:p>
    <w:p w:rsidR="00990ADD" w:rsidRPr="00990ADD" w:rsidRDefault="00990ADD" w:rsidP="00386BD4">
      <w:pPr>
        <w:shd w:val="clear" w:color="auto" w:fill="FFFFFF"/>
        <w:spacing w:before="180" w:after="100" w:afterAutospacing="1" w:line="360" w:lineRule="atLeast"/>
        <w:ind w:left="709" w:right="1132"/>
        <w:rPr>
          <w:rFonts w:cs="Arial"/>
        </w:rPr>
      </w:pPr>
      <w:r w:rsidRPr="00990ADD">
        <w:rPr>
          <w:rFonts w:cs="Arial"/>
        </w:rPr>
        <w:t xml:space="preserve">A Chinese </w:t>
      </w:r>
      <w:r>
        <w:rPr>
          <w:rFonts w:cs="Arial"/>
        </w:rPr>
        <w:t>man complained</w:t>
      </w:r>
      <w:r w:rsidRPr="00990ADD">
        <w:rPr>
          <w:rFonts w:cs="Arial"/>
        </w:rPr>
        <w:t xml:space="preserve"> that a social networking site </w:t>
      </w:r>
      <w:r>
        <w:rPr>
          <w:rFonts w:cs="Arial"/>
        </w:rPr>
        <w:t>contained</w:t>
      </w:r>
      <w:r w:rsidRPr="00990ADD">
        <w:rPr>
          <w:rFonts w:cs="Arial"/>
        </w:rPr>
        <w:t xml:space="preserve"> negative images of people from Asian/Indian background</w:t>
      </w:r>
      <w:r w:rsidR="007A6AA1">
        <w:rPr>
          <w:rFonts w:cs="Arial"/>
        </w:rPr>
        <w:t>s and that</w:t>
      </w:r>
      <w:r w:rsidRPr="00990ADD">
        <w:rPr>
          <w:rFonts w:cs="Arial"/>
        </w:rPr>
        <w:t xml:space="preserve"> he found comments from the group administrators a</w:t>
      </w:r>
      <w:r w:rsidR="007A6AA1">
        <w:rPr>
          <w:rFonts w:cs="Arial"/>
        </w:rPr>
        <w:t>nd</w:t>
      </w:r>
      <w:r w:rsidRPr="00990ADD">
        <w:rPr>
          <w:rFonts w:cs="Arial"/>
        </w:rPr>
        <w:t xml:space="preserve"> group members offensive and derogatory towards people from Asian/Indian background</w:t>
      </w:r>
      <w:r w:rsidR="007A6AA1">
        <w:rPr>
          <w:rFonts w:cs="Arial"/>
        </w:rPr>
        <w:t>s. He</w:t>
      </w:r>
      <w:r>
        <w:rPr>
          <w:rFonts w:cs="Arial"/>
        </w:rPr>
        <w:t xml:space="preserve"> claimed </w:t>
      </w:r>
      <w:r w:rsidR="007A6AA1">
        <w:rPr>
          <w:rFonts w:cs="Arial"/>
        </w:rPr>
        <w:t xml:space="preserve">that </w:t>
      </w:r>
      <w:r>
        <w:rPr>
          <w:rFonts w:cs="Arial"/>
        </w:rPr>
        <w:t>th</w:t>
      </w:r>
      <w:r w:rsidR="007A6AA1">
        <w:rPr>
          <w:rFonts w:cs="Arial"/>
        </w:rPr>
        <w:t>is</w:t>
      </w:r>
      <w:r>
        <w:rPr>
          <w:rFonts w:cs="Arial"/>
        </w:rPr>
        <w:t xml:space="preserve"> amounted to racial hatred</w:t>
      </w:r>
      <w:r w:rsidRPr="00990ADD">
        <w:rPr>
          <w:rFonts w:cs="Arial"/>
        </w:rPr>
        <w:t xml:space="preserve">. When the Commission contacted the site about the complaint, the site removed the group and warned the group administrators. </w:t>
      </w:r>
    </w:p>
    <w:p w:rsidR="00990ADD" w:rsidRPr="00C64E28" w:rsidRDefault="00990ADD" w:rsidP="00990ADD">
      <w:pPr>
        <w:shd w:val="clear" w:color="auto" w:fill="FFFFFF"/>
        <w:spacing w:before="180" w:after="100" w:afterAutospacing="1" w:line="360" w:lineRule="atLeast"/>
        <w:ind w:left="709" w:right="1132"/>
        <w:rPr>
          <w:rFonts w:cs="Arial"/>
        </w:rPr>
      </w:pPr>
      <w:r w:rsidRPr="00C64E28">
        <w:rPr>
          <w:rFonts w:cs="Arial"/>
        </w:rPr>
        <w:t xml:space="preserve">A woman married to an Aboriginal man </w:t>
      </w:r>
      <w:r>
        <w:rPr>
          <w:rFonts w:cs="Arial"/>
        </w:rPr>
        <w:t xml:space="preserve">complained that </w:t>
      </w:r>
      <w:r w:rsidRPr="00C64E28">
        <w:rPr>
          <w:rFonts w:cs="Arial"/>
        </w:rPr>
        <w:t xml:space="preserve">pages on a social networking site contained comments and images demeaning to Aboriginal people and claimed that this amounted to racial hatred. The complaint was resolved </w:t>
      </w:r>
      <w:r>
        <w:rPr>
          <w:rFonts w:cs="Arial"/>
        </w:rPr>
        <w:t xml:space="preserve">by the Commission </w:t>
      </w:r>
      <w:r w:rsidRPr="00C64E28">
        <w:rPr>
          <w:rFonts w:cs="Arial"/>
        </w:rPr>
        <w:t>with an agreement that the social networking site would block access to the page in Australia.</w:t>
      </w:r>
    </w:p>
    <w:p w:rsidR="003C33D5" w:rsidRDefault="00E6110E" w:rsidP="003C33D5">
      <w:pPr>
        <w:shd w:val="clear" w:color="auto" w:fill="FFFFFF"/>
        <w:spacing w:before="180" w:after="100" w:afterAutospacing="1" w:line="360" w:lineRule="atLeast"/>
        <w:rPr>
          <w:rFonts w:cs="Arial"/>
          <w:lang w:val="en"/>
        </w:rPr>
      </w:pPr>
      <w:r>
        <w:rPr>
          <w:rFonts w:cs="Arial"/>
          <w:lang w:val="en"/>
        </w:rPr>
        <w:lastRenderedPageBreak/>
        <w:t xml:space="preserve">Some forms of cyber-racism </w:t>
      </w:r>
      <w:r w:rsidR="0068310A">
        <w:rPr>
          <w:rFonts w:cs="Arial"/>
          <w:lang w:val="en"/>
        </w:rPr>
        <w:t>may</w:t>
      </w:r>
      <w:r w:rsidR="003C33D5">
        <w:rPr>
          <w:rFonts w:cs="Arial"/>
          <w:lang w:val="en"/>
        </w:rPr>
        <w:t xml:space="preserve"> also be covered by other laws - </w:t>
      </w:r>
      <w:r w:rsidR="0068310A">
        <w:rPr>
          <w:rFonts w:cs="Arial"/>
          <w:lang w:val="en"/>
        </w:rPr>
        <w:t xml:space="preserve">see </w:t>
      </w:r>
      <w:proofErr w:type="gramStart"/>
      <w:r w:rsidR="0068310A">
        <w:rPr>
          <w:rFonts w:cs="Arial"/>
          <w:i/>
          <w:lang w:val="en"/>
        </w:rPr>
        <w:t>What</w:t>
      </w:r>
      <w:proofErr w:type="gramEnd"/>
      <w:r w:rsidR="0068310A">
        <w:rPr>
          <w:rFonts w:cs="Arial"/>
          <w:i/>
          <w:lang w:val="en"/>
        </w:rPr>
        <w:t xml:space="preserve"> can you do</w:t>
      </w:r>
      <w:r w:rsidR="00402DB6">
        <w:rPr>
          <w:rFonts w:cs="Arial"/>
          <w:i/>
          <w:lang w:val="en"/>
        </w:rPr>
        <w:t>?</w:t>
      </w:r>
      <w:r w:rsidR="003C33D5">
        <w:rPr>
          <w:rFonts w:cs="Arial"/>
          <w:lang w:val="en"/>
        </w:rPr>
        <w:t xml:space="preserve"> b</w:t>
      </w:r>
      <w:bookmarkStart w:id="0" w:name="_GoBack"/>
      <w:bookmarkEnd w:id="0"/>
      <w:r w:rsidR="003C33D5">
        <w:rPr>
          <w:rFonts w:cs="Arial"/>
          <w:lang w:val="en"/>
        </w:rPr>
        <w:t>elow.</w:t>
      </w:r>
    </w:p>
    <w:p w:rsidR="002029E4" w:rsidRPr="00C64E28" w:rsidRDefault="002029E4" w:rsidP="003C33D5">
      <w:pPr>
        <w:shd w:val="clear" w:color="auto" w:fill="FFFFFF"/>
        <w:spacing w:before="180" w:after="100" w:afterAutospacing="1" w:line="360" w:lineRule="atLeast"/>
        <w:rPr>
          <w:rFonts w:cs="Arial"/>
          <w:lang w:val="en"/>
        </w:rPr>
      </w:pPr>
      <w:r w:rsidRPr="00C64E28">
        <w:rPr>
          <w:rFonts w:cs="Arial"/>
          <w:b/>
          <w:bCs/>
          <w:lang w:val="en"/>
        </w:rPr>
        <w:t xml:space="preserve">What can you do? </w:t>
      </w:r>
    </w:p>
    <w:p w:rsidR="00C64E28" w:rsidRPr="00C64E28" w:rsidRDefault="00C64E28" w:rsidP="001E7168">
      <w:pPr>
        <w:shd w:val="clear" w:color="auto" w:fill="FFFFFF"/>
        <w:spacing w:before="180" w:beforeAutospacing="1" w:after="100" w:afterAutospacing="1" w:line="360" w:lineRule="atLeast"/>
        <w:outlineLvl w:val="2"/>
        <w:rPr>
          <w:rFonts w:cs="Arial"/>
          <w:lang w:val="en"/>
        </w:rPr>
      </w:pPr>
      <w:r w:rsidRPr="00C64E28">
        <w:rPr>
          <w:rFonts w:cs="Arial"/>
          <w:lang w:val="en"/>
        </w:rPr>
        <w:t xml:space="preserve">There are a number of different </w:t>
      </w:r>
      <w:r w:rsidR="00673FE9">
        <w:rPr>
          <w:rFonts w:cs="Arial"/>
          <w:lang w:val="en"/>
        </w:rPr>
        <w:t xml:space="preserve">places to </w:t>
      </w:r>
      <w:r w:rsidRPr="00C64E28">
        <w:rPr>
          <w:rFonts w:cs="Arial"/>
          <w:lang w:val="en"/>
        </w:rPr>
        <w:t xml:space="preserve">report </w:t>
      </w:r>
      <w:r w:rsidR="001E7168">
        <w:rPr>
          <w:rFonts w:cs="Arial"/>
          <w:lang w:val="en"/>
        </w:rPr>
        <w:t>cyber-racism</w:t>
      </w:r>
      <w:r w:rsidRPr="00C64E28">
        <w:rPr>
          <w:rFonts w:cs="Arial"/>
          <w:lang w:val="en"/>
        </w:rPr>
        <w:t xml:space="preserve"> depending on where you find the material.  It is a good idea to keep a record of </w:t>
      </w:r>
      <w:r w:rsidR="001E7168">
        <w:rPr>
          <w:rFonts w:cs="Arial"/>
          <w:lang w:val="en"/>
        </w:rPr>
        <w:t xml:space="preserve">the </w:t>
      </w:r>
      <w:r w:rsidR="00AC2BF5">
        <w:rPr>
          <w:rFonts w:cs="Arial"/>
          <w:lang w:val="en"/>
        </w:rPr>
        <w:t xml:space="preserve">material </w:t>
      </w:r>
      <w:r w:rsidRPr="00C64E28">
        <w:rPr>
          <w:rFonts w:cs="Arial"/>
          <w:lang w:val="en"/>
        </w:rPr>
        <w:t xml:space="preserve">by taking a screen shot or copying the content into a Word document. </w:t>
      </w:r>
    </w:p>
    <w:tbl>
      <w:tblPr>
        <w:tblW w:w="101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4864"/>
        <w:gridCol w:w="3641"/>
      </w:tblGrid>
      <w:tr w:rsidR="00C64E28" w:rsidRPr="00C64E28" w:rsidTr="00572945">
        <w:trPr>
          <w:tblCellSpacing w:w="15" w:type="dxa"/>
        </w:trPr>
        <w:tc>
          <w:tcPr>
            <w:tcW w:w="1605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C64E28">
            <w:pPr>
              <w:rPr>
                <w:rFonts w:cs="Arial"/>
                <w:b/>
              </w:rPr>
            </w:pPr>
            <w:r w:rsidRPr="00C64E28">
              <w:rPr>
                <w:rFonts w:cs="Arial"/>
                <w:b/>
                <w:lang w:val="en"/>
              </w:rPr>
              <w:t>W</w:t>
            </w:r>
            <w:r w:rsidRPr="00C64E28">
              <w:rPr>
                <w:rFonts w:cs="Arial"/>
                <w:b/>
              </w:rPr>
              <w:t xml:space="preserve">here the material </w:t>
            </w:r>
            <w:r w:rsidR="00C118D6">
              <w:rPr>
                <w:rFonts w:cs="Arial"/>
                <w:b/>
              </w:rPr>
              <w:t xml:space="preserve">     </w:t>
            </w:r>
            <w:r w:rsidRPr="00C64E28">
              <w:rPr>
                <w:rFonts w:cs="Arial"/>
                <w:b/>
              </w:rPr>
              <w:t>was found</w:t>
            </w:r>
          </w:p>
        </w:tc>
        <w:tc>
          <w:tcPr>
            <w:tcW w:w="4834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3F0678" w:rsidP="00C64E2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to do</w:t>
            </w:r>
          </w:p>
        </w:tc>
        <w:tc>
          <w:tcPr>
            <w:tcW w:w="3596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7772F1">
            <w:pPr>
              <w:rPr>
                <w:rFonts w:cs="Arial"/>
                <w:b/>
              </w:rPr>
            </w:pPr>
            <w:r w:rsidRPr="00C64E28">
              <w:rPr>
                <w:rFonts w:cs="Arial"/>
                <w:b/>
              </w:rPr>
              <w:t xml:space="preserve">What </w:t>
            </w:r>
            <w:r w:rsidR="007772F1">
              <w:rPr>
                <w:rFonts w:cs="Arial"/>
                <w:b/>
              </w:rPr>
              <w:t>will happen</w:t>
            </w:r>
          </w:p>
        </w:tc>
      </w:tr>
      <w:tr w:rsidR="00C64E28" w:rsidRPr="00C64E28" w:rsidTr="00572945">
        <w:trPr>
          <w:tblCellSpacing w:w="15" w:type="dxa"/>
        </w:trPr>
        <w:tc>
          <w:tcPr>
            <w:tcW w:w="1605" w:type="dxa"/>
            <w:vMerge w:val="restart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E28" w:rsidRPr="00C64E28" w:rsidRDefault="00C64E28" w:rsidP="00C64E28">
            <w:pPr>
              <w:rPr>
                <w:rFonts w:cs="Arial"/>
              </w:rPr>
            </w:pPr>
            <w:r w:rsidRPr="00C64E28">
              <w:rPr>
                <w:rFonts w:cs="Arial"/>
              </w:rPr>
              <w:t xml:space="preserve"> All websites</w:t>
            </w:r>
          </w:p>
        </w:tc>
        <w:tc>
          <w:tcPr>
            <w:tcW w:w="4834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C64E28">
            <w:pPr>
              <w:rPr>
                <w:rFonts w:cs="Arial"/>
              </w:rPr>
            </w:pPr>
            <w:r w:rsidRPr="00C64E28">
              <w:rPr>
                <w:rFonts w:cs="Arial"/>
              </w:rPr>
              <w:t xml:space="preserve">Make a complaint to the </w:t>
            </w:r>
            <w:r w:rsidR="00780ED7" w:rsidRPr="00780ED7">
              <w:rPr>
                <w:rFonts w:cs="Arial"/>
              </w:rPr>
              <w:t>Au</w:t>
            </w:r>
            <w:r w:rsidR="00780ED7">
              <w:rPr>
                <w:rFonts w:cs="Arial"/>
              </w:rPr>
              <w:t>stralian Human Rights Commission</w:t>
            </w:r>
            <w:r w:rsidR="003F0678">
              <w:rPr>
                <w:rFonts w:cs="Arial"/>
              </w:rPr>
              <w:t xml:space="preserve">. </w:t>
            </w:r>
            <w:r w:rsidR="00780ED7">
              <w:rPr>
                <w:rFonts w:cs="Arial"/>
              </w:rPr>
              <w:t xml:space="preserve"> </w:t>
            </w:r>
            <w:r w:rsidR="001C18C7">
              <w:rPr>
                <w:rFonts w:cs="Arial"/>
              </w:rPr>
              <w:t xml:space="preserve">For information go to: </w:t>
            </w:r>
            <w:hyperlink r:id="rId9" w:history="1">
              <w:r w:rsidR="00572945" w:rsidRPr="00764B03">
                <w:rPr>
                  <w:rStyle w:val="Hyperlink"/>
                  <w:rFonts w:cs="Arial"/>
                </w:rPr>
                <w:t>www.humanrights.gov.au/complaints-information</w:t>
              </w:r>
            </w:hyperlink>
            <w:r w:rsidR="00572945">
              <w:rPr>
                <w:rFonts w:cs="Arial"/>
              </w:rPr>
              <w:t xml:space="preserve"> </w:t>
            </w:r>
          </w:p>
          <w:p w:rsidR="00C64E28" w:rsidRPr="00C64E28" w:rsidRDefault="00C64E28" w:rsidP="00C64E28">
            <w:pPr>
              <w:ind w:left="720"/>
              <w:rPr>
                <w:rFonts w:cs="Arial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572945">
            <w:pPr>
              <w:rPr>
                <w:rFonts w:cs="Arial"/>
              </w:rPr>
            </w:pPr>
            <w:r w:rsidRPr="00C64E28">
              <w:rPr>
                <w:rFonts w:cs="Arial"/>
              </w:rPr>
              <w:t xml:space="preserve">The Commission will investigate whether the </w:t>
            </w:r>
            <w:r w:rsidRPr="00572945">
              <w:rPr>
                <w:rFonts w:cs="Arial"/>
                <w:i/>
              </w:rPr>
              <w:t>Racial Discrimination Act 1975</w:t>
            </w:r>
            <w:r w:rsidRPr="00C64E28">
              <w:rPr>
                <w:rFonts w:cs="Arial"/>
              </w:rPr>
              <w:t xml:space="preserve"> applies to the material and, where it can, will help you resolve your concerns. </w:t>
            </w:r>
          </w:p>
        </w:tc>
      </w:tr>
      <w:tr w:rsidR="00C64E28" w:rsidRPr="00C64E28" w:rsidTr="00572945">
        <w:trPr>
          <w:tblCellSpacing w:w="15" w:type="dxa"/>
        </w:trPr>
        <w:tc>
          <w:tcPr>
            <w:tcW w:w="1605" w:type="dxa"/>
            <w:vMerge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C64E28" w:rsidRPr="00C64E28" w:rsidRDefault="00C64E28" w:rsidP="00C64E28">
            <w:pPr>
              <w:rPr>
                <w:rFonts w:cs="Arial"/>
              </w:rPr>
            </w:pPr>
          </w:p>
        </w:tc>
        <w:tc>
          <w:tcPr>
            <w:tcW w:w="4834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Default="00C64E28" w:rsidP="00572945">
            <w:pPr>
              <w:rPr>
                <w:rFonts w:cs="Arial"/>
              </w:rPr>
            </w:pPr>
            <w:r w:rsidRPr="00C64E28">
              <w:rPr>
                <w:rFonts w:cs="Arial"/>
              </w:rPr>
              <w:t xml:space="preserve">Make a complaint to the Australian Communication and Media Authority </w:t>
            </w:r>
            <w:r w:rsidR="00572945">
              <w:rPr>
                <w:rFonts w:cs="Arial"/>
              </w:rPr>
              <w:t>(ACMA). For information go to:</w:t>
            </w:r>
            <w:r w:rsidR="00572945">
              <w:t xml:space="preserve"> </w:t>
            </w:r>
            <w:hyperlink r:id="rId10" w:history="1">
              <w:r w:rsidR="009A4776" w:rsidRPr="00C81E9A">
                <w:rPr>
                  <w:rStyle w:val="Hyperlink"/>
                  <w:rFonts w:cs="Arial"/>
                </w:rPr>
                <w:t>www.acma.gov.au/Citizen/Take-action/Complaints/Internet-content-complaints</w:t>
              </w:r>
            </w:hyperlink>
            <w:r w:rsidR="00572945">
              <w:rPr>
                <w:rFonts w:cs="Arial"/>
              </w:rPr>
              <w:t xml:space="preserve"> </w:t>
            </w:r>
          </w:p>
          <w:p w:rsidR="00572945" w:rsidRPr="00C64E28" w:rsidRDefault="00572945" w:rsidP="00572945">
            <w:pPr>
              <w:rPr>
                <w:rFonts w:cs="Arial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572945">
            <w:pPr>
              <w:rPr>
                <w:rFonts w:cs="Arial"/>
              </w:rPr>
            </w:pPr>
            <w:r w:rsidRPr="00C64E28">
              <w:rPr>
                <w:rFonts w:cs="Arial"/>
              </w:rPr>
              <w:t xml:space="preserve">ACMA will investigate whether the material is prohibited content under the </w:t>
            </w:r>
            <w:r w:rsidRPr="007772F1">
              <w:rPr>
                <w:rFonts w:cs="Arial"/>
                <w:i/>
              </w:rPr>
              <w:t>Broadcasting Services Act 1992</w:t>
            </w:r>
            <w:r w:rsidRPr="00C64E28">
              <w:rPr>
                <w:rFonts w:cs="Arial"/>
              </w:rPr>
              <w:t xml:space="preserve">. </w:t>
            </w:r>
          </w:p>
        </w:tc>
      </w:tr>
      <w:tr w:rsidR="00C64E28" w:rsidRPr="00C64E28" w:rsidTr="00572945">
        <w:trPr>
          <w:tblCellSpacing w:w="15" w:type="dxa"/>
        </w:trPr>
        <w:tc>
          <w:tcPr>
            <w:tcW w:w="1605" w:type="dxa"/>
            <w:vMerge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C64E28" w:rsidRPr="00C64E28" w:rsidRDefault="00C64E28" w:rsidP="00C64E28">
            <w:pPr>
              <w:rPr>
                <w:rFonts w:cs="Arial"/>
              </w:rPr>
            </w:pPr>
          </w:p>
        </w:tc>
        <w:tc>
          <w:tcPr>
            <w:tcW w:w="4834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572945">
            <w:pPr>
              <w:rPr>
                <w:rFonts w:cs="Arial"/>
              </w:rPr>
            </w:pPr>
            <w:r w:rsidRPr="00C64E28">
              <w:rPr>
                <w:rFonts w:cs="Arial"/>
              </w:rPr>
              <w:t>For serious complaints</w:t>
            </w:r>
            <w:r w:rsidR="00572945">
              <w:rPr>
                <w:rFonts w:cs="Arial"/>
              </w:rPr>
              <w:t>, such as</w:t>
            </w:r>
            <w:r w:rsidRPr="00C64E28">
              <w:rPr>
                <w:rFonts w:cs="Arial"/>
              </w:rPr>
              <w:t xml:space="preserve"> threats of violence</w:t>
            </w:r>
            <w:r w:rsidR="00572945">
              <w:rPr>
                <w:rFonts w:cs="Arial"/>
              </w:rPr>
              <w:t>,</w:t>
            </w:r>
            <w:r w:rsidR="00C94C34">
              <w:rPr>
                <w:rFonts w:cs="Arial"/>
              </w:rPr>
              <w:t xml:space="preserve"> contact the p</w:t>
            </w:r>
            <w:r w:rsidRPr="00C64E28">
              <w:rPr>
                <w:rFonts w:cs="Arial"/>
              </w:rPr>
              <w:t>olice by phoning 131 444. This is a national police assistance line which allows you to report crime over the phone.</w:t>
            </w:r>
          </w:p>
        </w:tc>
        <w:tc>
          <w:tcPr>
            <w:tcW w:w="3596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9A4776">
            <w:pPr>
              <w:rPr>
                <w:rFonts w:cs="Arial"/>
              </w:rPr>
            </w:pPr>
            <w:r w:rsidRPr="00C64E28">
              <w:rPr>
                <w:rFonts w:cs="Arial"/>
              </w:rPr>
              <w:t>It may be a criminal offence to publish the material on the internet if it is</w:t>
            </w:r>
            <w:r w:rsidR="009A4776">
              <w:rPr>
                <w:rFonts w:cs="Arial"/>
              </w:rPr>
              <w:t xml:space="preserve"> offensive, harassing or menacing</w:t>
            </w:r>
            <w:r w:rsidRPr="00C64E28">
              <w:rPr>
                <w:rFonts w:cs="Arial"/>
              </w:rPr>
              <w:t>. Most State and Territory Police services have special units working on computer crime and may be able to help you further.</w:t>
            </w:r>
          </w:p>
        </w:tc>
      </w:tr>
      <w:tr w:rsidR="00C64E28" w:rsidRPr="00C64E28" w:rsidTr="00572945">
        <w:trPr>
          <w:tblCellSpacing w:w="15" w:type="dxa"/>
        </w:trPr>
        <w:tc>
          <w:tcPr>
            <w:tcW w:w="1605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C64E28">
            <w:pPr>
              <w:rPr>
                <w:rFonts w:cs="Arial"/>
              </w:rPr>
            </w:pPr>
            <w:r w:rsidRPr="00C64E28">
              <w:rPr>
                <w:rFonts w:cs="Arial"/>
              </w:rPr>
              <w:t>YouTube</w:t>
            </w:r>
          </w:p>
        </w:tc>
        <w:tc>
          <w:tcPr>
            <w:tcW w:w="4834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493092" w:rsidP="00230AD2">
            <w:pPr>
              <w:rPr>
                <w:rFonts w:cs="Arial"/>
              </w:rPr>
            </w:pPr>
            <w:r>
              <w:rPr>
                <w:rFonts w:cs="Arial"/>
              </w:rPr>
              <w:t>Flag the video or file</w:t>
            </w:r>
            <w:r w:rsidR="00230AD2">
              <w:rPr>
                <w:rFonts w:cs="Arial"/>
              </w:rPr>
              <w:t xml:space="preserve"> an abuse report. </w:t>
            </w:r>
            <w:r w:rsidR="00230AD2" w:rsidRPr="00230AD2">
              <w:rPr>
                <w:rFonts w:cs="Arial"/>
              </w:rPr>
              <w:t xml:space="preserve"> </w:t>
            </w:r>
          </w:p>
        </w:tc>
        <w:tc>
          <w:tcPr>
            <w:tcW w:w="3596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DE15C7" w:rsidP="00232F39">
            <w:pPr>
              <w:rPr>
                <w:rFonts w:cs="Arial"/>
              </w:rPr>
            </w:pPr>
            <w:r w:rsidRPr="00DE15C7">
              <w:rPr>
                <w:rFonts w:cs="Arial"/>
                <w:lang w:val="en"/>
              </w:rPr>
              <w:t>YouTube will review the video to determine whether it violates its</w:t>
            </w:r>
            <w:r w:rsidR="00232F39">
              <w:rPr>
                <w:rFonts w:cs="Arial"/>
                <w:lang w:val="en"/>
              </w:rPr>
              <w:t xml:space="preserve"> Terms of Use and may remove it. More information is available in its Community Guidelines. </w:t>
            </w:r>
          </w:p>
        </w:tc>
      </w:tr>
      <w:tr w:rsidR="00C64E28" w:rsidRPr="00C64E28" w:rsidTr="00572945">
        <w:trPr>
          <w:tblCellSpacing w:w="15" w:type="dxa"/>
        </w:trPr>
        <w:tc>
          <w:tcPr>
            <w:tcW w:w="1605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E28" w:rsidRPr="00C64E28" w:rsidRDefault="00C64E28" w:rsidP="00C64E28">
            <w:pPr>
              <w:rPr>
                <w:rFonts w:cs="Arial"/>
              </w:rPr>
            </w:pPr>
            <w:r w:rsidRPr="00C94C34">
              <w:rPr>
                <w:rFonts w:cs="Arial"/>
              </w:rPr>
              <w:lastRenderedPageBreak/>
              <w:t>Facebook</w:t>
            </w:r>
          </w:p>
        </w:tc>
        <w:tc>
          <w:tcPr>
            <w:tcW w:w="4834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C64E28">
            <w:pPr>
              <w:rPr>
                <w:rFonts w:cs="Arial"/>
              </w:rPr>
            </w:pPr>
            <w:r w:rsidRPr="00C64E28">
              <w:rPr>
                <w:rFonts w:cs="Arial"/>
              </w:rPr>
              <w:t xml:space="preserve">Click the ‘report’ tab which appears alongside the content. </w:t>
            </w:r>
          </w:p>
          <w:p w:rsidR="00C64E28" w:rsidRPr="00C64E28" w:rsidRDefault="00C64E28" w:rsidP="00C94C34">
            <w:pPr>
              <w:rPr>
                <w:rFonts w:cs="Arial"/>
              </w:rPr>
            </w:pPr>
            <w:r w:rsidRPr="00C64E28">
              <w:rPr>
                <w:rFonts w:cs="Arial"/>
              </w:rPr>
              <w:t xml:space="preserve">You can also report abuse on Facebook </w:t>
            </w:r>
            <w:r w:rsidR="00C94C34">
              <w:rPr>
                <w:rFonts w:cs="Arial"/>
              </w:rPr>
              <w:t>through its Security Help Centre.</w:t>
            </w:r>
          </w:p>
        </w:tc>
        <w:tc>
          <w:tcPr>
            <w:tcW w:w="3596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64E28" w:rsidP="00232F39">
            <w:pPr>
              <w:rPr>
                <w:rFonts w:cs="Arial"/>
              </w:rPr>
            </w:pPr>
            <w:r w:rsidRPr="00C64E28">
              <w:rPr>
                <w:rFonts w:cs="Arial"/>
              </w:rPr>
              <w:t xml:space="preserve">A Facebook administrator will investigate whether the </w:t>
            </w:r>
            <w:r w:rsidR="00276220">
              <w:rPr>
                <w:rFonts w:cs="Arial"/>
              </w:rPr>
              <w:t>content</w:t>
            </w:r>
            <w:r w:rsidRPr="00C64E28">
              <w:rPr>
                <w:rFonts w:cs="Arial"/>
              </w:rPr>
              <w:t xml:space="preserve"> violates</w:t>
            </w:r>
            <w:r w:rsidR="00C94C34">
              <w:rPr>
                <w:rFonts w:cs="Arial"/>
              </w:rPr>
              <w:t xml:space="preserve"> its</w:t>
            </w:r>
            <w:r w:rsidRPr="00C64E28">
              <w:rPr>
                <w:rFonts w:cs="Arial"/>
              </w:rPr>
              <w:t xml:space="preserve"> </w:t>
            </w:r>
            <w:r w:rsidR="00232F39">
              <w:rPr>
                <w:rFonts w:cs="Arial"/>
              </w:rPr>
              <w:t>Community Standards</w:t>
            </w:r>
            <w:r w:rsidR="00FB01CE">
              <w:rPr>
                <w:rFonts w:cs="Arial"/>
              </w:rPr>
              <w:t xml:space="preserve"> and may remove it</w:t>
            </w:r>
            <w:r w:rsidRPr="00C64E28">
              <w:rPr>
                <w:rFonts w:cs="Arial"/>
              </w:rPr>
              <w:t>.</w:t>
            </w:r>
          </w:p>
        </w:tc>
      </w:tr>
      <w:tr w:rsidR="00C64E28" w:rsidRPr="00C64E28" w:rsidTr="00572945">
        <w:trPr>
          <w:tblCellSpacing w:w="15" w:type="dxa"/>
        </w:trPr>
        <w:tc>
          <w:tcPr>
            <w:tcW w:w="1605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E28" w:rsidRPr="00C64E28" w:rsidRDefault="00C64E28" w:rsidP="00C64E28">
            <w:pPr>
              <w:rPr>
                <w:rFonts w:cs="Arial"/>
              </w:rPr>
            </w:pPr>
            <w:r w:rsidRPr="00C64E28">
              <w:rPr>
                <w:rFonts w:cs="Arial"/>
              </w:rPr>
              <w:t>Twitter</w:t>
            </w:r>
          </w:p>
        </w:tc>
        <w:tc>
          <w:tcPr>
            <w:tcW w:w="4834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C94C34" w:rsidP="00C94C34">
            <w:pPr>
              <w:rPr>
                <w:rFonts w:cs="Arial"/>
              </w:rPr>
            </w:pPr>
            <w:r>
              <w:rPr>
                <w:rFonts w:cs="Arial"/>
              </w:rPr>
              <w:t xml:space="preserve">You can report </w:t>
            </w:r>
            <w:r w:rsidR="00C64E28" w:rsidRPr="00C64E28">
              <w:rPr>
                <w:rFonts w:cs="Arial"/>
              </w:rPr>
              <w:t>an abusive user</w:t>
            </w:r>
            <w:r>
              <w:rPr>
                <w:rFonts w:cs="Arial"/>
              </w:rPr>
              <w:t xml:space="preserve"> through Twitter’s Help Centre.</w:t>
            </w:r>
          </w:p>
        </w:tc>
        <w:tc>
          <w:tcPr>
            <w:tcW w:w="3596" w:type="dxa"/>
            <w:tcBorders>
              <w:top w:val="outset" w:sz="6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E28" w:rsidRPr="00C64E28" w:rsidRDefault="00232F39" w:rsidP="00232F39">
            <w:pPr>
              <w:rPr>
                <w:rFonts w:cs="Arial"/>
              </w:rPr>
            </w:pPr>
            <w:r>
              <w:rPr>
                <w:rFonts w:cs="Arial"/>
              </w:rPr>
              <w:t xml:space="preserve">Twitter may suspend accounts that violate its Terms of Service. More information is available in the Twitter Help Centre. </w:t>
            </w:r>
          </w:p>
        </w:tc>
      </w:tr>
    </w:tbl>
    <w:p w:rsidR="00104230" w:rsidRPr="00FC525E" w:rsidRDefault="007651D1" w:rsidP="00C64E28">
      <w:pPr>
        <w:rPr>
          <w:rFonts w:cs="Arial"/>
          <w:b/>
          <w:lang w:val="en"/>
        </w:rPr>
      </w:pPr>
      <w:r>
        <w:rPr>
          <w:rFonts w:cs="Arial"/>
          <w:b/>
          <w:lang w:val="en"/>
        </w:rPr>
        <w:t xml:space="preserve">Other </w:t>
      </w:r>
      <w:r w:rsidR="00D17974">
        <w:rPr>
          <w:rFonts w:cs="Arial"/>
          <w:b/>
          <w:lang w:val="en"/>
        </w:rPr>
        <w:t>good</w:t>
      </w:r>
      <w:r w:rsidR="00416335">
        <w:rPr>
          <w:rFonts w:cs="Arial"/>
          <w:b/>
          <w:lang w:val="en"/>
        </w:rPr>
        <w:t xml:space="preserve"> resources</w:t>
      </w:r>
      <w:r w:rsidR="00D17974">
        <w:rPr>
          <w:rFonts w:cs="Arial"/>
          <w:b/>
          <w:lang w:val="en"/>
        </w:rPr>
        <w:t xml:space="preserve"> for dealing with cyber-racism </w:t>
      </w:r>
    </w:p>
    <w:p w:rsidR="00B070F6" w:rsidRPr="00D17974" w:rsidRDefault="00B070F6" w:rsidP="00C64E28">
      <w:pPr>
        <w:rPr>
          <w:rFonts w:cs="Arial"/>
          <w:lang w:val="en"/>
        </w:rPr>
      </w:pPr>
      <w:r w:rsidRPr="00D17974">
        <w:rPr>
          <w:rFonts w:cs="Arial"/>
          <w:lang w:val="en"/>
        </w:rPr>
        <w:t>O</w:t>
      </w:r>
      <w:r w:rsidR="00CE2B11" w:rsidRPr="00D17974">
        <w:rPr>
          <w:rFonts w:cs="Arial"/>
          <w:lang w:val="en"/>
        </w:rPr>
        <w:t xml:space="preserve">nline Hate Prevention Institute: </w:t>
      </w:r>
      <w:hyperlink r:id="rId11" w:history="1">
        <w:r w:rsidR="009A4776" w:rsidRPr="00C81E9A">
          <w:rPr>
            <w:rStyle w:val="Hyperlink"/>
            <w:rFonts w:cs="Arial"/>
            <w:lang w:val="en"/>
          </w:rPr>
          <w:t>www.ohpi.org.au/</w:t>
        </w:r>
      </w:hyperlink>
      <w:r w:rsidRPr="00D17974">
        <w:rPr>
          <w:rFonts w:cs="Arial"/>
          <w:lang w:val="en"/>
        </w:rPr>
        <w:t xml:space="preserve"> </w:t>
      </w:r>
    </w:p>
    <w:p w:rsidR="00CE2B11" w:rsidRPr="00D17974" w:rsidRDefault="003D2CF0" w:rsidP="00C64E28">
      <w:pPr>
        <w:rPr>
          <w:rFonts w:cs="Arial"/>
          <w:lang w:val="en"/>
        </w:rPr>
      </w:pPr>
      <w:r>
        <w:rPr>
          <w:rFonts w:cs="Arial"/>
          <w:lang w:val="en"/>
        </w:rPr>
        <w:t>Anti-h</w:t>
      </w:r>
      <w:r w:rsidR="00CE2B11" w:rsidRPr="00D17974">
        <w:rPr>
          <w:rFonts w:cs="Arial"/>
          <w:lang w:val="en"/>
        </w:rPr>
        <w:t xml:space="preserve">ate: </w:t>
      </w:r>
      <w:hyperlink r:id="rId12" w:history="1">
        <w:r w:rsidR="00C64E28" w:rsidRPr="00D17974">
          <w:rPr>
            <w:rFonts w:cs="Arial"/>
            <w:color w:val="0000FF"/>
            <w:u w:val="single"/>
            <w:lang w:val="en"/>
          </w:rPr>
          <w:t>www.antihate.vic.gov.au</w:t>
        </w:r>
      </w:hyperlink>
      <w:r w:rsidR="00C64E28" w:rsidRPr="00D17974">
        <w:rPr>
          <w:rFonts w:cs="Arial"/>
          <w:lang w:val="en"/>
        </w:rPr>
        <w:t xml:space="preserve"> </w:t>
      </w:r>
    </w:p>
    <w:p w:rsidR="00C64E28" w:rsidRPr="00D17974" w:rsidRDefault="00CE2B11" w:rsidP="00CE2B11">
      <w:pPr>
        <w:contextualSpacing/>
        <w:rPr>
          <w:rFonts w:cs="Arial"/>
          <w:lang w:val="en"/>
        </w:rPr>
      </w:pPr>
      <w:r w:rsidRPr="00D17974">
        <w:rPr>
          <w:rFonts w:cs="Arial"/>
          <w:lang w:val="en"/>
        </w:rPr>
        <w:t xml:space="preserve">Cyber-smart: </w:t>
      </w:r>
      <w:hyperlink r:id="rId13" w:history="1">
        <w:r w:rsidR="009A4776" w:rsidRPr="00C81E9A">
          <w:rPr>
            <w:rStyle w:val="Hyperlink"/>
            <w:rFonts w:cs="Arial"/>
          </w:rPr>
          <w:t>www.cybersmart.gov.au</w:t>
        </w:r>
      </w:hyperlink>
      <w:r w:rsidR="00C64E28" w:rsidRPr="00D17974">
        <w:rPr>
          <w:rFonts w:cs="Arial"/>
        </w:rPr>
        <w:t xml:space="preserve"> </w:t>
      </w:r>
    </w:p>
    <w:p w:rsidR="008A2AF7" w:rsidRDefault="008A2AF7" w:rsidP="00A02F56">
      <w:pPr>
        <w:rPr>
          <w:rFonts w:cs="Arial"/>
        </w:rPr>
      </w:pPr>
    </w:p>
    <w:p w:rsidR="00FC525E" w:rsidRPr="00B41B53" w:rsidRDefault="00FC525E" w:rsidP="00A02F56">
      <w:pPr>
        <w:rPr>
          <w:rFonts w:cs="Arial"/>
          <w:sz w:val="22"/>
          <w:szCs w:val="22"/>
        </w:rPr>
      </w:pPr>
    </w:p>
    <w:sectPr w:rsidR="00FC525E" w:rsidRPr="00B41B53" w:rsidSect="00CE71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23" w:rsidRDefault="00825823" w:rsidP="00F14C6D">
      <w:r>
        <w:separator/>
      </w:r>
    </w:p>
  </w:endnote>
  <w:endnote w:type="continuationSeparator" w:id="0">
    <w:p w:rsidR="00825823" w:rsidRDefault="00825823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5E" w:rsidRDefault="00FC52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5E" w:rsidRDefault="00FC525E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3C33D5">
      <w:rPr>
        <w:noProof/>
      </w:rPr>
      <w:t>3</w:t>
    </w:r>
    <w:r w:rsidRPr="0090165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5E" w:rsidRDefault="00FC5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23" w:rsidRDefault="00825823" w:rsidP="00F14C6D">
      <w:r>
        <w:separator/>
      </w:r>
    </w:p>
  </w:footnote>
  <w:footnote w:type="continuationSeparator" w:id="0">
    <w:p w:rsidR="00825823" w:rsidRDefault="00825823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5E" w:rsidRDefault="00FC52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5E" w:rsidRDefault="00FC52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5E" w:rsidRDefault="00FC5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994454A"/>
    <w:multiLevelType w:val="hybridMultilevel"/>
    <w:tmpl w:val="E2EC1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1AC1516"/>
    <w:multiLevelType w:val="hybridMultilevel"/>
    <w:tmpl w:val="4FEC80D2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3"/>
  </w:num>
  <w:num w:numId="12">
    <w:abstractNumId w:val="18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19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5"/>
  </w:num>
  <w:num w:numId="28">
    <w:abstractNumId w:val="20"/>
  </w:num>
  <w:num w:numId="2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28"/>
    <w:rsid w:val="0001254B"/>
    <w:rsid w:val="00013272"/>
    <w:rsid w:val="00021134"/>
    <w:rsid w:val="000540A0"/>
    <w:rsid w:val="000579B1"/>
    <w:rsid w:val="00074750"/>
    <w:rsid w:val="00074CD6"/>
    <w:rsid w:val="000A7944"/>
    <w:rsid w:val="000B0A5D"/>
    <w:rsid w:val="001011C8"/>
    <w:rsid w:val="00104230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B0D22"/>
    <w:rsid w:val="001C139C"/>
    <w:rsid w:val="001C18C7"/>
    <w:rsid w:val="001C451B"/>
    <w:rsid w:val="001E7168"/>
    <w:rsid w:val="001F2BBB"/>
    <w:rsid w:val="002029E4"/>
    <w:rsid w:val="0020759E"/>
    <w:rsid w:val="0022133A"/>
    <w:rsid w:val="00230AD2"/>
    <w:rsid w:val="00231ED1"/>
    <w:rsid w:val="00232F39"/>
    <w:rsid w:val="0023303F"/>
    <w:rsid w:val="0024300C"/>
    <w:rsid w:val="0024557E"/>
    <w:rsid w:val="002702D9"/>
    <w:rsid w:val="00276220"/>
    <w:rsid w:val="002769E5"/>
    <w:rsid w:val="00295779"/>
    <w:rsid w:val="003040CA"/>
    <w:rsid w:val="00310ED4"/>
    <w:rsid w:val="0031492A"/>
    <w:rsid w:val="00316504"/>
    <w:rsid w:val="00316C1A"/>
    <w:rsid w:val="00321AF0"/>
    <w:rsid w:val="00377C8F"/>
    <w:rsid w:val="00386BD4"/>
    <w:rsid w:val="003931C7"/>
    <w:rsid w:val="003955AE"/>
    <w:rsid w:val="00395B25"/>
    <w:rsid w:val="003A533F"/>
    <w:rsid w:val="003B18A7"/>
    <w:rsid w:val="003C33D5"/>
    <w:rsid w:val="003D2CF0"/>
    <w:rsid w:val="003F0678"/>
    <w:rsid w:val="003F0CEE"/>
    <w:rsid w:val="00402DB6"/>
    <w:rsid w:val="00416335"/>
    <w:rsid w:val="004215B3"/>
    <w:rsid w:val="00444303"/>
    <w:rsid w:val="004561BE"/>
    <w:rsid w:val="00462D4C"/>
    <w:rsid w:val="00470894"/>
    <w:rsid w:val="00473DB9"/>
    <w:rsid w:val="00474063"/>
    <w:rsid w:val="00476EEA"/>
    <w:rsid w:val="00493092"/>
    <w:rsid w:val="00494D4B"/>
    <w:rsid w:val="004A6B73"/>
    <w:rsid w:val="004A722D"/>
    <w:rsid w:val="004E56B9"/>
    <w:rsid w:val="004E605C"/>
    <w:rsid w:val="004F53EF"/>
    <w:rsid w:val="00503E04"/>
    <w:rsid w:val="00504B28"/>
    <w:rsid w:val="00513540"/>
    <w:rsid w:val="00522CED"/>
    <w:rsid w:val="00554C04"/>
    <w:rsid w:val="00572945"/>
    <w:rsid w:val="005A417A"/>
    <w:rsid w:val="005B7515"/>
    <w:rsid w:val="005C1654"/>
    <w:rsid w:val="005D04F4"/>
    <w:rsid w:val="005D1F34"/>
    <w:rsid w:val="005F5F45"/>
    <w:rsid w:val="00673FE9"/>
    <w:rsid w:val="0068310A"/>
    <w:rsid w:val="00690313"/>
    <w:rsid w:val="00696390"/>
    <w:rsid w:val="006A6BB3"/>
    <w:rsid w:val="006B3680"/>
    <w:rsid w:val="006D5EE5"/>
    <w:rsid w:val="006E06ED"/>
    <w:rsid w:val="006E06F5"/>
    <w:rsid w:val="007039FC"/>
    <w:rsid w:val="00706FAB"/>
    <w:rsid w:val="00707793"/>
    <w:rsid w:val="007169BB"/>
    <w:rsid w:val="00725D5E"/>
    <w:rsid w:val="007548CA"/>
    <w:rsid w:val="007651D1"/>
    <w:rsid w:val="00770DCB"/>
    <w:rsid w:val="00775485"/>
    <w:rsid w:val="007772F1"/>
    <w:rsid w:val="00780ED7"/>
    <w:rsid w:val="007841E1"/>
    <w:rsid w:val="007A6AA1"/>
    <w:rsid w:val="007B3DED"/>
    <w:rsid w:val="007D40BD"/>
    <w:rsid w:val="007E1866"/>
    <w:rsid w:val="007E6434"/>
    <w:rsid w:val="00810ABF"/>
    <w:rsid w:val="008125EE"/>
    <w:rsid w:val="00825823"/>
    <w:rsid w:val="0083209A"/>
    <w:rsid w:val="008724DE"/>
    <w:rsid w:val="008A2AF7"/>
    <w:rsid w:val="008A3D57"/>
    <w:rsid w:val="008E3D60"/>
    <w:rsid w:val="0090165F"/>
    <w:rsid w:val="00921CB7"/>
    <w:rsid w:val="00923C4F"/>
    <w:rsid w:val="009472C4"/>
    <w:rsid w:val="00950E88"/>
    <w:rsid w:val="00966C2F"/>
    <w:rsid w:val="009802F3"/>
    <w:rsid w:val="00990ADD"/>
    <w:rsid w:val="009A0A1D"/>
    <w:rsid w:val="009A4776"/>
    <w:rsid w:val="009A5753"/>
    <w:rsid w:val="009C5FB8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C27AB"/>
    <w:rsid w:val="00AC2BF5"/>
    <w:rsid w:val="00AC6A34"/>
    <w:rsid w:val="00AE76EB"/>
    <w:rsid w:val="00B070F6"/>
    <w:rsid w:val="00B22697"/>
    <w:rsid w:val="00B277E0"/>
    <w:rsid w:val="00B41B53"/>
    <w:rsid w:val="00B52E2D"/>
    <w:rsid w:val="00B76653"/>
    <w:rsid w:val="00B85C72"/>
    <w:rsid w:val="00BA262D"/>
    <w:rsid w:val="00BC79EB"/>
    <w:rsid w:val="00C076F2"/>
    <w:rsid w:val="00C118D6"/>
    <w:rsid w:val="00C247EB"/>
    <w:rsid w:val="00C25BDA"/>
    <w:rsid w:val="00C53971"/>
    <w:rsid w:val="00C54FB1"/>
    <w:rsid w:val="00C64E28"/>
    <w:rsid w:val="00C80F9F"/>
    <w:rsid w:val="00C94C34"/>
    <w:rsid w:val="00CA0D78"/>
    <w:rsid w:val="00CB27A8"/>
    <w:rsid w:val="00CE2B11"/>
    <w:rsid w:val="00CE3293"/>
    <w:rsid w:val="00CE7182"/>
    <w:rsid w:val="00D06A11"/>
    <w:rsid w:val="00D17974"/>
    <w:rsid w:val="00D36D90"/>
    <w:rsid w:val="00D65C76"/>
    <w:rsid w:val="00DA2F73"/>
    <w:rsid w:val="00DA42E8"/>
    <w:rsid w:val="00DC193F"/>
    <w:rsid w:val="00DC2EEA"/>
    <w:rsid w:val="00DC3C4F"/>
    <w:rsid w:val="00DC462F"/>
    <w:rsid w:val="00DE15C7"/>
    <w:rsid w:val="00E24FA3"/>
    <w:rsid w:val="00E26E12"/>
    <w:rsid w:val="00E328CD"/>
    <w:rsid w:val="00E45954"/>
    <w:rsid w:val="00E6110E"/>
    <w:rsid w:val="00E75D90"/>
    <w:rsid w:val="00E76E94"/>
    <w:rsid w:val="00E835AF"/>
    <w:rsid w:val="00E97EF8"/>
    <w:rsid w:val="00EB6798"/>
    <w:rsid w:val="00EE44D7"/>
    <w:rsid w:val="00F14C6D"/>
    <w:rsid w:val="00F3100E"/>
    <w:rsid w:val="00F469A7"/>
    <w:rsid w:val="00F71A6E"/>
    <w:rsid w:val="00F747FC"/>
    <w:rsid w:val="00F75B74"/>
    <w:rsid w:val="00F9078E"/>
    <w:rsid w:val="00F95982"/>
    <w:rsid w:val="00FB01CE"/>
    <w:rsid w:val="00FC525E"/>
    <w:rsid w:val="00FC582E"/>
    <w:rsid w:val="00FD754C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character" w:styleId="CommentReference">
    <w:name w:val="annotation reference"/>
    <w:basedOn w:val="DefaultParagraphFont"/>
    <w:locked/>
    <w:rsid w:val="00C64E2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C64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4E28"/>
    <w:rPr>
      <w:rFonts w:ascii="Arial" w:hAnsi="Arial"/>
    </w:rPr>
  </w:style>
  <w:style w:type="paragraph" w:styleId="BalloonText">
    <w:name w:val="Balloon Text"/>
    <w:basedOn w:val="Normal"/>
    <w:link w:val="BalloonTextChar"/>
    <w:locked/>
    <w:rsid w:val="00C64E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E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E5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6B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character" w:styleId="CommentReference">
    <w:name w:val="annotation reference"/>
    <w:basedOn w:val="DefaultParagraphFont"/>
    <w:locked/>
    <w:rsid w:val="00C64E2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C64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4E28"/>
    <w:rPr>
      <w:rFonts w:ascii="Arial" w:hAnsi="Arial"/>
    </w:rPr>
  </w:style>
  <w:style w:type="paragraph" w:styleId="BalloonText">
    <w:name w:val="Balloon Text"/>
    <w:basedOn w:val="Normal"/>
    <w:link w:val="BalloonTextChar"/>
    <w:locked/>
    <w:rsid w:val="00C64E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E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E5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6B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ybersmart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ntihate.vic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hpi.org.a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cma.gov.au/Citizen/Take-action/Complaints/Internet-content-complaints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humanrights.gov.au/complaints-informa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15D8-8E4C-40CF-AEFA-00F95E0C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Rivkah Nissim</dc:creator>
  <cp:lastModifiedBy>Rivkah Nissim</cp:lastModifiedBy>
  <cp:revision>8</cp:revision>
  <dcterms:created xsi:type="dcterms:W3CDTF">2013-10-18T05:11:00Z</dcterms:created>
  <dcterms:modified xsi:type="dcterms:W3CDTF">2014-01-30T23:11:00Z</dcterms:modified>
</cp:coreProperties>
</file>