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27D" w:rsidRDefault="001F227D" w:rsidP="00CD2C17">
      <w:pPr>
        <w:spacing w:after="0" w:line="240" w:lineRule="auto"/>
        <w:rPr>
          <w:rFonts w:ascii="Arial" w:hAnsi="Arial" w:cs="Arial"/>
          <w:b/>
        </w:rPr>
      </w:pPr>
      <w:bookmarkStart w:id="0" w:name="_GoBack"/>
      <w:bookmarkEnd w:id="0"/>
      <w:r>
        <w:rPr>
          <w:rFonts w:ascii="Arial" w:hAnsi="Arial" w:cs="Arial"/>
          <w:noProof/>
          <w:lang w:eastAsia="en-AU"/>
        </w:rPr>
        <w:drawing>
          <wp:inline distT="0" distB="0" distL="0" distR="0" wp14:anchorId="1DFCE9A7" wp14:editId="0A9C6DE8">
            <wp:extent cx="176212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125" cy="1019175"/>
                    </a:xfrm>
                    <a:prstGeom prst="rect">
                      <a:avLst/>
                    </a:prstGeom>
                    <a:noFill/>
                    <a:ln>
                      <a:noFill/>
                    </a:ln>
                  </pic:spPr>
                </pic:pic>
              </a:graphicData>
            </a:graphic>
          </wp:inline>
        </w:drawing>
      </w:r>
    </w:p>
    <w:p w:rsidR="001F227D" w:rsidRDefault="001F227D" w:rsidP="00CD2C17">
      <w:pPr>
        <w:spacing w:after="0" w:line="240" w:lineRule="auto"/>
        <w:rPr>
          <w:rFonts w:ascii="Arial" w:hAnsi="Arial" w:cs="Arial"/>
          <w:b/>
        </w:rPr>
      </w:pPr>
    </w:p>
    <w:p w:rsidR="00CD2C17" w:rsidRPr="008E68CE" w:rsidRDefault="00FA21B1" w:rsidP="00CD2C17">
      <w:pPr>
        <w:spacing w:after="0" w:line="240" w:lineRule="auto"/>
        <w:rPr>
          <w:rFonts w:ascii="Arial" w:hAnsi="Arial" w:cs="Arial"/>
          <w:b/>
        </w:rPr>
      </w:pPr>
      <w:r>
        <w:rPr>
          <w:rFonts w:ascii="Arial" w:hAnsi="Arial" w:cs="Arial"/>
          <w:b/>
        </w:rPr>
        <w:t>Responses to questions from the</w:t>
      </w:r>
      <w:r w:rsidR="00CD2C17" w:rsidRPr="008E68CE">
        <w:rPr>
          <w:rFonts w:ascii="Arial" w:hAnsi="Arial" w:cs="Arial"/>
          <w:b/>
        </w:rPr>
        <w:t xml:space="preserve"> Austra</w:t>
      </w:r>
      <w:r>
        <w:rPr>
          <w:rFonts w:ascii="Arial" w:hAnsi="Arial" w:cs="Arial"/>
          <w:b/>
        </w:rPr>
        <w:t>lian Human Rights Commission in relation to the a</w:t>
      </w:r>
      <w:r w:rsidR="00CD2C17" w:rsidRPr="008E68CE">
        <w:rPr>
          <w:rFonts w:ascii="Arial" w:hAnsi="Arial" w:cs="Arial"/>
          <w:b/>
        </w:rPr>
        <w:t>pplication for a temporary exemption under S 55 of the DDA</w:t>
      </w:r>
    </w:p>
    <w:p w:rsidR="00CD2C17" w:rsidRDefault="00CD2C17" w:rsidP="00CD2C17">
      <w:pPr>
        <w:spacing w:after="0" w:line="240" w:lineRule="auto"/>
        <w:rPr>
          <w:rFonts w:ascii="Arial" w:hAnsi="Arial" w:cs="Arial"/>
        </w:rPr>
      </w:pPr>
    </w:p>
    <w:p w:rsidR="00CD2C17" w:rsidRPr="00376FAA" w:rsidRDefault="00CD2C17" w:rsidP="00376FAA">
      <w:pPr>
        <w:pStyle w:val="ListParagraph"/>
        <w:numPr>
          <w:ilvl w:val="0"/>
          <w:numId w:val="4"/>
        </w:numPr>
        <w:spacing w:after="0" w:line="240" w:lineRule="auto"/>
        <w:rPr>
          <w:rFonts w:ascii="Arial" w:hAnsi="Arial" w:cs="Arial"/>
          <w:b/>
        </w:rPr>
      </w:pPr>
      <w:r w:rsidRPr="00376FAA">
        <w:rPr>
          <w:rFonts w:ascii="Arial" w:hAnsi="Arial" w:cs="Arial"/>
          <w:b/>
        </w:rPr>
        <w:t>What are the arguments for and against the use of the Supported Wages System (SWS) as an alternative to the BSWAT?</w:t>
      </w:r>
    </w:p>
    <w:p w:rsidR="008E68CE" w:rsidRDefault="008E68CE" w:rsidP="00CD2C17">
      <w:pPr>
        <w:spacing w:after="0" w:line="240" w:lineRule="auto"/>
        <w:rPr>
          <w:rFonts w:ascii="Arial" w:hAnsi="Arial" w:cs="Arial"/>
        </w:rPr>
      </w:pPr>
    </w:p>
    <w:p w:rsidR="00C77048" w:rsidRDefault="00C77048" w:rsidP="00CD2C17">
      <w:pPr>
        <w:spacing w:after="0" w:line="240" w:lineRule="auto"/>
        <w:rPr>
          <w:rFonts w:ascii="Arial" w:hAnsi="Arial" w:cs="Arial"/>
        </w:rPr>
      </w:pPr>
      <w:r>
        <w:rPr>
          <w:rFonts w:ascii="Arial" w:hAnsi="Arial" w:cs="Arial"/>
        </w:rPr>
        <w:t>While a small number of ADEs use the SWS, it would not be a suitable replacement for the BSWAT because:</w:t>
      </w:r>
    </w:p>
    <w:p w:rsidR="00C77048" w:rsidRDefault="00C77048" w:rsidP="00CD2C17">
      <w:pPr>
        <w:spacing w:after="0" w:line="240" w:lineRule="auto"/>
        <w:rPr>
          <w:rFonts w:ascii="Arial" w:hAnsi="Arial" w:cs="Arial"/>
        </w:rPr>
      </w:pPr>
    </w:p>
    <w:p w:rsidR="00BB21CA" w:rsidRDefault="00BB21CA" w:rsidP="008E68CE">
      <w:pPr>
        <w:pStyle w:val="ListParagraph"/>
        <w:numPr>
          <w:ilvl w:val="0"/>
          <w:numId w:val="2"/>
        </w:numPr>
        <w:spacing w:after="0" w:line="240" w:lineRule="auto"/>
        <w:rPr>
          <w:rFonts w:ascii="Arial" w:hAnsi="Arial" w:cs="Arial"/>
        </w:rPr>
      </w:pPr>
      <w:r>
        <w:rPr>
          <w:rFonts w:ascii="Arial" w:hAnsi="Arial" w:cs="Arial"/>
        </w:rPr>
        <w:t>Many jobs in A</w:t>
      </w:r>
      <w:r w:rsidR="00192849">
        <w:rPr>
          <w:rFonts w:ascii="Arial" w:hAnsi="Arial" w:cs="Arial"/>
        </w:rPr>
        <w:t>DEs are designed for supported employees whose capacity to learn skills is limited</w:t>
      </w:r>
      <w:r w:rsidR="005D72FD">
        <w:rPr>
          <w:rFonts w:ascii="Arial" w:hAnsi="Arial" w:cs="Arial"/>
        </w:rPr>
        <w:t xml:space="preserve">. ADEs </w:t>
      </w:r>
      <w:r w:rsidR="00192849">
        <w:rPr>
          <w:rFonts w:ascii="Arial" w:hAnsi="Arial" w:cs="Arial"/>
        </w:rPr>
        <w:t xml:space="preserve">often </w:t>
      </w:r>
      <w:r w:rsidR="005D72FD">
        <w:rPr>
          <w:rFonts w:ascii="Arial" w:hAnsi="Arial" w:cs="Arial"/>
        </w:rPr>
        <w:t xml:space="preserve">divide </w:t>
      </w:r>
      <w:r w:rsidR="00192849">
        <w:rPr>
          <w:rFonts w:ascii="Arial" w:hAnsi="Arial" w:cs="Arial"/>
        </w:rPr>
        <w:t xml:space="preserve">what would be </w:t>
      </w:r>
      <w:r w:rsidR="005D72FD">
        <w:rPr>
          <w:rFonts w:ascii="Arial" w:hAnsi="Arial" w:cs="Arial"/>
        </w:rPr>
        <w:t>a</w:t>
      </w:r>
      <w:r>
        <w:rPr>
          <w:rFonts w:ascii="Arial" w:hAnsi="Arial" w:cs="Arial"/>
        </w:rPr>
        <w:t xml:space="preserve"> multi-skilled job in open employment into several </w:t>
      </w:r>
      <w:r w:rsidR="00192849">
        <w:rPr>
          <w:rFonts w:ascii="Arial" w:hAnsi="Arial" w:cs="Arial"/>
        </w:rPr>
        <w:t xml:space="preserve">simplified </w:t>
      </w:r>
      <w:r>
        <w:rPr>
          <w:rFonts w:ascii="Arial" w:hAnsi="Arial" w:cs="Arial"/>
        </w:rPr>
        <w:t>jobs. The SWS takes no account of this.</w:t>
      </w:r>
      <w:r w:rsidR="00192849">
        <w:rPr>
          <w:rFonts w:ascii="Arial" w:hAnsi="Arial" w:cs="Arial"/>
        </w:rPr>
        <w:t xml:space="preserve"> It assumes that a worker has the requ</w:t>
      </w:r>
      <w:r w:rsidR="00F01D0C">
        <w:rPr>
          <w:rFonts w:ascii="Arial" w:hAnsi="Arial" w:cs="Arial"/>
        </w:rPr>
        <w:t xml:space="preserve">isite competencies </w:t>
      </w:r>
      <w:r w:rsidR="00192849">
        <w:rPr>
          <w:rFonts w:ascii="Arial" w:hAnsi="Arial" w:cs="Arial"/>
        </w:rPr>
        <w:t xml:space="preserve">and measures only the pace of productive output. </w:t>
      </w:r>
    </w:p>
    <w:p w:rsidR="008E68CE" w:rsidRPr="008E68CE" w:rsidRDefault="00F01D0C" w:rsidP="008E68CE">
      <w:pPr>
        <w:pStyle w:val="ListParagraph"/>
        <w:numPr>
          <w:ilvl w:val="0"/>
          <w:numId w:val="2"/>
        </w:numPr>
        <w:spacing w:after="0" w:line="240" w:lineRule="auto"/>
        <w:rPr>
          <w:rFonts w:ascii="Arial" w:hAnsi="Arial" w:cs="Arial"/>
        </w:rPr>
      </w:pPr>
      <w:r>
        <w:rPr>
          <w:rFonts w:ascii="Arial" w:hAnsi="Arial" w:cs="Arial"/>
        </w:rPr>
        <w:t>Use of the SWS</w:t>
      </w:r>
      <w:r w:rsidR="00C77048">
        <w:rPr>
          <w:rFonts w:ascii="Arial" w:hAnsi="Arial" w:cs="Arial"/>
        </w:rPr>
        <w:t xml:space="preserve"> would reduce</w:t>
      </w:r>
      <w:r w:rsidR="008E68CE" w:rsidRPr="008E68CE">
        <w:rPr>
          <w:rFonts w:ascii="Arial" w:hAnsi="Arial" w:cs="Arial"/>
        </w:rPr>
        <w:t xml:space="preserve"> wages for a proportion of supported employees</w:t>
      </w:r>
      <w:r w:rsidR="00094DE6">
        <w:rPr>
          <w:rFonts w:ascii="Arial" w:hAnsi="Arial" w:cs="Arial"/>
        </w:rPr>
        <w:t xml:space="preserve"> </w:t>
      </w:r>
      <w:r w:rsidR="00C77048">
        <w:rPr>
          <w:rFonts w:ascii="Arial" w:hAnsi="Arial" w:cs="Arial"/>
        </w:rPr>
        <w:t xml:space="preserve">assessed using the BSWAT </w:t>
      </w:r>
      <w:r w:rsidR="00094DE6">
        <w:rPr>
          <w:rFonts w:ascii="Arial" w:hAnsi="Arial" w:cs="Arial"/>
        </w:rPr>
        <w:t>(for example</w:t>
      </w:r>
      <w:r w:rsidR="00C77048">
        <w:rPr>
          <w:rFonts w:ascii="Arial" w:hAnsi="Arial" w:cs="Arial"/>
        </w:rPr>
        <w:t>,</w:t>
      </w:r>
      <w:r w:rsidR="00094DE6">
        <w:rPr>
          <w:rFonts w:ascii="Arial" w:hAnsi="Arial" w:cs="Arial"/>
        </w:rPr>
        <w:t xml:space="preserve"> </w:t>
      </w:r>
      <w:r w:rsidR="00C77048">
        <w:rPr>
          <w:rFonts w:ascii="Arial" w:hAnsi="Arial" w:cs="Arial"/>
        </w:rPr>
        <w:t>an employee</w:t>
      </w:r>
      <w:r w:rsidR="00094DE6">
        <w:rPr>
          <w:rFonts w:ascii="Arial" w:hAnsi="Arial" w:cs="Arial"/>
        </w:rPr>
        <w:t xml:space="preserve"> with </w:t>
      </w:r>
      <w:r w:rsidR="00C77048">
        <w:rPr>
          <w:rFonts w:ascii="Arial" w:hAnsi="Arial" w:cs="Arial"/>
        </w:rPr>
        <w:t xml:space="preserve">a severe </w:t>
      </w:r>
      <w:r w:rsidR="00094DE6">
        <w:rPr>
          <w:rFonts w:ascii="Arial" w:hAnsi="Arial" w:cs="Arial"/>
        </w:rPr>
        <w:t>phys</w:t>
      </w:r>
      <w:r w:rsidR="00C77048">
        <w:rPr>
          <w:rFonts w:ascii="Arial" w:hAnsi="Arial" w:cs="Arial"/>
        </w:rPr>
        <w:t>ical disability whose competency score is high but pace of work slow</w:t>
      </w:r>
      <w:r w:rsidR="00094DE6">
        <w:rPr>
          <w:rFonts w:ascii="Arial" w:hAnsi="Arial" w:cs="Arial"/>
        </w:rPr>
        <w:t>)</w:t>
      </w:r>
    </w:p>
    <w:p w:rsidR="008E68CE" w:rsidRPr="00530A32" w:rsidRDefault="00ED0215" w:rsidP="00530A32">
      <w:pPr>
        <w:pStyle w:val="ListParagraph"/>
        <w:numPr>
          <w:ilvl w:val="0"/>
          <w:numId w:val="2"/>
        </w:numPr>
        <w:spacing w:after="0" w:line="240" w:lineRule="auto"/>
        <w:rPr>
          <w:rFonts w:ascii="Arial" w:hAnsi="Arial" w:cs="Arial"/>
        </w:rPr>
      </w:pPr>
      <w:r>
        <w:rPr>
          <w:rFonts w:ascii="Arial" w:hAnsi="Arial" w:cs="Arial"/>
        </w:rPr>
        <w:t>It would increase</w:t>
      </w:r>
      <w:r w:rsidR="008E68CE" w:rsidRPr="008E68CE">
        <w:rPr>
          <w:rFonts w:ascii="Arial" w:hAnsi="Arial" w:cs="Arial"/>
        </w:rPr>
        <w:t xml:space="preserve"> </w:t>
      </w:r>
      <w:r w:rsidR="009C2869">
        <w:rPr>
          <w:rFonts w:ascii="Arial" w:hAnsi="Arial" w:cs="Arial"/>
        </w:rPr>
        <w:t xml:space="preserve">ongoing </w:t>
      </w:r>
      <w:r w:rsidR="008E68CE" w:rsidRPr="008E68CE">
        <w:rPr>
          <w:rFonts w:ascii="Arial" w:hAnsi="Arial" w:cs="Arial"/>
        </w:rPr>
        <w:t xml:space="preserve">wage costs </w:t>
      </w:r>
      <w:r w:rsidR="00F01D0C">
        <w:rPr>
          <w:rFonts w:ascii="Arial" w:hAnsi="Arial" w:cs="Arial"/>
        </w:rPr>
        <w:t>significantly for ADEs</w:t>
      </w:r>
      <w:r>
        <w:rPr>
          <w:rFonts w:ascii="Arial" w:hAnsi="Arial" w:cs="Arial"/>
        </w:rPr>
        <w:t xml:space="preserve"> </w:t>
      </w:r>
      <w:r w:rsidR="00F01D0C">
        <w:rPr>
          <w:rFonts w:ascii="Arial" w:hAnsi="Arial" w:cs="Arial"/>
        </w:rPr>
        <w:t>without increasing productivity</w:t>
      </w:r>
      <w:r>
        <w:rPr>
          <w:rFonts w:ascii="Arial" w:hAnsi="Arial" w:cs="Arial"/>
        </w:rPr>
        <w:t xml:space="preserve">. </w:t>
      </w:r>
      <w:r w:rsidR="00F01D0C">
        <w:rPr>
          <w:rFonts w:ascii="Arial" w:hAnsi="Arial" w:cs="Arial"/>
        </w:rPr>
        <w:t>Without significant additional income to the ADE t</w:t>
      </w:r>
      <w:r>
        <w:rPr>
          <w:rFonts w:ascii="Arial" w:hAnsi="Arial" w:cs="Arial"/>
        </w:rPr>
        <w:t>his would result</w:t>
      </w:r>
      <w:r w:rsidR="00720DC1">
        <w:rPr>
          <w:rFonts w:ascii="Arial" w:hAnsi="Arial" w:cs="Arial"/>
        </w:rPr>
        <w:t xml:space="preserve"> </w:t>
      </w:r>
      <w:r w:rsidR="00094DE6">
        <w:rPr>
          <w:rFonts w:ascii="Arial" w:hAnsi="Arial" w:cs="Arial"/>
        </w:rPr>
        <w:t xml:space="preserve">in </w:t>
      </w:r>
      <w:r w:rsidR="00F01D0C">
        <w:rPr>
          <w:rFonts w:ascii="Arial" w:hAnsi="Arial" w:cs="Arial"/>
        </w:rPr>
        <w:t>widespread</w:t>
      </w:r>
      <w:r w:rsidR="00720DC1">
        <w:rPr>
          <w:rFonts w:ascii="Arial" w:hAnsi="Arial" w:cs="Arial"/>
        </w:rPr>
        <w:t xml:space="preserve"> closures</w:t>
      </w:r>
      <w:r w:rsidR="00F01D0C">
        <w:rPr>
          <w:rFonts w:ascii="Arial" w:hAnsi="Arial" w:cs="Arial"/>
        </w:rPr>
        <w:t>.</w:t>
      </w:r>
      <w:r w:rsidR="00530A32">
        <w:rPr>
          <w:rFonts w:ascii="Arial" w:hAnsi="Arial" w:cs="Arial"/>
        </w:rPr>
        <w:t xml:space="preserve"> </w:t>
      </w:r>
      <w:r w:rsidR="00584A41" w:rsidRPr="00530A32">
        <w:rPr>
          <w:rFonts w:ascii="Arial" w:hAnsi="Arial" w:cs="Arial"/>
        </w:rPr>
        <w:t>Thousands of s</w:t>
      </w:r>
      <w:r w:rsidR="00094DE6" w:rsidRPr="00530A32">
        <w:rPr>
          <w:rFonts w:ascii="Arial" w:hAnsi="Arial" w:cs="Arial"/>
        </w:rPr>
        <w:t>upported employee</w:t>
      </w:r>
      <w:r w:rsidR="00584A41" w:rsidRPr="00530A32">
        <w:rPr>
          <w:rFonts w:ascii="Arial" w:hAnsi="Arial" w:cs="Arial"/>
        </w:rPr>
        <w:t>s</w:t>
      </w:r>
      <w:r w:rsidR="00094DE6" w:rsidRPr="00530A32">
        <w:rPr>
          <w:rFonts w:ascii="Arial" w:hAnsi="Arial" w:cs="Arial"/>
        </w:rPr>
        <w:t xml:space="preserve"> </w:t>
      </w:r>
      <w:r w:rsidR="00584A41" w:rsidRPr="00530A32">
        <w:rPr>
          <w:rFonts w:ascii="Arial" w:hAnsi="Arial" w:cs="Arial"/>
        </w:rPr>
        <w:t xml:space="preserve">would lose their </w:t>
      </w:r>
      <w:r w:rsidR="00094DE6" w:rsidRPr="00530A32">
        <w:rPr>
          <w:rFonts w:ascii="Arial" w:hAnsi="Arial" w:cs="Arial"/>
        </w:rPr>
        <w:t>job</w:t>
      </w:r>
      <w:r w:rsidR="00584A41" w:rsidRPr="00530A32">
        <w:rPr>
          <w:rFonts w:ascii="Arial" w:hAnsi="Arial" w:cs="Arial"/>
        </w:rPr>
        <w:t xml:space="preserve">s </w:t>
      </w:r>
      <w:r w:rsidR="00094DE6" w:rsidRPr="00530A32">
        <w:rPr>
          <w:rFonts w:ascii="Arial" w:hAnsi="Arial" w:cs="Arial"/>
        </w:rPr>
        <w:t xml:space="preserve">if ADEs </w:t>
      </w:r>
      <w:r w:rsidR="00584A41" w:rsidRPr="00530A32">
        <w:rPr>
          <w:rFonts w:ascii="Arial" w:hAnsi="Arial" w:cs="Arial"/>
        </w:rPr>
        <w:t xml:space="preserve">using the BSWAT were forced to close, with most supported employees unable to secure </w:t>
      </w:r>
      <w:r w:rsidR="00094DE6" w:rsidRPr="00530A32">
        <w:rPr>
          <w:rFonts w:ascii="Arial" w:hAnsi="Arial" w:cs="Arial"/>
        </w:rPr>
        <w:t xml:space="preserve">alternative employment, particularly people in rural and regional areas.  </w:t>
      </w:r>
    </w:p>
    <w:p w:rsidR="00094DE6" w:rsidRPr="008E68CE" w:rsidRDefault="00530A32" w:rsidP="008E68CE">
      <w:pPr>
        <w:pStyle w:val="ListParagraph"/>
        <w:numPr>
          <w:ilvl w:val="0"/>
          <w:numId w:val="2"/>
        </w:numPr>
        <w:spacing w:after="0" w:line="240" w:lineRule="auto"/>
        <w:rPr>
          <w:rFonts w:ascii="Arial" w:hAnsi="Arial" w:cs="Arial"/>
        </w:rPr>
      </w:pPr>
      <w:r>
        <w:rPr>
          <w:rFonts w:ascii="Arial" w:hAnsi="Arial" w:cs="Arial"/>
        </w:rPr>
        <w:t xml:space="preserve">Among ADEs that </w:t>
      </w:r>
      <w:r w:rsidR="00584A41">
        <w:rPr>
          <w:rFonts w:ascii="Arial" w:hAnsi="Arial" w:cs="Arial"/>
        </w:rPr>
        <w:t>survived</w:t>
      </w:r>
      <w:r>
        <w:rPr>
          <w:rFonts w:ascii="Arial" w:hAnsi="Arial" w:cs="Arial"/>
        </w:rPr>
        <w:t>,</w:t>
      </w:r>
      <w:r w:rsidR="00584A41">
        <w:rPr>
          <w:rFonts w:ascii="Arial" w:hAnsi="Arial" w:cs="Arial"/>
        </w:rPr>
        <w:t xml:space="preserve"> the prof</w:t>
      </w:r>
      <w:r>
        <w:rPr>
          <w:rFonts w:ascii="Arial" w:hAnsi="Arial" w:cs="Arial"/>
        </w:rPr>
        <w:t xml:space="preserve">ile of the </w:t>
      </w:r>
      <w:r w:rsidR="00584A41">
        <w:rPr>
          <w:rFonts w:ascii="Arial" w:hAnsi="Arial" w:cs="Arial"/>
        </w:rPr>
        <w:t xml:space="preserve">workforce would change. </w:t>
      </w:r>
      <w:r w:rsidR="00094DE6">
        <w:rPr>
          <w:rFonts w:ascii="Arial" w:hAnsi="Arial" w:cs="Arial"/>
        </w:rPr>
        <w:t>Supp</w:t>
      </w:r>
      <w:r>
        <w:rPr>
          <w:rFonts w:ascii="Arial" w:hAnsi="Arial" w:cs="Arial"/>
        </w:rPr>
        <w:t xml:space="preserve">orted employees whose </w:t>
      </w:r>
      <w:r w:rsidR="00584A41">
        <w:rPr>
          <w:rFonts w:ascii="Arial" w:hAnsi="Arial" w:cs="Arial"/>
        </w:rPr>
        <w:t xml:space="preserve">capacity to learn work skills </w:t>
      </w:r>
      <w:r>
        <w:rPr>
          <w:rFonts w:ascii="Arial" w:hAnsi="Arial" w:cs="Arial"/>
        </w:rPr>
        <w:t xml:space="preserve">was low </w:t>
      </w:r>
      <w:r w:rsidR="00584A41">
        <w:rPr>
          <w:rFonts w:ascii="Arial" w:hAnsi="Arial" w:cs="Arial"/>
        </w:rPr>
        <w:t>would be priced out of employment. The $78 per week SWS minimum would exacerbate this for supported e</w:t>
      </w:r>
      <w:r>
        <w:rPr>
          <w:rFonts w:ascii="Arial" w:hAnsi="Arial" w:cs="Arial"/>
        </w:rPr>
        <w:t>mployees whose disability restricted</w:t>
      </w:r>
      <w:r w:rsidR="00584A41">
        <w:rPr>
          <w:rFonts w:ascii="Arial" w:hAnsi="Arial" w:cs="Arial"/>
        </w:rPr>
        <w:t xml:space="preserve"> their working hours.</w:t>
      </w:r>
    </w:p>
    <w:p w:rsidR="00A169A6" w:rsidRPr="005D72FD" w:rsidRDefault="00A169A6" w:rsidP="00A169A6">
      <w:pPr>
        <w:pStyle w:val="ListParagraph"/>
        <w:numPr>
          <w:ilvl w:val="0"/>
          <w:numId w:val="2"/>
        </w:numPr>
        <w:spacing w:after="0" w:line="240" w:lineRule="auto"/>
        <w:rPr>
          <w:rFonts w:ascii="Arial" w:hAnsi="Arial" w:cs="Arial"/>
        </w:rPr>
      </w:pPr>
      <w:r>
        <w:rPr>
          <w:rFonts w:ascii="Arial" w:hAnsi="Arial" w:cs="Arial"/>
        </w:rPr>
        <w:t xml:space="preserve">The results of productivity assessments conducted over a short period (as is done under the SWS) may be misleading and bear little resemblance to the longer-term productive capacity of an individual employee. </w:t>
      </w:r>
    </w:p>
    <w:p w:rsidR="008E68CE" w:rsidRPr="008E68CE" w:rsidRDefault="008E68CE" w:rsidP="008E68CE">
      <w:pPr>
        <w:pStyle w:val="ListParagraph"/>
        <w:numPr>
          <w:ilvl w:val="0"/>
          <w:numId w:val="2"/>
        </w:numPr>
        <w:spacing w:after="0" w:line="240" w:lineRule="auto"/>
        <w:rPr>
          <w:rFonts w:ascii="Arial" w:hAnsi="Arial" w:cs="Arial"/>
        </w:rPr>
      </w:pPr>
      <w:r w:rsidRPr="008E68CE">
        <w:rPr>
          <w:rFonts w:ascii="Arial" w:hAnsi="Arial" w:cs="Arial"/>
        </w:rPr>
        <w:t>ADEs</w:t>
      </w:r>
      <w:r w:rsidR="00584A41">
        <w:rPr>
          <w:rFonts w:ascii="Arial" w:hAnsi="Arial" w:cs="Arial"/>
        </w:rPr>
        <w:t xml:space="preserve"> with enterprise agreements would</w:t>
      </w:r>
      <w:r w:rsidRPr="008E68CE">
        <w:rPr>
          <w:rFonts w:ascii="Arial" w:hAnsi="Arial" w:cs="Arial"/>
        </w:rPr>
        <w:t xml:space="preserve"> need to go through a process of terminating or re</w:t>
      </w:r>
      <w:r w:rsidR="00A169A6">
        <w:rPr>
          <w:rFonts w:ascii="Arial" w:hAnsi="Arial" w:cs="Arial"/>
        </w:rPr>
        <w:t>-negotiating them.</w:t>
      </w:r>
      <w:r w:rsidRPr="008E68CE">
        <w:rPr>
          <w:rFonts w:ascii="Arial" w:hAnsi="Arial" w:cs="Arial"/>
        </w:rPr>
        <w:t xml:space="preserve"> </w:t>
      </w:r>
    </w:p>
    <w:p w:rsidR="00584A41" w:rsidRPr="001D1438" w:rsidRDefault="00584A41" w:rsidP="00584A41">
      <w:pPr>
        <w:pStyle w:val="ListParagraph"/>
        <w:spacing w:after="0" w:line="240" w:lineRule="auto"/>
        <w:ind w:left="360"/>
        <w:rPr>
          <w:rFonts w:ascii="Arial" w:hAnsi="Arial" w:cs="Arial"/>
        </w:rPr>
      </w:pPr>
    </w:p>
    <w:p w:rsidR="00CD2C17" w:rsidRDefault="008E68CE" w:rsidP="00CD2C17">
      <w:pPr>
        <w:spacing w:after="0" w:line="240" w:lineRule="auto"/>
        <w:rPr>
          <w:rFonts w:ascii="Arial" w:hAnsi="Arial" w:cs="Arial"/>
        </w:rPr>
      </w:pPr>
      <w:r>
        <w:rPr>
          <w:rFonts w:ascii="Arial" w:hAnsi="Arial" w:cs="Arial"/>
        </w:rPr>
        <w:t xml:space="preserve">   </w:t>
      </w:r>
    </w:p>
    <w:p w:rsidR="00CD2C17" w:rsidRPr="00376FAA" w:rsidRDefault="00CD2C17" w:rsidP="00376FAA">
      <w:pPr>
        <w:pStyle w:val="ListParagraph"/>
        <w:numPr>
          <w:ilvl w:val="0"/>
          <w:numId w:val="4"/>
        </w:numPr>
        <w:spacing w:after="0" w:line="240" w:lineRule="auto"/>
        <w:rPr>
          <w:rFonts w:ascii="Arial" w:hAnsi="Arial" w:cs="Arial"/>
          <w:b/>
        </w:rPr>
      </w:pPr>
      <w:r w:rsidRPr="00376FAA">
        <w:rPr>
          <w:rFonts w:ascii="Arial" w:hAnsi="Arial" w:cs="Arial"/>
          <w:b/>
        </w:rPr>
        <w:t>What steps/processes would need to be undertaken to implement the SWS immediately?</w:t>
      </w:r>
    </w:p>
    <w:p w:rsidR="008E68CE" w:rsidRDefault="008E68CE" w:rsidP="00CD2C17">
      <w:pPr>
        <w:spacing w:after="0" w:line="240" w:lineRule="auto"/>
        <w:rPr>
          <w:rFonts w:ascii="Arial" w:hAnsi="Arial" w:cs="Arial"/>
        </w:rPr>
      </w:pPr>
    </w:p>
    <w:p w:rsidR="000812CA" w:rsidRPr="00DF0997" w:rsidRDefault="000812CA" w:rsidP="000812CA">
      <w:pPr>
        <w:pStyle w:val="ListParagraph"/>
        <w:numPr>
          <w:ilvl w:val="0"/>
          <w:numId w:val="3"/>
        </w:numPr>
        <w:spacing w:after="0" w:line="240" w:lineRule="auto"/>
        <w:rPr>
          <w:rFonts w:ascii="Arial" w:hAnsi="Arial" w:cs="Arial"/>
        </w:rPr>
      </w:pPr>
      <w:r>
        <w:rPr>
          <w:rFonts w:ascii="Arial" w:hAnsi="Arial" w:cs="Arial"/>
        </w:rPr>
        <w:t>SWS a</w:t>
      </w:r>
      <w:r w:rsidRPr="00DF0997">
        <w:rPr>
          <w:rFonts w:ascii="Arial" w:hAnsi="Arial" w:cs="Arial"/>
        </w:rPr>
        <w:t>ssessors would need to be recruited</w:t>
      </w:r>
      <w:r>
        <w:rPr>
          <w:rFonts w:ascii="Arial" w:hAnsi="Arial" w:cs="Arial"/>
        </w:rPr>
        <w:t xml:space="preserve"> and/or trained. Not nearly enough qualified assessors exist to assess the 10,000 employees currently assessed using BSWAT.</w:t>
      </w:r>
    </w:p>
    <w:p w:rsidR="008E68CE" w:rsidRPr="00DF0997" w:rsidRDefault="00DF0997" w:rsidP="00DF0997">
      <w:pPr>
        <w:pStyle w:val="ListParagraph"/>
        <w:numPr>
          <w:ilvl w:val="0"/>
          <w:numId w:val="3"/>
        </w:numPr>
        <w:spacing w:after="0" w:line="240" w:lineRule="auto"/>
        <w:rPr>
          <w:rFonts w:ascii="Arial" w:hAnsi="Arial" w:cs="Arial"/>
        </w:rPr>
      </w:pPr>
      <w:r w:rsidRPr="00DF0997">
        <w:rPr>
          <w:rFonts w:ascii="Arial" w:hAnsi="Arial" w:cs="Arial"/>
        </w:rPr>
        <w:t>Assessments would need to be scheduled and then conducted</w:t>
      </w:r>
    </w:p>
    <w:p w:rsidR="00DF0997" w:rsidRPr="00DF0997" w:rsidRDefault="00DF0997" w:rsidP="00DF0997">
      <w:pPr>
        <w:pStyle w:val="ListParagraph"/>
        <w:numPr>
          <w:ilvl w:val="0"/>
          <w:numId w:val="3"/>
        </w:numPr>
        <w:spacing w:after="0" w:line="240" w:lineRule="auto"/>
        <w:rPr>
          <w:rFonts w:ascii="Arial" w:hAnsi="Arial" w:cs="Arial"/>
        </w:rPr>
      </w:pPr>
      <w:r w:rsidRPr="00DF0997">
        <w:rPr>
          <w:rFonts w:ascii="Arial" w:hAnsi="Arial" w:cs="Arial"/>
        </w:rPr>
        <w:t>Issues surrounding postponed BSWAT assessments would need to be resolved</w:t>
      </w:r>
    </w:p>
    <w:p w:rsidR="00DF0997" w:rsidRDefault="00DF0997" w:rsidP="001D1438">
      <w:pPr>
        <w:pStyle w:val="ListParagraph"/>
        <w:numPr>
          <w:ilvl w:val="0"/>
          <w:numId w:val="3"/>
        </w:numPr>
        <w:spacing w:after="0" w:line="240" w:lineRule="auto"/>
        <w:rPr>
          <w:rFonts w:ascii="Arial" w:hAnsi="Arial" w:cs="Arial"/>
        </w:rPr>
      </w:pPr>
      <w:r w:rsidRPr="00DF0997">
        <w:rPr>
          <w:rFonts w:ascii="Arial" w:hAnsi="Arial" w:cs="Arial"/>
        </w:rPr>
        <w:t xml:space="preserve">Job </w:t>
      </w:r>
      <w:r w:rsidR="00C229E5">
        <w:rPr>
          <w:rFonts w:ascii="Arial" w:hAnsi="Arial" w:cs="Arial"/>
        </w:rPr>
        <w:t>roles/tasks may need</w:t>
      </w:r>
      <w:r w:rsidR="000812CA">
        <w:rPr>
          <w:rFonts w:ascii="Arial" w:hAnsi="Arial" w:cs="Arial"/>
        </w:rPr>
        <w:t xml:space="preserve"> to be </w:t>
      </w:r>
      <w:r w:rsidRPr="00DF0997">
        <w:rPr>
          <w:rFonts w:ascii="Arial" w:hAnsi="Arial" w:cs="Arial"/>
        </w:rPr>
        <w:t>examined and re-designed</w:t>
      </w:r>
      <w:r w:rsidR="00C229E5">
        <w:rPr>
          <w:rFonts w:ascii="Arial" w:hAnsi="Arial" w:cs="Arial"/>
        </w:rPr>
        <w:t xml:space="preserve"> to align them with open employment jobs</w:t>
      </w:r>
      <w:r w:rsidR="000812CA">
        <w:rPr>
          <w:rFonts w:ascii="Arial" w:hAnsi="Arial" w:cs="Arial"/>
        </w:rPr>
        <w:t xml:space="preserve"> </w:t>
      </w:r>
    </w:p>
    <w:p w:rsidR="0059320C" w:rsidRPr="001D1438" w:rsidRDefault="0059320C" w:rsidP="001D1438">
      <w:pPr>
        <w:pStyle w:val="ListParagraph"/>
        <w:numPr>
          <w:ilvl w:val="0"/>
          <w:numId w:val="3"/>
        </w:numPr>
        <w:spacing w:after="0" w:line="240" w:lineRule="auto"/>
        <w:rPr>
          <w:rFonts w:ascii="Arial" w:hAnsi="Arial" w:cs="Arial"/>
        </w:rPr>
      </w:pPr>
      <w:r>
        <w:rPr>
          <w:rFonts w:ascii="Arial" w:hAnsi="Arial" w:cs="Arial"/>
        </w:rPr>
        <w:t>Amendments to the SES Award 2010 would be required</w:t>
      </w:r>
      <w:r w:rsidR="00D50A6B">
        <w:rPr>
          <w:rFonts w:ascii="Arial" w:hAnsi="Arial" w:cs="Arial"/>
        </w:rPr>
        <w:t xml:space="preserve"> through the Fair Work Commission</w:t>
      </w:r>
      <w:r>
        <w:rPr>
          <w:rFonts w:ascii="Arial" w:hAnsi="Arial" w:cs="Arial"/>
        </w:rPr>
        <w:t>, as would renegotiation of existing ADE E</w:t>
      </w:r>
      <w:r w:rsidR="002D055C">
        <w:rPr>
          <w:rFonts w:ascii="Arial" w:hAnsi="Arial" w:cs="Arial"/>
        </w:rPr>
        <w:t xml:space="preserve">nterprise </w:t>
      </w:r>
      <w:r>
        <w:rPr>
          <w:rFonts w:ascii="Arial" w:hAnsi="Arial" w:cs="Arial"/>
        </w:rPr>
        <w:t>A</w:t>
      </w:r>
      <w:r w:rsidR="002D055C">
        <w:rPr>
          <w:rFonts w:ascii="Arial" w:hAnsi="Arial" w:cs="Arial"/>
        </w:rPr>
        <w:t>greement</w:t>
      </w:r>
      <w:r>
        <w:rPr>
          <w:rFonts w:ascii="Arial" w:hAnsi="Arial" w:cs="Arial"/>
        </w:rPr>
        <w:t>s</w:t>
      </w:r>
      <w:r w:rsidR="002D055C">
        <w:rPr>
          <w:rFonts w:ascii="Arial" w:hAnsi="Arial" w:cs="Arial"/>
        </w:rPr>
        <w:t xml:space="preserve"> (EAs)</w:t>
      </w:r>
    </w:p>
    <w:p w:rsidR="000812CA" w:rsidRPr="00DF0997" w:rsidRDefault="00DF0997" w:rsidP="000812CA">
      <w:pPr>
        <w:pStyle w:val="ListParagraph"/>
        <w:numPr>
          <w:ilvl w:val="0"/>
          <w:numId w:val="3"/>
        </w:numPr>
        <w:spacing w:after="0" w:line="240" w:lineRule="auto"/>
        <w:rPr>
          <w:rFonts w:ascii="Arial" w:hAnsi="Arial" w:cs="Arial"/>
        </w:rPr>
      </w:pPr>
      <w:r>
        <w:rPr>
          <w:rFonts w:ascii="Arial" w:hAnsi="Arial" w:cs="Arial"/>
        </w:rPr>
        <w:t xml:space="preserve"> </w:t>
      </w:r>
      <w:r w:rsidR="000812CA">
        <w:rPr>
          <w:rFonts w:ascii="Arial" w:hAnsi="Arial" w:cs="Arial"/>
        </w:rPr>
        <w:t>ADEs would need to identify</w:t>
      </w:r>
      <w:r w:rsidR="000812CA" w:rsidRPr="00DF0997">
        <w:rPr>
          <w:rFonts w:ascii="Arial" w:hAnsi="Arial" w:cs="Arial"/>
        </w:rPr>
        <w:t xml:space="preserve"> </w:t>
      </w:r>
      <w:r w:rsidR="000812CA">
        <w:rPr>
          <w:rFonts w:ascii="Arial" w:hAnsi="Arial" w:cs="Arial"/>
        </w:rPr>
        <w:t>the means to cover</w:t>
      </w:r>
      <w:r w:rsidR="000812CA" w:rsidRPr="00DF0997">
        <w:rPr>
          <w:rFonts w:ascii="Arial" w:hAnsi="Arial" w:cs="Arial"/>
        </w:rPr>
        <w:t xml:space="preserve"> ongoing wage increases</w:t>
      </w:r>
    </w:p>
    <w:p w:rsidR="00CD2C17" w:rsidRDefault="00CD2C17" w:rsidP="00CD2C17">
      <w:pPr>
        <w:spacing w:after="0" w:line="240" w:lineRule="auto"/>
        <w:rPr>
          <w:rFonts w:ascii="Arial" w:hAnsi="Arial" w:cs="Arial"/>
        </w:rPr>
      </w:pPr>
    </w:p>
    <w:p w:rsidR="001F227D" w:rsidRDefault="001F227D" w:rsidP="00CD2C17">
      <w:pPr>
        <w:spacing w:after="0" w:line="240" w:lineRule="auto"/>
        <w:rPr>
          <w:rFonts w:ascii="Arial" w:hAnsi="Arial" w:cs="Arial"/>
        </w:rPr>
      </w:pPr>
    </w:p>
    <w:p w:rsidR="001F227D" w:rsidRDefault="001F227D" w:rsidP="00CD2C17">
      <w:pPr>
        <w:spacing w:after="0" w:line="240" w:lineRule="auto"/>
        <w:rPr>
          <w:rFonts w:ascii="Arial" w:hAnsi="Arial" w:cs="Arial"/>
        </w:rPr>
      </w:pPr>
    </w:p>
    <w:p w:rsidR="00CD2C17" w:rsidRPr="00376FAA" w:rsidRDefault="00CD2C17" w:rsidP="00376FAA">
      <w:pPr>
        <w:pStyle w:val="ListParagraph"/>
        <w:numPr>
          <w:ilvl w:val="0"/>
          <w:numId w:val="4"/>
        </w:numPr>
        <w:spacing w:after="0" w:line="240" w:lineRule="auto"/>
        <w:rPr>
          <w:rFonts w:ascii="Arial" w:hAnsi="Arial" w:cs="Arial"/>
          <w:b/>
        </w:rPr>
      </w:pPr>
      <w:r w:rsidRPr="00376FAA">
        <w:rPr>
          <w:rFonts w:ascii="Arial" w:hAnsi="Arial" w:cs="Arial"/>
          <w:b/>
        </w:rPr>
        <w:lastRenderedPageBreak/>
        <w:t>How long would these steps/processes take?</w:t>
      </w:r>
    </w:p>
    <w:p w:rsidR="008E68CE" w:rsidRDefault="008E68CE" w:rsidP="00CD2C17">
      <w:pPr>
        <w:spacing w:after="0" w:line="240" w:lineRule="auto"/>
        <w:rPr>
          <w:rFonts w:ascii="Arial" w:hAnsi="Arial" w:cs="Arial"/>
        </w:rPr>
      </w:pPr>
    </w:p>
    <w:p w:rsidR="00A92125" w:rsidRPr="00764A9A" w:rsidRDefault="00D50A6B" w:rsidP="00764A9A">
      <w:pPr>
        <w:pStyle w:val="ListParagraph"/>
        <w:numPr>
          <w:ilvl w:val="0"/>
          <w:numId w:val="12"/>
        </w:numPr>
        <w:spacing w:after="0" w:line="240" w:lineRule="auto"/>
        <w:ind w:left="360"/>
        <w:rPr>
          <w:rFonts w:ascii="Arial" w:hAnsi="Arial" w:cs="Arial"/>
        </w:rPr>
      </w:pPr>
      <w:r>
        <w:rPr>
          <w:rFonts w:ascii="Arial" w:hAnsi="Arial" w:cs="Arial"/>
        </w:rPr>
        <w:t xml:space="preserve">To assess </w:t>
      </w:r>
      <w:r w:rsidR="00DF0997" w:rsidRPr="00764A9A">
        <w:rPr>
          <w:rFonts w:ascii="Arial" w:hAnsi="Arial" w:cs="Arial"/>
        </w:rPr>
        <w:t>10,000 supported employees under a new</w:t>
      </w:r>
      <w:r>
        <w:rPr>
          <w:rFonts w:ascii="Arial" w:hAnsi="Arial" w:cs="Arial"/>
        </w:rPr>
        <w:t xml:space="preserve"> </w:t>
      </w:r>
      <w:r w:rsidR="00C229E5">
        <w:rPr>
          <w:rFonts w:ascii="Arial" w:hAnsi="Arial" w:cs="Arial"/>
        </w:rPr>
        <w:t>wage assessment mechanism (taking into account</w:t>
      </w:r>
      <w:r>
        <w:rPr>
          <w:rFonts w:ascii="Arial" w:hAnsi="Arial" w:cs="Arial"/>
        </w:rPr>
        <w:t xml:space="preserve"> the </w:t>
      </w:r>
      <w:r w:rsidR="00C229E5">
        <w:rPr>
          <w:rFonts w:ascii="Arial" w:hAnsi="Arial" w:cs="Arial"/>
        </w:rPr>
        <w:t>current number of</w:t>
      </w:r>
      <w:r>
        <w:rPr>
          <w:rFonts w:ascii="Arial" w:hAnsi="Arial" w:cs="Arial"/>
        </w:rPr>
        <w:t xml:space="preserve"> assessors) would take </w:t>
      </w:r>
      <w:r w:rsidR="002D055C" w:rsidRPr="00764A9A">
        <w:rPr>
          <w:rFonts w:ascii="Arial" w:hAnsi="Arial" w:cs="Arial"/>
        </w:rPr>
        <w:t>several years.</w:t>
      </w:r>
    </w:p>
    <w:p w:rsidR="00A92125" w:rsidRPr="00764A9A" w:rsidRDefault="00A92125" w:rsidP="00764A9A">
      <w:pPr>
        <w:pStyle w:val="ListParagraph"/>
        <w:numPr>
          <w:ilvl w:val="0"/>
          <w:numId w:val="12"/>
        </w:numPr>
        <w:spacing w:after="0" w:line="240" w:lineRule="auto"/>
        <w:ind w:left="360"/>
        <w:rPr>
          <w:rFonts w:ascii="Arial" w:hAnsi="Arial" w:cs="Arial"/>
        </w:rPr>
      </w:pPr>
      <w:r w:rsidRPr="00764A9A">
        <w:rPr>
          <w:rFonts w:ascii="Arial" w:hAnsi="Arial" w:cs="Arial"/>
        </w:rPr>
        <w:t xml:space="preserve">Implementing a strategy to </w:t>
      </w:r>
      <w:r w:rsidR="00D50A6B">
        <w:rPr>
          <w:rFonts w:ascii="Arial" w:hAnsi="Arial" w:cs="Arial"/>
        </w:rPr>
        <w:t xml:space="preserve">ensure the </w:t>
      </w:r>
      <w:r w:rsidRPr="00764A9A">
        <w:rPr>
          <w:rFonts w:ascii="Arial" w:hAnsi="Arial" w:cs="Arial"/>
        </w:rPr>
        <w:t>viability of the ADE sector so as to prevent widespread clo</w:t>
      </w:r>
      <w:r w:rsidR="00D50A6B">
        <w:rPr>
          <w:rFonts w:ascii="Arial" w:hAnsi="Arial" w:cs="Arial"/>
        </w:rPr>
        <w:t xml:space="preserve">sures and job losses would </w:t>
      </w:r>
      <w:r w:rsidRPr="00764A9A">
        <w:rPr>
          <w:rFonts w:ascii="Arial" w:hAnsi="Arial" w:cs="Arial"/>
        </w:rPr>
        <w:t>take several years.</w:t>
      </w:r>
    </w:p>
    <w:p w:rsidR="00CD2C17" w:rsidRDefault="00CD2C17" w:rsidP="00CD2C17">
      <w:pPr>
        <w:spacing w:after="0" w:line="240" w:lineRule="auto"/>
        <w:rPr>
          <w:rFonts w:ascii="Arial" w:hAnsi="Arial" w:cs="Arial"/>
        </w:rPr>
      </w:pPr>
    </w:p>
    <w:p w:rsidR="00B2355D" w:rsidRPr="00376FAA" w:rsidRDefault="00CD2C17" w:rsidP="00376FAA">
      <w:pPr>
        <w:pStyle w:val="ListParagraph"/>
        <w:numPr>
          <w:ilvl w:val="0"/>
          <w:numId w:val="4"/>
        </w:numPr>
        <w:spacing w:after="0" w:line="240" w:lineRule="auto"/>
        <w:rPr>
          <w:rFonts w:ascii="Arial" w:hAnsi="Arial" w:cs="Arial"/>
          <w:b/>
        </w:rPr>
      </w:pPr>
      <w:r w:rsidRPr="00376FAA">
        <w:rPr>
          <w:rFonts w:ascii="Arial" w:hAnsi="Arial" w:cs="Arial"/>
          <w:b/>
        </w:rPr>
        <w:t>What are the arguments</w:t>
      </w:r>
      <w:r w:rsidR="00B2355D" w:rsidRPr="00376FAA">
        <w:rPr>
          <w:rFonts w:ascii="Arial" w:hAnsi="Arial" w:cs="Arial"/>
          <w:b/>
        </w:rPr>
        <w:t xml:space="preserve"> for and against using only the productivity part of the BSWAT?</w:t>
      </w:r>
    </w:p>
    <w:p w:rsidR="004A65DD" w:rsidRDefault="004A65DD" w:rsidP="00CD2C17">
      <w:pPr>
        <w:spacing w:after="0" w:line="240" w:lineRule="auto"/>
        <w:rPr>
          <w:rFonts w:ascii="Arial" w:hAnsi="Arial" w:cs="Arial"/>
        </w:rPr>
      </w:pPr>
    </w:p>
    <w:p w:rsidR="005D72FD" w:rsidRPr="00970944" w:rsidRDefault="005D72FD" w:rsidP="005D72FD">
      <w:pPr>
        <w:pStyle w:val="ListParagraph"/>
        <w:numPr>
          <w:ilvl w:val="0"/>
          <w:numId w:val="6"/>
        </w:numPr>
        <w:spacing w:after="0" w:line="240" w:lineRule="auto"/>
        <w:ind w:left="360"/>
        <w:rPr>
          <w:rFonts w:ascii="Arial" w:hAnsi="Arial" w:cs="Arial"/>
        </w:rPr>
      </w:pPr>
      <w:r w:rsidRPr="00970944">
        <w:rPr>
          <w:rFonts w:ascii="Arial" w:hAnsi="Arial" w:cs="Arial"/>
        </w:rPr>
        <w:t>Using only the productivity com</w:t>
      </w:r>
      <w:r>
        <w:rPr>
          <w:rFonts w:ascii="Arial" w:hAnsi="Arial" w:cs="Arial"/>
        </w:rPr>
        <w:t xml:space="preserve">ponent of the BSWAT </w:t>
      </w:r>
      <w:r w:rsidR="00C229E5">
        <w:rPr>
          <w:rFonts w:ascii="Arial" w:hAnsi="Arial" w:cs="Arial"/>
        </w:rPr>
        <w:t>would be to apply</w:t>
      </w:r>
      <w:r>
        <w:rPr>
          <w:rFonts w:ascii="Arial" w:hAnsi="Arial" w:cs="Arial"/>
        </w:rPr>
        <w:t xml:space="preserve"> the tool</w:t>
      </w:r>
      <w:r w:rsidRPr="00970944">
        <w:rPr>
          <w:rFonts w:ascii="Arial" w:hAnsi="Arial" w:cs="Arial"/>
        </w:rPr>
        <w:t xml:space="preserve"> </w:t>
      </w:r>
      <w:r w:rsidR="00C229E5">
        <w:rPr>
          <w:rFonts w:ascii="Arial" w:hAnsi="Arial" w:cs="Arial"/>
        </w:rPr>
        <w:t xml:space="preserve">in a manner that </w:t>
      </w:r>
      <w:r>
        <w:rPr>
          <w:rFonts w:ascii="Arial" w:hAnsi="Arial" w:cs="Arial"/>
        </w:rPr>
        <w:t>contravene</w:t>
      </w:r>
      <w:r w:rsidR="00C229E5">
        <w:rPr>
          <w:rFonts w:ascii="Arial" w:hAnsi="Arial" w:cs="Arial"/>
        </w:rPr>
        <w:t>s</w:t>
      </w:r>
      <w:r>
        <w:rPr>
          <w:rFonts w:ascii="Arial" w:hAnsi="Arial" w:cs="Arial"/>
        </w:rPr>
        <w:t xml:space="preserve"> the Supported Employment Services</w:t>
      </w:r>
      <w:r w:rsidRPr="00970944">
        <w:rPr>
          <w:rFonts w:ascii="Arial" w:hAnsi="Arial" w:cs="Arial"/>
        </w:rPr>
        <w:t xml:space="preserve"> Award. </w:t>
      </w:r>
    </w:p>
    <w:p w:rsidR="00970944" w:rsidRPr="00764A9A" w:rsidRDefault="00A92125" w:rsidP="00970944">
      <w:pPr>
        <w:pStyle w:val="ListParagraph"/>
        <w:numPr>
          <w:ilvl w:val="0"/>
          <w:numId w:val="6"/>
        </w:numPr>
        <w:spacing w:after="0" w:line="240" w:lineRule="auto"/>
        <w:ind w:left="360"/>
        <w:rPr>
          <w:rFonts w:ascii="Arial" w:hAnsi="Arial" w:cs="Arial"/>
        </w:rPr>
      </w:pPr>
      <w:r w:rsidRPr="00764A9A">
        <w:rPr>
          <w:rFonts w:ascii="Arial" w:hAnsi="Arial" w:cs="Arial"/>
        </w:rPr>
        <w:t xml:space="preserve">The significantly increased wage rates that would </w:t>
      </w:r>
      <w:r w:rsidR="005D72FD">
        <w:rPr>
          <w:rFonts w:ascii="Arial" w:hAnsi="Arial" w:cs="Arial"/>
        </w:rPr>
        <w:t xml:space="preserve">result </w:t>
      </w:r>
      <w:r w:rsidRPr="00764A9A">
        <w:rPr>
          <w:rFonts w:ascii="Arial" w:hAnsi="Arial" w:cs="Arial"/>
        </w:rPr>
        <w:t>would lead to ADE cl</w:t>
      </w:r>
      <w:r w:rsidR="005D72FD">
        <w:rPr>
          <w:rFonts w:ascii="Arial" w:hAnsi="Arial" w:cs="Arial"/>
        </w:rPr>
        <w:t xml:space="preserve">osures and supported employees - </w:t>
      </w:r>
      <w:r w:rsidR="00C229E5">
        <w:rPr>
          <w:rFonts w:ascii="Arial" w:hAnsi="Arial" w:cs="Arial"/>
        </w:rPr>
        <w:t>especially those with the most severe disability</w:t>
      </w:r>
      <w:r w:rsidR="005D72FD">
        <w:rPr>
          <w:rFonts w:ascii="Arial" w:hAnsi="Arial" w:cs="Arial"/>
        </w:rPr>
        <w:t xml:space="preserve"> -</w:t>
      </w:r>
      <w:r w:rsidRPr="00764A9A">
        <w:rPr>
          <w:rFonts w:ascii="Arial" w:hAnsi="Arial" w:cs="Arial"/>
        </w:rPr>
        <w:t xml:space="preserve"> losing their jobs.  </w:t>
      </w:r>
    </w:p>
    <w:p w:rsidR="00970944" w:rsidRPr="00764A9A" w:rsidRDefault="00970944" w:rsidP="00970944">
      <w:pPr>
        <w:pStyle w:val="ListParagraph"/>
        <w:numPr>
          <w:ilvl w:val="0"/>
          <w:numId w:val="6"/>
        </w:numPr>
        <w:spacing w:after="0" w:line="240" w:lineRule="auto"/>
        <w:ind w:left="360"/>
        <w:rPr>
          <w:rFonts w:ascii="Arial" w:hAnsi="Arial" w:cs="Arial"/>
        </w:rPr>
      </w:pPr>
      <w:r w:rsidRPr="00764A9A">
        <w:rPr>
          <w:rFonts w:ascii="Arial" w:hAnsi="Arial" w:cs="Arial"/>
        </w:rPr>
        <w:t>The Fed</w:t>
      </w:r>
      <w:r w:rsidR="00C91242">
        <w:rPr>
          <w:rFonts w:ascii="Arial" w:hAnsi="Arial" w:cs="Arial"/>
        </w:rPr>
        <w:t xml:space="preserve">eral Court decision </w:t>
      </w:r>
      <w:r w:rsidR="005D72FD">
        <w:rPr>
          <w:rFonts w:ascii="Arial" w:hAnsi="Arial" w:cs="Arial"/>
        </w:rPr>
        <w:t>found</w:t>
      </w:r>
      <w:r w:rsidRPr="00764A9A">
        <w:rPr>
          <w:rFonts w:ascii="Arial" w:hAnsi="Arial" w:cs="Arial"/>
        </w:rPr>
        <w:t xml:space="preserve"> that the competency assessment component </w:t>
      </w:r>
      <w:r w:rsidR="005D72FD">
        <w:rPr>
          <w:rFonts w:ascii="Arial" w:hAnsi="Arial" w:cs="Arial"/>
        </w:rPr>
        <w:t xml:space="preserve">of the BSWAT disadvantaged </w:t>
      </w:r>
      <w:r w:rsidRPr="00764A9A">
        <w:rPr>
          <w:rFonts w:ascii="Arial" w:hAnsi="Arial" w:cs="Arial"/>
        </w:rPr>
        <w:t>employees with an intellectual disability,</w:t>
      </w:r>
      <w:r w:rsidR="00152B4C">
        <w:rPr>
          <w:rFonts w:ascii="Arial" w:hAnsi="Arial" w:cs="Arial"/>
        </w:rPr>
        <w:t xml:space="preserve"> but it did not find against</w:t>
      </w:r>
      <w:r w:rsidR="00C91242">
        <w:rPr>
          <w:rFonts w:ascii="Arial" w:hAnsi="Arial" w:cs="Arial"/>
        </w:rPr>
        <w:t xml:space="preserve"> all competency-based assessment. </w:t>
      </w:r>
      <w:r w:rsidR="00C229E5">
        <w:rPr>
          <w:rFonts w:ascii="Arial" w:hAnsi="Arial" w:cs="Arial"/>
        </w:rPr>
        <w:t xml:space="preserve">Competency-based assessment is a component of most wage assessment tools and is </w:t>
      </w:r>
      <w:r w:rsidR="00C229E5" w:rsidRPr="00764A9A">
        <w:rPr>
          <w:rFonts w:ascii="Arial" w:hAnsi="Arial" w:cs="Arial"/>
        </w:rPr>
        <w:t>the basis of the Australian Qualifications Framework</w:t>
      </w:r>
      <w:r w:rsidR="00C229E5">
        <w:rPr>
          <w:rFonts w:ascii="Arial" w:hAnsi="Arial" w:cs="Arial"/>
        </w:rPr>
        <w:t>.</w:t>
      </w:r>
      <w:r w:rsidR="00C229E5" w:rsidRPr="00764A9A">
        <w:rPr>
          <w:rFonts w:ascii="Arial" w:hAnsi="Arial" w:cs="Arial"/>
        </w:rPr>
        <w:t xml:space="preserve"> </w:t>
      </w:r>
      <w:r w:rsidR="00C229E5">
        <w:rPr>
          <w:rFonts w:ascii="Arial" w:hAnsi="Arial" w:cs="Arial"/>
        </w:rPr>
        <w:t xml:space="preserve">Open employment typically </w:t>
      </w:r>
      <w:r w:rsidR="00152B4C">
        <w:rPr>
          <w:rFonts w:ascii="Arial" w:hAnsi="Arial" w:cs="Arial"/>
        </w:rPr>
        <w:t xml:space="preserve">assumes competencies as a prerequisite. </w:t>
      </w:r>
    </w:p>
    <w:p w:rsidR="0059320C" w:rsidRDefault="0059320C" w:rsidP="00CD2C17">
      <w:pPr>
        <w:spacing w:after="0" w:line="240" w:lineRule="auto"/>
        <w:rPr>
          <w:rFonts w:ascii="Arial" w:hAnsi="Arial" w:cs="Arial"/>
          <w:b/>
        </w:rPr>
      </w:pPr>
    </w:p>
    <w:p w:rsidR="00B2355D" w:rsidRPr="009E48B5" w:rsidRDefault="00B2355D" w:rsidP="009E48B5">
      <w:pPr>
        <w:pStyle w:val="ListParagraph"/>
        <w:numPr>
          <w:ilvl w:val="0"/>
          <w:numId w:val="4"/>
        </w:numPr>
        <w:spacing w:after="0" w:line="240" w:lineRule="auto"/>
        <w:rPr>
          <w:rFonts w:ascii="Arial" w:hAnsi="Arial" w:cs="Arial"/>
          <w:b/>
        </w:rPr>
      </w:pPr>
      <w:r w:rsidRPr="009E48B5">
        <w:rPr>
          <w:rFonts w:ascii="Arial" w:hAnsi="Arial" w:cs="Arial"/>
          <w:b/>
        </w:rPr>
        <w:t>What steps/processes would need to be undertaken to use only the productivity part immediately?</w:t>
      </w:r>
    </w:p>
    <w:p w:rsidR="008E68CE" w:rsidRDefault="008E68CE" w:rsidP="00CD2C17">
      <w:pPr>
        <w:spacing w:after="0" w:line="240" w:lineRule="auto"/>
        <w:rPr>
          <w:rFonts w:ascii="Arial" w:hAnsi="Arial" w:cs="Arial"/>
        </w:rPr>
      </w:pPr>
    </w:p>
    <w:p w:rsidR="00CA4496" w:rsidRPr="00DF0997" w:rsidRDefault="00CA4496" w:rsidP="00CA4496">
      <w:pPr>
        <w:pStyle w:val="ListParagraph"/>
        <w:numPr>
          <w:ilvl w:val="0"/>
          <w:numId w:val="3"/>
        </w:numPr>
        <w:spacing w:after="0" w:line="240" w:lineRule="auto"/>
        <w:rPr>
          <w:rFonts w:ascii="Arial" w:hAnsi="Arial" w:cs="Arial"/>
        </w:rPr>
      </w:pPr>
      <w:r w:rsidRPr="00DF0997">
        <w:rPr>
          <w:rFonts w:ascii="Arial" w:hAnsi="Arial" w:cs="Arial"/>
        </w:rPr>
        <w:t>Issues surrounding postponed BSWAT assessments would need to be resolved</w:t>
      </w:r>
      <w:r>
        <w:rPr>
          <w:rFonts w:ascii="Arial" w:hAnsi="Arial" w:cs="Arial"/>
        </w:rPr>
        <w:t xml:space="preserve"> – new productivity assessments would be required</w:t>
      </w:r>
    </w:p>
    <w:p w:rsidR="00CA4496" w:rsidRDefault="00CA4496" w:rsidP="00CA4496">
      <w:pPr>
        <w:pStyle w:val="ListParagraph"/>
        <w:numPr>
          <w:ilvl w:val="0"/>
          <w:numId w:val="3"/>
        </w:numPr>
        <w:spacing w:after="0" w:line="240" w:lineRule="auto"/>
        <w:rPr>
          <w:rFonts w:ascii="Arial" w:hAnsi="Arial" w:cs="Arial"/>
        </w:rPr>
      </w:pPr>
      <w:r w:rsidRPr="00DF0997">
        <w:rPr>
          <w:rFonts w:ascii="Arial" w:hAnsi="Arial" w:cs="Arial"/>
        </w:rPr>
        <w:t>ADEs would nee</w:t>
      </w:r>
      <w:r w:rsidR="00146269">
        <w:rPr>
          <w:rFonts w:ascii="Arial" w:hAnsi="Arial" w:cs="Arial"/>
        </w:rPr>
        <w:t>d to identify a source of significant supplementary income to cover</w:t>
      </w:r>
      <w:r w:rsidRPr="00DF0997">
        <w:rPr>
          <w:rFonts w:ascii="Arial" w:hAnsi="Arial" w:cs="Arial"/>
        </w:rPr>
        <w:t xml:space="preserve"> ongoing wage increases</w:t>
      </w:r>
    </w:p>
    <w:p w:rsidR="009C2869" w:rsidRDefault="00146269" w:rsidP="00CA4496">
      <w:pPr>
        <w:pStyle w:val="ListParagraph"/>
        <w:numPr>
          <w:ilvl w:val="0"/>
          <w:numId w:val="3"/>
        </w:numPr>
        <w:spacing w:after="0" w:line="240" w:lineRule="auto"/>
        <w:rPr>
          <w:rFonts w:ascii="Arial" w:hAnsi="Arial" w:cs="Arial"/>
        </w:rPr>
      </w:pPr>
      <w:r>
        <w:rPr>
          <w:rFonts w:ascii="Arial" w:hAnsi="Arial" w:cs="Arial"/>
        </w:rPr>
        <w:t xml:space="preserve">The Fair Work Commission would need to embark on a process to vary the </w:t>
      </w:r>
      <w:r w:rsidR="009C2869">
        <w:rPr>
          <w:rFonts w:ascii="Arial" w:hAnsi="Arial" w:cs="Arial"/>
        </w:rPr>
        <w:t>SES Award</w:t>
      </w:r>
      <w:r w:rsidR="00957203">
        <w:rPr>
          <w:rFonts w:ascii="Arial" w:hAnsi="Arial" w:cs="Arial"/>
        </w:rPr>
        <w:t xml:space="preserve">. This process would </w:t>
      </w:r>
      <w:r w:rsidR="00C229E5">
        <w:rPr>
          <w:rFonts w:ascii="Arial" w:hAnsi="Arial" w:cs="Arial"/>
        </w:rPr>
        <w:t xml:space="preserve">necessarily </w:t>
      </w:r>
      <w:r w:rsidR="00957203">
        <w:rPr>
          <w:rFonts w:ascii="Arial" w:hAnsi="Arial" w:cs="Arial"/>
        </w:rPr>
        <w:t xml:space="preserve">involve consultation with a range of parties some of whom would contest the proposed variation to the award. </w:t>
      </w:r>
    </w:p>
    <w:p w:rsidR="009C2869" w:rsidRPr="00DF0997" w:rsidRDefault="00764A9A" w:rsidP="00CA4496">
      <w:pPr>
        <w:pStyle w:val="ListParagraph"/>
        <w:numPr>
          <w:ilvl w:val="0"/>
          <w:numId w:val="3"/>
        </w:numPr>
        <w:spacing w:after="0" w:line="240" w:lineRule="auto"/>
        <w:rPr>
          <w:rFonts w:ascii="Arial" w:hAnsi="Arial" w:cs="Arial"/>
        </w:rPr>
      </w:pPr>
      <w:r>
        <w:rPr>
          <w:rFonts w:ascii="Arial" w:hAnsi="Arial" w:cs="Arial"/>
        </w:rPr>
        <w:t xml:space="preserve">Existing </w:t>
      </w:r>
      <w:r w:rsidR="00146269">
        <w:rPr>
          <w:rFonts w:ascii="Arial" w:hAnsi="Arial" w:cs="Arial"/>
        </w:rPr>
        <w:t>EAs would need to be re-negotiated</w:t>
      </w:r>
      <w:r w:rsidR="00C229E5">
        <w:rPr>
          <w:rFonts w:ascii="Arial" w:hAnsi="Arial" w:cs="Arial"/>
        </w:rPr>
        <w:t>.</w:t>
      </w:r>
    </w:p>
    <w:p w:rsidR="00B2355D" w:rsidRDefault="00B2355D" w:rsidP="00CD2C17">
      <w:pPr>
        <w:spacing w:after="0" w:line="240" w:lineRule="auto"/>
        <w:rPr>
          <w:rFonts w:ascii="Arial" w:hAnsi="Arial" w:cs="Arial"/>
        </w:rPr>
      </w:pPr>
    </w:p>
    <w:p w:rsidR="00B2355D" w:rsidRPr="009E48B5" w:rsidRDefault="00B2355D" w:rsidP="009E48B5">
      <w:pPr>
        <w:pStyle w:val="ListParagraph"/>
        <w:numPr>
          <w:ilvl w:val="0"/>
          <w:numId w:val="4"/>
        </w:numPr>
        <w:spacing w:after="0" w:line="240" w:lineRule="auto"/>
        <w:rPr>
          <w:rFonts w:ascii="Arial" w:hAnsi="Arial" w:cs="Arial"/>
          <w:b/>
        </w:rPr>
      </w:pPr>
      <w:r w:rsidRPr="009E48B5">
        <w:rPr>
          <w:rFonts w:ascii="Arial" w:hAnsi="Arial" w:cs="Arial"/>
          <w:b/>
        </w:rPr>
        <w:t>How long would these steps/processes take?</w:t>
      </w:r>
    </w:p>
    <w:p w:rsidR="008E68CE" w:rsidRDefault="008E68CE" w:rsidP="00CD2C17">
      <w:pPr>
        <w:spacing w:after="0" w:line="240" w:lineRule="auto"/>
        <w:rPr>
          <w:rFonts w:ascii="Arial" w:hAnsi="Arial" w:cs="Arial"/>
        </w:rPr>
      </w:pPr>
    </w:p>
    <w:p w:rsidR="008E68CE" w:rsidRPr="00764A9A" w:rsidRDefault="00CA4496" w:rsidP="00764A9A">
      <w:pPr>
        <w:pStyle w:val="ListParagraph"/>
        <w:numPr>
          <w:ilvl w:val="0"/>
          <w:numId w:val="11"/>
        </w:numPr>
        <w:spacing w:after="0" w:line="240" w:lineRule="auto"/>
        <w:rPr>
          <w:rFonts w:ascii="Arial" w:hAnsi="Arial" w:cs="Arial"/>
        </w:rPr>
      </w:pPr>
      <w:r w:rsidRPr="00764A9A">
        <w:rPr>
          <w:rFonts w:ascii="Arial" w:hAnsi="Arial" w:cs="Arial"/>
        </w:rPr>
        <w:t xml:space="preserve">Dealing with postponed productivity assessments since the suspension of the BSWAT would require a significant period of time. </w:t>
      </w:r>
      <w:r w:rsidR="009C2869" w:rsidRPr="00764A9A">
        <w:rPr>
          <w:rFonts w:ascii="Arial" w:hAnsi="Arial" w:cs="Arial"/>
        </w:rPr>
        <w:t>Time would also be required to am</w:t>
      </w:r>
      <w:r w:rsidR="00957203">
        <w:rPr>
          <w:rFonts w:ascii="Arial" w:hAnsi="Arial" w:cs="Arial"/>
        </w:rPr>
        <w:t>end the SES Award and various EA</w:t>
      </w:r>
      <w:r w:rsidR="009C2869" w:rsidRPr="00764A9A">
        <w:rPr>
          <w:rFonts w:ascii="Arial" w:hAnsi="Arial" w:cs="Arial"/>
        </w:rPr>
        <w:t xml:space="preserve">s.  </w:t>
      </w:r>
    </w:p>
    <w:p w:rsidR="00B2355D" w:rsidRDefault="00B2355D" w:rsidP="00CD2C17">
      <w:pPr>
        <w:spacing w:after="0" w:line="240" w:lineRule="auto"/>
        <w:rPr>
          <w:rFonts w:ascii="Arial" w:hAnsi="Arial" w:cs="Arial"/>
        </w:rPr>
      </w:pPr>
    </w:p>
    <w:p w:rsidR="00B2355D" w:rsidRPr="009E48B5" w:rsidRDefault="00B2355D" w:rsidP="009E48B5">
      <w:pPr>
        <w:pStyle w:val="ListParagraph"/>
        <w:numPr>
          <w:ilvl w:val="0"/>
          <w:numId w:val="4"/>
        </w:numPr>
        <w:spacing w:after="0" w:line="240" w:lineRule="auto"/>
        <w:rPr>
          <w:rFonts w:ascii="Arial" w:hAnsi="Arial" w:cs="Arial"/>
          <w:b/>
        </w:rPr>
      </w:pPr>
      <w:r w:rsidRPr="009E48B5">
        <w:rPr>
          <w:rFonts w:ascii="Arial" w:hAnsi="Arial" w:cs="Arial"/>
          <w:b/>
        </w:rPr>
        <w:t>What tools are currently used to assess the 50% of employees of ADEs that are not assessed by BSWAT?</w:t>
      </w:r>
    </w:p>
    <w:p w:rsidR="008E68CE" w:rsidRDefault="008E68CE" w:rsidP="00CD2C17">
      <w:pPr>
        <w:spacing w:after="0" w:line="240" w:lineRule="auto"/>
        <w:rPr>
          <w:rFonts w:ascii="Arial" w:hAnsi="Arial" w:cs="Arial"/>
        </w:rPr>
      </w:pPr>
    </w:p>
    <w:p w:rsidR="008E68CE" w:rsidRPr="00970944" w:rsidRDefault="00CA4496" w:rsidP="00970944">
      <w:pPr>
        <w:pStyle w:val="ListParagraph"/>
        <w:numPr>
          <w:ilvl w:val="0"/>
          <w:numId w:val="7"/>
        </w:numPr>
        <w:spacing w:after="0" w:line="240" w:lineRule="auto"/>
        <w:rPr>
          <w:rFonts w:ascii="Arial" w:hAnsi="Arial" w:cs="Arial"/>
        </w:rPr>
      </w:pPr>
      <w:r w:rsidRPr="00970944">
        <w:rPr>
          <w:rFonts w:ascii="Arial" w:hAnsi="Arial" w:cs="Arial"/>
        </w:rPr>
        <w:t xml:space="preserve">The most commonly used </w:t>
      </w:r>
      <w:r w:rsidR="00DE41D7" w:rsidRPr="00970944">
        <w:rPr>
          <w:rFonts w:ascii="Arial" w:hAnsi="Arial" w:cs="Arial"/>
        </w:rPr>
        <w:t xml:space="preserve">ADE </w:t>
      </w:r>
      <w:r w:rsidRPr="00970944">
        <w:rPr>
          <w:rFonts w:ascii="Arial" w:hAnsi="Arial" w:cs="Arial"/>
        </w:rPr>
        <w:t>wage asses</w:t>
      </w:r>
      <w:r w:rsidR="00C229E5">
        <w:rPr>
          <w:rFonts w:ascii="Arial" w:hAnsi="Arial" w:cs="Arial"/>
        </w:rPr>
        <w:t>sment tools after the BSWAT are</w:t>
      </w:r>
      <w:r w:rsidRPr="00970944">
        <w:rPr>
          <w:rFonts w:ascii="Arial" w:hAnsi="Arial" w:cs="Arial"/>
        </w:rPr>
        <w:t xml:space="preserve"> Greenacres</w:t>
      </w:r>
      <w:r w:rsidR="00957203">
        <w:rPr>
          <w:rFonts w:ascii="Arial" w:hAnsi="Arial" w:cs="Arial"/>
        </w:rPr>
        <w:t xml:space="preserve"> and Skillsmaster. These three </w:t>
      </w:r>
      <w:r w:rsidR="004A2A93" w:rsidRPr="00970944">
        <w:rPr>
          <w:rFonts w:ascii="Arial" w:hAnsi="Arial" w:cs="Arial"/>
        </w:rPr>
        <w:t>wage assessment t</w:t>
      </w:r>
      <w:r w:rsidR="00957203">
        <w:rPr>
          <w:rFonts w:ascii="Arial" w:hAnsi="Arial" w:cs="Arial"/>
        </w:rPr>
        <w:t>ools are used by more than 75</w:t>
      </w:r>
      <w:r w:rsidR="004A2A93" w:rsidRPr="00970944">
        <w:rPr>
          <w:rFonts w:ascii="Arial" w:hAnsi="Arial" w:cs="Arial"/>
        </w:rPr>
        <w:t>% of ADEs. 3</w:t>
      </w:r>
      <w:r w:rsidR="00F96F67" w:rsidRPr="00970944">
        <w:rPr>
          <w:rFonts w:ascii="Arial" w:hAnsi="Arial" w:cs="Arial"/>
        </w:rPr>
        <w:t>9</w:t>
      </w:r>
      <w:r w:rsidR="004A2A93" w:rsidRPr="00970944">
        <w:rPr>
          <w:rFonts w:ascii="Arial" w:hAnsi="Arial" w:cs="Arial"/>
        </w:rPr>
        <w:t>% of ADEs use Greenacres, Skillsmaster, the SWS and the Yumaro and FWS wage assessment tools.</w:t>
      </w:r>
      <w:r w:rsidR="00F96F67" w:rsidRPr="00970944">
        <w:rPr>
          <w:rFonts w:ascii="Arial" w:hAnsi="Arial" w:cs="Arial"/>
        </w:rPr>
        <w:t xml:space="preserve"> The remainder are single use wage assessment tools.</w:t>
      </w:r>
      <w:r w:rsidR="004A2A93" w:rsidRPr="00970944">
        <w:rPr>
          <w:rFonts w:ascii="Arial" w:hAnsi="Arial" w:cs="Arial"/>
        </w:rPr>
        <w:t xml:space="preserve">  </w:t>
      </w:r>
      <w:r w:rsidRPr="00970944">
        <w:rPr>
          <w:rFonts w:ascii="Arial" w:hAnsi="Arial" w:cs="Arial"/>
        </w:rPr>
        <w:t xml:space="preserve">  </w:t>
      </w:r>
    </w:p>
    <w:p w:rsidR="00B2355D" w:rsidRDefault="00B2355D" w:rsidP="00CD2C17">
      <w:pPr>
        <w:spacing w:after="0" w:line="240" w:lineRule="auto"/>
        <w:rPr>
          <w:rFonts w:ascii="Arial" w:hAnsi="Arial" w:cs="Arial"/>
        </w:rPr>
      </w:pPr>
    </w:p>
    <w:p w:rsidR="009E48B5" w:rsidRPr="009E48B5" w:rsidRDefault="009E48B5" w:rsidP="009E48B5">
      <w:pPr>
        <w:pStyle w:val="ListParagraph"/>
        <w:numPr>
          <w:ilvl w:val="0"/>
          <w:numId w:val="5"/>
        </w:numPr>
        <w:spacing w:after="0" w:line="240" w:lineRule="auto"/>
        <w:rPr>
          <w:rFonts w:ascii="Arial" w:hAnsi="Arial" w:cs="Arial"/>
          <w:b/>
        </w:rPr>
      </w:pPr>
      <w:r w:rsidRPr="009E48B5">
        <w:rPr>
          <w:rFonts w:ascii="Arial" w:hAnsi="Arial" w:cs="Arial"/>
          <w:b/>
        </w:rPr>
        <w:t>What are the arguments for and against the use of these other tools in place of the BSWAT</w:t>
      </w:r>
      <w:r w:rsidR="003A7AFA">
        <w:rPr>
          <w:rFonts w:ascii="Arial" w:hAnsi="Arial" w:cs="Arial"/>
          <w:b/>
        </w:rPr>
        <w:t>?</w:t>
      </w:r>
    </w:p>
    <w:p w:rsidR="009E48B5" w:rsidRDefault="009E48B5" w:rsidP="009E48B5">
      <w:pPr>
        <w:spacing w:after="0" w:line="240" w:lineRule="auto"/>
        <w:rPr>
          <w:rFonts w:ascii="Arial" w:hAnsi="Arial" w:cs="Arial"/>
        </w:rPr>
      </w:pPr>
    </w:p>
    <w:p w:rsidR="009E48B5" w:rsidRPr="00970944" w:rsidRDefault="00A9225F" w:rsidP="00970944">
      <w:pPr>
        <w:pStyle w:val="ListParagraph"/>
        <w:numPr>
          <w:ilvl w:val="0"/>
          <w:numId w:val="7"/>
        </w:numPr>
        <w:spacing w:after="0" w:line="240" w:lineRule="auto"/>
        <w:rPr>
          <w:rFonts w:ascii="Arial" w:hAnsi="Arial" w:cs="Arial"/>
        </w:rPr>
      </w:pPr>
      <w:r>
        <w:rPr>
          <w:rFonts w:ascii="Arial" w:hAnsi="Arial" w:cs="Arial"/>
        </w:rPr>
        <w:t xml:space="preserve">All of these wage assessment tools </w:t>
      </w:r>
      <w:r w:rsidR="00C229E5">
        <w:rPr>
          <w:rFonts w:ascii="Arial" w:hAnsi="Arial" w:cs="Arial"/>
        </w:rPr>
        <w:t xml:space="preserve">have been independently assessed as </w:t>
      </w:r>
      <w:r>
        <w:rPr>
          <w:rFonts w:ascii="Arial" w:hAnsi="Arial" w:cs="Arial"/>
        </w:rPr>
        <w:t>comply</w:t>
      </w:r>
      <w:r w:rsidR="00C229E5">
        <w:rPr>
          <w:rFonts w:ascii="Arial" w:hAnsi="Arial" w:cs="Arial"/>
        </w:rPr>
        <w:t>ing</w:t>
      </w:r>
      <w:r>
        <w:rPr>
          <w:rFonts w:ascii="Arial" w:hAnsi="Arial" w:cs="Arial"/>
        </w:rPr>
        <w:t xml:space="preserve"> with the Guide to Good Practice in Wage Determination that underpins Standard 9 of the </w:t>
      </w:r>
      <w:r>
        <w:rPr>
          <w:rFonts w:ascii="Arial" w:hAnsi="Arial" w:cs="Arial"/>
        </w:rPr>
        <w:lastRenderedPageBreak/>
        <w:t>Disability Service Standards. To iden</w:t>
      </w:r>
      <w:r w:rsidR="00C271ED">
        <w:rPr>
          <w:rFonts w:ascii="Arial" w:hAnsi="Arial" w:cs="Arial"/>
        </w:rPr>
        <w:t>tify the various tools’</w:t>
      </w:r>
      <w:r>
        <w:rPr>
          <w:rFonts w:ascii="Arial" w:hAnsi="Arial" w:cs="Arial"/>
        </w:rPr>
        <w:t xml:space="preserve"> strengths and weaknesses would require</w:t>
      </w:r>
      <w:r w:rsidR="00C271ED">
        <w:rPr>
          <w:rFonts w:ascii="Arial" w:hAnsi="Arial" w:cs="Arial"/>
        </w:rPr>
        <w:t xml:space="preserve"> a technical review</w:t>
      </w:r>
      <w:r>
        <w:rPr>
          <w:rFonts w:ascii="Arial" w:hAnsi="Arial" w:cs="Arial"/>
        </w:rPr>
        <w:t xml:space="preserve">.   </w:t>
      </w:r>
    </w:p>
    <w:p w:rsidR="009E48B5" w:rsidRPr="009E48B5" w:rsidRDefault="009E48B5" w:rsidP="009E48B5">
      <w:pPr>
        <w:spacing w:after="0" w:line="240" w:lineRule="auto"/>
        <w:rPr>
          <w:rFonts w:ascii="Arial" w:hAnsi="Arial" w:cs="Arial"/>
        </w:rPr>
      </w:pPr>
    </w:p>
    <w:p w:rsidR="00B2355D" w:rsidRPr="009E48B5" w:rsidRDefault="00B2355D" w:rsidP="009E48B5">
      <w:pPr>
        <w:pStyle w:val="ListParagraph"/>
        <w:numPr>
          <w:ilvl w:val="0"/>
          <w:numId w:val="5"/>
        </w:numPr>
        <w:spacing w:after="0" w:line="240" w:lineRule="auto"/>
        <w:rPr>
          <w:rFonts w:ascii="Arial" w:hAnsi="Arial" w:cs="Arial"/>
          <w:b/>
        </w:rPr>
      </w:pPr>
      <w:r w:rsidRPr="009E48B5">
        <w:rPr>
          <w:rFonts w:ascii="Arial" w:hAnsi="Arial" w:cs="Arial"/>
          <w:b/>
        </w:rPr>
        <w:t>What evidence or analysis is available, or has been done, to support the submission that ADEs would close as a result of the increased wages?</w:t>
      </w:r>
    </w:p>
    <w:p w:rsidR="008E68CE" w:rsidRDefault="008E68CE" w:rsidP="00CD2C17">
      <w:pPr>
        <w:spacing w:after="0" w:line="240" w:lineRule="auto"/>
        <w:rPr>
          <w:rFonts w:ascii="Arial" w:hAnsi="Arial" w:cs="Arial"/>
        </w:rPr>
      </w:pPr>
    </w:p>
    <w:p w:rsidR="001D1438" w:rsidRPr="00764A9A" w:rsidRDefault="00A9225F" w:rsidP="00970944">
      <w:pPr>
        <w:pStyle w:val="ListParagraph"/>
        <w:numPr>
          <w:ilvl w:val="0"/>
          <w:numId w:val="7"/>
        </w:numPr>
        <w:spacing w:after="0" w:line="240" w:lineRule="auto"/>
        <w:rPr>
          <w:rFonts w:ascii="Arial" w:hAnsi="Arial" w:cs="Arial"/>
        </w:rPr>
      </w:pPr>
      <w:r>
        <w:rPr>
          <w:rFonts w:ascii="Arial" w:hAnsi="Arial" w:cs="Arial"/>
        </w:rPr>
        <w:t>A significant proportion of ADEs</w:t>
      </w:r>
      <w:r w:rsidR="005065A0" w:rsidRPr="00764A9A">
        <w:rPr>
          <w:rFonts w:ascii="Arial" w:hAnsi="Arial" w:cs="Arial"/>
        </w:rPr>
        <w:t xml:space="preserve"> report</w:t>
      </w:r>
      <w:r w:rsidR="009120B4" w:rsidRPr="00764A9A">
        <w:rPr>
          <w:rFonts w:ascii="Arial" w:hAnsi="Arial" w:cs="Arial"/>
        </w:rPr>
        <w:t xml:space="preserve"> a</w:t>
      </w:r>
      <w:r w:rsidR="00C271ED">
        <w:rPr>
          <w:rFonts w:ascii="Arial" w:hAnsi="Arial" w:cs="Arial"/>
        </w:rPr>
        <w:t>n operating loss. R</w:t>
      </w:r>
      <w:r w:rsidR="009120B4" w:rsidRPr="00764A9A">
        <w:rPr>
          <w:rFonts w:ascii="Arial" w:hAnsi="Arial" w:cs="Arial"/>
        </w:rPr>
        <w:t xml:space="preserve">equiring those ADEs to </w:t>
      </w:r>
      <w:r>
        <w:rPr>
          <w:rFonts w:ascii="Arial" w:hAnsi="Arial" w:cs="Arial"/>
        </w:rPr>
        <w:t>increase their wages bill without an increase in the productive output of workers or significant additional</w:t>
      </w:r>
      <w:r w:rsidR="009120B4" w:rsidRPr="00764A9A">
        <w:rPr>
          <w:rFonts w:ascii="Arial" w:hAnsi="Arial" w:cs="Arial"/>
        </w:rPr>
        <w:t xml:space="preserve"> </w:t>
      </w:r>
      <w:r w:rsidR="00B95E02">
        <w:rPr>
          <w:rFonts w:ascii="Arial" w:hAnsi="Arial" w:cs="Arial"/>
        </w:rPr>
        <w:t xml:space="preserve">commercial or government income (either through funding or procurement) </w:t>
      </w:r>
      <w:r>
        <w:rPr>
          <w:rFonts w:ascii="Arial" w:hAnsi="Arial" w:cs="Arial"/>
        </w:rPr>
        <w:t xml:space="preserve">would </w:t>
      </w:r>
      <w:r w:rsidR="009120B4" w:rsidRPr="00764A9A">
        <w:rPr>
          <w:rFonts w:ascii="Arial" w:hAnsi="Arial" w:cs="Arial"/>
        </w:rPr>
        <w:t xml:space="preserve">render them unviable. </w:t>
      </w:r>
    </w:p>
    <w:p w:rsidR="00D132AA" w:rsidRPr="00764A9A" w:rsidRDefault="00B95E02" w:rsidP="00970944">
      <w:pPr>
        <w:pStyle w:val="ListParagraph"/>
        <w:numPr>
          <w:ilvl w:val="0"/>
          <w:numId w:val="7"/>
        </w:numPr>
        <w:spacing w:after="0" w:line="240" w:lineRule="auto"/>
        <w:rPr>
          <w:rFonts w:ascii="Arial" w:hAnsi="Arial" w:cs="Arial"/>
        </w:rPr>
      </w:pPr>
      <w:r>
        <w:rPr>
          <w:rFonts w:ascii="Arial" w:hAnsi="Arial" w:cs="Arial"/>
        </w:rPr>
        <w:t xml:space="preserve">NDS does not have access to the </w:t>
      </w:r>
      <w:r w:rsidR="009120B4" w:rsidRPr="00764A9A">
        <w:rPr>
          <w:rFonts w:ascii="Arial" w:hAnsi="Arial" w:cs="Arial"/>
        </w:rPr>
        <w:t>financial reports</w:t>
      </w:r>
      <w:r>
        <w:rPr>
          <w:rFonts w:ascii="Arial" w:hAnsi="Arial" w:cs="Arial"/>
        </w:rPr>
        <w:t xml:space="preserve"> of ADEs, however </w:t>
      </w:r>
      <w:r w:rsidR="009120B4" w:rsidRPr="00764A9A">
        <w:rPr>
          <w:rFonts w:ascii="Arial" w:hAnsi="Arial" w:cs="Arial"/>
        </w:rPr>
        <w:t xml:space="preserve">ADEs are required to provide DSS with a set of their financial reports on an annual basis in accordance with a clause in their funding agreement.  </w:t>
      </w:r>
    </w:p>
    <w:p w:rsidR="00D132AA" w:rsidRPr="00C271ED" w:rsidRDefault="00C271ED" w:rsidP="00C271ED">
      <w:pPr>
        <w:pStyle w:val="ListParagraph"/>
        <w:numPr>
          <w:ilvl w:val="0"/>
          <w:numId w:val="7"/>
        </w:numPr>
        <w:spacing w:after="0" w:line="240" w:lineRule="auto"/>
        <w:rPr>
          <w:rFonts w:ascii="Arial" w:hAnsi="Arial" w:cs="Arial"/>
        </w:rPr>
      </w:pPr>
      <w:r>
        <w:rPr>
          <w:rFonts w:ascii="Arial" w:hAnsi="Arial" w:cs="Arial"/>
        </w:rPr>
        <w:t xml:space="preserve">NDS </w:t>
      </w:r>
      <w:r w:rsidR="00D132AA" w:rsidRPr="00970944">
        <w:rPr>
          <w:rFonts w:ascii="Arial" w:hAnsi="Arial" w:cs="Arial"/>
        </w:rPr>
        <w:t xml:space="preserve">notes that </w:t>
      </w:r>
      <w:r w:rsidR="00A901F4" w:rsidRPr="00970944">
        <w:rPr>
          <w:rFonts w:ascii="Arial" w:hAnsi="Arial" w:cs="Arial"/>
        </w:rPr>
        <w:t xml:space="preserve">the </w:t>
      </w:r>
      <w:r w:rsidR="00D132AA" w:rsidRPr="00970944">
        <w:rPr>
          <w:rFonts w:ascii="Arial" w:hAnsi="Arial" w:cs="Arial"/>
        </w:rPr>
        <w:t xml:space="preserve">ADEs </w:t>
      </w:r>
      <w:r w:rsidR="00A901F4" w:rsidRPr="00970944">
        <w:rPr>
          <w:rFonts w:ascii="Arial" w:hAnsi="Arial" w:cs="Arial"/>
        </w:rPr>
        <w:t xml:space="preserve">that </w:t>
      </w:r>
      <w:r w:rsidR="00D132AA" w:rsidRPr="00970944">
        <w:rPr>
          <w:rFonts w:ascii="Arial" w:hAnsi="Arial" w:cs="Arial"/>
        </w:rPr>
        <w:t xml:space="preserve">have made submissions to the AHRC </w:t>
      </w:r>
      <w:r w:rsidR="00A901F4" w:rsidRPr="00970944">
        <w:rPr>
          <w:rFonts w:ascii="Arial" w:hAnsi="Arial" w:cs="Arial"/>
        </w:rPr>
        <w:t>supporting the exemption a</w:t>
      </w:r>
      <w:r w:rsidR="00D132AA" w:rsidRPr="00970944">
        <w:rPr>
          <w:rFonts w:ascii="Arial" w:hAnsi="Arial" w:cs="Arial"/>
        </w:rPr>
        <w:t>re adamant that</w:t>
      </w:r>
      <w:r w:rsidR="00B95E02">
        <w:rPr>
          <w:rFonts w:ascii="Arial" w:hAnsi="Arial" w:cs="Arial"/>
        </w:rPr>
        <w:t xml:space="preserve"> a significant increase in wage</w:t>
      </w:r>
      <w:r w:rsidR="00D132AA" w:rsidRPr="00970944">
        <w:rPr>
          <w:rFonts w:ascii="Arial" w:hAnsi="Arial" w:cs="Arial"/>
        </w:rPr>
        <w:t xml:space="preserve"> costs (if not matched by increased revenue o</w:t>
      </w:r>
      <w:r>
        <w:rPr>
          <w:rFonts w:ascii="Arial" w:hAnsi="Arial" w:cs="Arial"/>
        </w:rPr>
        <w:t>r funding) would require them</w:t>
      </w:r>
      <w:r w:rsidR="00D132AA" w:rsidRPr="00970944">
        <w:rPr>
          <w:rFonts w:ascii="Arial" w:hAnsi="Arial" w:cs="Arial"/>
        </w:rPr>
        <w:t xml:space="preserve"> </w:t>
      </w:r>
      <w:r w:rsidR="00A901F4" w:rsidRPr="00970944">
        <w:rPr>
          <w:rFonts w:ascii="Arial" w:hAnsi="Arial" w:cs="Arial"/>
        </w:rPr>
        <w:t xml:space="preserve">either </w:t>
      </w:r>
      <w:r>
        <w:rPr>
          <w:rFonts w:ascii="Arial" w:hAnsi="Arial" w:cs="Arial"/>
        </w:rPr>
        <w:t>to cease operating</w:t>
      </w:r>
      <w:r w:rsidR="00D132AA" w:rsidRPr="00970944">
        <w:rPr>
          <w:rFonts w:ascii="Arial" w:hAnsi="Arial" w:cs="Arial"/>
        </w:rPr>
        <w:t xml:space="preserve"> </w:t>
      </w:r>
      <w:r w:rsidR="00A901F4" w:rsidRPr="00970944">
        <w:rPr>
          <w:rFonts w:ascii="Arial" w:hAnsi="Arial" w:cs="Arial"/>
        </w:rPr>
        <w:t>or terminate the employment of their most disadvantaged</w:t>
      </w:r>
      <w:r w:rsidR="00D132AA" w:rsidRPr="00970944">
        <w:rPr>
          <w:rFonts w:ascii="Arial" w:hAnsi="Arial" w:cs="Arial"/>
        </w:rPr>
        <w:t xml:space="preserve"> empl</w:t>
      </w:r>
      <w:r w:rsidR="00A901F4" w:rsidRPr="00970944">
        <w:rPr>
          <w:rFonts w:ascii="Arial" w:hAnsi="Arial" w:cs="Arial"/>
        </w:rPr>
        <w:t xml:space="preserve">oyees – those with severe disability. </w:t>
      </w:r>
      <w:r w:rsidR="00192849" w:rsidRPr="00192849">
        <w:rPr>
          <w:rFonts w:ascii="Arial" w:hAnsi="Arial" w:cs="Arial"/>
        </w:rPr>
        <w:t>Endeav</w:t>
      </w:r>
      <w:r>
        <w:rPr>
          <w:rFonts w:ascii="Arial" w:hAnsi="Arial" w:cs="Arial"/>
        </w:rPr>
        <w:t xml:space="preserve">our Foundation, which employs 1855 supported employees across 25 ADEs, </w:t>
      </w:r>
      <w:r w:rsidR="00192849" w:rsidRPr="00192849">
        <w:rPr>
          <w:rFonts w:ascii="Arial" w:hAnsi="Arial" w:cs="Arial"/>
        </w:rPr>
        <w:t xml:space="preserve">conducted an analysis of the financial impact of an immediate switch to the SWS. </w:t>
      </w:r>
      <w:r>
        <w:rPr>
          <w:rFonts w:ascii="Arial" w:hAnsi="Arial" w:cs="Arial"/>
        </w:rPr>
        <w:t>From assessing a</w:t>
      </w:r>
      <w:r w:rsidR="00192849" w:rsidRPr="00192849">
        <w:rPr>
          <w:rFonts w:ascii="Arial" w:hAnsi="Arial" w:cs="Arial"/>
        </w:rPr>
        <w:t xml:space="preserve"> sample of 40 employees with an intellectual </w:t>
      </w:r>
      <w:r>
        <w:rPr>
          <w:rFonts w:ascii="Arial" w:hAnsi="Arial" w:cs="Arial"/>
        </w:rPr>
        <w:t xml:space="preserve">disability across four ADEs, it estimates </w:t>
      </w:r>
      <w:r w:rsidR="00192849" w:rsidRPr="00192849">
        <w:rPr>
          <w:rFonts w:ascii="Arial" w:hAnsi="Arial" w:cs="Arial"/>
        </w:rPr>
        <w:t xml:space="preserve">that average wage rates would increase by $3.52 per hour. If this figure was amortised across all </w:t>
      </w:r>
      <w:r w:rsidRPr="00192849">
        <w:rPr>
          <w:rFonts w:ascii="Arial" w:hAnsi="Arial" w:cs="Arial"/>
        </w:rPr>
        <w:t>Endeavo</w:t>
      </w:r>
      <w:r>
        <w:rPr>
          <w:rFonts w:ascii="Arial" w:hAnsi="Arial" w:cs="Arial"/>
        </w:rPr>
        <w:t xml:space="preserve">ur Foundation's </w:t>
      </w:r>
      <w:r w:rsidR="00192849" w:rsidRPr="00192849">
        <w:rPr>
          <w:rFonts w:ascii="Arial" w:hAnsi="Arial" w:cs="Arial"/>
        </w:rPr>
        <w:t>employees with an in</w:t>
      </w:r>
      <w:r>
        <w:rPr>
          <w:rFonts w:ascii="Arial" w:hAnsi="Arial" w:cs="Arial"/>
        </w:rPr>
        <w:t>tellectual disability wages would increase by $10.5 million</w:t>
      </w:r>
      <w:r w:rsidR="00192849" w:rsidRPr="00192849">
        <w:rPr>
          <w:rFonts w:ascii="Arial" w:hAnsi="Arial" w:cs="Arial"/>
        </w:rPr>
        <w:t xml:space="preserve"> or 73%.</w:t>
      </w:r>
    </w:p>
    <w:p w:rsidR="00B2355D" w:rsidRDefault="00B2355D" w:rsidP="00CD2C17">
      <w:pPr>
        <w:spacing w:after="0" w:line="240" w:lineRule="auto"/>
        <w:rPr>
          <w:rFonts w:ascii="Arial" w:hAnsi="Arial" w:cs="Arial"/>
        </w:rPr>
      </w:pPr>
    </w:p>
    <w:p w:rsidR="00C271ED" w:rsidRDefault="00C271ED" w:rsidP="00CD2C17">
      <w:pPr>
        <w:spacing w:after="0" w:line="240" w:lineRule="auto"/>
        <w:rPr>
          <w:rFonts w:ascii="Arial" w:hAnsi="Arial" w:cs="Arial"/>
        </w:rPr>
      </w:pPr>
    </w:p>
    <w:p w:rsidR="00B2355D" w:rsidRPr="00F70169" w:rsidRDefault="00111926" w:rsidP="00F70169">
      <w:pPr>
        <w:pStyle w:val="ListParagraph"/>
        <w:numPr>
          <w:ilvl w:val="0"/>
          <w:numId w:val="5"/>
        </w:numPr>
        <w:spacing w:after="0" w:line="240" w:lineRule="auto"/>
        <w:rPr>
          <w:rFonts w:ascii="Arial" w:hAnsi="Arial" w:cs="Arial"/>
          <w:b/>
        </w:rPr>
      </w:pPr>
      <w:r w:rsidRPr="00F70169">
        <w:rPr>
          <w:rFonts w:ascii="Arial" w:hAnsi="Arial" w:cs="Arial"/>
          <w:b/>
        </w:rPr>
        <w:t>What consideration has been given to providing additional support to ADEs to assist them manage the additional costs resulting from increased wages?</w:t>
      </w:r>
    </w:p>
    <w:p w:rsidR="008E68CE" w:rsidRDefault="008E68CE" w:rsidP="00CD2C17">
      <w:pPr>
        <w:spacing w:after="0" w:line="240" w:lineRule="auto"/>
        <w:rPr>
          <w:rFonts w:ascii="Arial" w:hAnsi="Arial" w:cs="Arial"/>
        </w:rPr>
      </w:pPr>
    </w:p>
    <w:p w:rsidR="008E68CE" w:rsidRPr="006645F4" w:rsidRDefault="006645F4" w:rsidP="006645F4">
      <w:pPr>
        <w:pStyle w:val="ListParagraph"/>
        <w:numPr>
          <w:ilvl w:val="0"/>
          <w:numId w:val="8"/>
        </w:numPr>
        <w:spacing w:after="0" w:line="240" w:lineRule="auto"/>
        <w:ind w:left="360"/>
        <w:rPr>
          <w:rFonts w:ascii="Arial" w:hAnsi="Arial" w:cs="Arial"/>
        </w:rPr>
      </w:pPr>
      <w:r>
        <w:rPr>
          <w:rFonts w:ascii="Arial" w:hAnsi="Arial" w:cs="Arial"/>
        </w:rPr>
        <w:t>The provision of additional assistance to ADEs depends on access to government funding. An a</w:t>
      </w:r>
      <w:r w:rsidRPr="006645F4">
        <w:rPr>
          <w:rFonts w:ascii="Arial" w:hAnsi="Arial" w:cs="Arial"/>
        </w:rPr>
        <w:t xml:space="preserve">ssistance </w:t>
      </w:r>
      <w:r>
        <w:rPr>
          <w:rFonts w:ascii="Arial" w:hAnsi="Arial" w:cs="Arial"/>
        </w:rPr>
        <w:t>package would need to include a direct subsidy to help pay for the increased wage costs;</w:t>
      </w:r>
      <w:r w:rsidRPr="006645F4">
        <w:rPr>
          <w:rFonts w:ascii="Arial" w:hAnsi="Arial" w:cs="Arial"/>
        </w:rPr>
        <w:t xml:space="preserve"> </w:t>
      </w:r>
      <w:r>
        <w:rPr>
          <w:rFonts w:ascii="Arial" w:hAnsi="Arial" w:cs="Arial"/>
        </w:rPr>
        <w:t>a program to</w:t>
      </w:r>
      <w:r w:rsidRPr="006645F4">
        <w:rPr>
          <w:rFonts w:ascii="Arial" w:hAnsi="Arial" w:cs="Arial"/>
        </w:rPr>
        <w:t xml:space="preserve"> </w:t>
      </w:r>
      <w:r>
        <w:rPr>
          <w:rFonts w:ascii="Arial" w:hAnsi="Arial" w:cs="Arial"/>
        </w:rPr>
        <w:t xml:space="preserve">reposition </w:t>
      </w:r>
      <w:r w:rsidRPr="006645F4">
        <w:rPr>
          <w:rFonts w:ascii="Arial" w:hAnsi="Arial" w:cs="Arial"/>
        </w:rPr>
        <w:t xml:space="preserve">ADEs </w:t>
      </w:r>
      <w:r>
        <w:rPr>
          <w:rFonts w:ascii="Arial" w:hAnsi="Arial" w:cs="Arial"/>
        </w:rPr>
        <w:t>in commercial markets to</w:t>
      </w:r>
      <w:r w:rsidRPr="006645F4">
        <w:rPr>
          <w:rFonts w:ascii="Arial" w:hAnsi="Arial" w:cs="Arial"/>
        </w:rPr>
        <w:t xml:space="preserve"> boost their commercial revenue</w:t>
      </w:r>
      <w:r>
        <w:rPr>
          <w:rFonts w:ascii="Arial" w:hAnsi="Arial" w:cs="Arial"/>
        </w:rPr>
        <w:t xml:space="preserve">; and </w:t>
      </w:r>
      <w:r w:rsidRPr="006645F4">
        <w:rPr>
          <w:rFonts w:ascii="Arial" w:hAnsi="Arial" w:cs="Arial"/>
        </w:rPr>
        <w:t xml:space="preserve">a </w:t>
      </w:r>
      <w:r w:rsidR="001D46DF" w:rsidRPr="006645F4">
        <w:rPr>
          <w:rFonts w:ascii="Arial" w:hAnsi="Arial" w:cs="Arial"/>
        </w:rPr>
        <w:t xml:space="preserve">formal </w:t>
      </w:r>
      <w:r w:rsidR="00973720" w:rsidRPr="006645F4">
        <w:rPr>
          <w:rFonts w:ascii="Arial" w:hAnsi="Arial" w:cs="Arial"/>
        </w:rPr>
        <w:t xml:space="preserve">Government </w:t>
      </w:r>
      <w:r w:rsidR="001D46DF" w:rsidRPr="006645F4">
        <w:rPr>
          <w:rFonts w:ascii="Arial" w:hAnsi="Arial" w:cs="Arial"/>
        </w:rPr>
        <w:t xml:space="preserve">procurement program </w:t>
      </w:r>
      <w:r w:rsidR="00973720" w:rsidRPr="006645F4">
        <w:rPr>
          <w:rFonts w:ascii="Arial" w:hAnsi="Arial" w:cs="Arial"/>
        </w:rPr>
        <w:t>ai</w:t>
      </w:r>
      <w:r>
        <w:rPr>
          <w:rFonts w:ascii="Arial" w:hAnsi="Arial" w:cs="Arial"/>
        </w:rPr>
        <w:t xml:space="preserve">med at increasing the </w:t>
      </w:r>
      <w:r w:rsidR="00973720" w:rsidRPr="006645F4">
        <w:rPr>
          <w:rFonts w:ascii="Arial" w:hAnsi="Arial" w:cs="Arial"/>
        </w:rPr>
        <w:t xml:space="preserve">goods and services purchased by Commonwealth agencies from ADEs. NDS </w:t>
      </w:r>
      <w:r>
        <w:rPr>
          <w:rFonts w:ascii="Arial" w:hAnsi="Arial" w:cs="Arial"/>
        </w:rPr>
        <w:t xml:space="preserve">administers a successful government procurement program in NSW which </w:t>
      </w:r>
      <w:r w:rsidR="00A552A6">
        <w:rPr>
          <w:rFonts w:ascii="Arial" w:hAnsi="Arial" w:cs="Arial"/>
        </w:rPr>
        <w:t>could be replicated nationally.</w:t>
      </w:r>
    </w:p>
    <w:p w:rsidR="00111926" w:rsidRDefault="00111926" w:rsidP="00CD2C17">
      <w:pPr>
        <w:spacing w:after="0" w:line="240" w:lineRule="auto"/>
        <w:rPr>
          <w:rFonts w:ascii="Arial" w:hAnsi="Arial" w:cs="Arial"/>
        </w:rPr>
      </w:pPr>
    </w:p>
    <w:p w:rsidR="00111926" w:rsidRPr="00F70169" w:rsidRDefault="00111926" w:rsidP="00F70169">
      <w:pPr>
        <w:pStyle w:val="ListParagraph"/>
        <w:numPr>
          <w:ilvl w:val="0"/>
          <w:numId w:val="5"/>
        </w:numPr>
        <w:spacing w:after="0" w:line="240" w:lineRule="auto"/>
        <w:rPr>
          <w:rFonts w:ascii="Arial" w:hAnsi="Arial" w:cs="Arial"/>
          <w:b/>
        </w:rPr>
      </w:pPr>
      <w:r w:rsidRPr="00F70169">
        <w:rPr>
          <w:rFonts w:ascii="Arial" w:hAnsi="Arial" w:cs="Arial"/>
          <w:b/>
        </w:rPr>
        <w:t>Please provide full details of the steps to move towards a new wage setting approach identified on page 4 of the exemption application, including proposed dates and timeframes?</w:t>
      </w:r>
    </w:p>
    <w:p w:rsidR="00331B83" w:rsidRDefault="00331B83" w:rsidP="00CD2C17">
      <w:pPr>
        <w:spacing w:after="0" w:line="240" w:lineRule="auto"/>
        <w:rPr>
          <w:rFonts w:ascii="Arial" w:hAnsi="Arial" w:cs="Arial"/>
        </w:rPr>
      </w:pPr>
    </w:p>
    <w:p w:rsidR="008E68CE" w:rsidRPr="00970944" w:rsidRDefault="00D70A12" w:rsidP="00970944">
      <w:pPr>
        <w:pStyle w:val="ListParagraph"/>
        <w:numPr>
          <w:ilvl w:val="0"/>
          <w:numId w:val="9"/>
        </w:numPr>
        <w:spacing w:after="0" w:line="240" w:lineRule="auto"/>
        <w:rPr>
          <w:rFonts w:ascii="Arial" w:hAnsi="Arial" w:cs="Arial"/>
        </w:rPr>
      </w:pPr>
      <w:r>
        <w:rPr>
          <w:rFonts w:ascii="Arial" w:hAnsi="Arial" w:cs="Arial"/>
        </w:rPr>
        <w:t xml:space="preserve">NDS </w:t>
      </w:r>
      <w:r w:rsidR="00E44D5E">
        <w:rPr>
          <w:rFonts w:ascii="Arial" w:hAnsi="Arial" w:cs="Arial"/>
        </w:rPr>
        <w:t xml:space="preserve">proposed </w:t>
      </w:r>
      <w:r w:rsidR="00331B83" w:rsidRPr="00970944">
        <w:rPr>
          <w:rFonts w:ascii="Arial" w:hAnsi="Arial" w:cs="Arial"/>
        </w:rPr>
        <w:t xml:space="preserve">a process and timeframe </w:t>
      </w:r>
      <w:r w:rsidR="003C71F7">
        <w:rPr>
          <w:rFonts w:ascii="Arial" w:hAnsi="Arial" w:cs="Arial"/>
        </w:rPr>
        <w:t xml:space="preserve">to review and reform wage setting </w:t>
      </w:r>
      <w:r w:rsidR="00331B83" w:rsidRPr="00970944">
        <w:rPr>
          <w:rFonts w:ascii="Arial" w:hAnsi="Arial" w:cs="Arial"/>
        </w:rPr>
        <w:t>in its original submission</w:t>
      </w:r>
      <w:r w:rsidR="00E44D5E">
        <w:rPr>
          <w:rFonts w:ascii="Arial" w:hAnsi="Arial" w:cs="Arial"/>
        </w:rPr>
        <w:t xml:space="preserve">; determining the </w:t>
      </w:r>
      <w:r w:rsidR="003C71F7">
        <w:rPr>
          <w:rFonts w:ascii="Arial" w:hAnsi="Arial" w:cs="Arial"/>
        </w:rPr>
        <w:t xml:space="preserve">detail </w:t>
      </w:r>
      <w:r>
        <w:rPr>
          <w:rFonts w:ascii="Arial" w:hAnsi="Arial" w:cs="Arial"/>
        </w:rPr>
        <w:t xml:space="preserve">of this process </w:t>
      </w:r>
      <w:r w:rsidR="00E44D5E">
        <w:rPr>
          <w:rFonts w:ascii="Arial" w:hAnsi="Arial" w:cs="Arial"/>
        </w:rPr>
        <w:t>should first entail consultation with all stakeholders</w:t>
      </w:r>
      <w:r w:rsidR="00331B83" w:rsidRPr="00970944">
        <w:rPr>
          <w:rFonts w:ascii="Arial" w:hAnsi="Arial" w:cs="Arial"/>
        </w:rPr>
        <w:t xml:space="preserve">.  </w:t>
      </w:r>
    </w:p>
    <w:p w:rsidR="00111926" w:rsidRDefault="00111926" w:rsidP="00CD2C17">
      <w:pPr>
        <w:spacing w:after="0" w:line="240" w:lineRule="auto"/>
        <w:rPr>
          <w:rFonts w:ascii="Arial" w:hAnsi="Arial" w:cs="Arial"/>
        </w:rPr>
      </w:pPr>
    </w:p>
    <w:p w:rsidR="00111926" w:rsidRPr="00F70169" w:rsidRDefault="00111926" w:rsidP="00F70169">
      <w:pPr>
        <w:pStyle w:val="ListParagraph"/>
        <w:numPr>
          <w:ilvl w:val="0"/>
          <w:numId w:val="5"/>
        </w:numPr>
        <w:spacing w:after="0" w:line="240" w:lineRule="auto"/>
        <w:rPr>
          <w:rFonts w:ascii="Arial" w:hAnsi="Arial" w:cs="Arial"/>
          <w:b/>
        </w:rPr>
      </w:pPr>
      <w:r w:rsidRPr="00F70169">
        <w:rPr>
          <w:rFonts w:ascii="Arial" w:hAnsi="Arial" w:cs="Arial"/>
          <w:b/>
        </w:rPr>
        <w:t>What steps have already been taken and what were the outcomes of those steps?</w:t>
      </w:r>
    </w:p>
    <w:p w:rsidR="008E68CE" w:rsidRDefault="008E68CE" w:rsidP="00CD2C17">
      <w:pPr>
        <w:spacing w:after="0" w:line="240" w:lineRule="auto"/>
        <w:rPr>
          <w:rFonts w:ascii="Arial" w:hAnsi="Arial" w:cs="Arial"/>
        </w:rPr>
      </w:pPr>
    </w:p>
    <w:p w:rsidR="008E68CE" w:rsidRDefault="003C71F7" w:rsidP="00970944">
      <w:pPr>
        <w:pStyle w:val="ListParagraph"/>
        <w:numPr>
          <w:ilvl w:val="0"/>
          <w:numId w:val="9"/>
        </w:numPr>
        <w:spacing w:after="0" w:line="240" w:lineRule="auto"/>
        <w:rPr>
          <w:rFonts w:ascii="Arial" w:hAnsi="Arial" w:cs="Arial"/>
        </w:rPr>
      </w:pPr>
      <w:r>
        <w:rPr>
          <w:rFonts w:ascii="Arial" w:hAnsi="Arial" w:cs="Arial"/>
        </w:rPr>
        <w:t>NDS is seeking</w:t>
      </w:r>
      <w:r w:rsidR="00331B83" w:rsidRPr="00970944">
        <w:rPr>
          <w:rFonts w:ascii="Arial" w:hAnsi="Arial" w:cs="Arial"/>
        </w:rPr>
        <w:t xml:space="preserve"> input from its membership on the design of a bes</w:t>
      </w:r>
      <w:r>
        <w:rPr>
          <w:rFonts w:ascii="Arial" w:hAnsi="Arial" w:cs="Arial"/>
        </w:rPr>
        <w:t xml:space="preserve">t practice wage assessment tool, </w:t>
      </w:r>
      <w:r w:rsidR="00227B1F">
        <w:rPr>
          <w:rFonts w:ascii="Arial" w:hAnsi="Arial" w:cs="Arial"/>
        </w:rPr>
        <w:t xml:space="preserve">and </w:t>
      </w:r>
      <w:r>
        <w:rPr>
          <w:rFonts w:ascii="Arial" w:hAnsi="Arial" w:cs="Arial"/>
        </w:rPr>
        <w:t>has developed a proposal for a Commonwealth procurement program based on the successful program t</w:t>
      </w:r>
      <w:r w:rsidR="00227B1F">
        <w:rPr>
          <w:rFonts w:ascii="Arial" w:hAnsi="Arial" w:cs="Arial"/>
        </w:rPr>
        <w:t>hat NDS administers in NSW.</w:t>
      </w:r>
    </w:p>
    <w:p w:rsidR="004F2941" w:rsidRPr="00970944" w:rsidRDefault="003C71F7" w:rsidP="00970944">
      <w:pPr>
        <w:pStyle w:val="ListParagraph"/>
        <w:numPr>
          <w:ilvl w:val="0"/>
          <w:numId w:val="9"/>
        </w:numPr>
        <w:spacing w:after="0" w:line="240" w:lineRule="auto"/>
        <w:rPr>
          <w:rFonts w:ascii="Arial" w:hAnsi="Arial" w:cs="Arial"/>
        </w:rPr>
      </w:pPr>
      <w:r>
        <w:rPr>
          <w:rFonts w:ascii="Arial" w:hAnsi="Arial" w:cs="Arial"/>
        </w:rPr>
        <w:t xml:space="preserve">The Government has </w:t>
      </w:r>
      <w:r w:rsidR="004F2941">
        <w:rPr>
          <w:rFonts w:ascii="Arial" w:hAnsi="Arial" w:cs="Arial"/>
        </w:rPr>
        <w:t xml:space="preserve">announced a BSWAT </w:t>
      </w:r>
      <w:r w:rsidR="004F2941" w:rsidRPr="00970944">
        <w:rPr>
          <w:rFonts w:ascii="Arial" w:hAnsi="Arial" w:cs="Arial"/>
        </w:rPr>
        <w:t>payment scheme</w:t>
      </w:r>
      <w:r>
        <w:rPr>
          <w:rFonts w:ascii="Arial" w:hAnsi="Arial" w:cs="Arial"/>
        </w:rPr>
        <w:t>, which NDS welcomes</w:t>
      </w:r>
      <w:r w:rsidR="004F2941">
        <w:rPr>
          <w:rFonts w:ascii="Arial" w:hAnsi="Arial" w:cs="Arial"/>
        </w:rPr>
        <w:t xml:space="preserve">. </w:t>
      </w:r>
    </w:p>
    <w:p w:rsidR="00BD03CC" w:rsidRDefault="00BD03CC" w:rsidP="00CD2C17">
      <w:pPr>
        <w:spacing w:after="0" w:line="240" w:lineRule="auto"/>
        <w:rPr>
          <w:rFonts w:ascii="Arial" w:hAnsi="Arial" w:cs="Arial"/>
        </w:rPr>
      </w:pPr>
    </w:p>
    <w:p w:rsidR="001F227D" w:rsidRDefault="001F227D" w:rsidP="00CD2C17">
      <w:pPr>
        <w:spacing w:after="0" w:line="240" w:lineRule="auto"/>
        <w:rPr>
          <w:rFonts w:ascii="Arial" w:hAnsi="Arial" w:cs="Arial"/>
        </w:rPr>
      </w:pPr>
    </w:p>
    <w:p w:rsidR="001F227D" w:rsidRDefault="001F227D" w:rsidP="00CD2C17">
      <w:pPr>
        <w:spacing w:after="0" w:line="240" w:lineRule="auto"/>
        <w:rPr>
          <w:rFonts w:ascii="Arial" w:hAnsi="Arial" w:cs="Arial"/>
        </w:rPr>
      </w:pPr>
    </w:p>
    <w:p w:rsidR="00111926" w:rsidRPr="00F70169" w:rsidRDefault="00111926" w:rsidP="00F70169">
      <w:pPr>
        <w:pStyle w:val="ListParagraph"/>
        <w:numPr>
          <w:ilvl w:val="0"/>
          <w:numId w:val="5"/>
        </w:numPr>
        <w:spacing w:after="0" w:line="240" w:lineRule="auto"/>
        <w:rPr>
          <w:rFonts w:ascii="Arial" w:hAnsi="Arial" w:cs="Arial"/>
          <w:b/>
        </w:rPr>
      </w:pPr>
      <w:r w:rsidRPr="00F70169">
        <w:rPr>
          <w:rFonts w:ascii="Arial" w:hAnsi="Arial" w:cs="Arial"/>
          <w:b/>
        </w:rPr>
        <w:lastRenderedPageBreak/>
        <w:t>If the exemption were granted, what steps would be taken to ameliorate the discriminatory effects on employees?</w:t>
      </w:r>
    </w:p>
    <w:p w:rsidR="008E68CE" w:rsidRDefault="008E68CE" w:rsidP="00CD2C17">
      <w:pPr>
        <w:spacing w:after="0" w:line="240" w:lineRule="auto"/>
        <w:rPr>
          <w:rFonts w:ascii="Arial" w:hAnsi="Arial" w:cs="Arial"/>
        </w:rPr>
      </w:pPr>
    </w:p>
    <w:p w:rsidR="008E68CE" w:rsidRPr="00970944" w:rsidRDefault="00103507" w:rsidP="00970944">
      <w:pPr>
        <w:pStyle w:val="ListParagraph"/>
        <w:numPr>
          <w:ilvl w:val="0"/>
          <w:numId w:val="9"/>
        </w:numPr>
        <w:spacing w:after="0" w:line="240" w:lineRule="auto"/>
        <w:rPr>
          <w:rFonts w:ascii="Arial" w:hAnsi="Arial" w:cs="Arial"/>
        </w:rPr>
      </w:pPr>
      <w:r>
        <w:rPr>
          <w:rFonts w:ascii="Arial" w:hAnsi="Arial" w:cs="Arial"/>
        </w:rPr>
        <w:t xml:space="preserve">The </w:t>
      </w:r>
      <w:r w:rsidRPr="00970944">
        <w:rPr>
          <w:rFonts w:ascii="Arial" w:hAnsi="Arial" w:cs="Arial"/>
        </w:rPr>
        <w:t xml:space="preserve">Commonwealth Government </w:t>
      </w:r>
      <w:r>
        <w:rPr>
          <w:rFonts w:ascii="Arial" w:hAnsi="Arial" w:cs="Arial"/>
        </w:rPr>
        <w:t>BSWAT payment scheme would allow</w:t>
      </w:r>
      <w:r w:rsidRPr="00970944">
        <w:rPr>
          <w:rFonts w:ascii="Arial" w:hAnsi="Arial" w:cs="Arial"/>
        </w:rPr>
        <w:t xml:space="preserve"> amelioration of any wage discrimination </w:t>
      </w:r>
      <w:r>
        <w:rPr>
          <w:rFonts w:ascii="Arial" w:hAnsi="Arial" w:cs="Arial"/>
        </w:rPr>
        <w:t>borne by supported employees.  Milestones could be set to progressively increase w</w:t>
      </w:r>
      <w:r w:rsidR="00BD03CC" w:rsidRPr="00970944">
        <w:rPr>
          <w:rFonts w:ascii="Arial" w:hAnsi="Arial" w:cs="Arial"/>
        </w:rPr>
        <w:t>age rates</w:t>
      </w:r>
      <w:r>
        <w:rPr>
          <w:rFonts w:ascii="Arial" w:hAnsi="Arial" w:cs="Arial"/>
        </w:rPr>
        <w:t>, but it wo</w:t>
      </w:r>
      <w:r w:rsidR="0043086C">
        <w:rPr>
          <w:rFonts w:ascii="Arial" w:hAnsi="Arial" w:cs="Arial"/>
        </w:rPr>
        <w:t>uld be essential to link these milestones to</w:t>
      </w:r>
      <w:r>
        <w:rPr>
          <w:rFonts w:ascii="Arial" w:hAnsi="Arial" w:cs="Arial"/>
        </w:rPr>
        <w:t xml:space="preserve"> measures to </w:t>
      </w:r>
      <w:r w:rsidR="00BD03CC" w:rsidRPr="00970944">
        <w:rPr>
          <w:rFonts w:ascii="Arial" w:hAnsi="Arial" w:cs="Arial"/>
        </w:rPr>
        <w:t xml:space="preserve">ensure </w:t>
      </w:r>
      <w:r w:rsidRPr="00970944">
        <w:rPr>
          <w:rFonts w:ascii="Arial" w:hAnsi="Arial" w:cs="Arial"/>
        </w:rPr>
        <w:t xml:space="preserve">the sustainability of supported employees’ jobs </w:t>
      </w:r>
      <w:r>
        <w:rPr>
          <w:rFonts w:ascii="Arial" w:hAnsi="Arial" w:cs="Arial"/>
        </w:rPr>
        <w:t>and</w:t>
      </w:r>
      <w:r w:rsidR="00BD03CC" w:rsidRPr="00970944">
        <w:rPr>
          <w:rFonts w:ascii="Arial" w:hAnsi="Arial" w:cs="Arial"/>
        </w:rPr>
        <w:t xml:space="preserve"> </w:t>
      </w:r>
      <w:r>
        <w:rPr>
          <w:rFonts w:ascii="Arial" w:hAnsi="Arial" w:cs="Arial"/>
        </w:rPr>
        <w:t>the viability of ADEs</w:t>
      </w:r>
      <w:r w:rsidR="00BD03CC" w:rsidRPr="00970944">
        <w:rPr>
          <w:rFonts w:ascii="Arial" w:hAnsi="Arial" w:cs="Arial"/>
        </w:rPr>
        <w:t>.</w:t>
      </w:r>
      <w:r>
        <w:rPr>
          <w:rFonts w:ascii="Arial" w:hAnsi="Arial" w:cs="Arial"/>
        </w:rPr>
        <w:t xml:space="preserve"> </w:t>
      </w:r>
    </w:p>
    <w:p w:rsidR="00111926" w:rsidRDefault="00111926" w:rsidP="00CD2C17">
      <w:pPr>
        <w:spacing w:after="0" w:line="240" w:lineRule="auto"/>
        <w:rPr>
          <w:rFonts w:ascii="Arial" w:hAnsi="Arial" w:cs="Arial"/>
        </w:rPr>
      </w:pPr>
    </w:p>
    <w:p w:rsidR="007121E5" w:rsidRPr="00EB731C" w:rsidRDefault="00111926" w:rsidP="00EB731C">
      <w:pPr>
        <w:pStyle w:val="ListParagraph"/>
        <w:numPr>
          <w:ilvl w:val="0"/>
          <w:numId w:val="5"/>
        </w:numPr>
        <w:spacing w:after="0" w:line="240" w:lineRule="auto"/>
        <w:rPr>
          <w:rFonts w:ascii="Arial" w:hAnsi="Arial" w:cs="Arial"/>
          <w:b/>
        </w:rPr>
      </w:pPr>
      <w:r w:rsidRPr="00F70169">
        <w:rPr>
          <w:rFonts w:ascii="Arial" w:hAnsi="Arial" w:cs="Arial"/>
          <w:b/>
        </w:rPr>
        <w:t>Please provide any comments in response to the submissions referring to the concluding observations of the CRPD committee relating to the BSWAT on the initial report of Australia, adopted at its tenth session (2-13 September 2013).</w:t>
      </w:r>
    </w:p>
    <w:p w:rsidR="008E68CE" w:rsidRDefault="008E68CE" w:rsidP="00CD2C17">
      <w:pPr>
        <w:spacing w:after="0" w:line="240" w:lineRule="auto"/>
        <w:rPr>
          <w:rFonts w:ascii="Arial" w:hAnsi="Arial" w:cs="Arial"/>
        </w:rPr>
      </w:pPr>
    </w:p>
    <w:p w:rsidR="00111926" w:rsidRPr="00970944" w:rsidRDefault="0043086C" w:rsidP="00970944">
      <w:pPr>
        <w:pStyle w:val="ListParagraph"/>
        <w:numPr>
          <w:ilvl w:val="0"/>
          <w:numId w:val="9"/>
        </w:numPr>
        <w:spacing w:after="0" w:line="240" w:lineRule="auto"/>
        <w:rPr>
          <w:rFonts w:ascii="Arial" w:hAnsi="Arial" w:cs="Arial"/>
        </w:rPr>
      </w:pPr>
      <w:r>
        <w:rPr>
          <w:rFonts w:ascii="Arial" w:hAnsi="Arial" w:cs="Arial"/>
        </w:rPr>
        <w:t xml:space="preserve">The Report referred to recommends </w:t>
      </w:r>
      <w:r w:rsidR="00EB731C">
        <w:rPr>
          <w:rFonts w:ascii="Arial" w:hAnsi="Arial" w:cs="Arial"/>
        </w:rPr>
        <w:t xml:space="preserve">the </w:t>
      </w:r>
      <w:r w:rsidR="0099545B" w:rsidRPr="00970944">
        <w:rPr>
          <w:rFonts w:ascii="Arial" w:hAnsi="Arial" w:cs="Arial"/>
        </w:rPr>
        <w:t>immediate discontinuation of the use of the BSWAT</w:t>
      </w:r>
      <w:r>
        <w:rPr>
          <w:rFonts w:ascii="Arial" w:hAnsi="Arial" w:cs="Arial"/>
        </w:rPr>
        <w:t>.</w:t>
      </w:r>
      <w:r w:rsidR="0099545B" w:rsidRPr="00970944">
        <w:rPr>
          <w:rFonts w:ascii="Arial" w:hAnsi="Arial" w:cs="Arial"/>
        </w:rPr>
        <w:t xml:space="preserve"> </w:t>
      </w:r>
      <w:r>
        <w:rPr>
          <w:rFonts w:ascii="Arial" w:hAnsi="Arial" w:cs="Arial"/>
        </w:rPr>
        <w:t>NDS’s view is that thi</w:t>
      </w:r>
      <w:r w:rsidR="0099545B" w:rsidRPr="00970944">
        <w:rPr>
          <w:rFonts w:ascii="Arial" w:hAnsi="Arial" w:cs="Arial"/>
        </w:rPr>
        <w:t xml:space="preserve">s </w:t>
      </w:r>
      <w:r>
        <w:rPr>
          <w:rFonts w:ascii="Arial" w:hAnsi="Arial" w:cs="Arial"/>
        </w:rPr>
        <w:t xml:space="preserve">is </w:t>
      </w:r>
      <w:r w:rsidR="0099545B" w:rsidRPr="00970944">
        <w:rPr>
          <w:rFonts w:ascii="Arial" w:hAnsi="Arial" w:cs="Arial"/>
        </w:rPr>
        <w:t xml:space="preserve">impractical, due to </w:t>
      </w:r>
      <w:r w:rsidR="00EB731C">
        <w:rPr>
          <w:rFonts w:ascii="Arial" w:hAnsi="Arial" w:cs="Arial"/>
        </w:rPr>
        <w:t>the</w:t>
      </w:r>
      <w:r w:rsidR="0099545B" w:rsidRPr="00970944">
        <w:rPr>
          <w:rFonts w:ascii="Arial" w:hAnsi="Arial" w:cs="Arial"/>
        </w:rPr>
        <w:t xml:space="preserve"> reasons set out in this submission</w:t>
      </w:r>
      <w:r>
        <w:rPr>
          <w:rFonts w:ascii="Arial" w:hAnsi="Arial" w:cs="Arial"/>
        </w:rPr>
        <w:t>, and that it would jeopardise the employment of thousands of people with disability</w:t>
      </w:r>
      <w:r w:rsidR="0099545B" w:rsidRPr="00970944">
        <w:rPr>
          <w:rFonts w:ascii="Arial" w:hAnsi="Arial" w:cs="Arial"/>
        </w:rPr>
        <w:t>.</w:t>
      </w:r>
      <w:r>
        <w:rPr>
          <w:rFonts w:ascii="Arial" w:hAnsi="Arial" w:cs="Arial"/>
        </w:rPr>
        <w:t xml:space="preserve"> </w:t>
      </w:r>
    </w:p>
    <w:p w:rsidR="0099545B" w:rsidRDefault="0099545B" w:rsidP="00CD2C17">
      <w:pPr>
        <w:spacing w:after="0" w:line="240" w:lineRule="auto"/>
        <w:rPr>
          <w:rFonts w:ascii="Arial" w:hAnsi="Arial" w:cs="Arial"/>
        </w:rPr>
      </w:pPr>
    </w:p>
    <w:p w:rsidR="00111926" w:rsidRPr="00F70169" w:rsidRDefault="00111926" w:rsidP="00F70169">
      <w:pPr>
        <w:pStyle w:val="ListParagraph"/>
        <w:numPr>
          <w:ilvl w:val="0"/>
          <w:numId w:val="5"/>
        </w:numPr>
        <w:spacing w:after="0" w:line="240" w:lineRule="auto"/>
        <w:rPr>
          <w:rFonts w:ascii="Arial" w:hAnsi="Arial" w:cs="Arial"/>
          <w:b/>
        </w:rPr>
      </w:pPr>
      <w:r w:rsidRPr="00F70169">
        <w:rPr>
          <w:rFonts w:ascii="Arial" w:hAnsi="Arial" w:cs="Arial"/>
          <w:b/>
        </w:rPr>
        <w:t>Please provide submissions as to the reasonableness of the exemption, given the discrimination that will occur if the use of the BSWAT is continued.</w:t>
      </w:r>
    </w:p>
    <w:p w:rsidR="008E68CE" w:rsidRDefault="008E68CE" w:rsidP="00CD2C17">
      <w:pPr>
        <w:spacing w:after="0" w:line="240" w:lineRule="auto"/>
        <w:rPr>
          <w:rFonts w:ascii="Arial" w:hAnsi="Arial" w:cs="Arial"/>
        </w:rPr>
      </w:pPr>
    </w:p>
    <w:p w:rsidR="0099545B" w:rsidRDefault="00083B8F" w:rsidP="00970944">
      <w:pPr>
        <w:pStyle w:val="ListParagraph"/>
        <w:numPr>
          <w:ilvl w:val="0"/>
          <w:numId w:val="9"/>
        </w:numPr>
        <w:spacing w:after="0" w:line="240" w:lineRule="auto"/>
        <w:rPr>
          <w:rFonts w:ascii="Arial" w:hAnsi="Arial" w:cs="Arial"/>
        </w:rPr>
      </w:pPr>
      <w:r>
        <w:rPr>
          <w:rFonts w:ascii="Arial" w:hAnsi="Arial" w:cs="Arial"/>
        </w:rPr>
        <w:t xml:space="preserve">The temporary exemption would enable </w:t>
      </w:r>
      <w:r w:rsidR="0043086C">
        <w:rPr>
          <w:rFonts w:ascii="Arial" w:hAnsi="Arial" w:cs="Arial"/>
        </w:rPr>
        <w:t>the review and reform of wage-</w:t>
      </w:r>
      <w:r w:rsidR="00070752">
        <w:rPr>
          <w:rFonts w:ascii="Arial" w:hAnsi="Arial" w:cs="Arial"/>
        </w:rPr>
        <w:t>setting to occur in an orderly</w:t>
      </w:r>
      <w:r>
        <w:rPr>
          <w:rFonts w:ascii="Arial" w:hAnsi="Arial" w:cs="Arial"/>
        </w:rPr>
        <w:t xml:space="preserve">, consultative and practical way.  </w:t>
      </w:r>
      <w:r w:rsidR="00070752">
        <w:rPr>
          <w:rFonts w:ascii="Arial" w:hAnsi="Arial" w:cs="Arial"/>
        </w:rPr>
        <w:t>Without an exemption</w:t>
      </w:r>
      <w:r>
        <w:rPr>
          <w:rFonts w:ascii="Arial" w:hAnsi="Arial" w:cs="Arial"/>
        </w:rPr>
        <w:t xml:space="preserve"> </w:t>
      </w:r>
      <w:r w:rsidR="00070752">
        <w:rPr>
          <w:rFonts w:ascii="Arial" w:hAnsi="Arial" w:cs="Arial"/>
        </w:rPr>
        <w:t xml:space="preserve">the uncertainty and </w:t>
      </w:r>
      <w:r>
        <w:rPr>
          <w:rFonts w:ascii="Arial" w:hAnsi="Arial" w:cs="Arial"/>
        </w:rPr>
        <w:t>anxiety among supported employees, their families and ADEs</w:t>
      </w:r>
      <w:r w:rsidR="00070752">
        <w:rPr>
          <w:rFonts w:ascii="Arial" w:hAnsi="Arial" w:cs="Arial"/>
        </w:rPr>
        <w:t xml:space="preserve"> would escalate enormously; this would not be conducive to rational progress</w:t>
      </w:r>
      <w:r>
        <w:rPr>
          <w:rFonts w:ascii="Arial" w:hAnsi="Arial" w:cs="Arial"/>
        </w:rPr>
        <w:t>.</w:t>
      </w:r>
      <w:r w:rsidR="000C01A7">
        <w:rPr>
          <w:rFonts w:ascii="Arial" w:hAnsi="Arial" w:cs="Arial"/>
        </w:rPr>
        <w:t xml:space="preserve"> </w:t>
      </w:r>
    </w:p>
    <w:p w:rsidR="00083B8F" w:rsidRDefault="00083B8F" w:rsidP="00083B8F">
      <w:pPr>
        <w:pStyle w:val="ListParagraph"/>
        <w:spacing w:after="0" w:line="240" w:lineRule="auto"/>
        <w:ind w:left="360"/>
        <w:rPr>
          <w:rFonts w:ascii="Arial" w:hAnsi="Arial" w:cs="Arial"/>
        </w:rPr>
      </w:pPr>
    </w:p>
    <w:p w:rsidR="008E68CE" w:rsidRDefault="008E68CE" w:rsidP="00CD2C17">
      <w:pPr>
        <w:spacing w:after="0" w:line="240" w:lineRule="auto"/>
        <w:rPr>
          <w:rFonts w:ascii="Arial" w:hAnsi="Arial" w:cs="Arial"/>
        </w:rPr>
      </w:pPr>
    </w:p>
    <w:p w:rsidR="008E68CE" w:rsidRPr="00047E15" w:rsidRDefault="00F70169" w:rsidP="00F70169">
      <w:pPr>
        <w:pStyle w:val="ListParagraph"/>
        <w:numPr>
          <w:ilvl w:val="0"/>
          <w:numId w:val="5"/>
        </w:numPr>
        <w:spacing w:after="0" w:line="240" w:lineRule="auto"/>
        <w:rPr>
          <w:rFonts w:ascii="Arial" w:hAnsi="Arial" w:cs="Arial"/>
          <w:b/>
        </w:rPr>
      </w:pPr>
      <w:r w:rsidRPr="00047E15">
        <w:rPr>
          <w:rFonts w:ascii="Arial" w:hAnsi="Arial" w:cs="Arial"/>
          <w:b/>
        </w:rPr>
        <w:t>Provide any additional submission responding to the submissions provided to the Commission, or that you feel are appropriate</w:t>
      </w:r>
    </w:p>
    <w:p w:rsidR="00F70169" w:rsidRDefault="00F70169" w:rsidP="00F70169">
      <w:pPr>
        <w:spacing w:after="0" w:line="240" w:lineRule="auto"/>
        <w:rPr>
          <w:rFonts w:ascii="Arial" w:hAnsi="Arial" w:cs="Arial"/>
        </w:rPr>
      </w:pPr>
    </w:p>
    <w:p w:rsidR="00047E15" w:rsidRPr="00970944" w:rsidRDefault="00047E15" w:rsidP="000825D8">
      <w:pPr>
        <w:pStyle w:val="ListParagraph"/>
        <w:spacing w:after="0" w:line="240" w:lineRule="auto"/>
        <w:ind w:left="360"/>
        <w:rPr>
          <w:rFonts w:ascii="Arial" w:hAnsi="Arial" w:cs="Arial"/>
        </w:rPr>
      </w:pPr>
    </w:p>
    <w:p w:rsidR="00F70169" w:rsidRPr="00F70169" w:rsidRDefault="00F70169" w:rsidP="00F70169">
      <w:pPr>
        <w:spacing w:after="0" w:line="240" w:lineRule="auto"/>
        <w:rPr>
          <w:rFonts w:ascii="Arial" w:hAnsi="Arial" w:cs="Arial"/>
        </w:rPr>
      </w:pPr>
    </w:p>
    <w:p w:rsidR="00F70169" w:rsidRPr="00047E15" w:rsidRDefault="001D7A6A" w:rsidP="00F70169">
      <w:pPr>
        <w:pStyle w:val="ListParagraph"/>
        <w:numPr>
          <w:ilvl w:val="0"/>
          <w:numId w:val="5"/>
        </w:numPr>
        <w:spacing w:after="0" w:line="240" w:lineRule="auto"/>
        <w:rPr>
          <w:rFonts w:ascii="Arial" w:hAnsi="Arial" w:cs="Arial"/>
          <w:b/>
        </w:rPr>
      </w:pPr>
      <w:r>
        <w:rPr>
          <w:rFonts w:ascii="Arial" w:hAnsi="Arial" w:cs="Arial"/>
          <w:b/>
        </w:rPr>
        <w:t>Technical amendment</w:t>
      </w:r>
      <w:r w:rsidR="00F70169" w:rsidRPr="00047E15">
        <w:rPr>
          <w:rFonts w:ascii="Arial" w:hAnsi="Arial" w:cs="Arial"/>
          <w:b/>
        </w:rPr>
        <w:t xml:space="preserve"> to the Exemption Application</w:t>
      </w:r>
    </w:p>
    <w:p w:rsidR="00F70169" w:rsidRDefault="00F70169" w:rsidP="00F70169">
      <w:pPr>
        <w:spacing w:after="0" w:line="240" w:lineRule="auto"/>
        <w:rPr>
          <w:rFonts w:ascii="Arial" w:hAnsi="Arial" w:cs="Arial"/>
        </w:rPr>
      </w:pPr>
    </w:p>
    <w:p w:rsidR="00F70169" w:rsidRPr="00970944" w:rsidRDefault="00816807" w:rsidP="00970944">
      <w:pPr>
        <w:pStyle w:val="ListParagraph"/>
        <w:numPr>
          <w:ilvl w:val="0"/>
          <w:numId w:val="10"/>
        </w:numPr>
        <w:spacing w:after="0" w:line="240" w:lineRule="auto"/>
        <w:rPr>
          <w:rFonts w:ascii="Arial" w:hAnsi="Arial" w:cs="Arial"/>
        </w:rPr>
      </w:pPr>
      <w:r>
        <w:rPr>
          <w:rFonts w:ascii="Arial" w:hAnsi="Arial" w:cs="Arial"/>
        </w:rPr>
        <w:t xml:space="preserve">The </w:t>
      </w:r>
      <w:r w:rsidR="00F70169" w:rsidRPr="00970944">
        <w:rPr>
          <w:rFonts w:ascii="Arial" w:hAnsi="Arial" w:cs="Arial"/>
        </w:rPr>
        <w:t>D</w:t>
      </w:r>
      <w:r>
        <w:rPr>
          <w:rFonts w:ascii="Arial" w:hAnsi="Arial" w:cs="Arial"/>
        </w:rPr>
        <w:t xml:space="preserve">epartment of </w:t>
      </w:r>
      <w:r w:rsidR="00F70169" w:rsidRPr="00970944">
        <w:rPr>
          <w:rFonts w:ascii="Arial" w:hAnsi="Arial" w:cs="Arial"/>
        </w:rPr>
        <w:t>S</w:t>
      </w:r>
      <w:r>
        <w:rPr>
          <w:rFonts w:ascii="Arial" w:hAnsi="Arial" w:cs="Arial"/>
        </w:rPr>
        <w:t xml:space="preserve">ocial </w:t>
      </w:r>
      <w:r w:rsidR="00F70169" w:rsidRPr="00970944">
        <w:rPr>
          <w:rFonts w:ascii="Arial" w:hAnsi="Arial" w:cs="Arial"/>
        </w:rPr>
        <w:t>S</w:t>
      </w:r>
      <w:r>
        <w:rPr>
          <w:rFonts w:ascii="Arial" w:hAnsi="Arial" w:cs="Arial"/>
        </w:rPr>
        <w:t xml:space="preserve">ervices advises </w:t>
      </w:r>
      <w:r w:rsidR="00F70169" w:rsidRPr="00970944">
        <w:rPr>
          <w:rFonts w:ascii="Arial" w:hAnsi="Arial" w:cs="Arial"/>
        </w:rPr>
        <w:t xml:space="preserve">that following the lodging of a </w:t>
      </w:r>
      <w:r>
        <w:rPr>
          <w:rFonts w:ascii="Arial" w:hAnsi="Arial" w:cs="Arial"/>
        </w:rPr>
        <w:t>representative action, it has</w:t>
      </w:r>
      <w:r w:rsidR="00F70169" w:rsidRPr="00970944">
        <w:rPr>
          <w:rFonts w:ascii="Arial" w:hAnsi="Arial" w:cs="Arial"/>
        </w:rPr>
        <w:t xml:space="preserve"> sought a technical amendment to the original exemption application that i</w:t>
      </w:r>
      <w:r w:rsidR="00047E15" w:rsidRPr="00970944">
        <w:rPr>
          <w:rFonts w:ascii="Arial" w:hAnsi="Arial" w:cs="Arial"/>
        </w:rPr>
        <w:t>dentifies</w:t>
      </w:r>
      <w:r w:rsidR="00F70169" w:rsidRPr="00970944">
        <w:rPr>
          <w:rFonts w:ascii="Arial" w:hAnsi="Arial" w:cs="Arial"/>
        </w:rPr>
        <w:t xml:space="preserve"> </w:t>
      </w:r>
      <w:r w:rsidR="00047E15" w:rsidRPr="00970944">
        <w:rPr>
          <w:rFonts w:ascii="Arial" w:hAnsi="Arial" w:cs="Arial"/>
        </w:rPr>
        <w:t>additional clauses in the DDA.</w:t>
      </w:r>
      <w:r w:rsidR="0099768C">
        <w:rPr>
          <w:rFonts w:ascii="Arial" w:hAnsi="Arial" w:cs="Arial"/>
        </w:rPr>
        <w:t xml:space="preserve"> NDS </w:t>
      </w:r>
      <w:r w:rsidR="000825D8">
        <w:rPr>
          <w:rFonts w:ascii="Arial" w:hAnsi="Arial" w:cs="Arial"/>
        </w:rPr>
        <w:t>supports the technical amendment, noting that its reason</w:t>
      </w:r>
      <w:r w:rsidR="0099768C">
        <w:rPr>
          <w:rFonts w:ascii="Arial" w:hAnsi="Arial" w:cs="Arial"/>
        </w:rPr>
        <w:t xml:space="preserve"> is to ensure there are no gaps in the coverage of any overall exemption that may be granted by the AHRC. </w:t>
      </w:r>
      <w:r w:rsidR="00047E15" w:rsidRPr="00970944">
        <w:rPr>
          <w:rFonts w:ascii="Arial" w:hAnsi="Arial" w:cs="Arial"/>
        </w:rPr>
        <w:t xml:space="preserve">  </w:t>
      </w:r>
      <w:r w:rsidR="00F70169" w:rsidRPr="00970944">
        <w:rPr>
          <w:rFonts w:ascii="Arial" w:hAnsi="Arial" w:cs="Arial"/>
        </w:rPr>
        <w:t xml:space="preserve"> </w:t>
      </w:r>
    </w:p>
    <w:p w:rsidR="008E68CE" w:rsidRDefault="008E68CE" w:rsidP="00314F59">
      <w:pPr>
        <w:spacing w:after="0" w:line="240" w:lineRule="auto"/>
        <w:rPr>
          <w:rFonts w:ascii="Arial" w:hAnsi="Arial" w:cs="Arial"/>
        </w:rPr>
      </w:pPr>
    </w:p>
    <w:p w:rsidR="001F227D" w:rsidRDefault="001F227D" w:rsidP="00314F59">
      <w:pPr>
        <w:spacing w:after="0" w:line="240" w:lineRule="auto"/>
        <w:rPr>
          <w:rFonts w:ascii="Arial" w:hAnsi="Arial" w:cs="Arial"/>
        </w:rPr>
      </w:pPr>
    </w:p>
    <w:p w:rsidR="001F227D" w:rsidRDefault="001F227D" w:rsidP="00314F59">
      <w:pPr>
        <w:spacing w:after="0" w:line="240" w:lineRule="auto"/>
        <w:rPr>
          <w:rFonts w:ascii="Arial" w:hAnsi="Arial" w:cs="Arial"/>
        </w:rPr>
      </w:pPr>
    </w:p>
    <w:p w:rsidR="001F227D" w:rsidRDefault="001F227D" w:rsidP="00314F59">
      <w:pPr>
        <w:spacing w:after="0" w:line="240" w:lineRule="auto"/>
        <w:rPr>
          <w:rFonts w:ascii="Arial" w:hAnsi="Arial" w:cs="Arial"/>
        </w:rPr>
      </w:pPr>
    </w:p>
    <w:p w:rsidR="001F227D" w:rsidRDefault="001F227D" w:rsidP="00314F59">
      <w:pPr>
        <w:spacing w:after="0" w:line="240" w:lineRule="auto"/>
        <w:rPr>
          <w:rFonts w:ascii="Arial" w:hAnsi="Arial" w:cs="Arial"/>
        </w:rPr>
      </w:pPr>
    </w:p>
    <w:p w:rsidR="001F227D" w:rsidRDefault="001F227D" w:rsidP="001F227D">
      <w:pPr>
        <w:autoSpaceDE w:val="0"/>
        <w:autoSpaceDN w:val="0"/>
        <w:adjustRightInd w:val="0"/>
        <w:spacing w:after="0" w:line="240" w:lineRule="auto"/>
        <w:jc w:val="both"/>
        <w:rPr>
          <w:rFonts w:ascii="Arial" w:hAnsi="Arial" w:cs="Arial"/>
          <w:b/>
          <w:color w:val="000000"/>
          <w:lang w:val="en-US"/>
        </w:rPr>
      </w:pPr>
      <w:r>
        <w:rPr>
          <w:rFonts w:ascii="Arial" w:hAnsi="Arial" w:cs="Arial"/>
          <w:b/>
          <w:color w:val="000000"/>
          <w:lang w:val="en-US"/>
        </w:rPr>
        <w:t>January 2014</w:t>
      </w:r>
    </w:p>
    <w:p w:rsidR="001F227D" w:rsidRDefault="001F227D" w:rsidP="001F227D">
      <w:pPr>
        <w:autoSpaceDE w:val="0"/>
        <w:autoSpaceDN w:val="0"/>
        <w:adjustRightInd w:val="0"/>
        <w:spacing w:after="0" w:line="240" w:lineRule="auto"/>
        <w:jc w:val="both"/>
        <w:rPr>
          <w:rFonts w:ascii="Arial" w:hAnsi="Arial" w:cs="Arial"/>
          <w:b/>
          <w:color w:val="000000"/>
          <w:lang w:val="en-US"/>
        </w:rPr>
      </w:pPr>
    </w:p>
    <w:p w:rsidR="001F227D" w:rsidRPr="001514F3" w:rsidRDefault="001F227D" w:rsidP="001F227D">
      <w:pPr>
        <w:autoSpaceDE w:val="0"/>
        <w:autoSpaceDN w:val="0"/>
        <w:adjustRightInd w:val="0"/>
        <w:spacing w:after="0" w:line="240" w:lineRule="auto"/>
        <w:jc w:val="both"/>
        <w:rPr>
          <w:rFonts w:ascii="Arial" w:hAnsi="Arial" w:cs="Arial"/>
          <w:color w:val="000000"/>
          <w:lang w:val="en-US"/>
        </w:rPr>
      </w:pPr>
      <w:r w:rsidRPr="001514F3">
        <w:rPr>
          <w:rFonts w:ascii="Arial" w:hAnsi="Arial" w:cs="Arial"/>
          <w:b/>
          <w:color w:val="000000"/>
          <w:lang w:val="en-US"/>
        </w:rPr>
        <w:t>Contact:</w:t>
      </w:r>
      <w:r w:rsidRPr="001514F3">
        <w:rPr>
          <w:rFonts w:ascii="Arial" w:hAnsi="Arial" w:cs="Arial"/>
          <w:b/>
          <w:color w:val="000000"/>
          <w:lang w:val="en-US"/>
        </w:rPr>
        <w:tab/>
      </w:r>
      <w:r w:rsidRPr="001514F3">
        <w:rPr>
          <w:rFonts w:ascii="Arial" w:hAnsi="Arial" w:cs="Arial"/>
          <w:color w:val="000000"/>
          <w:lang w:val="en-US"/>
        </w:rPr>
        <w:t>Dr Ken Baker</w:t>
      </w:r>
    </w:p>
    <w:p w:rsidR="001F227D" w:rsidRPr="001514F3" w:rsidRDefault="001F227D" w:rsidP="001F227D">
      <w:pPr>
        <w:autoSpaceDE w:val="0"/>
        <w:autoSpaceDN w:val="0"/>
        <w:adjustRightInd w:val="0"/>
        <w:spacing w:after="0" w:line="240" w:lineRule="auto"/>
        <w:ind w:left="720" w:firstLine="720"/>
        <w:jc w:val="both"/>
        <w:rPr>
          <w:rFonts w:ascii="Arial" w:hAnsi="Arial" w:cs="Arial"/>
          <w:color w:val="000000"/>
          <w:lang w:val="en-US"/>
        </w:rPr>
      </w:pPr>
      <w:r w:rsidRPr="001514F3">
        <w:rPr>
          <w:rFonts w:ascii="Arial" w:hAnsi="Arial" w:cs="Arial"/>
          <w:color w:val="000000"/>
          <w:lang w:val="en-US"/>
        </w:rPr>
        <w:t>Chief Executive</w:t>
      </w:r>
    </w:p>
    <w:p w:rsidR="001F227D" w:rsidRPr="001514F3" w:rsidRDefault="001F227D" w:rsidP="001F227D">
      <w:pPr>
        <w:autoSpaceDE w:val="0"/>
        <w:autoSpaceDN w:val="0"/>
        <w:adjustRightInd w:val="0"/>
        <w:spacing w:after="0" w:line="240" w:lineRule="auto"/>
        <w:ind w:left="720" w:firstLine="720"/>
        <w:jc w:val="both"/>
        <w:rPr>
          <w:rFonts w:ascii="Arial" w:hAnsi="Arial" w:cs="Arial"/>
          <w:color w:val="000000"/>
          <w:lang w:val="en-US"/>
        </w:rPr>
      </w:pPr>
      <w:r w:rsidRPr="001514F3">
        <w:rPr>
          <w:rFonts w:ascii="Arial" w:hAnsi="Arial" w:cs="Arial"/>
          <w:color w:val="000000"/>
          <w:lang w:val="en-US"/>
        </w:rPr>
        <w:t>National Disability Services</w:t>
      </w:r>
    </w:p>
    <w:p w:rsidR="001F227D" w:rsidRDefault="001F227D" w:rsidP="001F227D">
      <w:pPr>
        <w:autoSpaceDE w:val="0"/>
        <w:autoSpaceDN w:val="0"/>
        <w:adjustRightInd w:val="0"/>
        <w:spacing w:after="0" w:line="240" w:lineRule="auto"/>
        <w:ind w:left="720" w:firstLine="720"/>
        <w:jc w:val="both"/>
        <w:rPr>
          <w:rFonts w:ascii="Arial" w:hAnsi="Arial" w:cs="Arial"/>
          <w:color w:val="000000"/>
          <w:lang w:val="en-US"/>
        </w:rPr>
      </w:pPr>
      <w:r w:rsidRPr="001514F3">
        <w:rPr>
          <w:rFonts w:ascii="Arial" w:hAnsi="Arial" w:cs="Arial"/>
          <w:color w:val="000000"/>
          <w:lang w:val="en-US"/>
        </w:rPr>
        <w:t>Ph: 02 6283 3200</w:t>
      </w:r>
    </w:p>
    <w:p w:rsidR="001F227D" w:rsidRPr="001514F3" w:rsidRDefault="001F227D" w:rsidP="001F227D">
      <w:pPr>
        <w:autoSpaceDE w:val="0"/>
        <w:autoSpaceDN w:val="0"/>
        <w:adjustRightInd w:val="0"/>
        <w:spacing w:after="0" w:line="240" w:lineRule="auto"/>
        <w:ind w:left="720" w:firstLine="720"/>
        <w:jc w:val="both"/>
        <w:rPr>
          <w:rFonts w:ascii="Arial" w:hAnsi="Arial" w:cs="Arial"/>
          <w:color w:val="000000"/>
          <w:lang w:val="en-US"/>
        </w:rPr>
      </w:pPr>
      <w:r>
        <w:rPr>
          <w:rFonts w:ascii="Arial" w:hAnsi="Arial" w:cs="Arial"/>
          <w:color w:val="000000"/>
          <w:lang w:val="en-US"/>
        </w:rPr>
        <w:t>Mob: 0409 606 240</w:t>
      </w:r>
    </w:p>
    <w:p w:rsidR="001F227D" w:rsidRDefault="008B40E6" w:rsidP="001F227D">
      <w:pPr>
        <w:autoSpaceDE w:val="0"/>
        <w:autoSpaceDN w:val="0"/>
        <w:adjustRightInd w:val="0"/>
        <w:spacing w:after="0" w:line="240" w:lineRule="auto"/>
        <w:ind w:left="720" w:firstLine="720"/>
        <w:jc w:val="both"/>
        <w:rPr>
          <w:rFonts w:ascii="Arial" w:hAnsi="Arial" w:cs="Arial"/>
          <w:color w:val="000000"/>
          <w:lang w:val="en-US"/>
        </w:rPr>
      </w:pPr>
      <w:hyperlink r:id="rId7" w:history="1">
        <w:r w:rsidR="001F227D" w:rsidRPr="001514F3">
          <w:rPr>
            <w:rFonts w:ascii="Arial" w:hAnsi="Arial" w:cs="Arial"/>
            <w:color w:val="0000FF"/>
            <w:u w:val="single"/>
            <w:lang w:val="en-US"/>
          </w:rPr>
          <w:t>ken.baker@nds.org.au</w:t>
        </w:r>
      </w:hyperlink>
      <w:r w:rsidR="001F227D" w:rsidRPr="001514F3">
        <w:rPr>
          <w:rFonts w:ascii="Arial" w:hAnsi="Arial" w:cs="Arial"/>
          <w:color w:val="000000"/>
          <w:lang w:val="en-US"/>
        </w:rPr>
        <w:t xml:space="preserve"> </w:t>
      </w:r>
    </w:p>
    <w:p w:rsidR="001F227D" w:rsidRDefault="001F227D" w:rsidP="001F227D">
      <w:pPr>
        <w:spacing w:after="0" w:line="240" w:lineRule="auto"/>
        <w:outlineLvl w:val="1"/>
        <w:rPr>
          <w:rFonts w:ascii="Arial" w:eastAsia="MS Mincho" w:hAnsi="Arial" w:cs="Arial"/>
          <w:b/>
          <w:sz w:val="28"/>
          <w:szCs w:val="28"/>
          <w:lang w:eastAsia="ja-JP"/>
        </w:rPr>
      </w:pPr>
    </w:p>
    <w:p w:rsidR="001F227D" w:rsidRDefault="001F227D" w:rsidP="001F227D">
      <w:pPr>
        <w:spacing w:after="0" w:line="240" w:lineRule="auto"/>
        <w:outlineLvl w:val="1"/>
        <w:rPr>
          <w:rFonts w:ascii="Arial" w:eastAsia="MS Mincho" w:hAnsi="Arial" w:cs="Arial"/>
          <w:b/>
          <w:sz w:val="28"/>
          <w:szCs w:val="28"/>
          <w:lang w:eastAsia="ja-JP"/>
        </w:rPr>
      </w:pPr>
    </w:p>
    <w:p w:rsidR="001F227D" w:rsidRPr="001514F3" w:rsidRDefault="001F227D" w:rsidP="001F227D">
      <w:pPr>
        <w:spacing w:after="0" w:line="240" w:lineRule="auto"/>
        <w:outlineLvl w:val="1"/>
        <w:rPr>
          <w:rFonts w:ascii="Arial" w:eastAsia="MS Mincho" w:hAnsi="Arial" w:cs="Arial"/>
          <w:b/>
          <w:sz w:val="28"/>
          <w:szCs w:val="28"/>
          <w:lang w:eastAsia="ja-JP"/>
        </w:rPr>
      </w:pPr>
      <w:r w:rsidRPr="001514F3">
        <w:rPr>
          <w:rFonts w:ascii="Arial" w:eastAsia="MS Mincho" w:hAnsi="Arial" w:cs="Arial"/>
          <w:b/>
          <w:sz w:val="28"/>
          <w:szCs w:val="28"/>
          <w:lang w:eastAsia="ja-JP"/>
        </w:rPr>
        <w:lastRenderedPageBreak/>
        <w:t>About National Disability Services</w:t>
      </w:r>
    </w:p>
    <w:p w:rsidR="001F227D" w:rsidRDefault="001F227D" w:rsidP="001F227D">
      <w:pPr>
        <w:spacing w:after="0" w:line="240" w:lineRule="auto"/>
        <w:rPr>
          <w:rFonts w:ascii="Arial" w:hAnsi="Arial" w:cs="Arial"/>
          <w:b/>
          <w:bCs/>
          <w:color w:val="000000"/>
          <w:lang w:val="en-US"/>
        </w:rPr>
      </w:pPr>
    </w:p>
    <w:p w:rsidR="001F227D" w:rsidRPr="001514F3" w:rsidRDefault="001F227D" w:rsidP="001F227D">
      <w:pPr>
        <w:spacing w:after="0" w:line="240" w:lineRule="auto"/>
        <w:rPr>
          <w:rFonts w:ascii="Arial" w:hAnsi="Arial" w:cs="Arial"/>
          <w:color w:val="000000"/>
          <w:lang w:val="en-US"/>
        </w:rPr>
      </w:pPr>
      <w:r w:rsidRPr="001514F3">
        <w:rPr>
          <w:rFonts w:ascii="Arial" w:hAnsi="Arial" w:cs="Arial"/>
          <w:b/>
          <w:bCs/>
          <w:color w:val="000000"/>
          <w:lang w:val="en-US"/>
        </w:rPr>
        <w:t xml:space="preserve">National Disability Services </w:t>
      </w:r>
      <w:r>
        <w:rPr>
          <w:rFonts w:ascii="Arial" w:hAnsi="Arial" w:cs="Arial"/>
          <w:color w:val="000000"/>
          <w:lang w:val="en-US"/>
        </w:rPr>
        <w:t xml:space="preserve">is the peak </w:t>
      </w:r>
      <w:r w:rsidRPr="001514F3">
        <w:rPr>
          <w:rFonts w:ascii="Arial" w:hAnsi="Arial" w:cs="Arial"/>
          <w:color w:val="000000"/>
          <w:lang w:val="en-US"/>
        </w:rPr>
        <w:t>body for non-government disa</w:t>
      </w:r>
      <w:r>
        <w:rPr>
          <w:rFonts w:ascii="Arial" w:hAnsi="Arial" w:cs="Arial"/>
          <w:color w:val="000000"/>
          <w:lang w:val="en-US"/>
        </w:rPr>
        <w:t xml:space="preserve">bility services. Its </w:t>
      </w:r>
      <w:r w:rsidRPr="00DC5739">
        <w:rPr>
          <w:rFonts w:ascii="Arial" w:hAnsi="Arial" w:cs="Arial"/>
          <w:color w:val="000000"/>
          <w:lang w:val="en-US"/>
        </w:rPr>
        <w:t xml:space="preserve">purpose is to promote quality service provision and life opportunities for people with disability. </w:t>
      </w:r>
      <w:r>
        <w:rPr>
          <w:rFonts w:ascii="Arial" w:hAnsi="Arial" w:cs="Arial"/>
          <w:color w:val="000000"/>
          <w:lang w:val="en-US"/>
        </w:rPr>
        <w:t>NDS’s</w:t>
      </w:r>
      <w:r w:rsidRPr="001514F3">
        <w:rPr>
          <w:rFonts w:ascii="Arial" w:hAnsi="Arial" w:cs="Arial"/>
          <w:color w:val="000000"/>
          <w:lang w:val="en-US"/>
        </w:rPr>
        <w:t xml:space="preserve"> Australia-wide membership includes </w:t>
      </w:r>
      <w:r>
        <w:rPr>
          <w:rFonts w:ascii="Arial" w:hAnsi="Arial" w:cs="Arial"/>
          <w:color w:val="000000"/>
          <w:lang w:val="en-US"/>
        </w:rPr>
        <w:t>more than 900 non-government</w:t>
      </w:r>
      <w:r w:rsidRPr="001514F3">
        <w:rPr>
          <w:rFonts w:ascii="Arial" w:hAnsi="Arial" w:cs="Arial"/>
          <w:color w:val="000000"/>
          <w:lang w:val="en-US"/>
        </w:rPr>
        <w:t xml:space="preserve"> organisations, which support people with all forms of disabi</w:t>
      </w:r>
      <w:r>
        <w:rPr>
          <w:rFonts w:ascii="Arial" w:hAnsi="Arial" w:cs="Arial"/>
          <w:color w:val="000000"/>
          <w:lang w:val="en-US"/>
        </w:rPr>
        <w:t>lity.</w:t>
      </w:r>
      <w:r w:rsidRPr="001514F3">
        <w:rPr>
          <w:rFonts w:ascii="Arial" w:hAnsi="Arial" w:cs="Arial"/>
          <w:color w:val="000000"/>
          <w:lang w:val="en-US"/>
        </w:rPr>
        <w:t xml:space="preserve"> NDS provides information and networking opportunities to its members and policy advice to State, Territory and Federal governments.</w:t>
      </w:r>
    </w:p>
    <w:p w:rsidR="00B2355D" w:rsidRDefault="00B2355D" w:rsidP="00314F59">
      <w:pPr>
        <w:spacing w:after="0" w:line="240" w:lineRule="auto"/>
        <w:rPr>
          <w:rFonts w:ascii="Arial" w:hAnsi="Arial" w:cs="Arial"/>
        </w:rPr>
      </w:pPr>
    </w:p>
    <w:p w:rsidR="00B2355D" w:rsidRDefault="00B2355D" w:rsidP="00314F59">
      <w:pPr>
        <w:spacing w:after="0" w:line="240" w:lineRule="auto"/>
        <w:rPr>
          <w:rFonts w:ascii="Arial" w:hAnsi="Arial" w:cs="Arial"/>
        </w:rPr>
      </w:pPr>
    </w:p>
    <w:sectPr w:rsidR="00B235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1CDD"/>
    <w:multiLevelType w:val="hybridMultilevel"/>
    <w:tmpl w:val="BB0EB596"/>
    <w:lvl w:ilvl="0" w:tplc="0C09000F">
      <w:start w:val="8"/>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D631850"/>
    <w:multiLevelType w:val="hybridMultilevel"/>
    <w:tmpl w:val="A8E4C2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FC502D8"/>
    <w:multiLevelType w:val="hybridMultilevel"/>
    <w:tmpl w:val="9B244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D60771"/>
    <w:multiLevelType w:val="hybridMultilevel"/>
    <w:tmpl w:val="A0D8F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4E52037"/>
    <w:multiLevelType w:val="hybridMultilevel"/>
    <w:tmpl w:val="321A6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CD5546"/>
    <w:multiLevelType w:val="hybridMultilevel"/>
    <w:tmpl w:val="38600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37A0A51"/>
    <w:multiLevelType w:val="hybridMultilevel"/>
    <w:tmpl w:val="12A6C3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2755351"/>
    <w:multiLevelType w:val="hybridMultilevel"/>
    <w:tmpl w:val="378E8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E314F06"/>
    <w:multiLevelType w:val="hybridMultilevel"/>
    <w:tmpl w:val="B644E5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C6818E5"/>
    <w:multiLevelType w:val="hybridMultilevel"/>
    <w:tmpl w:val="F4920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2130B61"/>
    <w:multiLevelType w:val="hybridMultilevel"/>
    <w:tmpl w:val="764CB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698648C"/>
    <w:multiLevelType w:val="hybridMultilevel"/>
    <w:tmpl w:val="4558C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0"/>
  </w:num>
  <w:num w:numId="4">
    <w:abstractNumId w:val="1"/>
  </w:num>
  <w:num w:numId="5">
    <w:abstractNumId w:val="0"/>
  </w:num>
  <w:num w:numId="6">
    <w:abstractNumId w:val="4"/>
  </w:num>
  <w:num w:numId="7">
    <w:abstractNumId w:val="3"/>
  </w:num>
  <w:num w:numId="8">
    <w:abstractNumId w:val="2"/>
  </w:num>
  <w:num w:numId="9">
    <w:abstractNumId w:val="9"/>
  </w:num>
  <w:num w:numId="10">
    <w:abstractNumId w:val="1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6B8"/>
    <w:rsid w:val="00047E15"/>
    <w:rsid w:val="00070752"/>
    <w:rsid w:val="000812CA"/>
    <w:rsid w:val="000825D8"/>
    <w:rsid w:val="00083B8F"/>
    <w:rsid w:val="00094DE6"/>
    <w:rsid w:val="000A5906"/>
    <w:rsid w:val="000C01A7"/>
    <w:rsid w:val="00103507"/>
    <w:rsid w:val="00111926"/>
    <w:rsid w:val="00146269"/>
    <w:rsid w:val="00152B4C"/>
    <w:rsid w:val="00192849"/>
    <w:rsid w:val="001D1438"/>
    <w:rsid w:val="001D46DF"/>
    <w:rsid w:val="001D7A6A"/>
    <w:rsid w:val="001F227D"/>
    <w:rsid w:val="0020565D"/>
    <w:rsid w:val="00227B1F"/>
    <w:rsid w:val="002D055C"/>
    <w:rsid w:val="00314F59"/>
    <w:rsid w:val="00331B83"/>
    <w:rsid w:val="00376FAA"/>
    <w:rsid w:val="003A7AFA"/>
    <w:rsid w:val="003C71F7"/>
    <w:rsid w:val="003C7F6D"/>
    <w:rsid w:val="004152C9"/>
    <w:rsid w:val="0043086C"/>
    <w:rsid w:val="004A2A93"/>
    <w:rsid w:val="004A65DD"/>
    <w:rsid w:val="004F2941"/>
    <w:rsid w:val="005065A0"/>
    <w:rsid w:val="00530A32"/>
    <w:rsid w:val="00536A1E"/>
    <w:rsid w:val="00584A41"/>
    <w:rsid w:val="0059320C"/>
    <w:rsid w:val="005D72FD"/>
    <w:rsid w:val="005F3B87"/>
    <w:rsid w:val="006645F4"/>
    <w:rsid w:val="006B621C"/>
    <w:rsid w:val="006C62DF"/>
    <w:rsid w:val="007121E5"/>
    <w:rsid w:val="00720DC1"/>
    <w:rsid w:val="007448CF"/>
    <w:rsid w:val="00764A9A"/>
    <w:rsid w:val="007B587E"/>
    <w:rsid w:val="00806B61"/>
    <w:rsid w:val="00816807"/>
    <w:rsid w:val="00833A35"/>
    <w:rsid w:val="008A1F65"/>
    <w:rsid w:val="008A3839"/>
    <w:rsid w:val="008B005B"/>
    <w:rsid w:val="008B40E6"/>
    <w:rsid w:val="008B6FEC"/>
    <w:rsid w:val="008E68CE"/>
    <w:rsid w:val="008F2951"/>
    <w:rsid w:val="009120B4"/>
    <w:rsid w:val="00957203"/>
    <w:rsid w:val="00970944"/>
    <w:rsid w:val="00973720"/>
    <w:rsid w:val="0099545B"/>
    <w:rsid w:val="0099768C"/>
    <w:rsid w:val="009C2869"/>
    <w:rsid w:val="009E48B5"/>
    <w:rsid w:val="009E782A"/>
    <w:rsid w:val="00A169A6"/>
    <w:rsid w:val="00A552A6"/>
    <w:rsid w:val="00A901F4"/>
    <w:rsid w:val="00A92125"/>
    <w:rsid w:val="00A9225F"/>
    <w:rsid w:val="00B14CBD"/>
    <w:rsid w:val="00B2355D"/>
    <w:rsid w:val="00B81559"/>
    <w:rsid w:val="00B95E02"/>
    <w:rsid w:val="00BB21CA"/>
    <w:rsid w:val="00BB4CDD"/>
    <w:rsid w:val="00BD03CC"/>
    <w:rsid w:val="00C229E5"/>
    <w:rsid w:val="00C271ED"/>
    <w:rsid w:val="00C77048"/>
    <w:rsid w:val="00C91242"/>
    <w:rsid w:val="00CA4496"/>
    <w:rsid w:val="00CD2C17"/>
    <w:rsid w:val="00D132AA"/>
    <w:rsid w:val="00D50A6B"/>
    <w:rsid w:val="00D70A12"/>
    <w:rsid w:val="00DE41D7"/>
    <w:rsid w:val="00DF0997"/>
    <w:rsid w:val="00E44D5E"/>
    <w:rsid w:val="00E639C1"/>
    <w:rsid w:val="00EB731C"/>
    <w:rsid w:val="00EB7E2B"/>
    <w:rsid w:val="00ED0215"/>
    <w:rsid w:val="00F01D0C"/>
    <w:rsid w:val="00F70169"/>
    <w:rsid w:val="00F966B8"/>
    <w:rsid w:val="00F96F67"/>
    <w:rsid w:val="00FA2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8CE"/>
    <w:pPr>
      <w:ind w:left="720"/>
      <w:contextualSpacing/>
    </w:pPr>
  </w:style>
  <w:style w:type="paragraph" w:styleId="BalloonText">
    <w:name w:val="Balloon Text"/>
    <w:basedOn w:val="Normal"/>
    <w:link w:val="BalloonTextChar"/>
    <w:uiPriority w:val="99"/>
    <w:semiHidden/>
    <w:unhideWhenUsed/>
    <w:rsid w:val="001F2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2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8CE"/>
    <w:pPr>
      <w:ind w:left="720"/>
      <w:contextualSpacing/>
    </w:pPr>
  </w:style>
  <w:style w:type="paragraph" w:styleId="BalloonText">
    <w:name w:val="Balloon Text"/>
    <w:basedOn w:val="Normal"/>
    <w:link w:val="BalloonTextChar"/>
    <w:uiPriority w:val="99"/>
    <w:semiHidden/>
    <w:unhideWhenUsed/>
    <w:rsid w:val="001F2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en.baker@nds.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1641</Words>
  <Characters>9356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Musso</dc:creator>
  <cp:lastModifiedBy>Lara Emery</cp:lastModifiedBy>
  <cp:revision>2</cp:revision>
  <cp:lastPrinted>2014-01-30T06:27:00Z</cp:lastPrinted>
  <dcterms:created xsi:type="dcterms:W3CDTF">2014-02-10T22:50:00Z</dcterms:created>
  <dcterms:modified xsi:type="dcterms:W3CDTF">2014-02-10T22:50:00Z</dcterms:modified>
</cp:coreProperties>
</file>