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EB7C6" w14:textId="0E1CE4CE" w:rsidR="006F0C81" w:rsidRPr="00795B92" w:rsidRDefault="00F35A74" w:rsidP="005B1DBB">
      <w:pPr>
        <w:pStyle w:val="Title"/>
        <w:rPr>
          <w:rFonts w:ascii="Open Sans" w:hAnsi="Open Sans" w:cs="Open Sans"/>
          <w:b/>
          <w:bCs/>
        </w:rPr>
      </w:pPr>
      <w:r w:rsidRPr="00795B92">
        <w:rPr>
          <w:rFonts w:ascii="Open Sans" w:hAnsi="Open Sans" w:cs="Open Sans"/>
          <w:b/>
          <w:bCs/>
        </w:rPr>
        <w:t>Stats &amp; Facts</w:t>
      </w:r>
      <w:r w:rsidR="00905CA0" w:rsidRPr="00795B92">
        <w:rPr>
          <w:rFonts w:ascii="Open Sans" w:hAnsi="Open Sans" w:cs="Open Sans"/>
          <w:b/>
          <w:bCs/>
        </w:rPr>
        <w:t xml:space="preserve">: </w:t>
      </w:r>
      <w:r w:rsidR="006F0C81" w:rsidRPr="00795B92">
        <w:rPr>
          <w:rFonts w:ascii="Open Sans" w:hAnsi="Open Sans" w:cs="Open Sans"/>
          <w:b/>
          <w:bCs/>
        </w:rPr>
        <w:t>Children’s Rights</w:t>
      </w:r>
    </w:p>
    <w:p w14:paraId="52295DD6" w14:textId="732219A2" w:rsidR="00A02395" w:rsidRPr="00905CA0" w:rsidRDefault="00A02395" w:rsidP="005B1DBB">
      <w:pPr>
        <w:spacing w:line="240" w:lineRule="auto"/>
        <w:rPr>
          <w:rFonts w:ascii="Open Sans" w:hAnsi="Open Sans" w:cs="Open Sans"/>
          <w:sz w:val="24"/>
          <w:szCs w:val="24"/>
        </w:rPr>
      </w:pPr>
      <w:r w:rsidRPr="00905CA0">
        <w:rPr>
          <w:rFonts w:ascii="Open Sans" w:hAnsi="Open Sans" w:cs="Open Sans"/>
          <w:sz w:val="24"/>
          <w:szCs w:val="24"/>
        </w:rPr>
        <w:t>In Australia, most children enjoy their right to education, healthcare, and a good standard of living. Most live in safe, caring homes and communities where they can grow and develop, play and have fun, be involved in activities, and look forward to the future. But some children need more support to enjoy all their rights and freedoms.</w:t>
      </w:r>
    </w:p>
    <w:p w14:paraId="740AA477" w14:textId="1801CA50" w:rsidR="006F0C81" w:rsidRDefault="00A02395" w:rsidP="005B1DBB">
      <w:pPr>
        <w:spacing w:line="240" w:lineRule="auto"/>
        <w:rPr>
          <w:rFonts w:ascii="Open Sans" w:hAnsi="Open Sans" w:cs="Open Sans"/>
          <w:sz w:val="24"/>
          <w:szCs w:val="24"/>
        </w:rPr>
      </w:pPr>
      <w:r w:rsidRPr="00905CA0">
        <w:rPr>
          <w:rFonts w:ascii="Open Sans" w:hAnsi="Open Sans" w:cs="Open Sans"/>
          <w:sz w:val="24"/>
          <w:szCs w:val="24"/>
        </w:rPr>
        <w:t>Children and their caregivers tell us, and national data shows us, that there is more work to be done to support children in the areas of disability, mental health, safety (including online safety), housing, and child justice, among others.</w:t>
      </w:r>
    </w:p>
    <w:p w14:paraId="545A496D" w14:textId="57796762" w:rsidR="006F0C81" w:rsidRPr="00230CF1" w:rsidRDefault="00A02395" w:rsidP="005B1DBB">
      <w:pPr>
        <w:pStyle w:val="Heading1"/>
        <w:spacing w:line="240" w:lineRule="auto"/>
        <w:rPr>
          <w:rFonts w:ascii="Open Sans" w:hAnsi="Open Sans" w:cs="Open Sans"/>
          <w:b/>
          <w:bCs/>
          <w:color w:val="auto"/>
          <w:sz w:val="36"/>
          <w:szCs w:val="36"/>
        </w:rPr>
      </w:pPr>
      <w:r w:rsidRPr="00230CF1">
        <w:rPr>
          <w:rFonts w:ascii="Open Sans" w:hAnsi="Open Sans" w:cs="Open Sans"/>
          <w:b/>
          <w:bCs/>
          <w:color w:val="auto"/>
          <w:sz w:val="36"/>
          <w:szCs w:val="36"/>
        </w:rPr>
        <w:t>Demographics</w:t>
      </w:r>
    </w:p>
    <w:p w14:paraId="74F998E1" w14:textId="79C68B7F" w:rsidR="00905CA0" w:rsidRPr="00905CA0" w:rsidRDefault="006F0C81" w:rsidP="005B1DBB">
      <w:pPr>
        <w:pStyle w:val="ListParagraph"/>
        <w:numPr>
          <w:ilvl w:val="0"/>
          <w:numId w:val="2"/>
        </w:numPr>
        <w:spacing w:line="240" w:lineRule="auto"/>
        <w:rPr>
          <w:rFonts w:ascii="Open Sans" w:hAnsi="Open Sans" w:cs="Open Sans"/>
          <w:sz w:val="24"/>
          <w:szCs w:val="24"/>
        </w:rPr>
      </w:pPr>
      <w:r w:rsidRPr="00905CA0">
        <w:rPr>
          <w:rFonts w:ascii="Open Sans" w:eastAsia="Open Sans" w:hAnsi="Open Sans" w:cs="Open Sans"/>
          <w:sz w:val="24"/>
          <w:szCs w:val="24"/>
        </w:rPr>
        <w:t>There are 5.8 million children aged under 18 in Australia. That’s almost 1 in 5 people in Australia.</w:t>
      </w:r>
      <w:r w:rsidR="00905CA0" w:rsidRPr="00905CA0">
        <w:rPr>
          <w:rStyle w:val="EndnoteReference"/>
          <w:rFonts w:ascii="Open Sans" w:eastAsia="Open Sans" w:hAnsi="Open Sans" w:cs="Open Sans"/>
          <w:sz w:val="24"/>
          <w:szCs w:val="24"/>
        </w:rPr>
        <w:endnoteReference w:id="1"/>
      </w:r>
    </w:p>
    <w:p w14:paraId="27987720" w14:textId="3437F2B8" w:rsidR="00905CA0" w:rsidRPr="00230CF1" w:rsidRDefault="00905CA0" w:rsidP="005B1DBB">
      <w:pPr>
        <w:pStyle w:val="Heading1"/>
        <w:spacing w:line="240" w:lineRule="auto"/>
        <w:rPr>
          <w:rFonts w:ascii="Open Sans" w:hAnsi="Open Sans" w:cs="Open Sans"/>
          <w:b/>
          <w:bCs/>
          <w:color w:val="auto"/>
          <w:sz w:val="36"/>
          <w:szCs w:val="36"/>
        </w:rPr>
      </w:pPr>
      <w:r w:rsidRPr="00230CF1">
        <w:rPr>
          <w:rFonts w:ascii="Open Sans" w:hAnsi="Open Sans" w:cs="Open Sans"/>
          <w:b/>
          <w:bCs/>
          <w:color w:val="auto"/>
          <w:sz w:val="36"/>
          <w:szCs w:val="36"/>
        </w:rPr>
        <w:t>Mental health</w:t>
      </w:r>
    </w:p>
    <w:p w14:paraId="3834D3B1" w14:textId="04DEAB59" w:rsidR="00905CA0" w:rsidRPr="00905CA0" w:rsidRDefault="00905CA0" w:rsidP="005B1DBB">
      <w:pPr>
        <w:pStyle w:val="ListParagraph"/>
        <w:numPr>
          <w:ilvl w:val="0"/>
          <w:numId w:val="2"/>
        </w:numPr>
        <w:spacing w:line="240" w:lineRule="auto"/>
        <w:rPr>
          <w:rFonts w:ascii="Open Sans" w:hAnsi="Open Sans" w:cs="Open Sans"/>
          <w:sz w:val="24"/>
          <w:szCs w:val="24"/>
        </w:rPr>
      </w:pPr>
      <w:r w:rsidRPr="00905CA0">
        <w:rPr>
          <w:rFonts w:ascii="Open Sans" w:hAnsi="Open Sans" w:cs="Open Sans"/>
          <w:sz w:val="24"/>
          <w:szCs w:val="24"/>
        </w:rPr>
        <w:t>1 in 3 children aged 12-17 report high or very high levels of mental distress.</w:t>
      </w:r>
      <w:r w:rsidRPr="00905CA0">
        <w:rPr>
          <w:rStyle w:val="EndnoteReference"/>
          <w:rFonts w:ascii="Open Sans" w:hAnsi="Open Sans" w:cs="Open Sans"/>
          <w:sz w:val="24"/>
          <w:szCs w:val="24"/>
        </w:rPr>
        <w:endnoteReference w:id="2"/>
      </w:r>
    </w:p>
    <w:p w14:paraId="706D1B31" w14:textId="568DA6D5" w:rsidR="00905CA0" w:rsidRPr="00230CF1" w:rsidRDefault="00905CA0" w:rsidP="005B1DBB">
      <w:pPr>
        <w:pStyle w:val="Heading1"/>
        <w:spacing w:line="240" w:lineRule="auto"/>
        <w:rPr>
          <w:rFonts w:ascii="Open Sans" w:hAnsi="Open Sans" w:cs="Open Sans"/>
          <w:b/>
          <w:bCs/>
          <w:color w:val="auto"/>
          <w:sz w:val="36"/>
          <w:szCs w:val="36"/>
        </w:rPr>
      </w:pPr>
      <w:r w:rsidRPr="00230CF1">
        <w:rPr>
          <w:rFonts w:ascii="Open Sans" w:hAnsi="Open Sans" w:cs="Open Sans"/>
          <w:b/>
          <w:bCs/>
          <w:color w:val="auto"/>
          <w:sz w:val="36"/>
          <w:szCs w:val="36"/>
        </w:rPr>
        <w:t>Where and how children are living</w:t>
      </w:r>
    </w:p>
    <w:p w14:paraId="182DB95B" w14:textId="76FD0933" w:rsidR="00905CA0" w:rsidRPr="00905CA0" w:rsidRDefault="00905CA0" w:rsidP="005B1DBB">
      <w:pPr>
        <w:pStyle w:val="ListParagraph"/>
        <w:numPr>
          <w:ilvl w:val="0"/>
          <w:numId w:val="2"/>
        </w:numPr>
        <w:spacing w:line="240" w:lineRule="auto"/>
        <w:rPr>
          <w:rFonts w:ascii="Open Sans" w:hAnsi="Open Sans" w:cs="Open Sans"/>
          <w:sz w:val="24"/>
          <w:szCs w:val="24"/>
        </w:rPr>
      </w:pPr>
      <w:r w:rsidRPr="00905CA0">
        <w:rPr>
          <w:rFonts w:ascii="Open Sans" w:hAnsi="Open Sans" w:cs="Open Sans"/>
          <w:sz w:val="24"/>
          <w:szCs w:val="24"/>
        </w:rPr>
        <w:t>Over 45,000 children are in out-of-home care.</w:t>
      </w:r>
      <w:r w:rsidRPr="00905CA0">
        <w:rPr>
          <w:rStyle w:val="EndnoteReference"/>
          <w:rFonts w:ascii="Open Sans" w:hAnsi="Open Sans" w:cs="Open Sans"/>
          <w:sz w:val="24"/>
          <w:szCs w:val="24"/>
        </w:rPr>
        <w:endnoteReference w:id="3"/>
      </w:r>
      <w:r w:rsidRPr="00905CA0">
        <w:rPr>
          <w:rFonts w:ascii="Open Sans" w:hAnsi="Open Sans" w:cs="Open Sans"/>
          <w:sz w:val="24"/>
          <w:szCs w:val="24"/>
        </w:rPr>
        <w:br/>
      </w:r>
    </w:p>
    <w:p w14:paraId="6A1ED59E" w14:textId="4A7416BD" w:rsidR="00905CA0" w:rsidRPr="00905CA0" w:rsidRDefault="00905CA0" w:rsidP="005B1DBB">
      <w:pPr>
        <w:pStyle w:val="ListParagraph"/>
        <w:numPr>
          <w:ilvl w:val="0"/>
          <w:numId w:val="2"/>
        </w:numPr>
        <w:spacing w:line="240" w:lineRule="auto"/>
        <w:rPr>
          <w:rFonts w:ascii="Open Sans" w:hAnsi="Open Sans" w:cs="Open Sans"/>
          <w:sz w:val="24"/>
          <w:szCs w:val="24"/>
        </w:rPr>
      </w:pPr>
      <w:r w:rsidRPr="00905CA0">
        <w:rPr>
          <w:rFonts w:ascii="Open Sans" w:hAnsi="Open Sans" w:cs="Open Sans"/>
          <w:sz w:val="24"/>
          <w:szCs w:val="24"/>
        </w:rPr>
        <w:t>Over 40% of children in out-of-home care are First Nations.</w:t>
      </w:r>
      <w:r w:rsidRPr="00905CA0">
        <w:rPr>
          <w:rStyle w:val="EndnoteReference"/>
          <w:rFonts w:ascii="Open Sans" w:hAnsi="Open Sans" w:cs="Open Sans"/>
          <w:sz w:val="24"/>
          <w:szCs w:val="24"/>
        </w:rPr>
        <w:endnoteReference w:id="4"/>
      </w:r>
    </w:p>
    <w:p w14:paraId="5C7F362C" w14:textId="1535472D" w:rsidR="00905CA0" w:rsidRPr="00230CF1" w:rsidRDefault="00905CA0" w:rsidP="005B1DBB">
      <w:pPr>
        <w:pStyle w:val="Heading1"/>
        <w:spacing w:line="240" w:lineRule="auto"/>
        <w:rPr>
          <w:rFonts w:ascii="Open Sans" w:hAnsi="Open Sans" w:cs="Open Sans"/>
          <w:b/>
          <w:bCs/>
          <w:color w:val="auto"/>
          <w:sz w:val="36"/>
          <w:szCs w:val="36"/>
        </w:rPr>
      </w:pPr>
      <w:r w:rsidRPr="00230CF1">
        <w:rPr>
          <w:rFonts w:ascii="Open Sans" w:hAnsi="Open Sans" w:cs="Open Sans"/>
          <w:b/>
          <w:bCs/>
          <w:color w:val="auto"/>
          <w:sz w:val="36"/>
          <w:szCs w:val="36"/>
        </w:rPr>
        <w:t>Safety</w:t>
      </w:r>
    </w:p>
    <w:p w14:paraId="00AD6C1F" w14:textId="4449986E" w:rsidR="00905CA0" w:rsidRPr="00905CA0" w:rsidRDefault="00905CA0" w:rsidP="005B1DBB">
      <w:pPr>
        <w:pStyle w:val="ListParagraph"/>
        <w:numPr>
          <w:ilvl w:val="0"/>
          <w:numId w:val="7"/>
        </w:numPr>
        <w:spacing w:line="240" w:lineRule="auto"/>
        <w:rPr>
          <w:rFonts w:ascii="Open Sans" w:eastAsia="Open Sans" w:hAnsi="Open Sans" w:cs="Open Sans"/>
          <w:sz w:val="24"/>
          <w:szCs w:val="24"/>
        </w:rPr>
      </w:pPr>
      <w:r w:rsidRPr="00905CA0">
        <w:rPr>
          <w:rFonts w:ascii="Open Sans" w:eastAsia="Open Sans" w:hAnsi="Open Sans" w:cs="Open Sans"/>
          <w:sz w:val="24"/>
          <w:szCs w:val="24"/>
        </w:rPr>
        <w:t>People in Australia who report that as a child they experienced:</w:t>
      </w:r>
    </w:p>
    <w:p w14:paraId="76BFAE70" w14:textId="62A57604" w:rsidR="00905CA0" w:rsidRPr="00905CA0" w:rsidRDefault="00905CA0" w:rsidP="005B1DBB">
      <w:pPr>
        <w:pStyle w:val="ListParagraph"/>
        <w:numPr>
          <w:ilvl w:val="0"/>
          <w:numId w:val="6"/>
        </w:numPr>
        <w:spacing w:line="240" w:lineRule="auto"/>
        <w:rPr>
          <w:rFonts w:ascii="Open Sans" w:eastAsia="Open Sans" w:hAnsi="Open Sans" w:cs="Open Sans"/>
          <w:sz w:val="24"/>
          <w:szCs w:val="24"/>
        </w:rPr>
      </w:pPr>
      <w:r w:rsidRPr="00905CA0">
        <w:rPr>
          <w:rFonts w:ascii="Open Sans" w:eastAsia="Open Sans" w:hAnsi="Open Sans" w:cs="Open Sans"/>
          <w:sz w:val="24"/>
          <w:szCs w:val="24"/>
        </w:rPr>
        <w:t>exposure to domestic violence: 40%</w:t>
      </w:r>
    </w:p>
    <w:p w14:paraId="1AA1D873" w14:textId="77777777" w:rsidR="00905CA0" w:rsidRPr="00905CA0" w:rsidRDefault="00905CA0" w:rsidP="005B1DBB">
      <w:pPr>
        <w:pStyle w:val="ListParagraph"/>
        <w:numPr>
          <w:ilvl w:val="0"/>
          <w:numId w:val="6"/>
        </w:numPr>
        <w:spacing w:line="240" w:lineRule="auto"/>
        <w:rPr>
          <w:rFonts w:ascii="Open Sans" w:eastAsia="Open Sans" w:hAnsi="Open Sans" w:cs="Open Sans"/>
          <w:sz w:val="24"/>
          <w:szCs w:val="24"/>
        </w:rPr>
      </w:pPr>
      <w:r w:rsidRPr="00905CA0">
        <w:rPr>
          <w:rFonts w:ascii="Open Sans" w:eastAsia="Open Sans" w:hAnsi="Open Sans" w:cs="Open Sans"/>
          <w:sz w:val="24"/>
          <w:szCs w:val="24"/>
        </w:rPr>
        <w:t>physical abuse: 32%</w:t>
      </w:r>
    </w:p>
    <w:p w14:paraId="4A7F2C1C" w14:textId="77777777" w:rsidR="00905CA0" w:rsidRPr="00905CA0" w:rsidRDefault="00905CA0" w:rsidP="005B1DBB">
      <w:pPr>
        <w:pStyle w:val="ListParagraph"/>
        <w:numPr>
          <w:ilvl w:val="0"/>
          <w:numId w:val="6"/>
        </w:numPr>
        <w:spacing w:line="240" w:lineRule="auto"/>
        <w:rPr>
          <w:rFonts w:ascii="Open Sans" w:eastAsia="Open Sans" w:hAnsi="Open Sans" w:cs="Open Sans"/>
          <w:sz w:val="24"/>
          <w:szCs w:val="24"/>
        </w:rPr>
      </w:pPr>
      <w:r w:rsidRPr="00905CA0">
        <w:rPr>
          <w:rFonts w:ascii="Open Sans" w:eastAsia="Open Sans" w:hAnsi="Open Sans" w:cs="Open Sans"/>
          <w:sz w:val="24"/>
          <w:szCs w:val="24"/>
        </w:rPr>
        <w:t>emotional abuse: 31%</w:t>
      </w:r>
    </w:p>
    <w:p w14:paraId="43EFD404" w14:textId="77777777" w:rsidR="00905CA0" w:rsidRPr="00905CA0" w:rsidRDefault="00905CA0" w:rsidP="005B1DBB">
      <w:pPr>
        <w:pStyle w:val="ListParagraph"/>
        <w:numPr>
          <w:ilvl w:val="0"/>
          <w:numId w:val="6"/>
        </w:numPr>
        <w:spacing w:line="240" w:lineRule="auto"/>
        <w:rPr>
          <w:rFonts w:ascii="Open Sans" w:eastAsia="Open Sans" w:hAnsi="Open Sans" w:cs="Open Sans"/>
          <w:sz w:val="24"/>
          <w:szCs w:val="24"/>
        </w:rPr>
      </w:pPr>
      <w:r w:rsidRPr="00905CA0">
        <w:rPr>
          <w:rFonts w:ascii="Open Sans" w:eastAsia="Open Sans" w:hAnsi="Open Sans" w:cs="Open Sans"/>
          <w:sz w:val="24"/>
          <w:szCs w:val="24"/>
        </w:rPr>
        <w:t>sexual abuse: 29%</w:t>
      </w:r>
    </w:p>
    <w:p w14:paraId="4C6CD7DB" w14:textId="20A4DA6F" w:rsidR="00905CA0" w:rsidRPr="00905CA0" w:rsidRDefault="00905CA0" w:rsidP="005B1DBB">
      <w:pPr>
        <w:pStyle w:val="ListParagraph"/>
        <w:numPr>
          <w:ilvl w:val="0"/>
          <w:numId w:val="6"/>
        </w:numPr>
        <w:spacing w:line="240" w:lineRule="auto"/>
        <w:rPr>
          <w:rFonts w:ascii="Open Sans" w:eastAsia="Open Sans" w:hAnsi="Open Sans" w:cs="Open Sans"/>
          <w:sz w:val="24"/>
          <w:szCs w:val="24"/>
        </w:rPr>
      </w:pPr>
      <w:r w:rsidRPr="00905CA0">
        <w:rPr>
          <w:rFonts w:ascii="Open Sans" w:eastAsia="Open Sans" w:hAnsi="Open Sans" w:cs="Open Sans"/>
          <w:sz w:val="24"/>
          <w:szCs w:val="24"/>
        </w:rPr>
        <w:t>neglect: 9%</w:t>
      </w:r>
      <w:r w:rsidRPr="00905CA0">
        <w:rPr>
          <w:rStyle w:val="EndnoteReference"/>
          <w:rFonts w:ascii="Open Sans" w:eastAsia="Open Sans" w:hAnsi="Open Sans" w:cs="Open Sans"/>
          <w:sz w:val="24"/>
          <w:szCs w:val="24"/>
        </w:rPr>
        <w:endnoteReference w:id="5"/>
      </w:r>
      <w:r w:rsidR="003E36F3">
        <w:rPr>
          <w:rFonts w:ascii="Open Sans" w:eastAsia="Open Sans" w:hAnsi="Open Sans" w:cs="Open Sans"/>
          <w:sz w:val="24"/>
          <w:szCs w:val="24"/>
        </w:rPr>
        <w:br/>
      </w:r>
    </w:p>
    <w:p w14:paraId="1A9887EC" w14:textId="6456DECA" w:rsidR="00905CA0" w:rsidRPr="00905CA0" w:rsidRDefault="00905CA0" w:rsidP="005B1DBB">
      <w:pPr>
        <w:pStyle w:val="ListParagraph"/>
        <w:numPr>
          <w:ilvl w:val="0"/>
          <w:numId w:val="5"/>
        </w:numPr>
        <w:spacing w:line="240" w:lineRule="auto"/>
        <w:rPr>
          <w:rFonts w:ascii="Open Sans" w:eastAsia="Open Sans" w:hAnsi="Open Sans" w:cs="Open Sans"/>
          <w:sz w:val="24"/>
          <w:szCs w:val="24"/>
        </w:rPr>
      </w:pPr>
      <w:r w:rsidRPr="00905CA0">
        <w:rPr>
          <w:rFonts w:ascii="Open Sans" w:eastAsia="Open Sans" w:hAnsi="Open Sans" w:cs="Open Sans"/>
          <w:sz w:val="24"/>
          <w:szCs w:val="24"/>
        </w:rPr>
        <w:t>Young women reported substantially higher rates of child sexual abuse and higher rates of neglect and emotional abuse than young men.</w:t>
      </w:r>
      <w:r w:rsidRPr="00905CA0">
        <w:rPr>
          <w:rStyle w:val="EndnoteReference"/>
          <w:rFonts w:ascii="Open Sans" w:eastAsia="Open Sans" w:hAnsi="Open Sans" w:cs="Open Sans"/>
          <w:sz w:val="24"/>
          <w:szCs w:val="24"/>
        </w:rPr>
        <w:endnoteReference w:id="6"/>
      </w:r>
      <w:r>
        <w:rPr>
          <w:rFonts w:ascii="Open Sans" w:eastAsia="Open Sans" w:hAnsi="Open Sans" w:cs="Open Sans"/>
          <w:sz w:val="24"/>
          <w:szCs w:val="24"/>
        </w:rPr>
        <w:br/>
      </w:r>
    </w:p>
    <w:p w14:paraId="2D0AD5AB" w14:textId="5AF2298D" w:rsidR="00905CA0" w:rsidRPr="00905CA0" w:rsidRDefault="00905CA0" w:rsidP="005B1DBB">
      <w:pPr>
        <w:pStyle w:val="ListParagraph"/>
        <w:numPr>
          <w:ilvl w:val="0"/>
          <w:numId w:val="5"/>
        </w:numPr>
        <w:spacing w:line="240" w:lineRule="auto"/>
        <w:rPr>
          <w:rFonts w:ascii="Open Sans" w:eastAsia="Open Sans" w:hAnsi="Open Sans" w:cs="Open Sans"/>
          <w:sz w:val="24"/>
          <w:szCs w:val="24"/>
        </w:rPr>
      </w:pPr>
      <w:r w:rsidRPr="00905CA0">
        <w:rPr>
          <w:rFonts w:ascii="Open Sans" w:eastAsia="Open Sans" w:hAnsi="Open Sans" w:cs="Open Sans"/>
          <w:sz w:val="24"/>
          <w:szCs w:val="24"/>
        </w:rPr>
        <w:lastRenderedPageBreak/>
        <w:t xml:space="preserve">44% of 12 – </w:t>
      </w:r>
      <w:proofErr w:type="gramStart"/>
      <w:r w:rsidRPr="00905CA0">
        <w:rPr>
          <w:rFonts w:ascii="Open Sans" w:eastAsia="Open Sans" w:hAnsi="Open Sans" w:cs="Open Sans"/>
          <w:sz w:val="24"/>
          <w:szCs w:val="24"/>
        </w:rPr>
        <w:t>17 year olds</w:t>
      </w:r>
      <w:proofErr w:type="gramEnd"/>
      <w:r w:rsidRPr="00905CA0">
        <w:rPr>
          <w:rFonts w:ascii="Open Sans" w:eastAsia="Open Sans" w:hAnsi="Open Sans" w:cs="Open Sans"/>
          <w:sz w:val="24"/>
          <w:szCs w:val="24"/>
        </w:rPr>
        <w:t xml:space="preserve"> in Australia reported having a negative online experience in the last 6 months.</w:t>
      </w:r>
      <w:r w:rsidR="00703D3B">
        <w:rPr>
          <w:rStyle w:val="EndnoteReference"/>
          <w:rFonts w:ascii="Open Sans" w:eastAsia="Open Sans" w:hAnsi="Open Sans" w:cs="Open Sans"/>
          <w:sz w:val="24"/>
          <w:szCs w:val="24"/>
        </w:rPr>
        <w:endnoteReference w:id="7"/>
      </w:r>
    </w:p>
    <w:p w14:paraId="2E52D56A" w14:textId="50BF1864" w:rsidR="00905CA0" w:rsidRPr="00905CA0" w:rsidRDefault="00905CA0" w:rsidP="005B1DBB">
      <w:pPr>
        <w:pStyle w:val="ListParagraph"/>
        <w:numPr>
          <w:ilvl w:val="0"/>
          <w:numId w:val="10"/>
        </w:numPr>
        <w:spacing w:line="240" w:lineRule="auto"/>
        <w:rPr>
          <w:rFonts w:ascii="Open Sans" w:eastAsia="Open Sans" w:hAnsi="Open Sans" w:cs="Open Sans"/>
          <w:sz w:val="24"/>
          <w:szCs w:val="24"/>
        </w:rPr>
      </w:pPr>
      <w:r w:rsidRPr="00905CA0">
        <w:rPr>
          <w:rFonts w:ascii="Open Sans" w:eastAsia="Open Sans" w:hAnsi="Open Sans" w:cs="Open Sans"/>
          <w:sz w:val="24"/>
          <w:szCs w:val="24"/>
        </w:rPr>
        <w:t>30% were contacted by a stranger or someone they didn’t know</w:t>
      </w:r>
    </w:p>
    <w:p w14:paraId="5560D4D3" w14:textId="531A7693" w:rsidR="00905CA0" w:rsidRPr="00905CA0" w:rsidRDefault="00905CA0" w:rsidP="005B1DBB">
      <w:pPr>
        <w:pStyle w:val="ListParagraph"/>
        <w:numPr>
          <w:ilvl w:val="0"/>
          <w:numId w:val="10"/>
        </w:numPr>
        <w:spacing w:line="240" w:lineRule="auto"/>
        <w:rPr>
          <w:rFonts w:ascii="Open Sans" w:eastAsia="Open Sans" w:hAnsi="Open Sans" w:cs="Open Sans"/>
          <w:sz w:val="24"/>
          <w:szCs w:val="24"/>
        </w:rPr>
      </w:pPr>
      <w:r w:rsidRPr="00905CA0">
        <w:rPr>
          <w:rFonts w:ascii="Open Sans" w:eastAsia="Open Sans" w:hAnsi="Open Sans" w:cs="Open Sans"/>
          <w:sz w:val="24"/>
          <w:szCs w:val="24"/>
        </w:rPr>
        <w:t>15% received threats or abuse online</w:t>
      </w:r>
      <w:r w:rsidRPr="00905CA0">
        <w:rPr>
          <w:rStyle w:val="EndnoteReference"/>
          <w:rFonts w:ascii="Open Sans" w:eastAsia="Open Sans" w:hAnsi="Open Sans" w:cs="Open Sans"/>
          <w:sz w:val="24"/>
          <w:szCs w:val="24"/>
        </w:rPr>
        <w:endnoteReference w:id="8"/>
      </w:r>
    </w:p>
    <w:p w14:paraId="143CC12A" w14:textId="2D38E1D4" w:rsidR="00905CA0" w:rsidRPr="00230CF1" w:rsidRDefault="00905CA0" w:rsidP="005B1DBB">
      <w:pPr>
        <w:pStyle w:val="Heading1"/>
        <w:spacing w:line="240" w:lineRule="auto"/>
        <w:rPr>
          <w:rFonts w:ascii="Open Sans" w:eastAsia="Open Sans" w:hAnsi="Open Sans" w:cs="Open Sans"/>
          <w:b/>
          <w:bCs/>
          <w:color w:val="auto"/>
          <w:sz w:val="36"/>
          <w:szCs w:val="36"/>
        </w:rPr>
      </w:pPr>
      <w:r w:rsidRPr="00230CF1">
        <w:rPr>
          <w:rFonts w:ascii="Open Sans" w:eastAsia="Open Sans" w:hAnsi="Open Sans" w:cs="Open Sans"/>
          <w:b/>
          <w:bCs/>
          <w:color w:val="auto"/>
          <w:sz w:val="36"/>
          <w:szCs w:val="36"/>
        </w:rPr>
        <w:t>Disability</w:t>
      </w:r>
    </w:p>
    <w:p w14:paraId="75697716" w14:textId="683DB29D" w:rsidR="00905CA0" w:rsidRPr="00905CA0" w:rsidRDefault="00905CA0" w:rsidP="005B1DBB">
      <w:pPr>
        <w:pStyle w:val="ListParagraph"/>
        <w:numPr>
          <w:ilvl w:val="0"/>
          <w:numId w:val="8"/>
        </w:numPr>
        <w:spacing w:line="240" w:lineRule="auto"/>
        <w:rPr>
          <w:rFonts w:ascii="Open Sans" w:eastAsia="Open Sans" w:hAnsi="Open Sans" w:cs="Open Sans"/>
          <w:sz w:val="24"/>
          <w:szCs w:val="24"/>
        </w:rPr>
      </w:pPr>
      <w:r w:rsidRPr="00905CA0">
        <w:rPr>
          <w:rFonts w:ascii="Open Sans" w:eastAsia="Open Sans" w:hAnsi="Open Sans" w:cs="Open Sans"/>
          <w:sz w:val="24"/>
          <w:szCs w:val="24"/>
        </w:rPr>
        <w:t>Over 1 in 5 students in Australian schools received an educational adjustment due to a disability.</w:t>
      </w:r>
      <w:r w:rsidRPr="00905CA0">
        <w:rPr>
          <w:rStyle w:val="EndnoteReference"/>
          <w:rFonts w:ascii="Open Sans" w:eastAsia="Open Sans" w:hAnsi="Open Sans" w:cs="Open Sans"/>
          <w:sz w:val="24"/>
          <w:szCs w:val="24"/>
        </w:rPr>
        <w:endnoteReference w:id="9"/>
      </w:r>
    </w:p>
    <w:p w14:paraId="7105D230" w14:textId="2E7AFB47" w:rsidR="00905CA0" w:rsidRPr="00230CF1" w:rsidRDefault="00905CA0" w:rsidP="005B1DBB">
      <w:pPr>
        <w:pStyle w:val="Heading1"/>
        <w:spacing w:line="240" w:lineRule="auto"/>
        <w:rPr>
          <w:rFonts w:ascii="Open Sans" w:eastAsia="Open Sans" w:hAnsi="Open Sans" w:cs="Open Sans"/>
          <w:b/>
          <w:bCs/>
          <w:color w:val="auto"/>
          <w:sz w:val="36"/>
          <w:szCs w:val="36"/>
        </w:rPr>
      </w:pPr>
      <w:r w:rsidRPr="00230CF1">
        <w:rPr>
          <w:rFonts w:ascii="Open Sans" w:eastAsia="Open Sans" w:hAnsi="Open Sans" w:cs="Open Sans"/>
          <w:b/>
          <w:bCs/>
          <w:color w:val="auto"/>
          <w:sz w:val="36"/>
          <w:szCs w:val="36"/>
        </w:rPr>
        <w:t>Standard of living</w:t>
      </w:r>
    </w:p>
    <w:p w14:paraId="7EA66E2F" w14:textId="734F58E9" w:rsidR="00905CA0" w:rsidRPr="00905CA0" w:rsidRDefault="00905CA0" w:rsidP="005B1DBB">
      <w:pPr>
        <w:pStyle w:val="ListParagraph"/>
        <w:numPr>
          <w:ilvl w:val="0"/>
          <w:numId w:val="8"/>
        </w:numPr>
        <w:spacing w:line="240" w:lineRule="auto"/>
        <w:rPr>
          <w:rFonts w:ascii="Open Sans" w:eastAsia="Open Sans" w:hAnsi="Open Sans" w:cs="Open Sans"/>
          <w:sz w:val="24"/>
          <w:szCs w:val="24"/>
        </w:rPr>
      </w:pPr>
      <w:r w:rsidRPr="00905CA0">
        <w:rPr>
          <w:rFonts w:ascii="Open Sans" w:eastAsia="Open Sans" w:hAnsi="Open Sans" w:cs="Open Sans"/>
          <w:sz w:val="24"/>
          <w:szCs w:val="24"/>
        </w:rPr>
        <w:t>1 in 6 children live in poverty</w:t>
      </w:r>
      <w:r w:rsidRPr="00905CA0">
        <w:rPr>
          <w:rStyle w:val="EndnoteReference"/>
          <w:rFonts w:ascii="Open Sans" w:eastAsia="Open Sans" w:hAnsi="Open Sans" w:cs="Open Sans"/>
          <w:sz w:val="24"/>
          <w:szCs w:val="24"/>
        </w:rPr>
        <w:endnoteReference w:id="10"/>
      </w:r>
      <w:r w:rsidRPr="00905CA0">
        <w:rPr>
          <w:rFonts w:ascii="Open Sans" w:eastAsia="Open Sans" w:hAnsi="Open Sans" w:cs="Open Sans"/>
          <w:sz w:val="24"/>
          <w:szCs w:val="24"/>
        </w:rPr>
        <w:t xml:space="preserve"> and on Census night in 2021, nearly 29,000 children were experiencing homelessness.</w:t>
      </w:r>
      <w:r w:rsidRPr="00905CA0">
        <w:rPr>
          <w:rStyle w:val="EndnoteReference"/>
          <w:rFonts w:ascii="Open Sans" w:eastAsia="Open Sans" w:hAnsi="Open Sans" w:cs="Open Sans"/>
          <w:sz w:val="24"/>
          <w:szCs w:val="24"/>
        </w:rPr>
        <w:endnoteReference w:id="11"/>
      </w:r>
      <w:r w:rsidRPr="00905CA0">
        <w:rPr>
          <w:rFonts w:ascii="Open Sans" w:eastAsia="Open Sans" w:hAnsi="Open Sans" w:cs="Open Sans"/>
          <w:sz w:val="24"/>
          <w:szCs w:val="24"/>
        </w:rPr>
        <w:t xml:space="preserve">  </w:t>
      </w:r>
    </w:p>
    <w:p w14:paraId="366916A4" w14:textId="67111AE1" w:rsidR="00905CA0" w:rsidRPr="00230CF1" w:rsidRDefault="00905CA0" w:rsidP="005B1DBB">
      <w:pPr>
        <w:pStyle w:val="Heading1"/>
        <w:spacing w:line="240" w:lineRule="auto"/>
        <w:rPr>
          <w:rFonts w:ascii="Open Sans" w:eastAsia="Open Sans" w:hAnsi="Open Sans" w:cs="Open Sans"/>
          <w:b/>
          <w:bCs/>
          <w:color w:val="auto"/>
          <w:sz w:val="36"/>
          <w:szCs w:val="36"/>
        </w:rPr>
      </w:pPr>
      <w:r w:rsidRPr="00230CF1">
        <w:rPr>
          <w:rFonts w:ascii="Open Sans" w:eastAsia="Open Sans" w:hAnsi="Open Sans" w:cs="Open Sans"/>
          <w:b/>
          <w:bCs/>
          <w:color w:val="auto"/>
          <w:sz w:val="36"/>
          <w:szCs w:val="36"/>
        </w:rPr>
        <w:t>Contact with the criminal justice system</w:t>
      </w:r>
    </w:p>
    <w:p w14:paraId="596F1CB3" w14:textId="00E7FB54" w:rsidR="00905CA0" w:rsidRPr="00905CA0" w:rsidRDefault="00905CA0" w:rsidP="005B1DBB">
      <w:pPr>
        <w:pStyle w:val="ListParagraph"/>
        <w:numPr>
          <w:ilvl w:val="0"/>
          <w:numId w:val="8"/>
        </w:numPr>
        <w:spacing w:line="240" w:lineRule="auto"/>
        <w:rPr>
          <w:rFonts w:ascii="Open Sans" w:eastAsia="Open Sans" w:hAnsi="Open Sans" w:cs="Open Sans"/>
          <w:sz w:val="24"/>
          <w:szCs w:val="24"/>
        </w:rPr>
      </w:pPr>
      <w:r w:rsidRPr="00905CA0">
        <w:rPr>
          <w:rFonts w:ascii="Open Sans" w:eastAsia="Open Sans" w:hAnsi="Open Sans" w:cs="Open Sans"/>
          <w:sz w:val="24"/>
          <w:szCs w:val="24"/>
        </w:rPr>
        <w:t>In most parts of Australia, the minimum age of criminal responsibility is 10 years</w:t>
      </w:r>
      <w:r w:rsidR="0046181F">
        <w:rPr>
          <w:rFonts w:ascii="Open Sans" w:eastAsia="Open Sans" w:hAnsi="Open Sans" w:cs="Open Sans"/>
          <w:sz w:val="24"/>
          <w:szCs w:val="24"/>
        </w:rPr>
        <w:t>.</w:t>
      </w:r>
      <w:r w:rsidRPr="00905CA0">
        <w:rPr>
          <w:rStyle w:val="EndnoteReference"/>
          <w:rFonts w:ascii="Open Sans" w:eastAsia="Open Sans" w:hAnsi="Open Sans" w:cs="Open Sans"/>
          <w:sz w:val="24"/>
          <w:szCs w:val="24"/>
        </w:rPr>
        <w:endnoteReference w:id="12"/>
      </w:r>
      <w:r w:rsidRPr="00905CA0">
        <w:rPr>
          <w:rFonts w:ascii="Open Sans" w:eastAsia="Open Sans" w:hAnsi="Open Sans" w:cs="Open Sans"/>
          <w:sz w:val="24"/>
          <w:szCs w:val="24"/>
        </w:rPr>
        <w:t xml:space="preserve"> </w:t>
      </w:r>
      <w:r w:rsidR="0046181F">
        <w:rPr>
          <w:rFonts w:ascii="Open Sans" w:eastAsia="Open Sans" w:hAnsi="Open Sans" w:cs="Open Sans"/>
          <w:sz w:val="24"/>
          <w:szCs w:val="24"/>
        </w:rPr>
        <w:t>T</w:t>
      </w:r>
      <w:r w:rsidRPr="00905CA0">
        <w:rPr>
          <w:rFonts w:ascii="Open Sans" w:eastAsia="Open Sans" w:hAnsi="Open Sans" w:cs="Open Sans"/>
          <w:sz w:val="24"/>
          <w:szCs w:val="24"/>
        </w:rPr>
        <w:t>he United Nations recommends that it be at least 14 years.</w:t>
      </w:r>
      <w:r w:rsidRPr="00905CA0">
        <w:rPr>
          <w:rStyle w:val="EndnoteReference"/>
          <w:rFonts w:ascii="Open Sans" w:eastAsia="Open Sans" w:hAnsi="Open Sans" w:cs="Open Sans"/>
          <w:sz w:val="24"/>
          <w:szCs w:val="24"/>
        </w:rPr>
        <w:endnoteReference w:id="13"/>
      </w:r>
      <w:r>
        <w:rPr>
          <w:rFonts w:ascii="Open Sans" w:eastAsia="Open Sans" w:hAnsi="Open Sans" w:cs="Open Sans"/>
          <w:sz w:val="24"/>
          <w:szCs w:val="24"/>
        </w:rPr>
        <w:br/>
      </w:r>
    </w:p>
    <w:p w14:paraId="08772107" w14:textId="59B14F66" w:rsidR="00905CA0" w:rsidRPr="00905CA0" w:rsidRDefault="00905CA0" w:rsidP="005B1DBB">
      <w:pPr>
        <w:pStyle w:val="ListParagraph"/>
        <w:numPr>
          <w:ilvl w:val="0"/>
          <w:numId w:val="8"/>
        </w:numPr>
        <w:spacing w:line="240" w:lineRule="auto"/>
        <w:rPr>
          <w:rFonts w:ascii="Open Sans" w:eastAsia="Open Sans" w:hAnsi="Open Sans" w:cs="Open Sans"/>
          <w:sz w:val="24"/>
          <w:szCs w:val="24"/>
        </w:rPr>
      </w:pPr>
      <w:r w:rsidRPr="00905CA0">
        <w:rPr>
          <w:rFonts w:ascii="Open Sans" w:eastAsia="Open Sans" w:hAnsi="Open Sans" w:cs="Open Sans"/>
          <w:sz w:val="24"/>
          <w:szCs w:val="24"/>
        </w:rPr>
        <w:t>On an average day in Australia in 2022-23, over 4,500 children were under youth justice supervision. 82% were supervised in the community, and 18% were in detention.</w:t>
      </w:r>
      <w:r w:rsidRPr="00905CA0">
        <w:rPr>
          <w:rStyle w:val="EndnoteReference"/>
          <w:rFonts w:ascii="Open Sans" w:eastAsia="Open Sans" w:hAnsi="Open Sans" w:cs="Open Sans"/>
          <w:sz w:val="24"/>
          <w:szCs w:val="24"/>
        </w:rPr>
        <w:endnoteReference w:id="14"/>
      </w:r>
    </w:p>
    <w:p w14:paraId="0D5ED766" w14:textId="52BA572C" w:rsidR="00905CA0" w:rsidRPr="00230CF1" w:rsidRDefault="00905CA0" w:rsidP="005B1DBB">
      <w:pPr>
        <w:pStyle w:val="Heading1"/>
        <w:spacing w:line="240" w:lineRule="auto"/>
        <w:rPr>
          <w:rFonts w:ascii="Open Sans" w:eastAsia="Open Sans" w:hAnsi="Open Sans" w:cs="Open Sans"/>
          <w:b/>
          <w:bCs/>
          <w:color w:val="auto"/>
          <w:sz w:val="36"/>
          <w:szCs w:val="36"/>
        </w:rPr>
      </w:pPr>
      <w:r w:rsidRPr="00230CF1">
        <w:rPr>
          <w:rFonts w:ascii="Open Sans" w:eastAsia="Open Sans" w:hAnsi="Open Sans" w:cs="Open Sans"/>
          <w:b/>
          <w:bCs/>
          <w:color w:val="auto"/>
          <w:sz w:val="36"/>
          <w:szCs w:val="36"/>
        </w:rPr>
        <w:t>Young peoples’ future and the environment</w:t>
      </w:r>
    </w:p>
    <w:p w14:paraId="45FE7022" w14:textId="5B93CB9E" w:rsidR="00905CA0" w:rsidRPr="00905CA0" w:rsidRDefault="00905CA0" w:rsidP="005B1DBB">
      <w:pPr>
        <w:pStyle w:val="ListParagraph"/>
        <w:numPr>
          <w:ilvl w:val="0"/>
          <w:numId w:val="9"/>
        </w:numPr>
        <w:spacing w:line="240" w:lineRule="auto"/>
        <w:rPr>
          <w:rFonts w:ascii="Open Sans" w:eastAsia="Open Sans" w:hAnsi="Open Sans" w:cs="Open Sans"/>
          <w:sz w:val="24"/>
          <w:szCs w:val="24"/>
        </w:rPr>
      </w:pPr>
      <w:r w:rsidRPr="00905CA0">
        <w:rPr>
          <w:rFonts w:ascii="Open Sans" w:eastAsia="Open Sans" w:hAnsi="Open Sans" w:cs="Open Sans"/>
          <w:sz w:val="24"/>
          <w:szCs w:val="24"/>
        </w:rPr>
        <w:t>Over 1 in 2 young people report feeling fearful about their future due to climate change.</w:t>
      </w:r>
      <w:r w:rsidRPr="00905CA0">
        <w:rPr>
          <w:rStyle w:val="EndnoteReference"/>
          <w:rFonts w:ascii="Open Sans" w:eastAsia="Open Sans" w:hAnsi="Open Sans" w:cs="Open Sans"/>
          <w:sz w:val="24"/>
          <w:szCs w:val="24"/>
        </w:rPr>
        <w:endnoteReference w:id="15"/>
      </w:r>
    </w:p>
    <w:p w14:paraId="291E9268" w14:textId="77777777" w:rsidR="009E1426" w:rsidRPr="00905CA0" w:rsidRDefault="009E1426" w:rsidP="005B1DBB">
      <w:pPr>
        <w:spacing w:line="240" w:lineRule="auto"/>
        <w:rPr>
          <w:rFonts w:ascii="Open Sans" w:eastAsia="Open Sans" w:hAnsi="Open Sans" w:cs="Open Sans"/>
        </w:rPr>
      </w:pPr>
    </w:p>
    <w:p w14:paraId="1CE4DE57" w14:textId="77777777" w:rsidR="004D0075" w:rsidRPr="00230CF1" w:rsidRDefault="004D0075" w:rsidP="005B1DBB">
      <w:pPr>
        <w:pStyle w:val="Heading1"/>
        <w:spacing w:line="240" w:lineRule="auto"/>
        <w:rPr>
          <w:rFonts w:ascii="Open Sans" w:hAnsi="Open Sans" w:cs="Open Sans"/>
          <w:b/>
          <w:bCs/>
          <w:color w:val="auto"/>
          <w:sz w:val="36"/>
          <w:szCs w:val="36"/>
        </w:rPr>
      </w:pPr>
      <w:r w:rsidRPr="00230CF1">
        <w:rPr>
          <w:rFonts w:ascii="Open Sans" w:hAnsi="Open Sans" w:cs="Open Sans"/>
          <w:b/>
          <w:bCs/>
          <w:color w:val="auto"/>
          <w:sz w:val="36"/>
          <w:szCs w:val="36"/>
        </w:rPr>
        <w:t>Suggested citation</w:t>
      </w:r>
    </w:p>
    <w:p w14:paraId="73CF30AD" w14:textId="5BA61D12" w:rsidR="009E1426" w:rsidRPr="004D0075" w:rsidRDefault="004D0075" w:rsidP="005B1DBB">
      <w:pPr>
        <w:spacing w:line="240" w:lineRule="auto"/>
        <w:rPr>
          <w:rFonts w:ascii="Open Sans" w:hAnsi="Open Sans" w:cs="Open Sans"/>
        </w:rPr>
      </w:pPr>
      <w:r w:rsidRPr="009002AC">
        <w:rPr>
          <w:rFonts w:ascii="Open Sans" w:hAnsi="Open Sans" w:cs="Open Sans"/>
        </w:rPr>
        <w:t xml:space="preserve">Australian Human Rights Commission. (2025). Stats &amp; Facts: </w:t>
      </w:r>
      <w:r>
        <w:rPr>
          <w:rFonts w:ascii="Open Sans" w:hAnsi="Open Sans" w:cs="Open Sans"/>
        </w:rPr>
        <w:t>Children’s Rights.</w:t>
      </w:r>
    </w:p>
    <w:p w14:paraId="5F483D18" w14:textId="77777777" w:rsidR="006F0C81" w:rsidRPr="00905CA0" w:rsidRDefault="006F0C81" w:rsidP="005B1DBB">
      <w:pPr>
        <w:spacing w:line="240" w:lineRule="auto"/>
        <w:rPr>
          <w:rFonts w:ascii="Open Sans" w:hAnsi="Open Sans" w:cs="Open Sans"/>
        </w:rPr>
      </w:pPr>
    </w:p>
    <w:sectPr w:rsidR="006F0C81" w:rsidRPr="00905CA0">
      <w:headerReference w:type="default" r:id="rId14"/>
      <w:footerReference w:type="default" r:id="rId15"/>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ECEC4" w14:textId="77777777" w:rsidR="007D4714" w:rsidRDefault="007D4714" w:rsidP="006F0C81">
      <w:pPr>
        <w:spacing w:after="0" w:line="240" w:lineRule="auto"/>
      </w:pPr>
      <w:r>
        <w:separator/>
      </w:r>
    </w:p>
  </w:endnote>
  <w:endnote w:type="continuationSeparator" w:id="0">
    <w:p w14:paraId="03829178" w14:textId="77777777" w:rsidR="007D4714" w:rsidRDefault="007D4714" w:rsidP="006F0C81">
      <w:pPr>
        <w:spacing w:after="0" w:line="240" w:lineRule="auto"/>
      </w:pPr>
      <w:r>
        <w:continuationSeparator/>
      </w:r>
    </w:p>
  </w:endnote>
  <w:endnote w:id="1">
    <w:p w14:paraId="1B1520F4" w14:textId="42F11DFC" w:rsidR="00905CA0" w:rsidRPr="0093523D" w:rsidRDefault="00905CA0" w:rsidP="006F0C81">
      <w:pPr>
        <w:rPr>
          <w:rFonts w:ascii="Open Sans" w:eastAsia="Open Sans" w:hAnsi="Open Sans" w:cs="Open Sans"/>
        </w:rPr>
      </w:pPr>
      <w:r w:rsidRPr="0093523D">
        <w:rPr>
          <w:rStyle w:val="EndnoteReference"/>
          <w:rFonts w:ascii="Open Sans" w:hAnsi="Open Sans" w:cs="Open Sans"/>
        </w:rPr>
        <w:endnoteRef/>
      </w:r>
      <w:r w:rsidRPr="0093523D">
        <w:rPr>
          <w:rFonts w:ascii="Open Sans" w:hAnsi="Open Sans" w:cs="Open Sans"/>
        </w:rPr>
        <w:t xml:space="preserve"> </w:t>
      </w:r>
      <w:r w:rsidRPr="0093523D">
        <w:rPr>
          <w:rFonts w:ascii="Open Sans" w:eastAsia="Open Sans" w:hAnsi="Open Sans" w:cs="Open Sans"/>
        </w:rPr>
        <w:t xml:space="preserve">Australian Bureau of Statistics. (2023). </w:t>
      </w:r>
      <w:hyperlink r:id="rId1" w:history="1">
        <w:r w:rsidRPr="0093523D">
          <w:rPr>
            <w:rStyle w:val="Hyperlink"/>
            <w:rFonts w:ascii="Open Sans" w:eastAsia="Open Sans" w:hAnsi="Open Sans" w:cs="Open Sans"/>
            <w:i/>
            <w:iCs/>
          </w:rPr>
          <w:t>31010do002 National, state and territory population</w:t>
        </w:r>
      </w:hyperlink>
      <w:r w:rsidRPr="0093523D">
        <w:rPr>
          <w:rFonts w:ascii="Open Sans" w:eastAsia="Open Sans" w:hAnsi="Open Sans" w:cs="Open Sans"/>
        </w:rPr>
        <w:t>. Data downloads – Data cubes. [Sheet: Population by age and sex – national. Table: Estimated resident population by age and sex at June 30 2023].</w:t>
      </w:r>
    </w:p>
  </w:endnote>
  <w:endnote w:id="2">
    <w:p w14:paraId="58E4396D" w14:textId="1B296D9D" w:rsidR="00905CA0" w:rsidRPr="0093523D" w:rsidRDefault="00905CA0" w:rsidP="006F0C81">
      <w:pPr>
        <w:rPr>
          <w:rFonts w:ascii="Open Sans" w:hAnsi="Open Sans" w:cs="Open Sans"/>
        </w:rPr>
      </w:pPr>
      <w:r w:rsidRPr="0093523D">
        <w:rPr>
          <w:rStyle w:val="EndnoteReference"/>
          <w:rFonts w:ascii="Open Sans" w:hAnsi="Open Sans" w:cs="Open Sans"/>
        </w:rPr>
        <w:endnoteRef/>
      </w:r>
      <w:r w:rsidRPr="0093523D">
        <w:rPr>
          <w:rFonts w:ascii="Open Sans" w:hAnsi="Open Sans" w:cs="Open Sans"/>
        </w:rPr>
        <w:t xml:space="preserve"> </w:t>
      </w:r>
      <w:r w:rsidRPr="0093523D">
        <w:rPr>
          <w:rFonts w:ascii="Open Sans" w:eastAsia="Open Sans" w:hAnsi="Open Sans" w:cs="Open Sans"/>
        </w:rPr>
        <w:t xml:space="preserve">Headspace. (2020). </w:t>
      </w:r>
      <w:hyperlink r:id="rId2" w:history="1">
        <w:r w:rsidRPr="0093523D">
          <w:rPr>
            <w:rStyle w:val="Hyperlink"/>
            <w:rFonts w:ascii="Open Sans" w:eastAsia="Open Sans" w:hAnsi="Open Sans" w:cs="Open Sans"/>
            <w:i/>
            <w:iCs/>
          </w:rPr>
          <w:t>Insights: youth mental health and wellbeing over time. Headspace National Youth Mental Health Survey 2020</w:t>
        </w:r>
      </w:hyperlink>
      <w:r w:rsidRPr="0093523D">
        <w:rPr>
          <w:rFonts w:ascii="Open Sans" w:eastAsia="Open Sans" w:hAnsi="Open Sans" w:cs="Open Sans"/>
        </w:rPr>
        <w:t>, p. 2. 1 in 3 = 34%</w:t>
      </w:r>
    </w:p>
  </w:endnote>
  <w:endnote w:id="3">
    <w:p w14:paraId="4C16C0A8" w14:textId="22C7935C" w:rsidR="00905CA0" w:rsidRPr="0093523D" w:rsidRDefault="00905CA0" w:rsidP="004D0075">
      <w:pPr>
        <w:rPr>
          <w:rFonts w:ascii="Open Sans" w:hAnsi="Open Sans" w:cs="Open Sans"/>
        </w:rPr>
      </w:pPr>
      <w:r w:rsidRPr="0093523D">
        <w:rPr>
          <w:rStyle w:val="EndnoteReference"/>
          <w:rFonts w:ascii="Open Sans" w:hAnsi="Open Sans" w:cs="Open Sans"/>
        </w:rPr>
        <w:endnoteRef/>
      </w:r>
      <w:r w:rsidRPr="0093523D">
        <w:rPr>
          <w:rFonts w:ascii="Open Sans" w:hAnsi="Open Sans" w:cs="Open Sans"/>
        </w:rPr>
        <w:t xml:space="preserve"> </w:t>
      </w:r>
      <w:r w:rsidRPr="0093523D">
        <w:rPr>
          <w:rFonts w:ascii="Open Sans" w:eastAsia="Open Sans" w:hAnsi="Open Sans" w:cs="Open Sans"/>
        </w:rPr>
        <w:t xml:space="preserve">Productivity Commission. (2024). </w:t>
      </w:r>
      <w:hyperlink r:id="rId3" w:history="1">
        <w:r w:rsidRPr="0093523D">
          <w:rPr>
            <w:rStyle w:val="Hyperlink"/>
            <w:rFonts w:ascii="Open Sans" w:eastAsia="Open Sans" w:hAnsi="Open Sans" w:cs="Open Sans"/>
            <w:i/>
            <w:iCs/>
          </w:rPr>
          <w:t>Report on Government Services 2024: Child protection services 2022 – 2023</w:t>
        </w:r>
      </w:hyperlink>
      <w:r w:rsidRPr="0093523D">
        <w:rPr>
          <w:rFonts w:ascii="Open Sans" w:eastAsia="Open Sans" w:hAnsi="Open Sans" w:cs="Open Sans"/>
          <w:i/>
          <w:iCs/>
        </w:rPr>
        <w:t>.</w:t>
      </w:r>
      <w:r w:rsidRPr="0093523D">
        <w:rPr>
          <w:rFonts w:ascii="Open Sans" w:eastAsia="Open Sans" w:hAnsi="Open Sans" w:cs="Open Sans"/>
        </w:rPr>
        <w:t xml:space="preserve"> [Sheet: Child protection services data tables. Tab: 16A.7]. (original figure: 45,356)</w:t>
      </w:r>
    </w:p>
  </w:endnote>
  <w:endnote w:id="4">
    <w:p w14:paraId="62991F55" w14:textId="09BC7679" w:rsidR="00905CA0" w:rsidRPr="0093523D" w:rsidRDefault="00905CA0">
      <w:pPr>
        <w:pStyle w:val="EndnoteText"/>
        <w:rPr>
          <w:rFonts w:ascii="Open Sans" w:hAnsi="Open Sans" w:cs="Open Sans"/>
          <w:sz w:val="22"/>
          <w:szCs w:val="22"/>
        </w:rPr>
      </w:pPr>
      <w:r w:rsidRPr="0093523D">
        <w:rPr>
          <w:rStyle w:val="EndnoteReference"/>
          <w:rFonts w:ascii="Open Sans" w:hAnsi="Open Sans" w:cs="Open Sans"/>
          <w:sz w:val="22"/>
          <w:szCs w:val="22"/>
        </w:rPr>
        <w:endnoteRef/>
      </w:r>
      <w:r w:rsidRPr="0093523D">
        <w:rPr>
          <w:rFonts w:ascii="Open Sans" w:hAnsi="Open Sans" w:cs="Open Sans"/>
          <w:sz w:val="22"/>
          <w:szCs w:val="22"/>
        </w:rPr>
        <w:t xml:space="preserve"> </w:t>
      </w:r>
      <w:r w:rsidRPr="0093523D">
        <w:rPr>
          <w:rFonts w:ascii="Open Sans" w:eastAsia="Open Sans" w:hAnsi="Open Sans" w:cs="Open Sans"/>
          <w:sz w:val="22"/>
          <w:szCs w:val="22"/>
        </w:rPr>
        <w:t xml:space="preserve">Productivity Commission. (2023). </w:t>
      </w:r>
      <w:hyperlink r:id="rId4" w:history="1">
        <w:r w:rsidRPr="0093523D">
          <w:rPr>
            <w:rStyle w:val="Hyperlink"/>
            <w:rFonts w:ascii="Open Sans" w:eastAsia="Open Sans" w:hAnsi="Open Sans" w:cs="Open Sans"/>
            <w:i/>
            <w:iCs/>
            <w:sz w:val="22"/>
            <w:szCs w:val="22"/>
          </w:rPr>
          <w:t>Closing the Gap Annual Data Compilation Report July 2023</w:t>
        </w:r>
      </w:hyperlink>
      <w:r w:rsidRPr="0093523D">
        <w:rPr>
          <w:rFonts w:ascii="Open Sans" w:hAnsi="Open Sans" w:cs="Open Sans"/>
          <w:sz w:val="22"/>
          <w:szCs w:val="22"/>
        </w:rPr>
        <w:t xml:space="preserve">, p. </w:t>
      </w:r>
      <w:r w:rsidRPr="0093523D">
        <w:rPr>
          <w:rFonts w:ascii="Open Sans" w:eastAsia="Open Sans" w:hAnsi="Open Sans" w:cs="Open Sans"/>
          <w:sz w:val="22"/>
          <w:szCs w:val="22"/>
        </w:rPr>
        <w:t>67.</w:t>
      </w:r>
      <w:r w:rsidRPr="0093523D">
        <w:rPr>
          <w:rFonts w:ascii="Open Sans" w:eastAsia="Open Sans" w:hAnsi="Open Sans" w:cs="Open Sans"/>
          <w:sz w:val="22"/>
          <w:szCs w:val="22"/>
        </w:rPr>
        <w:br/>
      </w:r>
    </w:p>
  </w:endnote>
  <w:endnote w:id="5">
    <w:p w14:paraId="7069F0E7" w14:textId="1B190F2A" w:rsidR="00905CA0" w:rsidRPr="0093523D" w:rsidRDefault="00905CA0" w:rsidP="009E1426">
      <w:pPr>
        <w:rPr>
          <w:rFonts w:ascii="Open Sans" w:eastAsia="Open Sans" w:hAnsi="Open Sans" w:cs="Open Sans"/>
        </w:rPr>
      </w:pPr>
      <w:r w:rsidRPr="0093523D">
        <w:rPr>
          <w:rStyle w:val="EndnoteReference"/>
          <w:rFonts w:ascii="Open Sans" w:hAnsi="Open Sans" w:cs="Open Sans"/>
        </w:rPr>
        <w:endnoteRef/>
      </w:r>
      <w:r w:rsidRPr="0093523D">
        <w:rPr>
          <w:rFonts w:ascii="Open Sans" w:hAnsi="Open Sans" w:cs="Open Sans"/>
        </w:rPr>
        <w:t xml:space="preserve"> </w:t>
      </w:r>
      <w:r w:rsidRPr="0093523D">
        <w:rPr>
          <w:rFonts w:ascii="Open Sans" w:eastAsia="Open Sans" w:hAnsi="Open Sans" w:cs="Open Sans"/>
        </w:rPr>
        <w:t xml:space="preserve">Haslam, D., Mathews, B., Pacella, R., Scott, J.G., Finkelhor, D., Higgins, D.J., Meinck, F., Erskine, H.E., Thomas, H.J., Lawrence, D., &amp; Malacova, E. (2023). </w:t>
      </w:r>
      <w:hyperlink r:id="rId5" w:history="1">
        <w:r w:rsidRPr="0093523D">
          <w:rPr>
            <w:rStyle w:val="Hyperlink"/>
            <w:rFonts w:ascii="Open Sans" w:eastAsia="Open Sans" w:hAnsi="Open Sans" w:cs="Open Sans"/>
            <w:i/>
            <w:iCs/>
          </w:rPr>
          <w:t>The prevalence and impact of child maltreatment in Australia: Findings from the Australian Child Maltreatment Study: Brief Report.</w:t>
        </w:r>
      </w:hyperlink>
      <w:r w:rsidRPr="0093523D">
        <w:rPr>
          <w:rFonts w:ascii="Open Sans" w:eastAsia="Open Sans" w:hAnsi="Open Sans" w:cs="Open Sans"/>
        </w:rPr>
        <w:t xml:space="preserve"> Australian Child Maltreatment Study, Queensland University of Technology, p. 14.</w:t>
      </w:r>
    </w:p>
  </w:endnote>
  <w:endnote w:id="6">
    <w:p w14:paraId="2D3E91CC" w14:textId="46976430" w:rsidR="00905CA0" w:rsidRPr="0093523D" w:rsidRDefault="00905CA0">
      <w:pPr>
        <w:pStyle w:val="EndnoteText"/>
        <w:rPr>
          <w:rFonts w:ascii="Open Sans" w:hAnsi="Open Sans" w:cs="Open Sans"/>
          <w:sz w:val="22"/>
          <w:szCs w:val="22"/>
        </w:rPr>
      </w:pPr>
      <w:r w:rsidRPr="0093523D">
        <w:rPr>
          <w:rStyle w:val="EndnoteReference"/>
          <w:rFonts w:ascii="Open Sans" w:hAnsi="Open Sans" w:cs="Open Sans"/>
          <w:sz w:val="22"/>
          <w:szCs w:val="22"/>
        </w:rPr>
        <w:endnoteRef/>
      </w:r>
      <w:r w:rsidRPr="0093523D">
        <w:rPr>
          <w:rFonts w:ascii="Open Sans" w:hAnsi="Open Sans" w:cs="Open Sans"/>
          <w:sz w:val="22"/>
          <w:szCs w:val="22"/>
        </w:rPr>
        <w:t xml:space="preserve"> </w:t>
      </w:r>
      <w:r w:rsidR="008B56BD" w:rsidRPr="0093523D">
        <w:rPr>
          <w:rFonts w:ascii="Open Sans" w:hAnsi="Open Sans" w:cs="Open Sans"/>
          <w:sz w:val="22"/>
          <w:szCs w:val="22"/>
        </w:rPr>
        <w:t xml:space="preserve">Haslam, D., Mathews, B., Pacella, R., Scott, J.G., Finkelhor, D., Higgins, D.J., Meinck, F., Erskine, H.E., Thomas, H.J., Lawrence, D., &amp; Malacova, E. (2023). </w:t>
      </w:r>
      <w:r w:rsidR="007213CF" w:rsidRPr="0093523D">
        <w:rPr>
          <w:rFonts w:ascii="Open Sans" w:eastAsia="Open Sans" w:hAnsi="Open Sans" w:cs="Open Sans"/>
          <w:sz w:val="22"/>
          <w:szCs w:val="22"/>
        </w:rPr>
        <w:t>p</w:t>
      </w:r>
      <w:r w:rsidR="008B56BD" w:rsidRPr="0093523D">
        <w:rPr>
          <w:rFonts w:ascii="Open Sans" w:eastAsia="Open Sans" w:hAnsi="Open Sans" w:cs="Open Sans"/>
          <w:sz w:val="22"/>
          <w:szCs w:val="22"/>
        </w:rPr>
        <w:t>.</w:t>
      </w:r>
      <w:r w:rsidRPr="0093523D">
        <w:rPr>
          <w:rFonts w:ascii="Open Sans" w:eastAsia="Open Sans" w:hAnsi="Open Sans" w:cs="Open Sans"/>
          <w:sz w:val="22"/>
          <w:szCs w:val="22"/>
        </w:rPr>
        <w:t xml:space="preserve"> 21</w:t>
      </w:r>
      <w:r w:rsidR="007213CF" w:rsidRPr="0093523D">
        <w:rPr>
          <w:rFonts w:ascii="Open Sans" w:eastAsia="Open Sans" w:hAnsi="Open Sans" w:cs="Open Sans"/>
          <w:sz w:val="22"/>
          <w:szCs w:val="22"/>
        </w:rPr>
        <w:t>.</w:t>
      </w:r>
      <w:r w:rsidR="008B56BD" w:rsidRPr="0093523D">
        <w:rPr>
          <w:rFonts w:ascii="Open Sans" w:eastAsia="Open Sans" w:hAnsi="Open Sans" w:cs="Open Sans"/>
          <w:sz w:val="22"/>
          <w:szCs w:val="22"/>
        </w:rPr>
        <w:br/>
      </w:r>
    </w:p>
  </w:endnote>
  <w:endnote w:id="7">
    <w:p w14:paraId="1730EA2E" w14:textId="2EC5A4CA" w:rsidR="00703D3B" w:rsidRPr="0093523D" w:rsidRDefault="00703D3B" w:rsidP="009807C2">
      <w:pPr>
        <w:rPr>
          <w:rFonts w:ascii="Open Sans" w:hAnsi="Open Sans" w:cs="Open Sans"/>
        </w:rPr>
      </w:pPr>
      <w:r w:rsidRPr="0093523D">
        <w:rPr>
          <w:rStyle w:val="EndnoteReference"/>
          <w:rFonts w:ascii="Open Sans" w:hAnsi="Open Sans" w:cs="Open Sans"/>
        </w:rPr>
        <w:endnoteRef/>
      </w:r>
      <w:r w:rsidRPr="0093523D">
        <w:rPr>
          <w:rFonts w:ascii="Open Sans" w:hAnsi="Open Sans" w:cs="Open Sans"/>
        </w:rPr>
        <w:t xml:space="preserve"> </w:t>
      </w:r>
      <w:r w:rsidRPr="0093523D">
        <w:rPr>
          <w:rFonts w:ascii="Open Sans" w:eastAsia="Open Sans" w:hAnsi="Open Sans" w:cs="Open Sans"/>
        </w:rPr>
        <w:t xml:space="preserve">eSafety Commissioner. (2021). </w:t>
      </w:r>
      <w:hyperlink r:id="rId6" w:history="1">
        <w:r w:rsidRPr="0093523D">
          <w:rPr>
            <w:rStyle w:val="Hyperlink"/>
            <w:rFonts w:ascii="Open Sans" w:eastAsia="Open Sans" w:hAnsi="Open Sans" w:cs="Open Sans"/>
            <w:i/>
            <w:iCs/>
          </w:rPr>
          <w:t>The digital lives of Aussie teens</w:t>
        </w:r>
      </w:hyperlink>
      <w:r w:rsidRPr="0093523D">
        <w:rPr>
          <w:rFonts w:ascii="Open Sans" w:hAnsi="Open Sans" w:cs="Open Sans"/>
        </w:rPr>
        <w:t xml:space="preserve">, </w:t>
      </w:r>
      <w:r w:rsidRPr="0093523D">
        <w:rPr>
          <w:rFonts w:ascii="Open Sans" w:eastAsia="Open Sans" w:hAnsi="Open Sans" w:cs="Open Sans"/>
        </w:rPr>
        <w:t xml:space="preserve">p. 11. </w:t>
      </w:r>
    </w:p>
  </w:endnote>
  <w:endnote w:id="8">
    <w:p w14:paraId="3943C17D" w14:textId="61F585CA" w:rsidR="00905CA0" w:rsidRPr="0093523D" w:rsidRDefault="00905CA0" w:rsidP="009E1426">
      <w:pPr>
        <w:rPr>
          <w:rFonts w:ascii="Open Sans" w:eastAsia="Open Sans" w:hAnsi="Open Sans" w:cs="Open Sans"/>
        </w:rPr>
      </w:pPr>
      <w:r w:rsidRPr="0093523D">
        <w:rPr>
          <w:rStyle w:val="EndnoteReference"/>
          <w:rFonts w:ascii="Open Sans" w:hAnsi="Open Sans" w:cs="Open Sans"/>
        </w:rPr>
        <w:endnoteRef/>
      </w:r>
      <w:r w:rsidRPr="0093523D">
        <w:rPr>
          <w:rFonts w:ascii="Open Sans" w:hAnsi="Open Sans" w:cs="Open Sans"/>
        </w:rPr>
        <w:t xml:space="preserve"> </w:t>
      </w:r>
      <w:r w:rsidR="004D0075" w:rsidRPr="0093523D">
        <w:rPr>
          <w:rFonts w:ascii="Open Sans" w:eastAsia="Open Sans" w:hAnsi="Open Sans" w:cs="Open Sans"/>
        </w:rPr>
        <w:t xml:space="preserve">eSafety Commissioner. (2021). </w:t>
      </w:r>
      <w:hyperlink r:id="rId7" w:history="1">
        <w:r w:rsidR="004D0075" w:rsidRPr="0093523D">
          <w:rPr>
            <w:rStyle w:val="Hyperlink"/>
            <w:rFonts w:ascii="Open Sans" w:eastAsia="Open Sans" w:hAnsi="Open Sans" w:cs="Open Sans"/>
            <w:i/>
            <w:iCs/>
          </w:rPr>
          <w:t>The digital lives of Aussie teens</w:t>
        </w:r>
      </w:hyperlink>
      <w:r w:rsidR="004D0075" w:rsidRPr="0093523D">
        <w:rPr>
          <w:rFonts w:ascii="Open Sans" w:hAnsi="Open Sans" w:cs="Open Sans"/>
        </w:rPr>
        <w:t xml:space="preserve">, </w:t>
      </w:r>
      <w:r w:rsidR="004D0075" w:rsidRPr="0093523D">
        <w:rPr>
          <w:rFonts w:ascii="Open Sans" w:eastAsia="Open Sans" w:hAnsi="Open Sans" w:cs="Open Sans"/>
        </w:rPr>
        <w:t>p. 11.</w:t>
      </w:r>
    </w:p>
  </w:endnote>
  <w:endnote w:id="9">
    <w:p w14:paraId="21FA1059" w14:textId="11D92E4B" w:rsidR="00905CA0" w:rsidRPr="0093523D" w:rsidRDefault="00905CA0" w:rsidP="00B95955">
      <w:pPr>
        <w:rPr>
          <w:rFonts w:ascii="Open Sans" w:hAnsi="Open Sans" w:cs="Open Sans"/>
        </w:rPr>
      </w:pPr>
      <w:r w:rsidRPr="0093523D">
        <w:rPr>
          <w:rStyle w:val="EndnoteReference"/>
          <w:rFonts w:ascii="Open Sans" w:hAnsi="Open Sans" w:cs="Open Sans"/>
        </w:rPr>
        <w:endnoteRef/>
      </w:r>
      <w:r w:rsidRPr="0093523D">
        <w:rPr>
          <w:rFonts w:ascii="Open Sans" w:hAnsi="Open Sans" w:cs="Open Sans"/>
        </w:rPr>
        <w:t xml:space="preserve"> </w:t>
      </w:r>
      <w:r w:rsidRPr="0093523D">
        <w:rPr>
          <w:rFonts w:ascii="Open Sans" w:eastAsia="Open Sans" w:hAnsi="Open Sans" w:cs="Open Sans"/>
        </w:rPr>
        <w:t xml:space="preserve">Productivity Commission. (2024). </w:t>
      </w:r>
      <w:hyperlink r:id="rId8" w:history="1">
        <w:r w:rsidRPr="0093523D">
          <w:rPr>
            <w:rStyle w:val="Hyperlink"/>
            <w:rFonts w:ascii="Open Sans" w:eastAsia="Open Sans" w:hAnsi="Open Sans" w:cs="Open Sans"/>
            <w:i/>
            <w:iCs/>
          </w:rPr>
          <w:t>Report on Government Services 2023: School education</w:t>
        </w:r>
      </w:hyperlink>
      <w:r w:rsidRPr="0093523D">
        <w:rPr>
          <w:rFonts w:ascii="Open Sans" w:eastAsia="Open Sans" w:hAnsi="Open Sans" w:cs="Open Sans"/>
          <w:i/>
          <w:iCs/>
        </w:rPr>
        <w:t>.</w:t>
      </w:r>
      <w:r w:rsidRPr="0093523D">
        <w:rPr>
          <w:rFonts w:ascii="Open Sans" w:eastAsia="Open Sans" w:hAnsi="Open Sans" w:cs="Open Sans"/>
        </w:rPr>
        <w:t xml:space="preserve"> [Sheet: School education data tables. Tab: 4A.7]. </w:t>
      </w:r>
      <w:r w:rsidRPr="0093523D">
        <w:rPr>
          <w:rFonts w:ascii="Open Sans" w:eastAsia="Open Sans" w:hAnsi="Open Sans" w:cs="Open Sans"/>
        </w:rPr>
        <w:br/>
      </w:r>
      <w:r w:rsidRPr="0093523D">
        <w:rPr>
          <w:rFonts w:ascii="Open Sans" w:eastAsia="Open Sans" w:hAnsi="Open Sans" w:cs="Open Sans"/>
          <w:color w:val="000000" w:themeColor="text1"/>
        </w:rPr>
        <w:t>Educational adjustments are actions taken to enable a student with disability to participate in education on the same basis as other students.</w:t>
      </w:r>
      <w:r w:rsidRPr="0093523D">
        <w:rPr>
          <w:rFonts w:ascii="Open Sans" w:hAnsi="Open Sans" w:cs="Open Sans"/>
        </w:rPr>
        <w:t xml:space="preserve"> </w:t>
      </w:r>
      <w:r w:rsidRPr="0093523D">
        <w:rPr>
          <w:rFonts w:ascii="Open Sans" w:hAnsi="Open Sans" w:cs="Open Sans"/>
        </w:rPr>
        <w:br/>
      </w:r>
      <w:r w:rsidRPr="0093523D">
        <w:rPr>
          <w:rFonts w:ascii="Open Sans" w:eastAsia="Open Sans" w:hAnsi="Open Sans" w:cs="Open Sans"/>
          <w:color w:val="000000" w:themeColor="text1"/>
        </w:rPr>
        <w:t xml:space="preserve">The Nationally Consistent Collection of Data on School Students with Disability. (2020, February 19). </w:t>
      </w:r>
      <w:hyperlink r:id="rId9" w:history="1">
        <w:r w:rsidRPr="0093523D">
          <w:rPr>
            <w:rStyle w:val="Hyperlink"/>
            <w:rFonts w:ascii="Open Sans" w:eastAsia="Open Sans" w:hAnsi="Open Sans" w:cs="Open Sans"/>
            <w:i/>
            <w:iCs/>
          </w:rPr>
          <w:t>What’s reasonable?</w:t>
        </w:r>
      </w:hyperlink>
      <w:r w:rsidRPr="0093523D">
        <w:rPr>
          <w:rStyle w:val="Hyperlink"/>
          <w:rFonts w:ascii="Open Sans" w:eastAsia="Open Sans" w:hAnsi="Open Sans" w:cs="Open Sans"/>
          <w:color w:val="auto"/>
          <w:u w:val="none"/>
        </w:rPr>
        <w:t>, Australian Government &amp; Education Services Australia.</w:t>
      </w:r>
    </w:p>
  </w:endnote>
  <w:endnote w:id="10">
    <w:p w14:paraId="2EBAAF5F" w14:textId="0597CC06" w:rsidR="00905CA0" w:rsidRPr="0093523D" w:rsidRDefault="00905CA0" w:rsidP="00B95955">
      <w:pPr>
        <w:rPr>
          <w:rFonts w:ascii="Open Sans" w:hAnsi="Open Sans" w:cs="Open Sans"/>
        </w:rPr>
      </w:pPr>
      <w:r w:rsidRPr="0093523D">
        <w:rPr>
          <w:rStyle w:val="EndnoteReference"/>
          <w:rFonts w:ascii="Open Sans" w:hAnsi="Open Sans" w:cs="Open Sans"/>
        </w:rPr>
        <w:endnoteRef/>
      </w:r>
      <w:r w:rsidRPr="0093523D">
        <w:rPr>
          <w:rFonts w:ascii="Open Sans" w:hAnsi="Open Sans" w:cs="Open Sans"/>
        </w:rPr>
        <w:t xml:space="preserve"> </w:t>
      </w:r>
      <w:r w:rsidRPr="0093523D">
        <w:rPr>
          <w:rFonts w:ascii="Open Sans" w:eastAsia="Open Sans" w:hAnsi="Open Sans" w:cs="Open Sans"/>
        </w:rPr>
        <w:t xml:space="preserve">Bradbury, B., Davidson, P., &amp; Wong, M. (2023). </w:t>
      </w:r>
      <w:hyperlink r:id="rId10" w:history="1">
        <w:r w:rsidRPr="0093523D">
          <w:rPr>
            <w:rStyle w:val="Hyperlink"/>
            <w:rFonts w:ascii="Open Sans" w:eastAsia="Open Sans" w:hAnsi="Open Sans" w:cs="Open Sans"/>
            <w:i/>
            <w:iCs/>
          </w:rPr>
          <w:t>Poverty in Australia 2023: Who is affected, Poverty and Inequality Partnership Report no. 20.</w:t>
        </w:r>
      </w:hyperlink>
      <w:r w:rsidRPr="0093523D">
        <w:rPr>
          <w:rFonts w:ascii="Open Sans" w:eastAsia="Open Sans" w:hAnsi="Open Sans" w:cs="Open Sans"/>
        </w:rPr>
        <w:t xml:space="preserve"> Australian Council of Social Service &amp; UNSW Sydney, p. 9. 16% = 761,000</w:t>
      </w:r>
      <w:r w:rsidR="004945C4" w:rsidRPr="0093523D">
        <w:rPr>
          <w:rFonts w:ascii="Open Sans" w:eastAsia="Open Sans" w:hAnsi="Open Sans" w:cs="Open Sans"/>
        </w:rPr>
        <w:t>.</w:t>
      </w:r>
    </w:p>
  </w:endnote>
  <w:endnote w:id="11">
    <w:p w14:paraId="4612E5C5" w14:textId="77CD3D86" w:rsidR="00905CA0" w:rsidRPr="0093523D" w:rsidRDefault="00905CA0">
      <w:pPr>
        <w:pStyle w:val="EndnoteText"/>
        <w:rPr>
          <w:rFonts w:ascii="Open Sans" w:hAnsi="Open Sans" w:cs="Open Sans"/>
          <w:sz w:val="22"/>
          <w:szCs w:val="22"/>
        </w:rPr>
      </w:pPr>
      <w:r w:rsidRPr="0093523D">
        <w:rPr>
          <w:rStyle w:val="EndnoteReference"/>
          <w:rFonts w:ascii="Open Sans" w:hAnsi="Open Sans" w:cs="Open Sans"/>
          <w:sz w:val="22"/>
          <w:szCs w:val="22"/>
        </w:rPr>
        <w:endnoteRef/>
      </w:r>
      <w:r w:rsidRPr="0093523D">
        <w:rPr>
          <w:rFonts w:ascii="Open Sans" w:hAnsi="Open Sans" w:cs="Open Sans"/>
          <w:sz w:val="22"/>
          <w:szCs w:val="22"/>
        </w:rPr>
        <w:t xml:space="preserve"> Australian Bureau of Statistics. (2024, May 1). </w:t>
      </w:r>
      <w:hyperlink r:id="rId11" w:history="1">
        <w:r w:rsidRPr="0093523D">
          <w:rPr>
            <w:rStyle w:val="Hyperlink"/>
            <w:rFonts w:ascii="Open Sans" w:hAnsi="Open Sans" w:cs="Open Sans"/>
            <w:i/>
            <w:iCs/>
            <w:sz w:val="22"/>
            <w:szCs w:val="22"/>
          </w:rPr>
          <w:t>Estimating Homelessness: Census</w:t>
        </w:r>
      </w:hyperlink>
      <w:r w:rsidRPr="0093523D">
        <w:rPr>
          <w:rFonts w:ascii="Open Sans" w:hAnsi="Open Sans" w:cs="Open Sans"/>
          <w:sz w:val="22"/>
          <w:szCs w:val="22"/>
        </w:rPr>
        <w:t>. [Tab: Age].</w:t>
      </w:r>
    </w:p>
    <w:p w14:paraId="6040B35C" w14:textId="77777777" w:rsidR="00905CA0" w:rsidRPr="0093523D" w:rsidRDefault="00905CA0">
      <w:pPr>
        <w:pStyle w:val="EndnoteText"/>
        <w:rPr>
          <w:rFonts w:ascii="Open Sans" w:hAnsi="Open Sans" w:cs="Open Sans"/>
          <w:sz w:val="22"/>
          <w:szCs w:val="22"/>
        </w:rPr>
      </w:pPr>
    </w:p>
  </w:endnote>
  <w:endnote w:id="12">
    <w:p w14:paraId="5F590A20" w14:textId="04F1615A" w:rsidR="00905CA0" w:rsidRPr="0093523D" w:rsidRDefault="00905CA0">
      <w:pPr>
        <w:pStyle w:val="EndnoteText"/>
        <w:rPr>
          <w:rFonts w:ascii="Open Sans" w:eastAsia="Open Sans" w:hAnsi="Open Sans" w:cs="Open Sans"/>
          <w:sz w:val="22"/>
          <w:szCs w:val="22"/>
        </w:rPr>
      </w:pPr>
      <w:r w:rsidRPr="0093523D">
        <w:rPr>
          <w:rStyle w:val="EndnoteReference"/>
          <w:rFonts w:ascii="Open Sans" w:hAnsi="Open Sans" w:cs="Open Sans"/>
          <w:sz w:val="22"/>
          <w:szCs w:val="22"/>
        </w:rPr>
        <w:endnoteRef/>
      </w:r>
      <w:r w:rsidRPr="0093523D">
        <w:rPr>
          <w:rFonts w:ascii="Open Sans" w:hAnsi="Open Sans" w:cs="Open Sans"/>
          <w:sz w:val="22"/>
          <w:szCs w:val="22"/>
        </w:rPr>
        <w:t xml:space="preserve"> </w:t>
      </w:r>
      <w:r w:rsidRPr="0093523D">
        <w:rPr>
          <w:rFonts w:ascii="Open Sans" w:eastAsia="Open Sans" w:hAnsi="Open Sans" w:cs="Open Sans"/>
          <w:sz w:val="22"/>
          <w:szCs w:val="22"/>
        </w:rPr>
        <w:t xml:space="preserve">Davis, C. (2022, June 17). </w:t>
      </w:r>
      <w:hyperlink r:id="rId12" w:history="1">
        <w:r w:rsidRPr="0093523D">
          <w:rPr>
            <w:rStyle w:val="Hyperlink"/>
            <w:rFonts w:ascii="Open Sans" w:eastAsia="Open Sans" w:hAnsi="Open Sans" w:cs="Open Sans"/>
            <w:i/>
            <w:iCs/>
            <w:sz w:val="22"/>
            <w:szCs w:val="22"/>
          </w:rPr>
          <w:t>The minimum age of criminal responsibility in Australia: a quick guide</w:t>
        </w:r>
      </w:hyperlink>
      <w:r w:rsidRPr="0093523D">
        <w:rPr>
          <w:rFonts w:ascii="Open Sans" w:eastAsia="Open Sans" w:hAnsi="Open Sans" w:cs="Open Sans"/>
          <w:i/>
          <w:iCs/>
          <w:sz w:val="22"/>
          <w:szCs w:val="22"/>
        </w:rPr>
        <w:t xml:space="preserve">. </w:t>
      </w:r>
      <w:r w:rsidRPr="0093523D">
        <w:rPr>
          <w:rFonts w:ascii="Open Sans" w:eastAsia="Open Sans" w:hAnsi="Open Sans" w:cs="Open Sans"/>
          <w:sz w:val="22"/>
          <w:szCs w:val="22"/>
        </w:rPr>
        <w:t>Parliament of Australia.</w:t>
      </w:r>
    </w:p>
    <w:p w14:paraId="51DEEC72" w14:textId="77777777" w:rsidR="00905CA0" w:rsidRPr="0093523D" w:rsidRDefault="00905CA0">
      <w:pPr>
        <w:pStyle w:val="EndnoteText"/>
        <w:rPr>
          <w:rFonts w:ascii="Open Sans" w:hAnsi="Open Sans" w:cs="Open Sans"/>
          <w:sz w:val="22"/>
          <w:szCs w:val="22"/>
        </w:rPr>
      </w:pPr>
    </w:p>
  </w:endnote>
  <w:endnote w:id="13">
    <w:p w14:paraId="0AAC153A" w14:textId="3D4959CB" w:rsidR="00905CA0" w:rsidRPr="0093523D" w:rsidRDefault="00905CA0">
      <w:pPr>
        <w:pStyle w:val="EndnoteText"/>
        <w:rPr>
          <w:rFonts w:ascii="Open Sans" w:hAnsi="Open Sans" w:cs="Open Sans"/>
          <w:sz w:val="22"/>
          <w:szCs w:val="22"/>
        </w:rPr>
      </w:pPr>
      <w:r w:rsidRPr="0093523D">
        <w:rPr>
          <w:rStyle w:val="EndnoteReference"/>
          <w:rFonts w:ascii="Open Sans" w:hAnsi="Open Sans" w:cs="Open Sans"/>
          <w:sz w:val="22"/>
          <w:szCs w:val="22"/>
        </w:rPr>
        <w:endnoteRef/>
      </w:r>
      <w:r w:rsidRPr="0093523D">
        <w:rPr>
          <w:rFonts w:ascii="Open Sans" w:hAnsi="Open Sans" w:cs="Open Sans"/>
          <w:sz w:val="22"/>
          <w:szCs w:val="22"/>
        </w:rPr>
        <w:t xml:space="preserve"> </w:t>
      </w:r>
      <w:r w:rsidRPr="0093523D">
        <w:rPr>
          <w:rFonts w:ascii="Open Sans" w:eastAsia="Open Sans" w:hAnsi="Open Sans" w:cs="Open Sans"/>
          <w:sz w:val="22"/>
          <w:szCs w:val="22"/>
        </w:rPr>
        <w:t xml:space="preserve">OHCHR. (2018). </w:t>
      </w:r>
      <w:hyperlink r:id="rId13" w:history="1">
        <w:r w:rsidRPr="0093523D">
          <w:rPr>
            <w:rStyle w:val="Hyperlink"/>
            <w:rFonts w:ascii="Open Sans" w:eastAsia="Open Sans" w:hAnsi="Open Sans" w:cs="Open Sans"/>
            <w:i/>
            <w:iCs/>
            <w:sz w:val="22"/>
            <w:szCs w:val="22"/>
          </w:rPr>
          <w:t>General Comment No. 24 (201x), replacing General Comment No. 10 (2007) Children’s rights in juvenile justice</w:t>
        </w:r>
      </w:hyperlink>
      <w:r w:rsidRPr="0093523D">
        <w:rPr>
          <w:rStyle w:val="Hyperlink"/>
          <w:rFonts w:ascii="Open Sans" w:eastAsia="Open Sans" w:hAnsi="Open Sans" w:cs="Open Sans"/>
          <w:color w:val="auto"/>
          <w:sz w:val="22"/>
          <w:szCs w:val="22"/>
        </w:rPr>
        <w:t>, p. 9</w:t>
      </w:r>
      <w:r w:rsidR="00A57257" w:rsidRPr="0093523D">
        <w:rPr>
          <w:rStyle w:val="Hyperlink"/>
          <w:rFonts w:ascii="Open Sans" w:eastAsia="Open Sans" w:hAnsi="Open Sans" w:cs="Open Sans"/>
          <w:color w:val="auto"/>
          <w:sz w:val="22"/>
          <w:szCs w:val="22"/>
        </w:rPr>
        <w:br/>
      </w:r>
    </w:p>
  </w:endnote>
  <w:endnote w:id="14">
    <w:p w14:paraId="0E959018" w14:textId="6F585E75" w:rsidR="00905CA0" w:rsidRPr="0093523D" w:rsidRDefault="00905CA0" w:rsidP="009807C2">
      <w:pPr>
        <w:rPr>
          <w:rFonts w:ascii="Open Sans" w:hAnsi="Open Sans" w:cs="Open Sans"/>
        </w:rPr>
      </w:pPr>
      <w:r w:rsidRPr="0093523D">
        <w:rPr>
          <w:rStyle w:val="EndnoteReference"/>
          <w:rFonts w:ascii="Open Sans" w:hAnsi="Open Sans" w:cs="Open Sans"/>
        </w:rPr>
        <w:endnoteRef/>
      </w:r>
      <w:r w:rsidRPr="0093523D">
        <w:rPr>
          <w:rFonts w:ascii="Open Sans" w:hAnsi="Open Sans" w:cs="Open Sans"/>
        </w:rPr>
        <w:t xml:space="preserve"> </w:t>
      </w:r>
      <w:r w:rsidRPr="0093523D">
        <w:rPr>
          <w:rFonts w:ascii="Open Sans" w:eastAsia="Open Sans" w:hAnsi="Open Sans" w:cs="Open Sans"/>
        </w:rPr>
        <w:t xml:space="preserve">Australian Institute of Health and Welfare. (2023). </w:t>
      </w:r>
      <w:hyperlink r:id="rId14" w:history="1">
        <w:r w:rsidRPr="0093523D">
          <w:rPr>
            <w:rStyle w:val="Hyperlink"/>
            <w:rFonts w:ascii="Open Sans" w:eastAsia="Open Sans" w:hAnsi="Open Sans" w:cs="Open Sans"/>
            <w:i/>
            <w:iCs/>
          </w:rPr>
          <w:t>Youth justice in Australia 2021-22</w:t>
        </w:r>
      </w:hyperlink>
      <w:r w:rsidRPr="0093523D">
        <w:rPr>
          <w:rFonts w:ascii="Open Sans" w:hAnsi="Open Sans" w:cs="Open Sans"/>
        </w:rPr>
        <w:t>, p. 6</w:t>
      </w:r>
      <w:r w:rsidRPr="0093523D">
        <w:rPr>
          <w:rFonts w:ascii="Open Sans" w:eastAsia="Open Sans" w:hAnsi="Open Sans" w:cs="Open Sans"/>
        </w:rPr>
        <w:t>. Youth justice supervision means that a young person is supervised by a youth justice agency, under a legal order.</w:t>
      </w:r>
    </w:p>
  </w:endnote>
  <w:endnote w:id="15">
    <w:p w14:paraId="4FF7523A" w14:textId="650FF989" w:rsidR="00905CA0" w:rsidRPr="00276B46" w:rsidRDefault="00905CA0" w:rsidP="00276B46">
      <w:pPr>
        <w:rPr>
          <w:rFonts w:ascii="Open Sans" w:eastAsia="Open Sans" w:hAnsi="Open Sans" w:cs="Open Sans"/>
        </w:rPr>
      </w:pPr>
      <w:r w:rsidRPr="0093523D">
        <w:rPr>
          <w:rStyle w:val="EndnoteReference"/>
          <w:rFonts w:ascii="Open Sans" w:hAnsi="Open Sans" w:cs="Open Sans"/>
        </w:rPr>
        <w:endnoteRef/>
      </w:r>
      <w:r w:rsidRPr="0093523D">
        <w:rPr>
          <w:rFonts w:ascii="Open Sans" w:hAnsi="Open Sans" w:cs="Open Sans"/>
        </w:rPr>
        <w:t xml:space="preserve"> Headspace. (2023). </w:t>
      </w:r>
      <w:hyperlink r:id="rId15" w:history="1">
        <w:r w:rsidRPr="0093523D">
          <w:rPr>
            <w:rStyle w:val="Hyperlink"/>
            <w:rFonts w:ascii="Open Sans" w:hAnsi="Open Sans" w:cs="Open Sans"/>
            <w:i/>
            <w:iCs/>
          </w:rPr>
          <w:t>Young people show resilience in the face of eco-anxiety</w:t>
        </w:r>
      </w:hyperlink>
      <w:r w:rsidRPr="0093523D">
        <w:rPr>
          <w:rStyle w:val="Hyperlink"/>
          <w:rFonts w:ascii="Open Sans" w:hAnsi="Open Sans" w:cs="Open Sans"/>
          <w:i/>
          <w:iCs/>
        </w:rPr>
        <w:t xml:space="preserve"> </w:t>
      </w:r>
      <w:r w:rsidRPr="0093523D">
        <w:rPr>
          <w:rStyle w:val="Hyperlink"/>
          <w:rFonts w:ascii="Open Sans" w:hAnsi="Open Sans" w:cs="Open Sans"/>
          <w:color w:val="auto"/>
        </w:rPr>
        <w:t>[Fact sheet]</w:t>
      </w:r>
      <w:r w:rsidRPr="0093523D">
        <w:rPr>
          <w:rFonts w:ascii="Open Sans" w:hAnsi="Open Sans" w:cs="Open Sans"/>
          <w:i/>
          <w:iC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95FF5" w14:textId="7BEB1716" w:rsidR="00905CA0" w:rsidRPr="00905CA0" w:rsidRDefault="00905CA0">
    <w:pPr>
      <w:pStyle w:val="Footer"/>
      <w:jc w:val="right"/>
      <w:rPr>
        <w:rFonts w:ascii="Open Sans" w:hAnsi="Open Sans" w:cs="Open Sans"/>
      </w:rPr>
    </w:pPr>
    <w:r w:rsidRPr="00905CA0">
      <w:rPr>
        <w:rFonts w:ascii="Open Sans" w:hAnsi="Open Sans" w:cs="Open Sans"/>
      </w:rPr>
      <w:t xml:space="preserve">Australian Human Rights Commission </w:t>
    </w:r>
    <w:r w:rsidR="00E975B4">
      <w:rPr>
        <w:rFonts w:ascii="Open Sans" w:hAnsi="Open Sans" w:cs="Open Sans"/>
      </w:rPr>
      <w:t>Stats &amp; Facts</w:t>
    </w:r>
    <w:r w:rsidRPr="00905CA0">
      <w:rPr>
        <w:rFonts w:ascii="Open Sans" w:hAnsi="Open Sans" w:cs="Open Sans"/>
      </w:rPr>
      <w:t xml:space="preserve"> 202</w:t>
    </w:r>
    <w:r w:rsidR="009807C2">
      <w:rPr>
        <w:rFonts w:ascii="Open Sans" w:hAnsi="Open Sans" w:cs="Open Sans"/>
      </w:rPr>
      <w:t>5</w:t>
    </w:r>
    <w:r>
      <w:rPr>
        <w:rFonts w:ascii="Open Sans" w:hAnsi="Open Sans" w:cs="Open Sans"/>
      </w:rPr>
      <w:t xml:space="preserve">                                                     </w:t>
    </w:r>
    <w:r w:rsidRPr="00905CA0">
      <w:rPr>
        <w:rFonts w:ascii="Open Sans" w:hAnsi="Open Sans" w:cs="Open Sans"/>
      </w:rPr>
      <w:t xml:space="preserve"> </w:t>
    </w:r>
    <w:sdt>
      <w:sdtPr>
        <w:rPr>
          <w:rFonts w:ascii="Open Sans" w:hAnsi="Open Sans" w:cs="Open Sans"/>
        </w:rPr>
        <w:id w:val="576336366"/>
        <w:docPartObj>
          <w:docPartGallery w:val="Page Numbers (Bottom of Page)"/>
          <w:docPartUnique/>
        </w:docPartObj>
      </w:sdtPr>
      <w:sdtEndPr>
        <w:rPr>
          <w:noProof/>
        </w:rPr>
      </w:sdtEndPr>
      <w:sdtContent>
        <w:r w:rsidRPr="00905CA0">
          <w:rPr>
            <w:rFonts w:ascii="Open Sans" w:hAnsi="Open Sans" w:cs="Open Sans"/>
          </w:rPr>
          <w:fldChar w:fldCharType="begin"/>
        </w:r>
        <w:r w:rsidRPr="00905CA0">
          <w:rPr>
            <w:rFonts w:ascii="Open Sans" w:hAnsi="Open Sans" w:cs="Open Sans"/>
          </w:rPr>
          <w:instrText xml:space="preserve"> PAGE   \* MERGEFORMAT </w:instrText>
        </w:r>
        <w:r w:rsidRPr="00905CA0">
          <w:rPr>
            <w:rFonts w:ascii="Open Sans" w:hAnsi="Open Sans" w:cs="Open Sans"/>
          </w:rPr>
          <w:fldChar w:fldCharType="separate"/>
        </w:r>
        <w:r w:rsidRPr="00905CA0">
          <w:rPr>
            <w:rFonts w:ascii="Open Sans" w:hAnsi="Open Sans" w:cs="Open Sans"/>
            <w:noProof/>
          </w:rPr>
          <w:t>2</w:t>
        </w:r>
        <w:r w:rsidRPr="00905CA0">
          <w:rPr>
            <w:rFonts w:ascii="Open Sans" w:hAnsi="Open Sans" w:cs="Open Sans"/>
            <w:noProof/>
          </w:rPr>
          <w:fldChar w:fldCharType="end"/>
        </w:r>
      </w:sdtContent>
    </w:sdt>
  </w:p>
  <w:p w14:paraId="143D4916" w14:textId="77777777" w:rsidR="00905CA0" w:rsidRPr="00905CA0" w:rsidRDefault="00905CA0">
    <w:pPr>
      <w:pStyle w:val="Footer"/>
      <w:rPr>
        <w:rFonts w:ascii="Open Sans" w:hAnsi="Open Sans" w:cs="Open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0A585" w14:textId="77777777" w:rsidR="007D4714" w:rsidRDefault="007D4714" w:rsidP="006F0C81">
      <w:pPr>
        <w:spacing w:after="0" w:line="240" w:lineRule="auto"/>
      </w:pPr>
      <w:r>
        <w:separator/>
      </w:r>
    </w:p>
  </w:footnote>
  <w:footnote w:type="continuationSeparator" w:id="0">
    <w:p w14:paraId="335C34CC" w14:textId="77777777" w:rsidR="007D4714" w:rsidRDefault="007D4714" w:rsidP="006F0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4AD57" w14:textId="5DF75E66" w:rsidR="00276F33" w:rsidRDefault="00276F33">
    <w:pPr>
      <w:pStyle w:val="Header"/>
    </w:pPr>
    <w:r>
      <w:rPr>
        <w:noProof/>
      </w:rPr>
      <w:drawing>
        <wp:inline distT="0" distB="0" distL="0" distR="0" wp14:anchorId="17F7B5CB" wp14:editId="0448C838">
          <wp:extent cx="1981204" cy="762002"/>
          <wp:effectExtent l="0" t="0" r="0" b="0"/>
          <wp:docPr id="1548141017" name="Picture 1" descr="Australian Human Righ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141017" name="Picture 1" descr="Australian Human Rights Commission logo"/>
                  <pic:cNvPicPr/>
                </pic:nvPicPr>
                <pic:blipFill>
                  <a:blip r:embed="rId1">
                    <a:extLst>
                      <a:ext uri="{28A0092B-C50C-407E-A947-70E740481C1C}">
                        <a14:useLocalDpi xmlns:a14="http://schemas.microsoft.com/office/drawing/2010/main" val="0"/>
                      </a:ext>
                    </a:extLst>
                  </a:blip>
                  <a:stretch>
                    <a:fillRect/>
                  </a:stretch>
                </pic:blipFill>
                <pic:spPr>
                  <a:xfrm>
                    <a:off x="0" y="0"/>
                    <a:ext cx="1981204" cy="762002"/>
                  </a:xfrm>
                  <a:prstGeom prst="rect">
                    <a:avLst/>
                  </a:prstGeom>
                </pic:spPr>
              </pic:pic>
            </a:graphicData>
          </a:graphic>
        </wp:inline>
      </w:drawing>
    </w:r>
  </w:p>
  <w:p w14:paraId="5591C114" w14:textId="77777777" w:rsidR="00276F33" w:rsidRDefault="00276F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B307A"/>
    <w:multiLevelType w:val="hybridMultilevel"/>
    <w:tmpl w:val="F7A89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A02524"/>
    <w:multiLevelType w:val="hybridMultilevel"/>
    <w:tmpl w:val="D7243E46"/>
    <w:lvl w:ilvl="0" w:tplc="FFFFFFFF">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91C0E4A"/>
    <w:multiLevelType w:val="hybridMultilevel"/>
    <w:tmpl w:val="C60C6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5E7712"/>
    <w:multiLevelType w:val="hybridMultilevel"/>
    <w:tmpl w:val="7946DD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4492643C"/>
    <w:multiLevelType w:val="hybridMultilevel"/>
    <w:tmpl w:val="28CC8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9D6E14"/>
    <w:multiLevelType w:val="hybridMultilevel"/>
    <w:tmpl w:val="72B408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960E0A"/>
    <w:multiLevelType w:val="hybridMultilevel"/>
    <w:tmpl w:val="83560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CC2B52"/>
    <w:multiLevelType w:val="hybridMultilevel"/>
    <w:tmpl w:val="F6FA7A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E697DFD"/>
    <w:multiLevelType w:val="hybridMultilevel"/>
    <w:tmpl w:val="6AEA1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23F1ECC"/>
    <w:multiLevelType w:val="hybridMultilevel"/>
    <w:tmpl w:val="97CE2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8005156">
    <w:abstractNumId w:val="7"/>
  </w:num>
  <w:num w:numId="2" w16cid:durableId="982006089">
    <w:abstractNumId w:val="9"/>
  </w:num>
  <w:num w:numId="3" w16cid:durableId="1766071261">
    <w:abstractNumId w:val="2"/>
  </w:num>
  <w:num w:numId="4" w16cid:durableId="2145611134">
    <w:abstractNumId w:val="4"/>
  </w:num>
  <w:num w:numId="5" w16cid:durableId="471560988">
    <w:abstractNumId w:val="5"/>
  </w:num>
  <w:num w:numId="6" w16cid:durableId="432938126">
    <w:abstractNumId w:val="3"/>
  </w:num>
  <w:num w:numId="7" w16cid:durableId="834301826">
    <w:abstractNumId w:val="0"/>
  </w:num>
  <w:num w:numId="8" w16cid:durableId="874585031">
    <w:abstractNumId w:val="6"/>
  </w:num>
  <w:num w:numId="9" w16cid:durableId="1141536321">
    <w:abstractNumId w:val="8"/>
  </w:num>
  <w:num w:numId="10" w16cid:durableId="167136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C81"/>
    <w:rsid w:val="00007294"/>
    <w:rsid w:val="00020E4D"/>
    <w:rsid w:val="000B0206"/>
    <w:rsid w:val="000E0D8A"/>
    <w:rsid w:val="001166C8"/>
    <w:rsid w:val="00161191"/>
    <w:rsid w:val="00203927"/>
    <w:rsid w:val="00230CF1"/>
    <w:rsid w:val="00276B46"/>
    <w:rsid w:val="00276F33"/>
    <w:rsid w:val="002B7BF9"/>
    <w:rsid w:val="002D64F8"/>
    <w:rsid w:val="003079EE"/>
    <w:rsid w:val="00360117"/>
    <w:rsid w:val="003D3EE7"/>
    <w:rsid w:val="003E36F3"/>
    <w:rsid w:val="003E6A76"/>
    <w:rsid w:val="0046181F"/>
    <w:rsid w:val="004945C4"/>
    <w:rsid w:val="004D0075"/>
    <w:rsid w:val="00517E32"/>
    <w:rsid w:val="00553180"/>
    <w:rsid w:val="005605FE"/>
    <w:rsid w:val="0056584B"/>
    <w:rsid w:val="005B1DBB"/>
    <w:rsid w:val="005B7291"/>
    <w:rsid w:val="005E2BB7"/>
    <w:rsid w:val="006A0667"/>
    <w:rsid w:val="006D26CF"/>
    <w:rsid w:val="006F0C81"/>
    <w:rsid w:val="00703D3B"/>
    <w:rsid w:val="0071547A"/>
    <w:rsid w:val="007213CF"/>
    <w:rsid w:val="00774A00"/>
    <w:rsid w:val="00795B92"/>
    <w:rsid w:val="007B754A"/>
    <w:rsid w:val="007D058A"/>
    <w:rsid w:val="007D4714"/>
    <w:rsid w:val="00857045"/>
    <w:rsid w:val="00884345"/>
    <w:rsid w:val="008B56BD"/>
    <w:rsid w:val="00905CA0"/>
    <w:rsid w:val="0093523D"/>
    <w:rsid w:val="009807C2"/>
    <w:rsid w:val="009C4397"/>
    <w:rsid w:val="009C740C"/>
    <w:rsid w:val="009E1426"/>
    <w:rsid w:val="00A02395"/>
    <w:rsid w:val="00A13DB8"/>
    <w:rsid w:val="00A17E1D"/>
    <w:rsid w:val="00A57257"/>
    <w:rsid w:val="00B035E6"/>
    <w:rsid w:val="00B91665"/>
    <w:rsid w:val="00B95955"/>
    <w:rsid w:val="00BD108F"/>
    <w:rsid w:val="00C97590"/>
    <w:rsid w:val="00D37FA8"/>
    <w:rsid w:val="00D56F90"/>
    <w:rsid w:val="00DA24A0"/>
    <w:rsid w:val="00E918FD"/>
    <w:rsid w:val="00E975B4"/>
    <w:rsid w:val="00EE5F9C"/>
    <w:rsid w:val="00F35A74"/>
    <w:rsid w:val="00F605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67844"/>
  <w15:chartTrackingRefBased/>
  <w15:docId w15:val="{244446C4-2317-4AF8-9768-C7210C1A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0C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0C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0C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0C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0C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0C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0C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0C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0C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C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0C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0C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0C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0C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0C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0C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0C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0C81"/>
    <w:rPr>
      <w:rFonts w:eastAsiaTheme="majorEastAsia" w:cstheme="majorBidi"/>
      <w:color w:val="272727" w:themeColor="text1" w:themeTint="D8"/>
    </w:rPr>
  </w:style>
  <w:style w:type="paragraph" w:styleId="Title">
    <w:name w:val="Title"/>
    <w:basedOn w:val="Normal"/>
    <w:next w:val="Normal"/>
    <w:link w:val="TitleChar"/>
    <w:uiPriority w:val="10"/>
    <w:qFormat/>
    <w:rsid w:val="006F0C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0C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0C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0C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0C81"/>
    <w:pPr>
      <w:spacing w:before="160"/>
      <w:jc w:val="center"/>
    </w:pPr>
    <w:rPr>
      <w:i/>
      <w:iCs/>
      <w:color w:val="404040" w:themeColor="text1" w:themeTint="BF"/>
    </w:rPr>
  </w:style>
  <w:style w:type="character" w:customStyle="1" w:styleId="QuoteChar">
    <w:name w:val="Quote Char"/>
    <w:basedOn w:val="DefaultParagraphFont"/>
    <w:link w:val="Quote"/>
    <w:uiPriority w:val="29"/>
    <w:rsid w:val="006F0C81"/>
    <w:rPr>
      <w:i/>
      <w:iCs/>
      <w:color w:val="404040" w:themeColor="text1" w:themeTint="BF"/>
    </w:rPr>
  </w:style>
  <w:style w:type="paragraph" w:styleId="ListParagraph">
    <w:name w:val="List Paragraph"/>
    <w:basedOn w:val="Normal"/>
    <w:uiPriority w:val="34"/>
    <w:qFormat/>
    <w:rsid w:val="006F0C81"/>
    <w:pPr>
      <w:ind w:left="720"/>
      <w:contextualSpacing/>
    </w:pPr>
  </w:style>
  <w:style w:type="character" w:styleId="IntenseEmphasis">
    <w:name w:val="Intense Emphasis"/>
    <w:basedOn w:val="DefaultParagraphFont"/>
    <w:uiPriority w:val="21"/>
    <w:qFormat/>
    <w:rsid w:val="006F0C81"/>
    <w:rPr>
      <w:i/>
      <w:iCs/>
      <w:color w:val="0F4761" w:themeColor="accent1" w:themeShade="BF"/>
    </w:rPr>
  </w:style>
  <w:style w:type="paragraph" w:styleId="IntenseQuote">
    <w:name w:val="Intense Quote"/>
    <w:basedOn w:val="Normal"/>
    <w:next w:val="Normal"/>
    <w:link w:val="IntenseQuoteChar"/>
    <w:uiPriority w:val="30"/>
    <w:qFormat/>
    <w:rsid w:val="006F0C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0C81"/>
    <w:rPr>
      <w:i/>
      <w:iCs/>
      <w:color w:val="0F4761" w:themeColor="accent1" w:themeShade="BF"/>
    </w:rPr>
  </w:style>
  <w:style w:type="character" w:styleId="IntenseReference">
    <w:name w:val="Intense Reference"/>
    <w:basedOn w:val="DefaultParagraphFont"/>
    <w:uiPriority w:val="32"/>
    <w:qFormat/>
    <w:rsid w:val="006F0C81"/>
    <w:rPr>
      <w:b/>
      <w:bCs/>
      <w:smallCaps/>
      <w:color w:val="0F4761" w:themeColor="accent1" w:themeShade="BF"/>
      <w:spacing w:val="5"/>
    </w:rPr>
  </w:style>
  <w:style w:type="paragraph" w:styleId="FootnoteText">
    <w:name w:val="footnote text"/>
    <w:basedOn w:val="Normal"/>
    <w:link w:val="FootnoteTextChar"/>
    <w:uiPriority w:val="99"/>
    <w:semiHidden/>
    <w:unhideWhenUsed/>
    <w:rsid w:val="006F0C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0C81"/>
    <w:rPr>
      <w:sz w:val="20"/>
      <w:szCs w:val="20"/>
    </w:rPr>
  </w:style>
  <w:style w:type="character" w:styleId="FootnoteReference">
    <w:name w:val="footnote reference"/>
    <w:basedOn w:val="DefaultParagraphFont"/>
    <w:uiPriority w:val="99"/>
    <w:semiHidden/>
    <w:unhideWhenUsed/>
    <w:rsid w:val="006F0C81"/>
    <w:rPr>
      <w:vertAlign w:val="superscript"/>
    </w:rPr>
  </w:style>
  <w:style w:type="character" w:styleId="Hyperlink">
    <w:name w:val="Hyperlink"/>
    <w:basedOn w:val="DefaultParagraphFont"/>
    <w:uiPriority w:val="99"/>
    <w:unhideWhenUsed/>
    <w:rsid w:val="006F0C81"/>
    <w:rPr>
      <w:color w:val="467886" w:themeColor="hyperlink"/>
      <w:u w:val="single"/>
    </w:rPr>
  </w:style>
  <w:style w:type="paragraph" w:styleId="Revision">
    <w:name w:val="Revision"/>
    <w:hidden/>
    <w:uiPriority w:val="99"/>
    <w:semiHidden/>
    <w:rsid w:val="006F0C81"/>
    <w:pPr>
      <w:spacing w:after="0" w:line="240" w:lineRule="auto"/>
    </w:pPr>
    <w:rPr>
      <w:kern w:val="0"/>
      <w14:ligatures w14:val="none"/>
    </w:rPr>
  </w:style>
  <w:style w:type="paragraph" w:styleId="CommentText">
    <w:name w:val="annotation text"/>
    <w:basedOn w:val="Normal"/>
    <w:link w:val="CommentTextChar"/>
    <w:uiPriority w:val="99"/>
    <w:unhideWhenUsed/>
    <w:rsid w:val="009E1426"/>
    <w:pPr>
      <w:spacing w:line="240" w:lineRule="auto"/>
    </w:pPr>
    <w:rPr>
      <w:sz w:val="20"/>
      <w:szCs w:val="20"/>
    </w:rPr>
  </w:style>
  <w:style w:type="character" w:customStyle="1" w:styleId="CommentTextChar">
    <w:name w:val="Comment Text Char"/>
    <w:basedOn w:val="DefaultParagraphFont"/>
    <w:link w:val="CommentText"/>
    <w:uiPriority w:val="99"/>
    <w:rsid w:val="009E1426"/>
    <w:rPr>
      <w:sz w:val="20"/>
      <w:szCs w:val="20"/>
    </w:rPr>
  </w:style>
  <w:style w:type="paragraph" w:styleId="CommentSubject">
    <w:name w:val="annotation subject"/>
    <w:basedOn w:val="CommentText"/>
    <w:next w:val="CommentText"/>
    <w:link w:val="CommentSubjectChar"/>
    <w:uiPriority w:val="99"/>
    <w:semiHidden/>
    <w:unhideWhenUsed/>
    <w:rsid w:val="009E1426"/>
    <w:rPr>
      <w:b/>
      <w:bCs/>
      <w:kern w:val="0"/>
      <w14:ligatures w14:val="none"/>
    </w:rPr>
  </w:style>
  <w:style w:type="character" w:customStyle="1" w:styleId="CommentSubjectChar">
    <w:name w:val="Comment Subject Char"/>
    <w:basedOn w:val="CommentTextChar"/>
    <w:link w:val="CommentSubject"/>
    <w:uiPriority w:val="99"/>
    <w:semiHidden/>
    <w:rsid w:val="009E1426"/>
    <w:rPr>
      <w:b/>
      <w:bCs/>
      <w:kern w:val="0"/>
      <w:sz w:val="20"/>
      <w:szCs w:val="20"/>
      <w14:ligatures w14:val="none"/>
    </w:rPr>
  </w:style>
  <w:style w:type="paragraph" w:styleId="EndnoteText">
    <w:name w:val="endnote text"/>
    <w:basedOn w:val="Normal"/>
    <w:link w:val="EndnoteTextChar"/>
    <w:uiPriority w:val="99"/>
    <w:semiHidden/>
    <w:unhideWhenUsed/>
    <w:rsid w:val="00905C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05CA0"/>
    <w:rPr>
      <w:sz w:val="20"/>
      <w:szCs w:val="20"/>
    </w:rPr>
  </w:style>
  <w:style w:type="character" w:styleId="EndnoteReference">
    <w:name w:val="endnote reference"/>
    <w:basedOn w:val="DefaultParagraphFont"/>
    <w:uiPriority w:val="99"/>
    <w:semiHidden/>
    <w:unhideWhenUsed/>
    <w:rsid w:val="00905CA0"/>
    <w:rPr>
      <w:vertAlign w:val="superscript"/>
    </w:rPr>
  </w:style>
  <w:style w:type="paragraph" w:styleId="Header">
    <w:name w:val="header"/>
    <w:basedOn w:val="Normal"/>
    <w:link w:val="HeaderChar"/>
    <w:uiPriority w:val="99"/>
    <w:unhideWhenUsed/>
    <w:rsid w:val="00905C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CA0"/>
  </w:style>
  <w:style w:type="paragraph" w:styleId="Footer">
    <w:name w:val="footer"/>
    <w:basedOn w:val="Normal"/>
    <w:link w:val="FooterChar"/>
    <w:uiPriority w:val="99"/>
    <w:unhideWhenUsed/>
    <w:rsid w:val="00905C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CA0"/>
  </w:style>
  <w:style w:type="character" w:styleId="FollowedHyperlink">
    <w:name w:val="FollowedHyperlink"/>
    <w:basedOn w:val="DefaultParagraphFont"/>
    <w:uiPriority w:val="99"/>
    <w:semiHidden/>
    <w:unhideWhenUsed/>
    <w:rsid w:val="00B035E6"/>
    <w:rPr>
      <w:color w:val="96607D" w:themeColor="followedHyperlink"/>
      <w:u w:val="single"/>
    </w:rPr>
  </w:style>
  <w:style w:type="character" w:styleId="CommentReference">
    <w:name w:val="annotation reference"/>
    <w:basedOn w:val="DefaultParagraphFont"/>
    <w:uiPriority w:val="99"/>
    <w:semiHidden/>
    <w:unhideWhenUsed/>
    <w:rsid w:val="003E6A7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s://www.pc.gov.au/ongoing/report-on-government-services/2023/child-care-education-and-training/school-education" TargetMode="External"/><Relationship Id="rId13" Type="http://schemas.openxmlformats.org/officeDocument/2006/relationships/hyperlink" Target="https://www.ohchr.org/sites/default/files/Documents/HRBodies/CRC/GC24/GeneralComment24.pdf" TargetMode="External"/><Relationship Id="rId3" Type="http://schemas.openxmlformats.org/officeDocument/2006/relationships/hyperlink" Target="https://www.pc.gov.au/ongoing/report-on-government-services/2024/community-services/child-protection" TargetMode="External"/><Relationship Id="rId7" Type="http://schemas.openxmlformats.org/officeDocument/2006/relationships/hyperlink" Target="https://www.esafety.gov.au/sites/default/files/2021-02/The%20digital%20lives%20of%20Aussie%20teens.pdf" TargetMode="External"/><Relationship Id="rId12" Type="http://schemas.openxmlformats.org/officeDocument/2006/relationships/hyperlink" Target="https://www.aph.gov.au/About_Parliament/Parliamentary_Departments/Parliamentary_Library/pubs/rp/rp2122/Quick_Guides/MinimumAgeCriminalResponsibility" TargetMode="External"/><Relationship Id="rId2" Type="http://schemas.openxmlformats.org/officeDocument/2006/relationships/hyperlink" Target="https://headspace.org.au/assets/Uploads/Insights-youth-mental-health-and-wellbeing-over-time-headspace-National-Youth-Mental-Health-Survey-2020.pdf" TargetMode="External"/><Relationship Id="rId1" Type="http://schemas.openxmlformats.org/officeDocument/2006/relationships/hyperlink" Target="https://www.abs.gov.au/statistics/people/population/national-state-and-territory-population/jun-2023" TargetMode="External"/><Relationship Id="rId6" Type="http://schemas.openxmlformats.org/officeDocument/2006/relationships/hyperlink" Target="https://www.esafety.gov.au/sites/default/files/2021-02/The%20digital%20lives%20of%20Aussie%20teens.pdf" TargetMode="External"/><Relationship Id="rId11" Type="http://schemas.openxmlformats.org/officeDocument/2006/relationships/hyperlink" Target="https://www.abs.gov.au/statistics/people/housing/estimating-homelessness-census/latest-release" TargetMode="External"/><Relationship Id="rId5" Type="http://schemas.openxmlformats.org/officeDocument/2006/relationships/hyperlink" Target="https://www.acms.au/resources/the-prevalence-and-impact-of-child-maltreatment-in-australia-findings-from-the-australian-child-maltreatment-study-2023-brief-report/" TargetMode="External"/><Relationship Id="rId15" Type="http://schemas.openxmlformats.org/officeDocument/2006/relationships/hyperlink" Target="https://headspace.org.au/assets/headspace-young-people-show-resilience-in-the-face-of-eco-anxiety.pdf?vid=4" TargetMode="External"/><Relationship Id="rId10" Type="http://schemas.openxmlformats.org/officeDocument/2006/relationships/hyperlink" Target="https://povertyandinequality.acoss.org.au/wp-content/uploads/2023/03/Poverty-in-Australia-2023_Who-is-affected_screen.pdf" TargetMode="External"/><Relationship Id="rId4" Type="http://schemas.openxmlformats.org/officeDocument/2006/relationships/hyperlink" Target="https://www.pc.gov.au/closing-the-gap-data/annual-data-report/2023/closing-the-gap-annual-data-compilation-july2023.pdf" TargetMode="External"/><Relationship Id="rId9" Type="http://schemas.openxmlformats.org/officeDocument/2006/relationships/hyperlink" Target="https://www.nccd.edu.au/wider-support-materials/whats-reasonable" TargetMode="External"/><Relationship Id="rId14" Type="http://schemas.openxmlformats.org/officeDocument/2006/relationships/hyperlink" Target="https://www.aihw.gov.au/reports/youth-justice/youth-justice-in-australia-2021-22/contents/data-dashboa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7D1D285B49384795D5279A90E5FF12" ma:contentTypeVersion="13" ma:contentTypeDescription="Create a new document." ma:contentTypeScope="" ma:versionID="058eb00ca860ae3ce1556360bf7049a8">
  <xsd:schema xmlns:xsd="http://www.w3.org/2001/XMLSchema" xmlns:xs="http://www.w3.org/2001/XMLSchema" xmlns:p="http://schemas.microsoft.com/office/2006/metadata/properties" xmlns:ns2="6500fe01-343b-4fb9-a1b0-68ac19d62e01" xmlns:ns3="490d545e-0cea-44bb-b9e1-b9f087fbecb5" xmlns:ns4="8ab8274c-36ab-426d-bae7-27aa9ddedea4" targetNamespace="http://schemas.microsoft.com/office/2006/metadata/properties" ma:root="true" ma:fieldsID="808b79d652d2f46541c66df964c529a7" ns2:_="" ns3:_="" ns4:_="">
    <xsd:import namespace="6500fe01-343b-4fb9-a1b0-68ac19d62e01"/>
    <xsd:import namespace="490d545e-0cea-44bb-b9e1-b9f087fbecb5"/>
    <xsd:import namespace="8ab8274c-36ab-426d-bae7-27aa9ddedea4"/>
    <xsd:element name="properties">
      <xsd:complexType>
        <xsd:sequence>
          <xsd:element name="documentManagement">
            <xsd:complexType>
              <xsd:all>
                <xsd:element ref="ns2:TaxKeywordTaxHTField" minOccurs="0"/>
                <xsd:element ref="ns2:TaxCatchAll" minOccurs="0"/>
                <xsd:element ref="ns2:TaxCatchAllLabel" minOccurs="0"/>
                <xsd:element ref="ns2:Divider" minOccurs="0"/>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SearchProperties" minOccurs="0"/>
                <xsd:element ref="ns4:MediaLengthInSecond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a92ecc75-c2da-43a4-85a2-ad3c53aba26e}" ma:internalName="TaxCatchAll" ma:showField="CatchAllData" ma:web="490d545e-0cea-44bb-b9e1-b9f087fbecb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92ecc75-c2da-43a4-85a2-ad3c53aba26e}" ma:internalName="TaxCatchAllLabel" ma:readOnly="true" ma:showField="CatchAllDataLabel" ma:web="490d545e-0cea-44bb-b9e1-b9f087fbecb5">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ternalName="Divider">
      <xsd:simpleType>
        <xsd:restriction base="dms:Text">
          <xsd:maxLength value="255"/>
        </xsd:restriction>
      </xsd:simple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90d545e-0cea-44bb-b9e1-b9f087fbecb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b8274c-36ab-426d-bae7-27aa9ddedea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5c5ac6-a0cc-43ed-b850-4a2ae59237b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975c5ac6-a0cc-43ed-b850-4a2ae59237b6" ContentTypeId="0x0101" PreviousValue="false" LastSyncTimeStamp="2019-01-22T02:06:15.047Z"/>
</file>

<file path=customXml/item6.xml><?xml version="1.0" encoding="utf-8"?>
<p:properties xmlns:p="http://schemas.microsoft.com/office/2006/metadata/properties" xmlns:xsi="http://www.w3.org/2001/XMLSchema-instance" xmlns:pc="http://schemas.microsoft.com/office/infopath/2007/PartnerControls">
  <documentManagement>
    <Divider xmlns="6500fe01-343b-4fb9-a1b0-68ac19d62e01" xsi:nil="true"/>
    <TaxCatchAll xmlns="6500fe01-343b-4fb9-a1b0-68ac19d62e01" xsi:nil="true"/>
    <lcf76f155ced4ddcb4097134ff3c332f xmlns="8ab8274c-36ab-426d-bae7-27aa9ddedea4">
      <Terms xmlns="http://schemas.microsoft.com/office/infopath/2007/PartnerControls"/>
    </lcf76f155ced4ddcb4097134ff3c332f>
    <TaxKeywordTaxHTField xmlns="6500fe01-343b-4fb9-a1b0-68ac19d62e01">
      <Terms xmlns="http://schemas.microsoft.com/office/infopath/2007/PartnerControls"/>
    </TaxKeywordTaxHTField>
    <_dlc_DocId xmlns="6500fe01-343b-4fb9-a1b0-68ac19d62e01">2VJSNK2QYUME-83637454-2178</_dlc_DocId>
    <_dlc_DocIdUrl xmlns="6500fe01-343b-4fb9-a1b0-68ac19d62e01">
      <Url>https://australianhrc.sharepoint.com/sites/WorkplaceandCommunityEducation/_layouts/15/DocIdRedir.aspx?ID=2VJSNK2QYUME-83637454-2178</Url>
      <Description>2VJSNK2QYUME-83637454-2178</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2BD7D4-3E7F-40AE-AD17-CEA57C95350A}">
  <ds:schemaRefs>
    <ds:schemaRef ds:uri="http://schemas.openxmlformats.org/officeDocument/2006/bibliography"/>
  </ds:schemaRefs>
</ds:datastoreItem>
</file>

<file path=customXml/itemProps2.xml><?xml version="1.0" encoding="utf-8"?>
<ds:datastoreItem xmlns:ds="http://schemas.openxmlformats.org/officeDocument/2006/customXml" ds:itemID="{080C04A6-A62D-4C93-841A-CE9BD466C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490d545e-0cea-44bb-b9e1-b9f087fbecb5"/>
    <ds:schemaRef ds:uri="8ab8274c-36ab-426d-bae7-27aa9dded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F36A87-A6A5-4BEB-B670-2322D5A9974A}">
  <ds:schemaRefs>
    <ds:schemaRef ds:uri="http://schemas.microsoft.com/sharepoint/events"/>
  </ds:schemaRefs>
</ds:datastoreItem>
</file>

<file path=customXml/itemProps4.xml><?xml version="1.0" encoding="utf-8"?>
<ds:datastoreItem xmlns:ds="http://schemas.openxmlformats.org/officeDocument/2006/customXml" ds:itemID="{D9CEEF23-073D-4131-9BF4-DE4C4E5DC7FE}">
  <ds:schemaRefs>
    <ds:schemaRef ds:uri="http://schemas.microsoft.com/office/2006/metadata/customXsn"/>
  </ds:schemaRefs>
</ds:datastoreItem>
</file>

<file path=customXml/itemProps5.xml><?xml version="1.0" encoding="utf-8"?>
<ds:datastoreItem xmlns:ds="http://schemas.openxmlformats.org/officeDocument/2006/customXml" ds:itemID="{F4C7BDA9-09AE-4057-A140-FC314390D02F}">
  <ds:schemaRefs>
    <ds:schemaRef ds:uri="Microsoft.SharePoint.Taxonomy.ContentTypeSync"/>
  </ds:schemaRefs>
</ds:datastoreItem>
</file>

<file path=customXml/itemProps6.xml><?xml version="1.0" encoding="utf-8"?>
<ds:datastoreItem xmlns:ds="http://schemas.openxmlformats.org/officeDocument/2006/customXml" ds:itemID="{34A1172F-A9E6-44DA-8A6E-BA3897222BC0}">
  <ds:schemaRefs>
    <ds:schemaRef ds:uri="http://schemas.microsoft.com/office/2006/metadata/properties"/>
    <ds:schemaRef ds:uri="http://schemas.microsoft.com/office/infopath/2007/PartnerControls"/>
    <ds:schemaRef ds:uri="6500fe01-343b-4fb9-a1b0-68ac19d62e01"/>
    <ds:schemaRef ds:uri="8ab8274c-36ab-426d-bae7-27aa9ddedea4"/>
  </ds:schemaRefs>
</ds:datastoreItem>
</file>

<file path=customXml/itemProps7.xml><?xml version="1.0" encoding="utf-8"?>
<ds:datastoreItem xmlns:ds="http://schemas.openxmlformats.org/officeDocument/2006/customXml" ds:itemID="{24DC1F44-CFDC-419E-BF04-106F40D385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Australian Human Rights Commission</dc:creator>
  <cp:keywords/>
  <dc:description/>
  <cp:lastModifiedBy>Rachel Stevens</cp:lastModifiedBy>
  <cp:revision>30</cp:revision>
  <dcterms:created xsi:type="dcterms:W3CDTF">2024-10-25T04:22:00Z</dcterms:created>
  <dcterms:modified xsi:type="dcterms:W3CDTF">2025-03-24T01:22:00Z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0x010100F87D1D285B49384795D5279A90E5FF12</vt:lpwstr>
  </property>
  <property fmtid="{D5CDD505-2E9C-101B-9397-08002B2CF9AE}" pid="3" name="_dlc_DocIdItemGuid">
    <vt:lpwstr>30dcfd90-f29a-4f95-a049-f2dca98a3fad</vt:lpwstr>
  </property>
  <property fmtid="{D5CDD505-2E9C-101B-9397-08002B2CF9AE}" pid="4" name="TaxKeyword">
    <vt:lpwstr/>
  </property>
  <property fmtid="{D5CDD505-2E9C-101B-9397-08002B2CF9AE}" pid="5" name="MediaServiceImageTags">
    <vt:lpwstr/>
  </property>
</Properties>
</file>