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51" w:rsidRPr="00654793" w:rsidRDefault="00831F67" w:rsidP="00591951">
      <w:pPr>
        <w:tabs>
          <w:tab w:val="left" w:pos="3014"/>
        </w:tabs>
        <w:spacing w:after="3000"/>
        <w:rPr>
          <w:rStyle w:val="FootnoteReference"/>
        </w:rPr>
      </w:pPr>
      <w:bookmarkStart w:id="0" w:name="_GoBack"/>
      <w:bookmarkEnd w:id="0"/>
      <w:r>
        <w:rPr>
          <w:noProof/>
        </w:rPr>
        <w:pict>
          <v:shapetype id="_x0000_t202" coordsize="21600,21600" o:spt="202" path="m,l,21600r21600,l21600,xe">
            <v:stroke joinstyle="miter"/>
            <v:path gradientshapeok="t" o:connecttype="rect"/>
          </v:shapetype>
          <v:shape id="Text Box 1" o:spid="_x0000_s1026" type="#_x0000_t202" style="position:absolute;margin-left:103.05pt;margin-top:-3.55pt;width:348.5pt;height:117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" filled="f" stroked="f" strokeweight=".5pt">
            <v:path arrowok="t"/>
            <v:textbox>
              <w:txbxContent>
                <w:p w:rsidR="005612B5" w:rsidRDefault="005612B5" w:rsidP="00FD01B5">
                  <w:pPr>
                    <w:pStyle w:val="MainTitle"/>
                  </w:pPr>
                  <w:r w:rsidRPr="00A64316">
                    <w:t>Na</w:t>
                  </w:r>
                  <w:r>
                    <w:t>tive Title Amendment Bill 2012 and future reform of the native title process</w:t>
                  </w:r>
                </w:p>
              </w:txbxContent>
            </v:textbox>
          </v:shape>
        </w:pict>
      </w:r>
      <w:r>
        <w:rPr>
          <w:noProof/>
        </w:rPr>
        <w:pict>
          <v:shape id="Text Box 3" o:spid="_x0000_s1028" type="#_x0000_t202" style="position:absolute;margin-left:-68.2pt;margin-top:114.55pt;width:547.4pt;height:39.7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" filled="f" stroked="f" strokeweight=".5pt">
            <v:path arrowok="t"/>
            <v:textbox>
              <w:txbxContent>
                <w:p w:rsidR="005612B5" w:rsidRPr="00B74219" w:rsidRDefault="005612B5" w:rsidP="00A11307">
                  <w:pPr>
                    <w:pStyle w:val="Subtitle"/>
                  </w:pPr>
                  <w:bookmarkStart w:id="1" w:name="_Toc345337836"/>
                  <w:bookmarkStart w:id="2" w:name="_Toc345586592"/>
                  <w:bookmarkStart w:id="3" w:name="_Toc345939146"/>
                  <w:bookmarkStart w:id="4" w:name="_Toc346002880"/>
                  <w:bookmarkStart w:id="5" w:name="_Toc346094337"/>
                  <w:bookmarkStart w:id="6" w:name="_Toc346538300"/>
                  <w:bookmarkStart w:id="7" w:name="_Toc346541270"/>
                  <w:bookmarkStart w:id="8" w:name="_Toc346604546"/>
                  <w:r w:rsidRPr="002863D7">
                    <w:t>Australian Human Rights C</w:t>
                  </w:r>
                  <w:r>
                    <w:t xml:space="preserve">ommission </w:t>
                  </w:r>
                  <w:r w:rsidRPr="002863D7">
                    <w:t xml:space="preserve">Submission to the </w:t>
                  </w:r>
                  <w:r>
                    <w:t>HOUSE STANDING COM</w:t>
                  </w:r>
                  <w:r w:rsidRPr="002863D7">
                    <w:t xml:space="preserve">mittee </w:t>
                  </w:r>
                  <w:r>
                    <w:t>ON ABORIGINAL AND tORRES STRAIT ISLANDER AFFAIRS</w:t>
                  </w:r>
                  <w:bookmarkEnd w:id="1"/>
                  <w:bookmarkEnd w:id="2"/>
                  <w:bookmarkEnd w:id="3"/>
                  <w:bookmarkEnd w:id="4"/>
                  <w:bookmarkEnd w:id="5"/>
                  <w:bookmarkEnd w:id="6"/>
                  <w:bookmarkEnd w:id="7"/>
                  <w:bookmarkEnd w:id="8"/>
                </w:p>
              </w:txbxContent>
            </v:textbox>
          </v:shape>
        </w:pict>
      </w:r>
      <w:r>
        <w:rPr>
          <w:noProof/>
        </w:rPr>
        <w:pict>
          <v:shape id="Text Box 4" o:spid="_x0000_s1027" type="#_x0000_t202" style="position:absolute;margin-left:154.3pt;margin-top:155.55pt;width:297.25pt;height:28.4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7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" filled="f" stroked="f" strokeweight=".5pt">
            <v:path arrowok="t"/>
            <v:textbox>
              <w:txbxContent>
                <w:p w:rsidR="005612B5" w:rsidRPr="00B74219" w:rsidRDefault="005612B5" w:rsidP="002863D7">
                  <w:pPr>
                    <w:pStyle w:val="Date"/>
                  </w:pPr>
                  <w:r>
                    <w:t>25 January 2013</w:t>
                  </w:r>
                </w:p>
              </w:txbxContent>
            </v:textbox>
          </v:shape>
        </w:pict>
      </w:r>
    </w:p>
    <w:p w:rsidR="00591951" w:rsidRPr="00827DE2" w:rsidRDefault="00591951" w:rsidP="00591951">
      <w:pPr>
        <w:pStyle w:val="MainTitle"/>
        <w:rPr>
          <w:sz w:val="44"/>
          <w:szCs w:val="44"/>
        </w:rPr>
      </w:pPr>
    </w:p>
    <w:p w:rsidR="00B924E6" w:rsidRDefault="00B924E6" w:rsidP="00E26B28">
      <w:pPr>
        <w:sectPr w:rsidR="00B924E6" w:rsidSect="00B24B1D">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9" w:name="_Toc209316062"/>
      <w:bookmarkEnd w:id="9"/>
    </w:p>
    <w:p w:rsidR="00B63D24" w:rsidRPr="00907336" w:rsidRDefault="00B63D24" w:rsidP="00B63D24">
      <w:pPr>
        <w:rPr>
          <w:b/>
          <w:sz w:val="28"/>
          <w:szCs w:val="28"/>
        </w:rPr>
      </w:pPr>
      <w:bookmarkStart w:id="10" w:name="_Toc207761829"/>
      <w:r w:rsidRPr="00907336">
        <w:rPr>
          <w:b/>
          <w:sz w:val="28"/>
          <w:szCs w:val="28"/>
        </w:rPr>
        <w:lastRenderedPageBreak/>
        <w:t>Table of Contents</w:t>
      </w:r>
      <w:bookmarkEnd w:id="10"/>
    </w:p>
    <w:p w:rsidR="006342E9" w:rsidRPr="006342E9" w:rsidRDefault="00B63D24">
      <w:pPr>
        <w:pStyle w:val="TOC2"/>
        <w:rPr>
          <w:rFonts w:eastAsiaTheme="minorEastAsia" w:cs="Arial"/>
          <w:b w:val="0"/>
          <w:i w:val="0"/>
          <w:sz w:val="22"/>
          <w:szCs w:val="22"/>
        </w:rPr>
      </w:pPr>
      <w:r w:rsidRPr="00715D6E">
        <w:rPr>
          <w:rFonts w:cs="Arial"/>
          <w:sz w:val="22"/>
          <w:szCs w:val="22"/>
        </w:rPr>
        <w:fldChar w:fldCharType="begin"/>
      </w:r>
      <w:r w:rsidRPr="00715D6E">
        <w:rPr>
          <w:rFonts w:cs="Arial"/>
          <w:sz w:val="22"/>
          <w:szCs w:val="22"/>
        </w:rPr>
        <w:instrText xml:space="preserve"> TOC \o "1-4" \h \z \u </w:instrText>
      </w:r>
      <w:r w:rsidRPr="00715D6E">
        <w:rPr>
          <w:rFonts w:cs="Arial"/>
          <w:sz w:val="22"/>
          <w:szCs w:val="22"/>
        </w:rPr>
        <w:fldChar w:fldCharType="separate"/>
      </w:r>
      <w:hyperlink r:id="rId14" w:anchor="_Toc346604546" w:history="1"/>
    </w:p>
    <w:p w:rsidR="006342E9" w:rsidRPr="006342E9" w:rsidRDefault="00831F67">
      <w:pPr>
        <w:pStyle w:val="TOC1"/>
        <w:rPr>
          <w:rFonts w:eastAsiaTheme="minorEastAsia" w:cs="Arial"/>
          <w:b w:val="0"/>
          <w:szCs w:val="22"/>
        </w:rPr>
      </w:pPr>
      <w:hyperlink w:anchor="_Toc346604547" w:history="1">
        <w:r w:rsidR="006342E9" w:rsidRPr="006342E9">
          <w:rPr>
            <w:rStyle w:val="Hyperlink"/>
            <w:rFonts w:cs="Arial"/>
            <w:szCs w:val="22"/>
          </w:rPr>
          <w:t>1</w:t>
        </w:r>
        <w:r w:rsidR="006342E9" w:rsidRPr="006342E9">
          <w:rPr>
            <w:rFonts w:eastAsiaTheme="minorEastAsia" w:cs="Arial"/>
            <w:b w:val="0"/>
            <w:szCs w:val="22"/>
          </w:rPr>
          <w:tab/>
        </w:r>
        <w:r w:rsidR="006342E9" w:rsidRPr="006342E9">
          <w:rPr>
            <w:rStyle w:val="Hyperlink"/>
            <w:rFonts w:cs="Arial"/>
            <w:szCs w:val="22"/>
          </w:rPr>
          <w:t>Introduction</w:t>
        </w:r>
        <w:r w:rsidR="006342E9" w:rsidRPr="006342E9">
          <w:rPr>
            <w:rFonts w:cs="Arial"/>
            <w:webHidden/>
            <w:szCs w:val="22"/>
          </w:rPr>
          <w:tab/>
        </w:r>
        <w:r w:rsidR="006342E9" w:rsidRPr="006342E9">
          <w:rPr>
            <w:rFonts w:cs="Arial"/>
            <w:webHidden/>
            <w:szCs w:val="22"/>
          </w:rPr>
          <w:fldChar w:fldCharType="begin"/>
        </w:r>
        <w:r w:rsidR="006342E9" w:rsidRPr="006342E9">
          <w:rPr>
            <w:rFonts w:cs="Arial"/>
            <w:webHidden/>
            <w:szCs w:val="22"/>
          </w:rPr>
          <w:instrText xml:space="preserve"> PAGEREF _Toc346604547 \h </w:instrText>
        </w:r>
        <w:r w:rsidR="006342E9" w:rsidRPr="006342E9">
          <w:rPr>
            <w:rFonts w:cs="Arial"/>
            <w:webHidden/>
            <w:szCs w:val="22"/>
          </w:rPr>
        </w:r>
        <w:r w:rsidR="006342E9" w:rsidRPr="006342E9">
          <w:rPr>
            <w:rFonts w:cs="Arial"/>
            <w:webHidden/>
            <w:szCs w:val="22"/>
          </w:rPr>
          <w:fldChar w:fldCharType="separate"/>
        </w:r>
        <w:r>
          <w:rPr>
            <w:rFonts w:cs="Arial"/>
            <w:webHidden/>
            <w:szCs w:val="22"/>
          </w:rPr>
          <w:t>4</w:t>
        </w:r>
        <w:r w:rsidR="006342E9" w:rsidRPr="006342E9">
          <w:rPr>
            <w:rFonts w:cs="Arial"/>
            <w:webHidden/>
            <w:szCs w:val="22"/>
          </w:rPr>
          <w:fldChar w:fldCharType="end"/>
        </w:r>
      </w:hyperlink>
    </w:p>
    <w:p w:rsidR="006342E9" w:rsidRPr="006342E9" w:rsidRDefault="00831F67">
      <w:pPr>
        <w:pStyle w:val="TOC1"/>
        <w:rPr>
          <w:rFonts w:eastAsiaTheme="minorEastAsia" w:cs="Arial"/>
          <w:b w:val="0"/>
          <w:szCs w:val="22"/>
        </w:rPr>
      </w:pPr>
      <w:hyperlink w:anchor="_Toc346604548" w:history="1">
        <w:r w:rsidR="006342E9" w:rsidRPr="006342E9">
          <w:rPr>
            <w:rStyle w:val="Hyperlink"/>
            <w:rFonts w:cs="Arial"/>
            <w:szCs w:val="22"/>
          </w:rPr>
          <w:t>2</w:t>
        </w:r>
        <w:r w:rsidR="006342E9" w:rsidRPr="006342E9">
          <w:rPr>
            <w:rFonts w:eastAsiaTheme="minorEastAsia" w:cs="Arial"/>
            <w:b w:val="0"/>
            <w:szCs w:val="22"/>
          </w:rPr>
          <w:tab/>
        </w:r>
        <w:r w:rsidR="006342E9" w:rsidRPr="006342E9">
          <w:rPr>
            <w:rStyle w:val="Hyperlink"/>
            <w:rFonts w:cs="Arial"/>
            <w:szCs w:val="22"/>
          </w:rPr>
          <w:t>Summary</w:t>
        </w:r>
        <w:r w:rsidR="006342E9" w:rsidRPr="006342E9">
          <w:rPr>
            <w:rFonts w:cs="Arial"/>
            <w:webHidden/>
            <w:szCs w:val="22"/>
          </w:rPr>
          <w:tab/>
        </w:r>
        <w:r w:rsidR="006342E9" w:rsidRPr="006342E9">
          <w:rPr>
            <w:rFonts w:cs="Arial"/>
            <w:webHidden/>
            <w:szCs w:val="22"/>
          </w:rPr>
          <w:fldChar w:fldCharType="begin"/>
        </w:r>
        <w:r w:rsidR="006342E9" w:rsidRPr="006342E9">
          <w:rPr>
            <w:rFonts w:cs="Arial"/>
            <w:webHidden/>
            <w:szCs w:val="22"/>
          </w:rPr>
          <w:instrText xml:space="preserve"> PAGEREF _Toc346604548 \h </w:instrText>
        </w:r>
        <w:r w:rsidR="006342E9" w:rsidRPr="006342E9">
          <w:rPr>
            <w:rFonts w:cs="Arial"/>
            <w:webHidden/>
            <w:szCs w:val="22"/>
          </w:rPr>
        </w:r>
        <w:r w:rsidR="006342E9" w:rsidRPr="006342E9">
          <w:rPr>
            <w:rFonts w:cs="Arial"/>
            <w:webHidden/>
            <w:szCs w:val="22"/>
          </w:rPr>
          <w:fldChar w:fldCharType="separate"/>
        </w:r>
        <w:r>
          <w:rPr>
            <w:rFonts w:cs="Arial"/>
            <w:webHidden/>
            <w:szCs w:val="22"/>
          </w:rPr>
          <w:t>5</w:t>
        </w:r>
        <w:r w:rsidR="006342E9" w:rsidRPr="006342E9">
          <w:rPr>
            <w:rFonts w:cs="Arial"/>
            <w:webHidden/>
            <w:szCs w:val="22"/>
          </w:rPr>
          <w:fldChar w:fldCharType="end"/>
        </w:r>
      </w:hyperlink>
    </w:p>
    <w:p w:rsidR="006342E9" w:rsidRPr="006342E9" w:rsidRDefault="00831F67">
      <w:pPr>
        <w:pStyle w:val="TOC1"/>
        <w:rPr>
          <w:rFonts w:eastAsiaTheme="minorEastAsia" w:cs="Arial"/>
          <w:b w:val="0"/>
          <w:szCs w:val="22"/>
        </w:rPr>
      </w:pPr>
      <w:hyperlink w:anchor="_Toc346604549" w:history="1">
        <w:r w:rsidR="006342E9" w:rsidRPr="006342E9">
          <w:rPr>
            <w:rStyle w:val="Hyperlink"/>
            <w:rFonts w:cs="Arial"/>
            <w:szCs w:val="22"/>
          </w:rPr>
          <w:t>3</w:t>
        </w:r>
        <w:r w:rsidR="006342E9" w:rsidRPr="006342E9">
          <w:rPr>
            <w:rFonts w:eastAsiaTheme="minorEastAsia" w:cs="Arial"/>
            <w:b w:val="0"/>
            <w:szCs w:val="22"/>
          </w:rPr>
          <w:tab/>
        </w:r>
        <w:r w:rsidR="006342E9" w:rsidRPr="006342E9">
          <w:rPr>
            <w:rStyle w:val="Hyperlink"/>
            <w:rFonts w:cs="Arial"/>
            <w:szCs w:val="22"/>
          </w:rPr>
          <w:t>Recommendations</w:t>
        </w:r>
        <w:r w:rsidR="006342E9" w:rsidRPr="006342E9">
          <w:rPr>
            <w:rFonts w:cs="Arial"/>
            <w:webHidden/>
            <w:szCs w:val="22"/>
          </w:rPr>
          <w:tab/>
        </w:r>
        <w:r w:rsidR="006342E9" w:rsidRPr="006342E9">
          <w:rPr>
            <w:rFonts w:cs="Arial"/>
            <w:webHidden/>
            <w:szCs w:val="22"/>
          </w:rPr>
          <w:fldChar w:fldCharType="begin"/>
        </w:r>
        <w:r w:rsidR="006342E9" w:rsidRPr="006342E9">
          <w:rPr>
            <w:rFonts w:cs="Arial"/>
            <w:webHidden/>
            <w:szCs w:val="22"/>
          </w:rPr>
          <w:instrText xml:space="preserve"> PAGEREF _Toc346604549 \h </w:instrText>
        </w:r>
        <w:r w:rsidR="006342E9" w:rsidRPr="006342E9">
          <w:rPr>
            <w:rFonts w:cs="Arial"/>
            <w:webHidden/>
            <w:szCs w:val="22"/>
          </w:rPr>
        </w:r>
        <w:r w:rsidR="006342E9" w:rsidRPr="006342E9">
          <w:rPr>
            <w:rFonts w:cs="Arial"/>
            <w:webHidden/>
            <w:szCs w:val="22"/>
          </w:rPr>
          <w:fldChar w:fldCharType="separate"/>
        </w:r>
        <w:r>
          <w:rPr>
            <w:rFonts w:cs="Arial"/>
            <w:webHidden/>
            <w:szCs w:val="22"/>
          </w:rPr>
          <w:t>5</w:t>
        </w:r>
        <w:r w:rsidR="006342E9" w:rsidRPr="006342E9">
          <w:rPr>
            <w:rFonts w:cs="Arial"/>
            <w:webHidden/>
            <w:szCs w:val="22"/>
          </w:rPr>
          <w:fldChar w:fldCharType="end"/>
        </w:r>
      </w:hyperlink>
    </w:p>
    <w:p w:rsidR="006342E9" w:rsidRPr="006342E9" w:rsidRDefault="00831F67">
      <w:pPr>
        <w:pStyle w:val="TOC1"/>
        <w:rPr>
          <w:rFonts w:eastAsiaTheme="minorEastAsia" w:cs="Arial"/>
          <w:b w:val="0"/>
          <w:szCs w:val="22"/>
        </w:rPr>
      </w:pPr>
      <w:hyperlink w:anchor="_Toc346604550" w:history="1">
        <w:r w:rsidR="006342E9" w:rsidRPr="006342E9">
          <w:rPr>
            <w:rStyle w:val="Hyperlink"/>
            <w:rFonts w:cs="Arial"/>
            <w:szCs w:val="22"/>
          </w:rPr>
          <w:t>4</w:t>
        </w:r>
        <w:r w:rsidR="006342E9" w:rsidRPr="006342E9">
          <w:rPr>
            <w:rFonts w:eastAsiaTheme="minorEastAsia" w:cs="Arial"/>
            <w:b w:val="0"/>
            <w:szCs w:val="22"/>
          </w:rPr>
          <w:tab/>
        </w:r>
        <w:r w:rsidR="006342E9" w:rsidRPr="006342E9">
          <w:rPr>
            <w:rStyle w:val="Hyperlink"/>
            <w:rFonts w:cs="Arial"/>
            <w:szCs w:val="22"/>
          </w:rPr>
          <w:t>Native Title Amendment Bill 2012</w:t>
        </w:r>
        <w:r w:rsidR="006342E9" w:rsidRPr="006342E9">
          <w:rPr>
            <w:rFonts w:cs="Arial"/>
            <w:webHidden/>
            <w:szCs w:val="22"/>
          </w:rPr>
          <w:tab/>
        </w:r>
        <w:r w:rsidR="006342E9" w:rsidRPr="006342E9">
          <w:rPr>
            <w:rFonts w:cs="Arial"/>
            <w:webHidden/>
            <w:szCs w:val="22"/>
          </w:rPr>
          <w:fldChar w:fldCharType="begin"/>
        </w:r>
        <w:r w:rsidR="006342E9" w:rsidRPr="006342E9">
          <w:rPr>
            <w:rFonts w:cs="Arial"/>
            <w:webHidden/>
            <w:szCs w:val="22"/>
          </w:rPr>
          <w:instrText xml:space="preserve"> PAGEREF _Toc346604550 \h </w:instrText>
        </w:r>
        <w:r w:rsidR="006342E9" w:rsidRPr="006342E9">
          <w:rPr>
            <w:rFonts w:cs="Arial"/>
            <w:webHidden/>
            <w:szCs w:val="22"/>
          </w:rPr>
        </w:r>
        <w:r w:rsidR="006342E9" w:rsidRPr="006342E9">
          <w:rPr>
            <w:rFonts w:cs="Arial"/>
            <w:webHidden/>
            <w:szCs w:val="22"/>
          </w:rPr>
          <w:fldChar w:fldCharType="separate"/>
        </w:r>
        <w:r>
          <w:rPr>
            <w:rFonts w:cs="Arial"/>
            <w:webHidden/>
            <w:szCs w:val="22"/>
          </w:rPr>
          <w:t>7</w:t>
        </w:r>
        <w:r w:rsidR="006342E9" w:rsidRPr="006342E9">
          <w:rPr>
            <w:rFonts w:cs="Arial"/>
            <w:webHidden/>
            <w:szCs w:val="22"/>
          </w:rPr>
          <w:fldChar w:fldCharType="end"/>
        </w:r>
      </w:hyperlink>
    </w:p>
    <w:p w:rsidR="006342E9" w:rsidRPr="006342E9" w:rsidRDefault="00831F67">
      <w:pPr>
        <w:pStyle w:val="TOC2"/>
        <w:rPr>
          <w:rFonts w:eastAsiaTheme="minorEastAsia" w:cs="Arial"/>
          <w:b w:val="0"/>
          <w:i w:val="0"/>
          <w:sz w:val="22"/>
          <w:szCs w:val="22"/>
        </w:rPr>
      </w:pPr>
      <w:hyperlink w:anchor="_Toc346604551" w:history="1">
        <w:r w:rsidR="006342E9" w:rsidRPr="006342E9">
          <w:rPr>
            <w:rStyle w:val="Hyperlink"/>
            <w:rFonts w:cs="Arial"/>
            <w:sz w:val="22"/>
            <w:szCs w:val="22"/>
          </w:rPr>
          <w:t>4.1</w:t>
        </w:r>
        <w:r w:rsidR="006342E9" w:rsidRPr="006342E9">
          <w:rPr>
            <w:rFonts w:eastAsiaTheme="minorEastAsia" w:cs="Arial"/>
            <w:b w:val="0"/>
            <w:i w:val="0"/>
            <w:sz w:val="22"/>
            <w:szCs w:val="22"/>
          </w:rPr>
          <w:tab/>
        </w:r>
        <w:r w:rsidR="006342E9" w:rsidRPr="006342E9">
          <w:rPr>
            <w:rStyle w:val="Hyperlink"/>
            <w:rFonts w:cs="Arial"/>
            <w:sz w:val="22"/>
            <w:szCs w:val="22"/>
          </w:rPr>
          <w:t>Amendments to disregard the historical extinguishment of native title in areas set aside to preserve the natural environment</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_Toc346604551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7</w:t>
        </w:r>
        <w:r w:rsidR="006342E9" w:rsidRPr="006342E9">
          <w:rPr>
            <w:rFonts w:cs="Arial"/>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552" w:history="1">
        <w:r w:rsidR="006342E9" w:rsidRPr="006342E9">
          <w:rPr>
            <w:rStyle w:val="Hyperlink"/>
            <w:rFonts w:cs="Arial"/>
            <w:sz w:val="22"/>
            <w:szCs w:val="22"/>
          </w:rPr>
          <w:t>4.2</w:t>
        </w:r>
        <w:r w:rsidR="006342E9" w:rsidRPr="006342E9">
          <w:rPr>
            <w:rFonts w:eastAsiaTheme="minorEastAsia" w:cs="Arial"/>
            <w:b w:val="0"/>
            <w:i w:val="0"/>
            <w:sz w:val="22"/>
            <w:szCs w:val="22"/>
          </w:rPr>
          <w:tab/>
        </w:r>
        <w:r w:rsidR="006342E9" w:rsidRPr="006342E9">
          <w:rPr>
            <w:rStyle w:val="Hyperlink"/>
            <w:rFonts w:cs="Arial"/>
            <w:sz w:val="22"/>
            <w:szCs w:val="22"/>
          </w:rPr>
          <w:t>Amendments to clarify good faith requirements in the right to negotiate provisions</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_Toc346604552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8</w:t>
        </w:r>
        <w:r w:rsidR="006342E9" w:rsidRPr="006342E9">
          <w:rPr>
            <w:rFonts w:cs="Arial"/>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553" w:history="1">
        <w:r w:rsidR="006342E9" w:rsidRPr="006342E9">
          <w:rPr>
            <w:rStyle w:val="Hyperlink"/>
            <w:rFonts w:cs="Arial"/>
            <w:sz w:val="22"/>
            <w:szCs w:val="22"/>
          </w:rPr>
          <w:t>4.3</w:t>
        </w:r>
        <w:r w:rsidR="006342E9" w:rsidRPr="006342E9">
          <w:rPr>
            <w:rFonts w:eastAsiaTheme="minorEastAsia" w:cs="Arial"/>
            <w:b w:val="0"/>
            <w:i w:val="0"/>
            <w:sz w:val="22"/>
            <w:szCs w:val="22"/>
          </w:rPr>
          <w:tab/>
        </w:r>
        <w:r w:rsidR="006342E9" w:rsidRPr="006342E9">
          <w:rPr>
            <w:rStyle w:val="Hyperlink"/>
            <w:rFonts w:cs="Arial"/>
            <w:sz w:val="22"/>
            <w:szCs w:val="22"/>
          </w:rPr>
          <w:t>Amendments to Indigenous Land Use Agreement processes</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_Toc346604553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10</w:t>
        </w:r>
        <w:r w:rsidR="006342E9" w:rsidRPr="006342E9">
          <w:rPr>
            <w:rFonts w:cs="Arial"/>
            <w:webHidden/>
            <w:sz w:val="22"/>
            <w:szCs w:val="22"/>
          </w:rPr>
          <w:fldChar w:fldCharType="end"/>
        </w:r>
      </w:hyperlink>
    </w:p>
    <w:p w:rsidR="006342E9" w:rsidRPr="006342E9" w:rsidRDefault="00831F67">
      <w:pPr>
        <w:pStyle w:val="TOC3"/>
        <w:rPr>
          <w:rFonts w:eastAsiaTheme="minorEastAsia"/>
          <w:i w:val="0"/>
          <w:sz w:val="22"/>
          <w:szCs w:val="22"/>
        </w:rPr>
      </w:pPr>
      <w:hyperlink w:anchor="_Toc346604554" w:history="1">
        <w:r w:rsidR="006342E9" w:rsidRPr="006342E9">
          <w:rPr>
            <w:rStyle w:val="Hyperlink"/>
            <w:sz w:val="22"/>
            <w:szCs w:val="22"/>
          </w:rPr>
          <w:t>(a)</w:t>
        </w:r>
        <w:r w:rsidR="006342E9" w:rsidRPr="006342E9">
          <w:rPr>
            <w:rFonts w:eastAsiaTheme="minorEastAsia"/>
            <w:i w:val="0"/>
            <w:sz w:val="22"/>
            <w:szCs w:val="22"/>
          </w:rPr>
          <w:tab/>
        </w:r>
        <w:r w:rsidR="006342E9" w:rsidRPr="006342E9">
          <w:rPr>
            <w:rStyle w:val="Hyperlink"/>
            <w:sz w:val="22"/>
            <w:szCs w:val="22"/>
          </w:rPr>
          <w:t>Broaden the scope of body corporate (Subdivision B) ILUAs</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_Toc346604554 \h </w:instrText>
        </w:r>
        <w:r w:rsidR="006342E9" w:rsidRPr="006342E9">
          <w:rPr>
            <w:webHidden/>
            <w:sz w:val="22"/>
            <w:szCs w:val="22"/>
          </w:rPr>
        </w:r>
        <w:r w:rsidR="006342E9" w:rsidRPr="006342E9">
          <w:rPr>
            <w:webHidden/>
            <w:sz w:val="22"/>
            <w:szCs w:val="22"/>
          </w:rPr>
          <w:fldChar w:fldCharType="separate"/>
        </w:r>
        <w:r>
          <w:rPr>
            <w:webHidden/>
            <w:sz w:val="22"/>
            <w:szCs w:val="22"/>
          </w:rPr>
          <w:t>10</w:t>
        </w:r>
        <w:r w:rsidR="006342E9" w:rsidRPr="006342E9">
          <w:rPr>
            <w:webHidden/>
            <w:sz w:val="22"/>
            <w:szCs w:val="22"/>
          </w:rPr>
          <w:fldChar w:fldCharType="end"/>
        </w:r>
      </w:hyperlink>
    </w:p>
    <w:p w:rsidR="006342E9" w:rsidRPr="006342E9" w:rsidRDefault="00831F67">
      <w:pPr>
        <w:pStyle w:val="TOC3"/>
        <w:rPr>
          <w:rFonts w:eastAsiaTheme="minorEastAsia"/>
          <w:i w:val="0"/>
          <w:sz w:val="22"/>
          <w:szCs w:val="22"/>
        </w:rPr>
      </w:pPr>
      <w:hyperlink w:anchor="_Toc346604555" w:history="1">
        <w:r w:rsidR="006342E9" w:rsidRPr="006342E9">
          <w:rPr>
            <w:rStyle w:val="Hyperlink"/>
            <w:sz w:val="22"/>
            <w:szCs w:val="22"/>
          </w:rPr>
          <w:t>(b)</w:t>
        </w:r>
        <w:r w:rsidR="006342E9" w:rsidRPr="006342E9">
          <w:rPr>
            <w:rFonts w:eastAsiaTheme="minorEastAsia"/>
            <w:i w:val="0"/>
            <w:sz w:val="22"/>
            <w:szCs w:val="22"/>
          </w:rPr>
          <w:tab/>
        </w:r>
        <w:r w:rsidR="006342E9" w:rsidRPr="006342E9">
          <w:rPr>
            <w:rStyle w:val="Hyperlink"/>
            <w:sz w:val="22"/>
            <w:szCs w:val="22"/>
          </w:rPr>
          <w:t>Authorisation and registration processes for ILUAs</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_Toc346604555 \h </w:instrText>
        </w:r>
        <w:r w:rsidR="006342E9" w:rsidRPr="006342E9">
          <w:rPr>
            <w:webHidden/>
            <w:sz w:val="22"/>
            <w:szCs w:val="22"/>
          </w:rPr>
        </w:r>
        <w:r w:rsidR="006342E9" w:rsidRPr="006342E9">
          <w:rPr>
            <w:webHidden/>
            <w:sz w:val="22"/>
            <w:szCs w:val="22"/>
          </w:rPr>
          <w:fldChar w:fldCharType="separate"/>
        </w:r>
        <w:r>
          <w:rPr>
            <w:webHidden/>
            <w:sz w:val="22"/>
            <w:szCs w:val="22"/>
          </w:rPr>
          <w:t>10</w:t>
        </w:r>
        <w:r w:rsidR="006342E9" w:rsidRPr="006342E9">
          <w:rPr>
            <w:webHidden/>
            <w:sz w:val="22"/>
            <w:szCs w:val="22"/>
          </w:rPr>
          <w:fldChar w:fldCharType="end"/>
        </w:r>
      </w:hyperlink>
    </w:p>
    <w:p w:rsidR="006342E9" w:rsidRPr="006342E9" w:rsidRDefault="00831F67">
      <w:pPr>
        <w:pStyle w:val="TOC3"/>
        <w:rPr>
          <w:rFonts w:eastAsiaTheme="minorEastAsia"/>
          <w:i w:val="0"/>
          <w:sz w:val="22"/>
          <w:szCs w:val="22"/>
        </w:rPr>
      </w:pPr>
      <w:hyperlink w:anchor="_Toc346604556" w:history="1">
        <w:r w:rsidR="006342E9" w:rsidRPr="006342E9">
          <w:rPr>
            <w:rStyle w:val="Hyperlink"/>
            <w:sz w:val="22"/>
            <w:szCs w:val="22"/>
          </w:rPr>
          <w:t>(c)</w:t>
        </w:r>
        <w:r w:rsidR="006342E9" w:rsidRPr="006342E9">
          <w:rPr>
            <w:rFonts w:eastAsiaTheme="minorEastAsia"/>
            <w:i w:val="0"/>
            <w:sz w:val="22"/>
            <w:szCs w:val="22"/>
          </w:rPr>
          <w:tab/>
        </w:r>
        <w:r w:rsidR="006342E9" w:rsidRPr="006342E9">
          <w:rPr>
            <w:rStyle w:val="Hyperlink"/>
            <w:sz w:val="22"/>
            <w:szCs w:val="22"/>
          </w:rPr>
          <w:t>Simplify the process for amending ILUAs</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_Toc346604556 \h </w:instrText>
        </w:r>
        <w:r w:rsidR="006342E9" w:rsidRPr="006342E9">
          <w:rPr>
            <w:webHidden/>
            <w:sz w:val="22"/>
            <w:szCs w:val="22"/>
          </w:rPr>
        </w:r>
        <w:r w:rsidR="006342E9" w:rsidRPr="006342E9">
          <w:rPr>
            <w:webHidden/>
            <w:sz w:val="22"/>
            <w:szCs w:val="22"/>
          </w:rPr>
          <w:fldChar w:fldCharType="separate"/>
        </w:r>
        <w:r>
          <w:rPr>
            <w:webHidden/>
            <w:sz w:val="22"/>
            <w:szCs w:val="22"/>
          </w:rPr>
          <w:t>11</w:t>
        </w:r>
        <w:r w:rsidR="006342E9" w:rsidRPr="006342E9">
          <w:rPr>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557" w:history="1">
        <w:r w:rsidR="006342E9" w:rsidRPr="006342E9">
          <w:rPr>
            <w:rStyle w:val="Hyperlink"/>
            <w:rFonts w:cs="Arial"/>
            <w:sz w:val="22"/>
            <w:szCs w:val="22"/>
          </w:rPr>
          <w:t>4.4</w:t>
        </w:r>
        <w:r w:rsidR="006342E9" w:rsidRPr="006342E9">
          <w:rPr>
            <w:rFonts w:eastAsiaTheme="minorEastAsia" w:cs="Arial"/>
            <w:b w:val="0"/>
            <w:i w:val="0"/>
            <w:sz w:val="22"/>
            <w:szCs w:val="22"/>
          </w:rPr>
          <w:tab/>
        </w:r>
        <w:r w:rsidR="006342E9" w:rsidRPr="006342E9">
          <w:rPr>
            <w:rStyle w:val="Hyperlink"/>
            <w:rFonts w:cs="Arial"/>
            <w:sz w:val="22"/>
            <w:szCs w:val="22"/>
          </w:rPr>
          <w:t>Implications of the Native Title Amendment Bill 2012 on human rights</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_Toc346604557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11</w:t>
        </w:r>
        <w:r w:rsidR="006342E9" w:rsidRPr="006342E9">
          <w:rPr>
            <w:rFonts w:cs="Arial"/>
            <w:webHidden/>
            <w:sz w:val="22"/>
            <w:szCs w:val="22"/>
          </w:rPr>
          <w:fldChar w:fldCharType="end"/>
        </w:r>
      </w:hyperlink>
    </w:p>
    <w:p w:rsidR="006342E9" w:rsidRPr="006342E9" w:rsidRDefault="00831F67">
      <w:pPr>
        <w:pStyle w:val="TOC1"/>
        <w:rPr>
          <w:rFonts w:eastAsiaTheme="minorEastAsia" w:cs="Arial"/>
          <w:b w:val="0"/>
          <w:szCs w:val="22"/>
        </w:rPr>
      </w:pPr>
      <w:hyperlink w:anchor="_Toc346604558" w:history="1">
        <w:r w:rsidR="006342E9" w:rsidRPr="006342E9">
          <w:rPr>
            <w:rStyle w:val="Hyperlink"/>
            <w:rFonts w:cs="Arial"/>
            <w:szCs w:val="22"/>
          </w:rPr>
          <w:t>5</w:t>
        </w:r>
        <w:r w:rsidR="006342E9" w:rsidRPr="006342E9">
          <w:rPr>
            <w:rFonts w:eastAsiaTheme="minorEastAsia" w:cs="Arial"/>
            <w:b w:val="0"/>
            <w:szCs w:val="22"/>
          </w:rPr>
          <w:tab/>
        </w:r>
        <w:r w:rsidR="006342E9" w:rsidRPr="006342E9">
          <w:rPr>
            <w:rStyle w:val="Hyperlink"/>
            <w:rFonts w:cs="Arial"/>
            <w:szCs w:val="22"/>
          </w:rPr>
          <w:t>Proposals for future reform of the native title process</w:t>
        </w:r>
        <w:r w:rsidR="006342E9" w:rsidRPr="006342E9">
          <w:rPr>
            <w:rFonts w:cs="Arial"/>
            <w:webHidden/>
            <w:szCs w:val="22"/>
          </w:rPr>
          <w:tab/>
        </w:r>
        <w:r w:rsidR="006342E9" w:rsidRPr="006342E9">
          <w:rPr>
            <w:rFonts w:cs="Arial"/>
            <w:webHidden/>
            <w:szCs w:val="22"/>
          </w:rPr>
          <w:fldChar w:fldCharType="begin"/>
        </w:r>
        <w:r w:rsidR="006342E9" w:rsidRPr="006342E9">
          <w:rPr>
            <w:rFonts w:cs="Arial"/>
            <w:webHidden/>
            <w:szCs w:val="22"/>
          </w:rPr>
          <w:instrText xml:space="preserve"> PAGEREF _Toc346604558 \h </w:instrText>
        </w:r>
        <w:r w:rsidR="006342E9" w:rsidRPr="006342E9">
          <w:rPr>
            <w:rFonts w:cs="Arial"/>
            <w:webHidden/>
            <w:szCs w:val="22"/>
          </w:rPr>
        </w:r>
        <w:r w:rsidR="006342E9" w:rsidRPr="006342E9">
          <w:rPr>
            <w:rFonts w:cs="Arial"/>
            <w:webHidden/>
            <w:szCs w:val="22"/>
          </w:rPr>
          <w:fldChar w:fldCharType="separate"/>
        </w:r>
        <w:r>
          <w:rPr>
            <w:rFonts w:cs="Arial"/>
            <w:webHidden/>
            <w:szCs w:val="22"/>
          </w:rPr>
          <w:t>12</w:t>
        </w:r>
        <w:r w:rsidR="006342E9" w:rsidRPr="006342E9">
          <w:rPr>
            <w:rFonts w:cs="Arial"/>
            <w:webHidden/>
            <w:szCs w:val="22"/>
          </w:rPr>
          <w:fldChar w:fldCharType="end"/>
        </w:r>
      </w:hyperlink>
    </w:p>
    <w:p w:rsidR="006342E9" w:rsidRPr="006342E9" w:rsidRDefault="00831F67">
      <w:pPr>
        <w:pStyle w:val="TOC2"/>
        <w:rPr>
          <w:rFonts w:eastAsiaTheme="minorEastAsia" w:cs="Arial"/>
          <w:b w:val="0"/>
          <w:i w:val="0"/>
          <w:sz w:val="22"/>
          <w:szCs w:val="22"/>
        </w:rPr>
      </w:pPr>
      <w:hyperlink w:anchor="_Toc346604559" w:history="1">
        <w:r w:rsidR="006342E9" w:rsidRPr="006342E9">
          <w:rPr>
            <w:rStyle w:val="Hyperlink"/>
            <w:rFonts w:cs="Arial"/>
            <w:sz w:val="22"/>
            <w:szCs w:val="22"/>
          </w:rPr>
          <w:t>5.1</w:t>
        </w:r>
        <w:r w:rsidR="006342E9" w:rsidRPr="006342E9">
          <w:rPr>
            <w:rFonts w:eastAsiaTheme="minorEastAsia" w:cs="Arial"/>
            <w:b w:val="0"/>
            <w:i w:val="0"/>
            <w:sz w:val="22"/>
            <w:szCs w:val="22"/>
          </w:rPr>
          <w:tab/>
        </w:r>
        <w:r w:rsidR="006342E9" w:rsidRPr="006342E9">
          <w:rPr>
            <w:rStyle w:val="Hyperlink"/>
            <w:rFonts w:cs="Arial"/>
            <w:sz w:val="22"/>
            <w:szCs w:val="22"/>
          </w:rPr>
          <w:t>Consistency with the Declaration</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_Toc346604559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12</w:t>
        </w:r>
        <w:r w:rsidR="006342E9" w:rsidRPr="006342E9">
          <w:rPr>
            <w:rFonts w:cs="Arial"/>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560" w:history="1">
        <w:r w:rsidR="006342E9" w:rsidRPr="006342E9">
          <w:rPr>
            <w:rStyle w:val="Hyperlink"/>
            <w:rFonts w:cs="Arial"/>
            <w:sz w:val="22"/>
            <w:szCs w:val="22"/>
          </w:rPr>
          <w:t>5.2</w:t>
        </w:r>
        <w:r w:rsidR="006342E9" w:rsidRPr="006342E9">
          <w:rPr>
            <w:rFonts w:eastAsiaTheme="minorEastAsia" w:cs="Arial"/>
            <w:b w:val="0"/>
            <w:i w:val="0"/>
            <w:sz w:val="22"/>
            <w:szCs w:val="22"/>
          </w:rPr>
          <w:tab/>
        </w:r>
        <w:r w:rsidR="006342E9" w:rsidRPr="006342E9">
          <w:rPr>
            <w:rStyle w:val="Hyperlink"/>
            <w:rFonts w:cs="Arial"/>
            <w:sz w:val="22"/>
            <w:szCs w:val="22"/>
          </w:rPr>
          <w:t>Onus of proof</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_Toc346604560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13</w:t>
        </w:r>
        <w:r w:rsidR="006342E9" w:rsidRPr="006342E9">
          <w:rPr>
            <w:rFonts w:cs="Arial"/>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561" w:history="1">
        <w:r w:rsidR="006342E9" w:rsidRPr="006342E9">
          <w:rPr>
            <w:rStyle w:val="Hyperlink"/>
            <w:rFonts w:cs="Arial"/>
            <w:sz w:val="22"/>
            <w:szCs w:val="22"/>
          </w:rPr>
          <w:t>5.3</w:t>
        </w:r>
        <w:r w:rsidR="006342E9" w:rsidRPr="006342E9">
          <w:rPr>
            <w:rFonts w:eastAsiaTheme="minorEastAsia" w:cs="Arial"/>
            <w:b w:val="0"/>
            <w:i w:val="0"/>
            <w:sz w:val="22"/>
            <w:szCs w:val="22"/>
          </w:rPr>
          <w:tab/>
        </w:r>
        <w:r w:rsidR="006342E9" w:rsidRPr="006342E9">
          <w:rPr>
            <w:rStyle w:val="Hyperlink"/>
            <w:rFonts w:cs="Arial"/>
            <w:sz w:val="22"/>
            <w:szCs w:val="22"/>
          </w:rPr>
          <w:t>Procedural rights over offshore areas</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_Toc346604561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14</w:t>
        </w:r>
        <w:r w:rsidR="006342E9" w:rsidRPr="006342E9">
          <w:rPr>
            <w:rFonts w:cs="Arial"/>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562" w:history="1">
        <w:r w:rsidR="006342E9" w:rsidRPr="006342E9">
          <w:rPr>
            <w:rStyle w:val="Hyperlink"/>
            <w:rFonts w:cs="Arial"/>
            <w:sz w:val="22"/>
            <w:szCs w:val="22"/>
          </w:rPr>
          <w:t>5.4</w:t>
        </w:r>
        <w:r w:rsidR="006342E9" w:rsidRPr="006342E9">
          <w:rPr>
            <w:rFonts w:eastAsiaTheme="minorEastAsia" w:cs="Arial"/>
            <w:b w:val="0"/>
            <w:i w:val="0"/>
            <w:sz w:val="22"/>
            <w:szCs w:val="22"/>
          </w:rPr>
          <w:tab/>
        </w:r>
        <w:r w:rsidR="006342E9" w:rsidRPr="006342E9">
          <w:rPr>
            <w:rStyle w:val="Hyperlink"/>
            <w:rFonts w:cs="Arial"/>
            <w:sz w:val="22"/>
            <w:szCs w:val="22"/>
          </w:rPr>
          <w:t>Economic rights and interests</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_Toc346604562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15</w:t>
        </w:r>
        <w:r w:rsidR="006342E9" w:rsidRPr="006342E9">
          <w:rPr>
            <w:rFonts w:cs="Arial"/>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563" w:history="1">
        <w:r w:rsidR="006342E9" w:rsidRPr="006342E9">
          <w:rPr>
            <w:rStyle w:val="Hyperlink"/>
            <w:rFonts w:cs="Arial"/>
            <w:sz w:val="22"/>
            <w:szCs w:val="22"/>
          </w:rPr>
          <w:t>5.5</w:t>
        </w:r>
        <w:r w:rsidR="006342E9" w:rsidRPr="006342E9">
          <w:rPr>
            <w:rFonts w:eastAsiaTheme="minorEastAsia" w:cs="Arial"/>
            <w:b w:val="0"/>
            <w:i w:val="0"/>
            <w:sz w:val="22"/>
            <w:szCs w:val="22"/>
          </w:rPr>
          <w:tab/>
        </w:r>
        <w:r w:rsidR="006342E9" w:rsidRPr="006342E9">
          <w:rPr>
            <w:rStyle w:val="Hyperlink"/>
            <w:rFonts w:cs="Arial"/>
            <w:sz w:val="22"/>
            <w:szCs w:val="22"/>
          </w:rPr>
          <w:t>Prescribed Bodies Corporate</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_Toc346604563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15</w:t>
        </w:r>
        <w:r w:rsidR="006342E9" w:rsidRPr="006342E9">
          <w:rPr>
            <w:rFonts w:cs="Arial"/>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564" w:history="1">
        <w:r w:rsidR="006342E9" w:rsidRPr="006342E9">
          <w:rPr>
            <w:rStyle w:val="Hyperlink"/>
            <w:rFonts w:cs="Arial"/>
            <w:sz w:val="22"/>
            <w:szCs w:val="22"/>
          </w:rPr>
          <w:t>5.6</w:t>
        </w:r>
        <w:r w:rsidR="006342E9" w:rsidRPr="006342E9">
          <w:rPr>
            <w:rFonts w:eastAsiaTheme="minorEastAsia" w:cs="Arial"/>
            <w:b w:val="0"/>
            <w:i w:val="0"/>
            <w:sz w:val="22"/>
            <w:szCs w:val="22"/>
          </w:rPr>
          <w:tab/>
        </w:r>
        <w:r w:rsidR="006342E9" w:rsidRPr="006342E9">
          <w:rPr>
            <w:rStyle w:val="Hyperlink"/>
            <w:rFonts w:cs="Arial"/>
            <w:sz w:val="22"/>
            <w:szCs w:val="22"/>
          </w:rPr>
          <w:t>Independent inquiry into native title</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_Toc346604564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15</w:t>
        </w:r>
        <w:r w:rsidR="006342E9" w:rsidRPr="006342E9">
          <w:rPr>
            <w:rFonts w:cs="Arial"/>
            <w:webHidden/>
            <w:sz w:val="22"/>
            <w:szCs w:val="22"/>
          </w:rPr>
          <w:fldChar w:fldCharType="end"/>
        </w:r>
      </w:hyperlink>
    </w:p>
    <w:p w:rsidR="006342E9" w:rsidRPr="006342E9" w:rsidRDefault="00831F67">
      <w:pPr>
        <w:pStyle w:val="TOC1"/>
        <w:rPr>
          <w:rFonts w:eastAsiaTheme="minorEastAsia" w:cs="Arial"/>
          <w:b w:val="0"/>
          <w:szCs w:val="22"/>
        </w:rPr>
      </w:pPr>
      <w:hyperlink w:anchor="_Toc346604565" w:history="1">
        <w:r w:rsidR="006342E9" w:rsidRPr="006342E9">
          <w:rPr>
            <w:rStyle w:val="Hyperlink"/>
            <w:rFonts w:cs="Arial"/>
            <w:szCs w:val="22"/>
          </w:rPr>
          <w:t>6</w:t>
        </w:r>
        <w:r w:rsidR="006342E9" w:rsidRPr="006342E9">
          <w:rPr>
            <w:rFonts w:eastAsiaTheme="minorEastAsia" w:cs="Arial"/>
            <w:b w:val="0"/>
            <w:szCs w:val="22"/>
          </w:rPr>
          <w:tab/>
        </w:r>
        <w:r w:rsidR="006342E9" w:rsidRPr="006342E9">
          <w:rPr>
            <w:rStyle w:val="Hyperlink"/>
            <w:rFonts w:cs="Arial"/>
            <w:szCs w:val="22"/>
          </w:rPr>
          <w:t xml:space="preserve">Appendix A – Chapter 2 </w:t>
        </w:r>
        <w:r w:rsidR="006342E9" w:rsidRPr="006342E9">
          <w:rPr>
            <w:rStyle w:val="Hyperlink"/>
            <w:rFonts w:cs="Arial"/>
            <w:i/>
            <w:szCs w:val="22"/>
          </w:rPr>
          <w:t>Native Title Report 2012</w:t>
        </w:r>
        <w:r w:rsidR="006342E9" w:rsidRPr="006342E9">
          <w:rPr>
            <w:rFonts w:cs="Arial"/>
            <w:webHidden/>
            <w:szCs w:val="22"/>
          </w:rPr>
          <w:tab/>
        </w:r>
        <w:r w:rsidR="006342E9" w:rsidRPr="006342E9">
          <w:rPr>
            <w:rFonts w:cs="Arial"/>
            <w:webHidden/>
            <w:szCs w:val="22"/>
          </w:rPr>
          <w:fldChar w:fldCharType="begin"/>
        </w:r>
        <w:r w:rsidR="006342E9" w:rsidRPr="006342E9">
          <w:rPr>
            <w:rFonts w:cs="Arial"/>
            <w:webHidden/>
            <w:szCs w:val="22"/>
          </w:rPr>
          <w:instrText xml:space="preserve"> PAGEREF _Toc346604565 \h </w:instrText>
        </w:r>
        <w:r w:rsidR="006342E9" w:rsidRPr="006342E9">
          <w:rPr>
            <w:rFonts w:cs="Arial"/>
            <w:webHidden/>
            <w:szCs w:val="22"/>
          </w:rPr>
        </w:r>
        <w:r w:rsidR="006342E9" w:rsidRPr="006342E9">
          <w:rPr>
            <w:rFonts w:cs="Arial"/>
            <w:webHidden/>
            <w:szCs w:val="22"/>
          </w:rPr>
          <w:fldChar w:fldCharType="separate"/>
        </w:r>
        <w:r>
          <w:rPr>
            <w:rFonts w:cs="Arial"/>
            <w:webHidden/>
            <w:szCs w:val="22"/>
          </w:rPr>
          <w:t>16</w:t>
        </w:r>
        <w:r w:rsidR="006342E9" w:rsidRPr="006342E9">
          <w:rPr>
            <w:rFonts w:cs="Arial"/>
            <w:webHidden/>
            <w:szCs w:val="22"/>
          </w:rPr>
          <w:fldChar w:fldCharType="end"/>
        </w:r>
      </w:hyperlink>
    </w:p>
    <w:p w:rsidR="006342E9" w:rsidRPr="006342E9" w:rsidRDefault="00831F67">
      <w:pPr>
        <w:pStyle w:val="TOC1"/>
        <w:rPr>
          <w:rFonts w:eastAsiaTheme="minorEastAsia" w:cs="Arial"/>
          <w:b w:val="0"/>
          <w:szCs w:val="22"/>
        </w:rPr>
      </w:pPr>
      <w:hyperlink w:anchor="_Toc346604566" w:history="1">
        <w:r w:rsidR="006342E9" w:rsidRPr="006342E9">
          <w:rPr>
            <w:rStyle w:val="Hyperlink"/>
            <w:rFonts w:eastAsia="SimSun" w:cs="Arial"/>
            <w:bCs/>
            <w:szCs w:val="22"/>
          </w:rPr>
          <w:t>The Declaration on the Rights of Indigenous Peoples and Indigenous governance over lands, territories and resources</w:t>
        </w:r>
        <w:r w:rsidR="006342E9" w:rsidRPr="006342E9">
          <w:rPr>
            <w:rFonts w:cs="Arial"/>
            <w:webHidden/>
            <w:szCs w:val="22"/>
          </w:rPr>
          <w:tab/>
        </w:r>
        <w:r w:rsidR="006342E9" w:rsidRPr="006342E9">
          <w:rPr>
            <w:rFonts w:cs="Arial"/>
            <w:webHidden/>
            <w:szCs w:val="22"/>
          </w:rPr>
          <w:fldChar w:fldCharType="begin"/>
        </w:r>
        <w:r w:rsidR="006342E9" w:rsidRPr="006342E9">
          <w:rPr>
            <w:rFonts w:cs="Arial"/>
            <w:webHidden/>
            <w:szCs w:val="22"/>
          </w:rPr>
          <w:instrText xml:space="preserve"> PAGEREF _Toc346604566 \h </w:instrText>
        </w:r>
        <w:r w:rsidR="006342E9" w:rsidRPr="006342E9">
          <w:rPr>
            <w:rFonts w:cs="Arial"/>
            <w:webHidden/>
            <w:szCs w:val="22"/>
          </w:rPr>
        </w:r>
        <w:r w:rsidR="006342E9" w:rsidRPr="006342E9">
          <w:rPr>
            <w:rFonts w:cs="Arial"/>
            <w:webHidden/>
            <w:szCs w:val="22"/>
          </w:rPr>
          <w:fldChar w:fldCharType="separate"/>
        </w:r>
        <w:r>
          <w:rPr>
            <w:rFonts w:cs="Arial"/>
            <w:webHidden/>
            <w:szCs w:val="22"/>
          </w:rPr>
          <w:t>16</w:t>
        </w:r>
        <w:r w:rsidR="006342E9" w:rsidRPr="006342E9">
          <w:rPr>
            <w:rFonts w:cs="Arial"/>
            <w:webHidden/>
            <w:szCs w:val="22"/>
          </w:rPr>
          <w:fldChar w:fldCharType="end"/>
        </w:r>
      </w:hyperlink>
    </w:p>
    <w:p w:rsidR="006342E9" w:rsidRPr="006342E9" w:rsidRDefault="00831F67">
      <w:pPr>
        <w:pStyle w:val="TOC2"/>
        <w:rPr>
          <w:rFonts w:eastAsiaTheme="minorEastAsia" w:cs="Arial"/>
          <w:b w:val="0"/>
          <w:i w:val="0"/>
          <w:sz w:val="22"/>
          <w:szCs w:val="22"/>
        </w:rPr>
      </w:pPr>
      <w:hyperlink w:anchor="_Toc346604567" w:history="1">
        <w:r w:rsidR="006342E9" w:rsidRPr="006342E9">
          <w:rPr>
            <w:rStyle w:val="Hyperlink"/>
            <w:rFonts w:eastAsia="SimSun" w:cs="Arial"/>
            <w:sz w:val="22"/>
            <w:szCs w:val="22"/>
          </w:rPr>
          <w:t>Introduction</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_Toc346604567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16</w:t>
        </w:r>
        <w:r w:rsidR="006342E9" w:rsidRPr="006342E9">
          <w:rPr>
            <w:rFonts w:cs="Arial"/>
            <w:webHidden/>
            <w:sz w:val="22"/>
            <w:szCs w:val="22"/>
          </w:rPr>
          <w:fldChar w:fldCharType="end"/>
        </w:r>
      </w:hyperlink>
    </w:p>
    <w:p w:rsidR="006342E9" w:rsidRPr="006342E9" w:rsidRDefault="00831F67">
      <w:pPr>
        <w:pStyle w:val="TOC3"/>
        <w:rPr>
          <w:rFonts w:eastAsiaTheme="minorEastAsia"/>
          <w:i w:val="0"/>
          <w:sz w:val="22"/>
          <w:szCs w:val="22"/>
        </w:rPr>
      </w:pPr>
      <w:hyperlink w:anchor="_Toc346604568" w:history="1">
        <w:r w:rsidR="006342E9" w:rsidRPr="006342E9">
          <w:rPr>
            <w:rStyle w:val="Hyperlink"/>
            <w:rFonts w:eastAsia="SimSun"/>
            <w:sz w:val="22"/>
            <w:szCs w:val="22"/>
          </w:rPr>
          <w:t>What is Indigenous governance?</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_Toc346604568 \h </w:instrText>
        </w:r>
        <w:r w:rsidR="006342E9" w:rsidRPr="006342E9">
          <w:rPr>
            <w:webHidden/>
            <w:sz w:val="22"/>
            <w:szCs w:val="22"/>
          </w:rPr>
        </w:r>
        <w:r w:rsidR="006342E9" w:rsidRPr="006342E9">
          <w:rPr>
            <w:webHidden/>
            <w:sz w:val="22"/>
            <w:szCs w:val="22"/>
          </w:rPr>
          <w:fldChar w:fldCharType="separate"/>
        </w:r>
        <w:r>
          <w:rPr>
            <w:webHidden/>
            <w:sz w:val="22"/>
            <w:szCs w:val="22"/>
          </w:rPr>
          <w:t>17</w:t>
        </w:r>
        <w:r w:rsidR="006342E9" w:rsidRPr="006342E9">
          <w:rPr>
            <w:webHidden/>
            <w:sz w:val="22"/>
            <w:szCs w:val="22"/>
          </w:rPr>
          <w:fldChar w:fldCharType="end"/>
        </w:r>
      </w:hyperlink>
    </w:p>
    <w:p w:rsidR="006342E9" w:rsidRPr="006342E9" w:rsidRDefault="00831F67">
      <w:pPr>
        <w:pStyle w:val="TOC3"/>
        <w:rPr>
          <w:rFonts w:eastAsiaTheme="minorEastAsia"/>
          <w:i w:val="0"/>
          <w:sz w:val="22"/>
          <w:szCs w:val="22"/>
        </w:rPr>
      </w:pPr>
      <w:hyperlink w:anchor="_Toc346604569" w:history="1">
        <w:r w:rsidR="006342E9" w:rsidRPr="006342E9">
          <w:rPr>
            <w:rStyle w:val="Hyperlink"/>
            <w:rFonts w:eastAsia="SimSun"/>
            <w:sz w:val="22"/>
            <w:szCs w:val="22"/>
          </w:rPr>
          <w:t>Why talk about Indigenous governance?</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_Toc346604569 \h </w:instrText>
        </w:r>
        <w:r w:rsidR="006342E9" w:rsidRPr="006342E9">
          <w:rPr>
            <w:webHidden/>
            <w:sz w:val="22"/>
            <w:szCs w:val="22"/>
          </w:rPr>
        </w:r>
        <w:r w:rsidR="006342E9" w:rsidRPr="006342E9">
          <w:rPr>
            <w:webHidden/>
            <w:sz w:val="22"/>
            <w:szCs w:val="22"/>
          </w:rPr>
          <w:fldChar w:fldCharType="separate"/>
        </w:r>
        <w:r>
          <w:rPr>
            <w:webHidden/>
            <w:sz w:val="22"/>
            <w:szCs w:val="22"/>
          </w:rPr>
          <w:t>18</w:t>
        </w:r>
        <w:r w:rsidR="006342E9" w:rsidRPr="006342E9">
          <w:rPr>
            <w:webHidden/>
            <w:sz w:val="22"/>
            <w:szCs w:val="22"/>
          </w:rPr>
          <w:fldChar w:fldCharType="end"/>
        </w:r>
      </w:hyperlink>
    </w:p>
    <w:p w:rsidR="006342E9" w:rsidRPr="006342E9" w:rsidRDefault="00831F67">
      <w:pPr>
        <w:pStyle w:val="TOC3"/>
        <w:rPr>
          <w:rFonts w:eastAsiaTheme="minorEastAsia"/>
          <w:i w:val="0"/>
          <w:sz w:val="22"/>
          <w:szCs w:val="22"/>
        </w:rPr>
      </w:pPr>
      <w:hyperlink w:anchor="_Toc346604570" w:history="1">
        <w:r w:rsidR="006342E9" w:rsidRPr="006342E9">
          <w:rPr>
            <w:rStyle w:val="Hyperlink"/>
            <w:rFonts w:eastAsia="SimSun"/>
            <w:sz w:val="22"/>
            <w:szCs w:val="22"/>
          </w:rPr>
          <w:t>Indigenous governance and sovereignty over lands, territories and resources</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_Toc346604570 \h </w:instrText>
        </w:r>
        <w:r w:rsidR="006342E9" w:rsidRPr="006342E9">
          <w:rPr>
            <w:webHidden/>
            <w:sz w:val="22"/>
            <w:szCs w:val="22"/>
          </w:rPr>
        </w:r>
        <w:r w:rsidR="006342E9" w:rsidRPr="006342E9">
          <w:rPr>
            <w:webHidden/>
            <w:sz w:val="22"/>
            <w:szCs w:val="22"/>
          </w:rPr>
          <w:fldChar w:fldCharType="separate"/>
        </w:r>
        <w:r>
          <w:rPr>
            <w:webHidden/>
            <w:sz w:val="22"/>
            <w:szCs w:val="22"/>
          </w:rPr>
          <w:t>20</w:t>
        </w:r>
        <w:r w:rsidR="006342E9" w:rsidRPr="006342E9">
          <w:rPr>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571" w:history="1">
        <w:r w:rsidR="006342E9" w:rsidRPr="006342E9">
          <w:rPr>
            <w:rStyle w:val="Hyperlink"/>
            <w:rFonts w:eastAsia="SimSun" w:cs="Arial"/>
            <w:sz w:val="22"/>
            <w:szCs w:val="22"/>
          </w:rPr>
          <w:t>Indigenous governance</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_Toc346604571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21</w:t>
        </w:r>
        <w:r w:rsidR="006342E9" w:rsidRPr="006342E9">
          <w:rPr>
            <w:rFonts w:cs="Arial"/>
            <w:webHidden/>
            <w:sz w:val="22"/>
            <w:szCs w:val="22"/>
          </w:rPr>
          <w:fldChar w:fldCharType="end"/>
        </w:r>
      </w:hyperlink>
    </w:p>
    <w:p w:rsidR="006342E9" w:rsidRPr="006342E9" w:rsidRDefault="00831F67">
      <w:pPr>
        <w:pStyle w:val="TOC3"/>
        <w:rPr>
          <w:rFonts w:eastAsiaTheme="minorEastAsia"/>
          <w:i w:val="0"/>
          <w:sz w:val="22"/>
          <w:szCs w:val="22"/>
        </w:rPr>
      </w:pPr>
      <w:hyperlink w:anchor="_Toc346604572" w:history="1">
        <w:r w:rsidR="006342E9" w:rsidRPr="006342E9">
          <w:rPr>
            <w:rStyle w:val="Hyperlink"/>
            <w:rFonts w:eastAsia="SimSun"/>
            <w:sz w:val="22"/>
            <w:szCs w:val="22"/>
          </w:rPr>
          <w:t>The literature on Indigenous governance</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_Toc346604572 \h </w:instrText>
        </w:r>
        <w:r w:rsidR="006342E9" w:rsidRPr="006342E9">
          <w:rPr>
            <w:webHidden/>
            <w:sz w:val="22"/>
            <w:szCs w:val="22"/>
          </w:rPr>
        </w:r>
        <w:r w:rsidR="006342E9" w:rsidRPr="006342E9">
          <w:rPr>
            <w:webHidden/>
            <w:sz w:val="22"/>
            <w:szCs w:val="22"/>
          </w:rPr>
          <w:fldChar w:fldCharType="separate"/>
        </w:r>
        <w:r>
          <w:rPr>
            <w:webHidden/>
            <w:sz w:val="22"/>
            <w:szCs w:val="22"/>
          </w:rPr>
          <w:t>21</w:t>
        </w:r>
        <w:r w:rsidR="006342E9" w:rsidRPr="006342E9">
          <w:rPr>
            <w:webHidden/>
            <w:sz w:val="22"/>
            <w:szCs w:val="22"/>
          </w:rPr>
          <w:fldChar w:fldCharType="end"/>
        </w:r>
      </w:hyperlink>
    </w:p>
    <w:p w:rsidR="006342E9" w:rsidRPr="006342E9" w:rsidRDefault="00831F67">
      <w:pPr>
        <w:pStyle w:val="TOC4"/>
        <w:rPr>
          <w:rFonts w:eastAsiaTheme="minorEastAsia" w:cs="Arial"/>
          <w:sz w:val="22"/>
          <w:szCs w:val="22"/>
        </w:rPr>
      </w:pPr>
      <w:hyperlink w:anchor="_Toc346604573" w:history="1">
        <w:r w:rsidR="006342E9" w:rsidRPr="006342E9">
          <w:rPr>
            <w:rStyle w:val="Hyperlink"/>
            <w:rFonts w:eastAsia="SimSun" w:cs="Arial"/>
            <w:sz w:val="22"/>
            <w:szCs w:val="22"/>
          </w:rPr>
          <w:t>The Harvard Project on American Indian Economic Development</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_Toc346604573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22</w:t>
        </w:r>
        <w:r w:rsidR="006342E9" w:rsidRPr="006342E9">
          <w:rPr>
            <w:rFonts w:cs="Arial"/>
            <w:webHidden/>
            <w:sz w:val="22"/>
            <w:szCs w:val="22"/>
          </w:rPr>
          <w:fldChar w:fldCharType="end"/>
        </w:r>
      </w:hyperlink>
    </w:p>
    <w:p w:rsidR="006342E9" w:rsidRPr="006342E9" w:rsidRDefault="00831F67">
      <w:pPr>
        <w:pStyle w:val="TOC4"/>
        <w:rPr>
          <w:rFonts w:eastAsiaTheme="minorEastAsia" w:cs="Arial"/>
          <w:sz w:val="22"/>
          <w:szCs w:val="22"/>
        </w:rPr>
      </w:pPr>
      <w:hyperlink w:anchor="_Toc346604574" w:history="1">
        <w:r w:rsidR="006342E9" w:rsidRPr="006342E9">
          <w:rPr>
            <w:rStyle w:val="Hyperlink"/>
            <w:rFonts w:eastAsia="SimSun" w:cs="Arial"/>
            <w:sz w:val="22"/>
            <w:szCs w:val="22"/>
          </w:rPr>
          <w:t>National Centre for First Nations Governance</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_Toc346604574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22</w:t>
        </w:r>
        <w:r w:rsidR="006342E9" w:rsidRPr="006342E9">
          <w:rPr>
            <w:rFonts w:cs="Arial"/>
            <w:webHidden/>
            <w:sz w:val="22"/>
            <w:szCs w:val="22"/>
          </w:rPr>
          <w:fldChar w:fldCharType="end"/>
        </w:r>
      </w:hyperlink>
    </w:p>
    <w:p w:rsidR="006342E9" w:rsidRPr="006342E9" w:rsidRDefault="00831F67">
      <w:pPr>
        <w:pStyle w:val="TOC4"/>
        <w:rPr>
          <w:rFonts w:eastAsiaTheme="minorEastAsia" w:cs="Arial"/>
          <w:sz w:val="22"/>
          <w:szCs w:val="22"/>
        </w:rPr>
      </w:pPr>
      <w:hyperlink w:anchor="_Toc346604575" w:history="1">
        <w:r w:rsidR="006342E9" w:rsidRPr="006342E9">
          <w:rPr>
            <w:rStyle w:val="Hyperlink"/>
            <w:rFonts w:eastAsia="SimSun" w:cs="Arial"/>
            <w:sz w:val="22"/>
            <w:szCs w:val="22"/>
          </w:rPr>
          <w:t>Australian research and literature</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_Toc346604575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23</w:t>
        </w:r>
        <w:r w:rsidR="006342E9" w:rsidRPr="006342E9">
          <w:rPr>
            <w:rFonts w:cs="Arial"/>
            <w:webHidden/>
            <w:sz w:val="22"/>
            <w:szCs w:val="22"/>
          </w:rPr>
          <w:fldChar w:fldCharType="end"/>
        </w:r>
      </w:hyperlink>
    </w:p>
    <w:p w:rsidR="006342E9" w:rsidRPr="006342E9" w:rsidRDefault="00831F67">
      <w:pPr>
        <w:pStyle w:val="TOC3"/>
        <w:rPr>
          <w:rFonts w:eastAsiaTheme="minorEastAsia"/>
          <w:i w:val="0"/>
          <w:sz w:val="22"/>
          <w:szCs w:val="22"/>
        </w:rPr>
      </w:pPr>
      <w:hyperlink w:anchor="_Toc346604576" w:history="1">
        <w:r w:rsidR="006342E9" w:rsidRPr="006342E9">
          <w:rPr>
            <w:rStyle w:val="Hyperlink"/>
            <w:rFonts w:eastAsia="SimSun"/>
            <w:sz w:val="22"/>
            <w:szCs w:val="22"/>
          </w:rPr>
          <w:t>A human rights approach to Indigenous governance</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_Toc346604576 \h </w:instrText>
        </w:r>
        <w:r w:rsidR="006342E9" w:rsidRPr="006342E9">
          <w:rPr>
            <w:webHidden/>
            <w:sz w:val="22"/>
            <w:szCs w:val="22"/>
          </w:rPr>
        </w:r>
        <w:r w:rsidR="006342E9" w:rsidRPr="006342E9">
          <w:rPr>
            <w:webHidden/>
            <w:sz w:val="22"/>
            <w:szCs w:val="22"/>
          </w:rPr>
          <w:fldChar w:fldCharType="separate"/>
        </w:r>
        <w:r>
          <w:rPr>
            <w:webHidden/>
            <w:sz w:val="22"/>
            <w:szCs w:val="22"/>
          </w:rPr>
          <w:t>25</w:t>
        </w:r>
        <w:r w:rsidR="006342E9" w:rsidRPr="006342E9">
          <w:rPr>
            <w:webHidden/>
            <w:sz w:val="22"/>
            <w:szCs w:val="22"/>
          </w:rPr>
          <w:fldChar w:fldCharType="end"/>
        </w:r>
      </w:hyperlink>
    </w:p>
    <w:p w:rsidR="006342E9" w:rsidRPr="006342E9" w:rsidRDefault="00831F67">
      <w:pPr>
        <w:pStyle w:val="TOC4"/>
        <w:rPr>
          <w:rFonts w:eastAsiaTheme="minorEastAsia" w:cs="Arial"/>
          <w:sz w:val="22"/>
          <w:szCs w:val="22"/>
        </w:rPr>
      </w:pPr>
      <w:hyperlink w:anchor="_Toc346604577" w:history="1">
        <w:r w:rsidR="006342E9" w:rsidRPr="006342E9">
          <w:rPr>
            <w:rStyle w:val="Hyperlink"/>
            <w:rFonts w:eastAsia="SimSun" w:cs="Arial"/>
            <w:sz w:val="22"/>
            <w:szCs w:val="22"/>
          </w:rPr>
          <w:t>International human rights standards and the Australian Human Rights Framework</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_Toc346604577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25</w:t>
        </w:r>
        <w:r w:rsidR="006342E9" w:rsidRPr="006342E9">
          <w:rPr>
            <w:rFonts w:cs="Arial"/>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578" w:history="1">
        <w:r w:rsidR="006342E9" w:rsidRPr="006342E9">
          <w:rPr>
            <w:rStyle w:val="Hyperlink"/>
            <w:rFonts w:cs="Arial"/>
            <w:sz w:val="22"/>
            <w:szCs w:val="22"/>
          </w:rPr>
          <w:t>What enables effective Indigenous governance?</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_Toc346604578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37</w:t>
        </w:r>
        <w:r w:rsidR="006342E9" w:rsidRPr="006342E9">
          <w:rPr>
            <w:rFonts w:cs="Arial"/>
            <w:webHidden/>
            <w:sz w:val="22"/>
            <w:szCs w:val="22"/>
          </w:rPr>
          <w:fldChar w:fldCharType="end"/>
        </w:r>
      </w:hyperlink>
    </w:p>
    <w:p w:rsidR="006342E9" w:rsidRPr="006342E9" w:rsidRDefault="00831F67">
      <w:pPr>
        <w:pStyle w:val="TOC3"/>
        <w:rPr>
          <w:rFonts w:eastAsiaTheme="minorEastAsia"/>
          <w:i w:val="0"/>
          <w:sz w:val="22"/>
          <w:szCs w:val="22"/>
        </w:rPr>
      </w:pPr>
      <w:hyperlink w:anchor="_Toc346604579" w:history="1">
        <w:r w:rsidR="006342E9" w:rsidRPr="006342E9">
          <w:rPr>
            <w:rStyle w:val="Hyperlink"/>
            <w:rFonts w:eastAsia="SimSun"/>
            <w:sz w:val="22"/>
            <w:szCs w:val="22"/>
          </w:rPr>
          <w:t>Indigenous governance framework</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_Toc346604579 \h </w:instrText>
        </w:r>
        <w:r w:rsidR="006342E9" w:rsidRPr="006342E9">
          <w:rPr>
            <w:webHidden/>
            <w:sz w:val="22"/>
            <w:szCs w:val="22"/>
          </w:rPr>
        </w:r>
        <w:r w:rsidR="006342E9" w:rsidRPr="006342E9">
          <w:rPr>
            <w:webHidden/>
            <w:sz w:val="22"/>
            <w:szCs w:val="22"/>
          </w:rPr>
          <w:fldChar w:fldCharType="separate"/>
        </w:r>
        <w:r>
          <w:rPr>
            <w:webHidden/>
            <w:sz w:val="22"/>
            <w:szCs w:val="22"/>
          </w:rPr>
          <w:t>38</w:t>
        </w:r>
        <w:r w:rsidR="006342E9" w:rsidRPr="006342E9">
          <w:rPr>
            <w:webHidden/>
            <w:sz w:val="22"/>
            <w:szCs w:val="22"/>
          </w:rPr>
          <w:fldChar w:fldCharType="end"/>
        </w:r>
      </w:hyperlink>
    </w:p>
    <w:p w:rsidR="006342E9" w:rsidRPr="006342E9" w:rsidRDefault="00831F67">
      <w:pPr>
        <w:pStyle w:val="TOC4"/>
        <w:rPr>
          <w:rFonts w:eastAsiaTheme="minorEastAsia" w:cs="Arial"/>
          <w:sz w:val="22"/>
          <w:szCs w:val="22"/>
        </w:rPr>
      </w:pPr>
      <w:hyperlink w:anchor="_Toc346604580" w:history="1">
        <w:r w:rsidR="006342E9" w:rsidRPr="006342E9">
          <w:rPr>
            <w:rStyle w:val="Hyperlink"/>
            <w:rFonts w:eastAsia="SimSun" w:cs="Arial"/>
            <w:sz w:val="22"/>
            <w:szCs w:val="22"/>
          </w:rPr>
          <w:t>Community</w:t>
        </w:r>
        <w:r w:rsidR="006342E9" w:rsidRPr="006342E9">
          <w:rPr>
            <w:rStyle w:val="Hyperlink"/>
            <w:rFonts w:eastAsia="SimSun" w:cs="Arial"/>
            <w:b/>
            <w:sz w:val="22"/>
            <w:szCs w:val="22"/>
          </w:rPr>
          <w:t xml:space="preserve"> </w:t>
        </w:r>
        <w:r w:rsidR="006342E9" w:rsidRPr="006342E9">
          <w:rPr>
            <w:rStyle w:val="Hyperlink"/>
            <w:rFonts w:eastAsia="SimSun" w:cs="Arial"/>
            <w:sz w:val="22"/>
            <w:szCs w:val="22"/>
          </w:rPr>
          <w:t>governance</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_Toc346604580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40</w:t>
        </w:r>
        <w:r w:rsidR="006342E9" w:rsidRPr="006342E9">
          <w:rPr>
            <w:rFonts w:cs="Arial"/>
            <w:webHidden/>
            <w:sz w:val="22"/>
            <w:szCs w:val="22"/>
          </w:rPr>
          <w:fldChar w:fldCharType="end"/>
        </w:r>
      </w:hyperlink>
    </w:p>
    <w:p w:rsidR="006342E9" w:rsidRPr="006342E9" w:rsidRDefault="00831F67">
      <w:pPr>
        <w:pStyle w:val="TOC4"/>
        <w:rPr>
          <w:rFonts w:eastAsiaTheme="minorEastAsia" w:cs="Arial"/>
          <w:sz w:val="22"/>
          <w:szCs w:val="22"/>
        </w:rPr>
      </w:pPr>
      <w:hyperlink w:anchor="_Toc346604581" w:history="1">
        <w:r w:rsidR="006342E9" w:rsidRPr="006342E9">
          <w:rPr>
            <w:rStyle w:val="Hyperlink"/>
            <w:rFonts w:eastAsia="SimSun" w:cs="Arial"/>
            <w:sz w:val="22"/>
            <w:szCs w:val="22"/>
          </w:rPr>
          <w:t>Organisational</w:t>
        </w:r>
        <w:r w:rsidR="006342E9" w:rsidRPr="006342E9">
          <w:rPr>
            <w:rStyle w:val="Hyperlink"/>
            <w:rFonts w:eastAsia="SimSun" w:cs="Arial"/>
            <w:b/>
            <w:sz w:val="22"/>
            <w:szCs w:val="22"/>
          </w:rPr>
          <w:t xml:space="preserve"> </w:t>
        </w:r>
        <w:r w:rsidR="006342E9" w:rsidRPr="006342E9">
          <w:rPr>
            <w:rStyle w:val="Hyperlink"/>
            <w:rFonts w:eastAsia="SimSun" w:cs="Arial"/>
            <w:sz w:val="22"/>
            <w:szCs w:val="22"/>
          </w:rPr>
          <w:t>governance</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_Toc346604581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40</w:t>
        </w:r>
        <w:r w:rsidR="006342E9" w:rsidRPr="006342E9">
          <w:rPr>
            <w:rFonts w:cs="Arial"/>
            <w:webHidden/>
            <w:sz w:val="22"/>
            <w:szCs w:val="22"/>
          </w:rPr>
          <w:fldChar w:fldCharType="end"/>
        </w:r>
      </w:hyperlink>
    </w:p>
    <w:p w:rsidR="006342E9" w:rsidRPr="006342E9" w:rsidRDefault="00831F67">
      <w:pPr>
        <w:pStyle w:val="TOC4"/>
        <w:rPr>
          <w:rFonts w:eastAsiaTheme="minorEastAsia" w:cs="Arial"/>
          <w:sz w:val="22"/>
          <w:szCs w:val="22"/>
        </w:rPr>
      </w:pPr>
      <w:hyperlink w:anchor="_Toc346604582" w:history="1">
        <w:r w:rsidR="006342E9" w:rsidRPr="006342E9">
          <w:rPr>
            <w:rStyle w:val="Hyperlink"/>
            <w:rFonts w:eastAsia="SimSun" w:cs="Arial"/>
            <w:sz w:val="22"/>
            <w:szCs w:val="22"/>
          </w:rPr>
          <w:t>Governance of governments</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_Toc346604582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41</w:t>
        </w:r>
        <w:r w:rsidR="006342E9" w:rsidRPr="006342E9">
          <w:rPr>
            <w:rFonts w:cs="Arial"/>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583" w:history="1">
        <w:r w:rsidR="006342E9" w:rsidRPr="006342E9">
          <w:rPr>
            <w:rStyle w:val="Hyperlink"/>
            <w:rFonts w:eastAsia="SimSun" w:cs="Arial"/>
            <w:sz w:val="22"/>
            <w:szCs w:val="22"/>
          </w:rPr>
          <w:t>Governing our lands, territories and resources</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_Toc346604583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42</w:t>
        </w:r>
        <w:r w:rsidR="006342E9" w:rsidRPr="006342E9">
          <w:rPr>
            <w:rFonts w:cs="Arial"/>
            <w:webHidden/>
            <w:sz w:val="22"/>
            <w:szCs w:val="22"/>
          </w:rPr>
          <w:fldChar w:fldCharType="end"/>
        </w:r>
      </w:hyperlink>
    </w:p>
    <w:p w:rsidR="006342E9" w:rsidRPr="006342E9" w:rsidRDefault="00831F67">
      <w:pPr>
        <w:pStyle w:val="TOC3"/>
        <w:rPr>
          <w:rFonts w:eastAsiaTheme="minorEastAsia"/>
          <w:i w:val="0"/>
          <w:sz w:val="22"/>
          <w:szCs w:val="22"/>
        </w:rPr>
      </w:pPr>
      <w:hyperlink w:anchor="_Toc346604584" w:history="1">
        <w:r w:rsidR="006342E9" w:rsidRPr="006342E9">
          <w:rPr>
            <w:rStyle w:val="Hyperlink"/>
            <w:rFonts w:eastAsia="SimSun"/>
            <w:sz w:val="22"/>
            <w:szCs w:val="22"/>
          </w:rPr>
          <w:t>Indigenous rights to lands, territories and resources</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_Toc346604584 \h </w:instrText>
        </w:r>
        <w:r w:rsidR="006342E9" w:rsidRPr="006342E9">
          <w:rPr>
            <w:webHidden/>
            <w:sz w:val="22"/>
            <w:szCs w:val="22"/>
          </w:rPr>
        </w:r>
        <w:r w:rsidR="006342E9" w:rsidRPr="006342E9">
          <w:rPr>
            <w:webHidden/>
            <w:sz w:val="22"/>
            <w:szCs w:val="22"/>
          </w:rPr>
          <w:fldChar w:fldCharType="separate"/>
        </w:r>
        <w:r>
          <w:rPr>
            <w:webHidden/>
            <w:sz w:val="22"/>
            <w:szCs w:val="22"/>
          </w:rPr>
          <w:t>42</w:t>
        </w:r>
        <w:r w:rsidR="006342E9" w:rsidRPr="006342E9">
          <w:rPr>
            <w:webHidden/>
            <w:sz w:val="22"/>
            <w:szCs w:val="22"/>
          </w:rPr>
          <w:fldChar w:fldCharType="end"/>
        </w:r>
      </w:hyperlink>
    </w:p>
    <w:p w:rsidR="006342E9" w:rsidRPr="006342E9" w:rsidRDefault="00831F67">
      <w:pPr>
        <w:pStyle w:val="TOC4"/>
        <w:rPr>
          <w:rFonts w:eastAsiaTheme="minorEastAsia" w:cs="Arial"/>
          <w:sz w:val="22"/>
          <w:szCs w:val="22"/>
        </w:rPr>
      </w:pPr>
      <w:hyperlink w:anchor="_Toc346604585" w:history="1">
        <w:r w:rsidR="006342E9" w:rsidRPr="006342E9">
          <w:rPr>
            <w:rStyle w:val="Hyperlink"/>
            <w:rFonts w:eastAsia="SimSun" w:cs="Arial"/>
            <w:sz w:val="22"/>
            <w:szCs w:val="22"/>
          </w:rPr>
          <w:t>Substantive and procedural rights to lands, territories and resources</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_Toc346604585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45</w:t>
        </w:r>
        <w:r w:rsidR="006342E9" w:rsidRPr="006342E9">
          <w:rPr>
            <w:rFonts w:cs="Arial"/>
            <w:webHidden/>
            <w:sz w:val="22"/>
            <w:szCs w:val="22"/>
          </w:rPr>
          <w:fldChar w:fldCharType="end"/>
        </w:r>
      </w:hyperlink>
    </w:p>
    <w:p w:rsidR="006342E9" w:rsidRPr="006342E9" w:rsidRDefault="00831F67">
      <w:pPr>
        <w:pStyle w:val="TOC3"/>
        <w:rPr>
          <w:rFonts w:eastAsiaTheme="minorEastAsia"/>
          <w:i w:val="0"/>
          <w:sz w:val="22"/>
          <w:szCs w:val="22"/>
        </w:rPr>
      </w:pPr>
      <w:hyperlink w:anchor="_Toc346604586" w:history="1">
        <w:r w:rsidR="006342E9" w:rsidRPr="006342E9">
          <w:rPr>
            <w:rStyle w:val="Hyperlink"/>
            <w:sz w:val="22"/>
            <w:szCs w:val="22"/>
          </w:rPr>
          <w:t>The effect of territorial sovereignty on our rights to and governance over lands, territories and resources</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_Toc346604586 \h </w:instrText>
        </w:r>
        <w:r w:rsidR="006342E9" w:rsidRPr="006342E9">
          <w:rPr>
            <w:webHidden/>
            <w:sz w:val="22"/>
            <w:szCs w:val="22"/>
          </w:rPr>
        </w:r>
        <w:r w:rsidR="006342E9" w:rsidRPr="006342E9">
          <w:rPr>
            <w:webHidden/>
            <w:sz w:val="22"/>
            <w:szCs w:val="22"/>
          </w:rPr>
          <w:fldChar w:fldCharType="separate"/>
        </w:r>
        <w:r>
          <w:rPr>
            <w:webHidden/>
            <w:sz w:val="22"/>
            <w:szCs w:val="22"/>
          </w:rPr>
          <w:t>46</w:t>
        </w:r>
        <w:r w:rsidR="006342E9" w:rsidRPr="006342E9">
          <w:rPr>
            <w:webHidden/>
            <w:sz w:val="22"/>
            <w:szCs w:val="22"/>
          </w:rPr>
          <w:fldChar w:fldCharType="end"/>
        </w:r>
      </w:hyperlink>
    </w:p>
    <w:p w:rsidR="006342E9" w:rsidRPr="006342E9" w:rsidRDefault="00831F67">
      <w:pPr>
        <w:pStyle w:val="TOC3"/>
        <w:rPr>
          <w:rFonts w:eastAsiaTheme="minorEastAsia"/>
          <w:i w:val="0"/>
          <w:sz w:val="22"/>
          <w:szCs w:val="22"/>
        </w:rPr>
      </w:pPr>
      <w:hyperlink w:anchor="_Toc346604587" w:history="1">
        <w:r w:rsidR="006342E9" w:rsidRPr="006342E9">
          <w:rPr>
            <w:rStyle w:val="Hyperlink"/>
            <w:sz w:val="22"/>
            <w:szCs w:val="22"/>
          </w:rPr>
          <w:t>Facilitating effective Indigenous governance over lands, territories and resources</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_Toc346604587 \h </w:instrText>
        </w:r>
        <w:r w:rsidR="006342E9" w:rsidRPr="006342E9">
          <w:rPr>
            <w:webHidden/>
            <w:sz w:val="22"/>
            <w:szCs w:val="22"/>
          </w:rPr>
        </w:r>
        <w:r w:rsidR="006342E9" w:rsidRPr="006342E9">
          <w:rPr>
            <w:webHidden/>
            <w:sz w:val="22"/>
            <w:szCs w:val="22"/>
          </w:rPr>
          <w:fldChar w:fldCharType="separate"/>
        </w:r>
        <w:r>
          <w:rPr>
            <w:webHidden/>
            <w:sz w:val="22"/>
            <w:szCs w:val="22"/>
          </w:rPr>
          <w:t>47</w:t>
        </w:r>
        <w:r w:rsidR="006342E9" w:rsidRPr="006342E9">
          <w:rPr>
            <w:webHidden/>
            <w:sz w:val="22"/>
            <w:szCs w:val="22"/>
          </w:rPr>
          <w:fldChar w:fldCharType="end"/>
        </w:r>
      </w:hyperlink>
    </w:p>
    <w:p w:rsidR="006342E9" w:rsidRPr="006342E9" w:rsidRDefault="00831F67">
      <w:pPr>
        <w:pStyle w:val="TOC4"/>
        <w:rPr>
          <w:rFonts w:eastAsiaTheme="minorEastAsia" w:cs="Arial"/>
          <w:sz w:val="22"/>
          <w:szCs w:val="22"/>
        </w:rPr>
      </w:pPr>
      <w:hyperlink w:anchor="_Toc346604588" w:history="1">
        <w:r w:rsidR="006342E9" w:rsidRPr="006342E9">
          <w:rPr>
            <w:rStyle w:val="Hyperlink"/>
            <w:rFonts w:eastAsia="SimSun" w:cs="Arial"/>
            <w:sz w:val="22"/>
            <w:szCs w:val="22"/>
          </w:rPr>
          <w:t>Community governance</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_Toc346604588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48</w:t>
        </w:r>
        <w:r w:rsidR="006342E9" w:rsidRPr="006342E9">
          <w:rPr>
            <w:rFonts w:cs="Arial"/>
            <w:webHidden/>
            <w:sz w:val="22"/>
            <w:szCs w:val="22"/>
          </w:rPr>
          <w:fldChar w:fldCharType="end"/>
        </w:r>
      </w:hyperlink>
    </w:p>
    <w:p w:rsidR="006342E9" w:rsidRPr="006342E9" w:rsidRDefault="00831F67">
      <w:pPr>
        <w:pStyle w:val="TOC4"/>
        <w:rPr>
          <w:rFonts w:eastAsiaTheme="minorEastAsia" w:cs="Arial"/>
          <w:sz w:val="22"/>
          <w:szCs w:val="22"/>
        </w:rPr>
      </w:pPr>
      <w:hyperlink w:anchor="_Toc346604589" w:history="1">
        <w:r w:rsidR="006342E9" w:rsidRPr="006342E9">
          <w:rPr>
            <w:rStyle w:val="Hyperlink"/>
            <w:rFonts w:eastAsia="SimSun" w:cs="Arial"/>
            <w:sz w:val="22"/>
            <w:szCs w:val="22"/>
          </w:rPr>
          <w:t>Organisational governance</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_Toc346604589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50</w:t>
        </w:r>
        <w:r w:rsidR="006342E9" w:rsidRPr="006342E9">
          <w:rPr>
            <w:rFonts w:cs="Arial"/>
            <w:webHidden/>
            <w:sz w:val="22"/>
            <w:szCs w:val="22"/>
          </w:rPr>
          <w:fldChar w:fldCharType="end"/>
        </w:r>
      </w:hyperlink>
    </w:p>
    <w:p w:rsidR="006342E9" w:rsidRPr="006342E9" w:rsidRDefault="00831F67">
      <w:pPr>
        <w:pStyle w:val="TOC4"/>
        <w:rPr>
          <w:rFonts w:eastAsiaTheme="minorEastAsia" w:cs="Arial"/>
          <w:sz w:val="22"/>
          <w:szCs w:val="22"/>
        </w:rPr>
      </w:pPr>
      <w:hyperlink w:anchor="_Toc346604590" w:history="1">
        <w:r w:rsidR="006342E9" w:rsidRPr="006342E9">
          <w:rPr>
            <w:rStyle w:val="Hyperlink"/>
            <w:rFonts w:eastAsia="SimSun" w:cs="Arial"/>
            <w:sz w:val="22"/>
            <w:szCs w:val="22"/>
          </w:rPr>
          <w:t>Governance of governments</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_Toc346604590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51</w:t>
        </w:r>
        <w:r w:rsidR="006342E9" w:rsidRPr="006342E9">
          <w:rPr>
            <w:rFonts w:cs="Arial"/>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591" w:history="1">
        <w:r w:rsidR="006342E9" w:rsidRPr="006342E9">
          <w:rPr>
            <w:rStyle w:val="Hyperlink"/>
            <w:rFonts w:cs="Arial"/>
            <w:sz w:val="22"/>
            <w:szCs w:val="22"/>
          </w:rPr>
          <w:t>Conclusion</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_Toc346604591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53</w:t>
        </w:r>
        <w:r w:rsidR="006342E9" w:rsidRPr="006342E9">
          <w:rPr>
            <w:rFonts w:cs="Arial"/>
            <w:webHidden/>
            <w:sz w:val="22"/>
            <w:szCs w:val="22"/>
          </w:rPr>
          <w:fldChar w:fldCharType="end"/>
        </w:r>
      </w:hyperlink>
    </w:p>
    <w:p w:rsidR="006342E9" w:rsidRPr="006342E9" w:rsidRDefault="00831F67">
      <w:pPr>
        <w:pStyle w:val="TOC1"/>
        <w:rPr>
          <w:rFonts w:eastAsiaTheme="minorEastAsia" w:cs="Arial"/>
          <w:b w:val="0"/>
          <w:szCs w:val="22"/>
        </w:rPr>
      </w:pPr>
      <w:hyperlink w:anchor="_Toc346604592" w:history="1">
        <w:r w:rsidR="006342E9" w:rsidRPr="006342E9">
          <w:rPr>
            <w:rStyle w:val="Hyperlink"/>
            <w:rFonts w:cs="Arial"/>
            <w:i/>
            <w:szCs w:val="22"/>
          </w:rPr>
          <w:t>7</w:t>
        </w:r>
        <w:r w:rsidR="006342E9" w:rsidRPr="006342E9">
          <w:rPr>
            <w:rFonts w:eastAsiaTheme="minorEastAsia" w:cs="Arial"/>
            <w:b w:val="0"/>
            <w:szCs w:val="22"/>
          </w:rPr>
          <w:tab/>
        </w:r>
        <w:r w:rsidR="006342E9" w:rsidRPr="006342E9">
          <w:rPr>
            <w:rStyle w:val="Hyperlink"/>
            <w:rFonts w:cs="Arial"/>
            <w:szCs w:val="22"/>
          </w:rPr>
          <w:t xml:space="preserve">Appendix B – Chapter 3 </w:t>
        </w:r>
        <w:r w:rsidR="006342E9" w:rsidRPr="006342E9">
          <w:rPr>
            <w:rStyle w:val="Hyperlink"/>
            <w:rFonts w:cs="Arial"/>
            <w:i/>
            <w:szCs w:val="22"/>
          </w:rPr>
          <w:t>Native Title Report 2012</w:t>
        </w:r>
        <w:r w:rsidR="006342E9" w:rsidRPr="006342E9">
          <w:rPr>
            <w:rFonts w:cs="Arial"/>
            <w:webHidden/>
            <w:szCs w:val="22"/>
          </w:rPr>
          <w:tab/>
        </w:r>
        <w:r w:rsidR="006342E9" w:rsidRPr="006342E9">
          <w:rPr>
            <w:rFonts w:cs="Arial"/>
            <w:webHidden/>
            <w:szCs w:val="22"/>
          </w:rPr>
          <w:fldChar w:fldCharType="begin"/>
        </w:r>
        <w:r w:rsidR="006342E9" w:rsidRPr="006342E9">
          <w:rPr>
            <w:rFonts w:cs="Arial"/>
            <w:webHidden/>
            <w:szCs w:val="22"/>
          </w:rPr>
          <w:instrText xml:space="preserve"> PAGEREF _Toc346604592 \h </w:instrText>
        </w:r>
        <w:r w:rsidR="006342E9" w:rsidRPr="006342E9">
          <w:rPr>
            <w:rFonts w:cs="Arial"/>
            <w:webHidden/>
            <w:szCs w:val="22"/>
          </w:rPr>
        </w:r>
        <w:r w:rsidR="006342E9" w:rsidRPr="006342E9">
          <w:rPr>
            <w:rFonts w:cs="Arial"/>
            <w:webHidden/>
            <w:szCs w:val="22"/>
          </w:rPr>
          <w:fldChar w:fldCharType="separate"/>
        </w:r>
        <w:r>
          <w:rPr>
            <w:rFonts w:cs="Arial"/>
            <w:webHidden/>
            <w:szCs w:val="22"/>
          </w:rPr>
          <w:t>54</w:t>
        </w:r>
        <w:r w:rsidR="006342E9" w:rsidRPr="006342E9">
          <w:rPr>
            <w:rFonts w:cs="Arial"/>
            <w:webHidden/>
            <w:szCs w:val="22"/>
          </w:rPr>
          <w:fldChar w:fldCharType="end"/>
        </w:r>
      </w:hyperlink>
    </w:p>
    <w:p w:rsidR="006342E9" w:rsidRPr="006342E9" w:rsidRDefault="00831F67">
      <w:pPr>
        <w:pStyle w:val="TOC1"/>
        <w:rPr>
          <w:rFonts w:eastAsiaTheme="minorEastAsia" w:cs="Arial"/>
          <w:b w:val="0"/>
          <w:szCs w:val="22"/>
        </w:rPr>
      </w:pPr>
      <w:hyperlink w:anchor="_Toc346604593" w:history="1">
        <w:r w:rsidR="006342E9" w:rsidRPr="006342E9">
          <w:rPr>
            <w:rStyle w:val="Hyperlink"/>
            <w:rFonts w:cs="Arial"/>
            <w:szCs w:val="22"/>
          </w:rPr>
          <w:t>Prescribed Bodies Corporate – an example of effective Indigenous governance over lands, territories and resources?</w:t>
        </w:r>
        <w:r w:rsidR="006342E9" w:rsidRPr="006342E9">
          <w:rPr>
            <w:rFonts w:cs="Arial"/>
            <w:webHidden/>
            <w:szCs w:val="22"/>
          </w:rPr>
          <w:tab/>
        </w:r>
        <w:r w:rsidR="006342E9" w:rsidRPr="006342E9">
          <w:rPr>
            <w:rFonts w:cs="Arial"/>
            <w:webHidden/>
            <w:szCs w:val="22"/>
          </w:rPr>
          <w:fldChar w:fldCharType="begin"/>
        </w:r>
        <w:r w:rsidR="006342E9" w:rsidRPr="006342E9">
          <w:rPr>
            <w:rFonts w:cs="Arial"/>
            <w:webHidden/>
            <w:szCs w:val="22"/>
          </w:rPr>
          <w:instrText xml:space="preserve"> PAGEREF _Toc346604593 \h </w:instrText>
        </w:r>
        <w:r w:rsidR="006342E9" w:rsidRPr="006342E9">
          <w:rPr>
            <w:rFonts w:cs="Arial"/>
            <w:webHidden/>
            <w:szCs w:val="22"/>
          </w:rPr>
        </w:r>
        <w:r w:rsidR="006342E9" w:rsidRPr="006342E9">
          <w:rPr>
            <w:rFonts w:cs="Arial"/>
            <w:webHidden/>
            <w:szCs w:val="22"/>
          </w:rPr>
          <w:fldChar w:fldCharType="separate"/>
        </w:r>
        <w:r>
          <w:rPr>
            <w:rFonts w:cs="Arial"/>
            <w:webHidden/>
            <w:szCs w:val="22"/>
          </w:rPr>
          <w:t>54</w:t>
        </w:r>
        <w:r w:rsidR="006342E9" w:rsidRPr="006342E9">
          <w:rPr>
            <w:rFonts w:cs="Arial"/>
            <w:webHidden/>
            <w:szCs w:val="22"/>
          </w:rPr>
          <w:fldChar w:fldCharType="end"/>
        </w:r>
      </w:hyperlink>
    </w:p>
    <w:p w:rsidR="006342E9" w:rsidRPr="006342E9" w:rsidRDefault="00831F67">
      <w:pPr>
        <w:pStyle w:val="TOC2"/>
        <w:rPr>
          <w:rFonts w:eastAsiaTheme="minorEastAsia" w:cs="Arial"/>
          <w:b w:val="0"/>
          <w:i w:val="0"/>
          <w:sz w:val="22"/>
          <w:szCs w:val="22"/>
        </w:rPr>
      </w:pPr>
      <w:hyperlink w:anchor="_Toc346604594" w:history="1">
        <w:r w:rsidR="006342E9" w:rsidRPr="006342E9">
          <w:rPr>
            <w:rStyle w:val="Hyperlink"/>
            <w:rFonts w:cs="Arial"/>
            <w:sz w:val="22"/>
            <w:szCs w:val="22"/>
          </w:rPr>
          <w:t>Introduction</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_Toc346604594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54</w:t>
        </w:r>
        <w:r w:rsidR="006342E9" w:rsidRPr="006342E9">
          <w:rPr>
            <w:rFonts w:cs="Arial"/>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595" w:history="1">
        <w:r w:rsidR="006342E9" w:rsidRPr="006342E9">
          <w:rPr>
            <w:rStyle w:val="Hyperlink"/>
            <w:rFonts w:cs="Arial"/>
            <w:sz w:val="22"/>
            <w:szCs w:val="22"/>
          </w:rPr>
          <w:t>Legislative and organisational frameworks affecting the governance of PBCs</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_Toc346604595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55</w:t>
        </w:r>
        <w:r w:rsidR="006342E9" w:rsidRPr="006342E9">
          <w:rPr>
            <w:rFonts w:cs="Arial"/>
            <w:webHidden/>
            <w:sz w:val="22"/>
            <w:szCs w:val="22"/>
          </w:rPr>
          <w:fldChar w:fldCharType="end"/>
        </w:r>
      </w:hyperlink>
    </w:p>
    <w:p w:rsidR="006342E9" w:rsidRPr="006342E9" w:rsidRDefault="00831F67">
      <w:pPr>
        <w:pStyle w:val="TOC3"/>
        <w:rPr>
          <w:rFonts w:eastAsiaTheme="minorEastAsia"/>
          <w:i w:val="0"/>
          <w:sz w:val="22"/>
          <w:szCs w:val="22"/>
        </w:rPr>
      </w:pPr>
      <w:hyperlink w:anchor="_Toc346604596" w:history="1">
        <w:r w:rsidR="006342E9" w:rsidRPr="006342E9">
          <w:rPr>
            <w:rStyle w:val="Hyperlink"/>
            <w:sz w:val="22"/>
            <w:szCs w:val="22"/>
          </w:rPr>
          <w:t>The legislative framework</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_Toc346604596 \h </w:instrText>
        </w:r>
        <w:r w:rsidR="006342E9" w:rsidRPr="006342E9">
          <w:rPr>
            <w:webHidden/>
            <w:sz w:val="22"/>
            <w:szCs w:val="22"/>
          </w:rPr>
        </w:r>
        <w:r w:rsidR="006342E9" w:rsidRPr="006342E9">
          <w:rPr>
            <w:webHidden/>
            <w:sz w:val="22"/>
            <w:szCs w:val="22"/>
          </w:rPr>
          <w:fldChar w:fldCharType="separate"/>
        </w:r>
        <w:r>
          <w:rPr>
            <w:webHidden/>
            <w:sz w:val="22"/>
            <w:szCs w:val="22"/>
          </w:rPr>
          <w:t>56</w:t>
        </w:r>
        <w:r w:rsidR="006342E9" w:rsidRPr="006342E9">
          <w:rPr>
            <w:webHidden/>
            <w:sz w:val="22"/>
            <w:szCs w:val="22"/>
          </w:rPr>
          <w:fldChar w:fldCharType="end"/>
        </w:r>
      </w:hyperlink>
    </w:p>
    <w:p w:rsidR="006342E9" w:rsidRPr="006342E9" w:rsidRDefault="00831F67">
      <w:pPr>
        <w:pStyle w:val="TOC4"/>
        <w:rPr>
          <w:rFonts w:eastAsiaTheme="minorEastAsia" w:cs="Arial"/>
          <w:sz w:val="22"/>
          <w:szCs w:val="22"/>
        </w:rPr>
      </w:pPr>
      <w:hyperlink w:anchor="_Toc346604597" w:history="1">
        <w:r w:rsidR="006342E9" w:rsidRPr="006342E9">
          <w:rPr>
            <w:rStyle w:val="Hyperlink"/>
            <w:rFonts w:cs="Arial"/>
            <w:sz w:val="22"/>
            <w:szCs w:val="22"/>
          </w:rPr>
          <w:t>The Native Title Act 1993</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_Toc346604597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56</w:t>
        </w:r>
        <w:r w:rsidR="006342E9" w:rsidRPr="006342E9">
          <w:rPr>
            <w:rFonts w:cs="Arial"/>
            <w:webHidden/>
            <w:sz w:val="22"/>
            <w:szCs w:val="22"/>
          </w:rPr>
          <w:fldChar w:fldCharType="end"/>
        </w:r>
      </w:hyperlink>
    </w:p>
    <w:p w:rsidR="006342E9" w:rsidRPr="006342E9" w:rsidRDefault="00831F67">
      <w:pPr>
        <w:pStyle w:val="TOC4"/>
        <w:rPr>
          <w:rFonts w:eastAsiaTheme="minorEastAsia" w:cs="Arial"/>
          <w:sz w:val="22"/>
          <w:szCs w:val="22"/>
        </w:rPr>
      </w:pPr>
      <w:hyperlink w:anchor="_Toc346604598" w:history="1">
        <w:r w:rsidR="006342E9" w:rsidRPr="006342E9">
          <w:rPr>
            <w:rStyle w:val="Hyperlink"/>
            <w:rFonts w:cs="Arial"/>
            <w:sz w:val="22"/>
            <w:szCs w:val="22"/>
          </w:rPr>
          <w:t>Native Title (Prescribed Bodies Corporate) Regulations 1999</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_Toc346604598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57</w:t>
        </w:r>
        <w:r w:rsidR="006342E9" w:rsidRPr="006342E9">
          <w:rPr>
            <w:rFonts w:cs="Arial"/>
            <w:webHidden/>
            <w:sz w:val="22"/>
            <w:szCs w:val="22"/>
          </w:rPr>
          <w:fldChar w:fldCharType="end"/>
        </w:r>
      </w:hyperlink>
    </w:p>
    <w:p w:rsidR="006342E9" w:rsidRPr="006342E9" w:rsidRDefault="00831F67">
      <w:pPr>
        <w:pStyle w:val="TOC4"/>
        <w:rPr>
          <w:rFonts w:eastAsiaTheme="minorEastAsia" w:cs="Arial"/>
          <w:sz w:val="22"/>
          <w:szCs w:val="22"/>
        </w:rPr>
      </w:pPr>
      <w:hyperlink w:anchor="_Toc346604599" w:history="1">
        <w:r w:rsidR="006342E9" w:rsidRPr="006342E9">
          <w:rPr>
            <w:rStyle w:val="Hyperlink"/>
            <w:rFonts w:cs="Arial"/>
            <w:sz w:val="22"/>
            <w:szCs w:val="22"/>
          </w:rPr>
          <w:t>Corporations (Aboriginal and Torres Strait Islander) Act 2006</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_Toc346604599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57</w:t>
        </w:r>
        <w:r w:rsidR="006342E9" w:rsidRPr="006342E9">
          <w:rPr>
            <w:rFonts w:cs="Arial"/>
            <w:webHidden/>
            <w:sz w:val="22"/>
            <w:szCs w:val="22"/>
          </w:rPr>
          <w:fldChar w:fldCharType="end"/>
        </w:r>
      </w:hyperlink>
    </w:p>
    <w:p w:rsidR="006342E9" w:rsidRPr="006342E9" w:rsidRDefault="00831F67">
      <w:pPr>
        <w:pStyle w:val="TOC3"/>
        <w:rPr>
          <w:rFonts w:eastAsiaTheme="minorEastAsia"/>
          <w:i w:val="0"/>
          <w:sz w:val="22"/>
          <w:szCs w:val="22"/>
        </w:rPr>
      </w:pPr>
      <w:hyperlink w:anchor="_Toc346604600" w:history="1">
        <w:r w:rsidR="006342E9" w:rsidRPr="006342E9">
          <w:rPr>
            <w:rStyle w:val="Hyperlink"/>
            <w:sz w:val="22"/>
            <w:szCs w:val="22"/>
          </w:rPr>
          <w:t>The organisational framework</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_Toc346604600 \h </w:instrText>
        </w:r>
        <w:r w:rsidR="006342E9" w:rsidRPr="006342E9">
          <w:rPr>
            <w:webHidden/>
            <w:sz w:val="22"/>
            <w:szCs w:val="22"/>
          </w:rPr>
        </w:r>
        <w:r w:rsidR="006342E9" w:rsidRPr="006342E9">
          <w:rPr>
            <w:webHidden/>
            <w:sz w:val="22"/>
            <w:szCs w:val="22"/>
          </w:rPr>
          <w:fldChar w:fldCharType="separate"/>
        </w:r>
        <w:r>
          <w:rPr>
            <w:webHidden/>
            <w:sz w:val="22"/>
            <w:szCs w:val="22"/>
          </w:rPr>
          <w:t>59</w:t>
        </w:r>
        <w:r w:rsidR="006342E9" w:rsidRPr="006342E9">
          <w:rPr>
            <w:webHidden/>
            <w:sz w:val="22"/>
            <w:szCs w:val="22"/>
          </w:rPr>
          <w:fldChar w:fldCharType="end"/>
        </w:r>
      </w:hyperlink>
    </w:p>
    <w:p w:rsidR="006342E9" w:rsidRPr="006342E9" w:rsidRDefault="00831F67">
      <w:pPr>
        <w:pStyle w:val="TOC4"/>
        <w:rPr>
          <w:rFonts w:eastAsiaTheme="minorEastAsia" w:cs="Arial"/>
          <w:sz w:val="22"/>
          <w:szCs w:val="22"/>
        </w:rPr>
      </w:pPr>
      <w:hyperlink w:anchor="_Toc346604601" w:history="1">
        <w:r w:rsidR="006342E9" w:rsidRPr="006342E9">
          <w:rPr>
            <w:rStyle w:val="Hyperlink"/>
            <w:rFonts w:cs="Arial"/>
            <w:sz w:val="22"/>
            <w:szCs w:val="22"/>
          </w:rPr>
          <w:t>Changes to the organisational framework</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_Toc346604601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60</w:t>
        </w:r>
        <w:r w:rsidR="006342E9" w:rsidRPr="006342E9">
          <w:rPr>
            <w:rFonts w:cs="Arial"/>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602" w:history="1">
        <w:r w:rsidR="006342E9" w:rsidRPr="006342E9">
          <w:rPr>
            <w:rStyle w:val="Hyperlink"/>
            <w:rFonts w:cs="Arial"/>
            <w:sz w:val="22"/>
            <w:szCs w:val="22"/>
          </w:rPr>
          <w:t>The governance of PBCs in accordance with the Declaration on the Rights of Indigenous Peoples</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_Toc346604602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60</w:t>
        </w:r>
        <w:r w:rsidR="006342E9" w:rsidRPr="006342E9">
          <w:rPr>
            <w:rFonts w:cs="Arial"/>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603" w:history="1">
        <w:r w:rsidR="006342E9" w:rsidRPr="006342E9">
          <w:rPr>
            <w:rStyle w:val="Hyperlink"/>
            <w:rFonts w:cs="Arial"/>
            <w:sz w:val="22"/>
            <w:szCs w:val="22"/>
          </w:rPr>
          <w:t>The factors that enable PBCs to effectively govern lands, territories and resources</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_Toc346604603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63</w:t>
        </w:r>
        <w:r w:rsidR="006342E9" w:rsidRPr="006342E9">
          <w:rPr>
            <w:rFonts w:cs="Arial"/>
            <w:webHidden/>
            <w:sz w:val="22"/>
            <w:szCs w:val="22"/>
          </w:rPr>
          <w:fldChar w:fldCharType="end"/>
        </w:r>
      </w:hyperlink>
    </w:p>
    <w:p w:rsidR="006342E9" w:rsidRPr="006342E9" w:rsidRDefault="00831F67">
      <w:pPr>
        <w:pStyle w:val="TOC3"/>
        <w:rPr>
          <w:rFonts w:eastAsiaTheme="minorEastAsia"/>
          <w:i w:val="0"/>
          <w:sz w:val="22"/>
          <w:szCs w:val="22"/>
        </w:rPr>
      </w:pPr>
      <w:hyperlink w:anchor="_Toc346604604" w:history="1">
        <w:r w:rsidR="006342E9" w:rsidRPr="006342E9">
          <w:rPr>
            <w:rStyle w:val="Hyperlink"/>
            <w:sz w:val="22"/>
            <w:szCs w:val="22"/>
          </w:rPr>
          <w:t>Aligning community governance and PBC organisational governance</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_Toc346604604 \h </w:instrText>
        </w:r>
        <w:r w:rsidR="006342E9" w:rsidRPr="006342E9">
          <w:rPr>
            <w:webHidden/>
            <w:sz w:val="22"/>
            <w:szCs w:val="22"/>
          </w:rPr>
        </w:r>
        <w:r w:rsidR="006342E9" w:rsidRPr="006342E9">
          <w:rPr>
            <w:webHidden/>
            <w:sz w:val="22"/>
            <w:szCs w:val="22"/>
          </w:rPr>
          <w:fldChar w:fldCharType="separate"/>
        </w:r>
        <w:r>
          <w:rPr>
            <w:webHidden/>
            <w:sz w:val="22"/>
            <w:szCs w:val="22"/>
          </w:rPr>
          <w:t>64</w:t>
        </w:r>
        <w:r w:rsidR="006342E9" w:rsidRPr="006342E9">
          <w:rPr>
            <w:webHidden/>
            <w:sz w:val="22"/>
            <w:szCs w:val="22"/>
          </w:rPr>
          <w:fldChar w:fldCharType="end"/>
        </w:r>
      </w:hyperlink>
    </w:p>
    <w:p w:rsidR="006342E9" w:rsidRPr="006342E9" w:rsidRDefault="00831F67">
      <w:pPr>
        <w:pStyle w:val="TOC4"/>
        <w:rPr>
          <w:rFonts w:eastAsiaTheme="minorEastAsia" w:cs="Arial"/>
          <w:sz w:val="22"/>
          <w:szCs w:val="22"/>
        </w:rPr>
      </w:pPr>
      <w:hyperlink w:anchor="_Toc346604605" w:history="1">
        <w:r w:rsidR="006342E9" w:rsidRPr="006342E9">
          <w:rPr>
            <w:rStyle w:val="Hyperlink"/>
            <w:rFonts w:cs="Arial"/>
            <w:sz w:val="22"/>
            <w:szCs w:val="22"/>
          </w:rPr>
          <w:t>Organisational governance standards reflect the unique circumstances of PBCs</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_Toc346604605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64</w:t>
        </w:r>
        <w:r w:rsidR="006342E9" w:rsidRPr="006342E9">
          <w:rPr>
            <w:rFonts w:cs="Arial"/>
            <w:webHidden/>
            <w:sz w:val="22"/>
            <w:szCs w:val="22"/>
          </w:rPr>
          <w:fldChar w:fldCharType="end"/>
        </w:r>
      </w:hyperlink>
    </w:p>
    <w:p w:rsidR="006342E9" w:rsidRPr="006342E9" w:rsidRDefault="00831F67">
      <w:pPr>
        <w:pStyle w:val="TOC4"/>
        <w:rPr>
          <w:rFonts w:eastAsiaTheme="minorEastAsia" w:cs="Arial"/>
          <w:sz w:val="22"/>
          <w:szCs w:val="22"/>
        </w:rPr>
      </w:pPr>
      <w:hyperlink w:anchor="_Toc346604606" w:history="1">
        <w:r w:rsidR="006342E9" w:rsidRPr="006342E9">
          <w:rPr>
            <w:rStyle w:val="Hyperlink"/>
            <w:rFonts w:cs="Arial"/>
            <w:sz w:val="22"/>
            <w:szCs w:val="22"/>
          </w:rPr>
          <w:t>Communication of information and decision-making processes is culturally appropriate</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_Toc346604606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65</w:t>
        </w:r>
        <w:r w:rsidR="006342E9" w:rsidRPr="006342E9">
          <w:rPr>
            <w:rFonts w:cs="Arial"/>
            <w:webHidden/>
            <w:sz w:val="22"/>
            <w:szCs w:val="22"/>
          </w:rPr>
          <w:fldChar w:fldCharType="end"/>
        </w:r>
      </w:hyperlink>
    </w:p>
    <w:p w:rsidR="006342E9" w:rsidRPr="006342E9" w:rsidRDefault="00831F67">
      <w:pPr>
        <w:pStyle w:val="TOC4"/>
        <w:rPr>
          <w:rFonts w:eastAsiaTheme="minorEastAsia" w:cs="Arial"/>
          <w:sz w:val="22"/>
          <w:szCs w:val="22"/>
        </w:rPr>
      </w:pPr>
      <w:hyperlink w:anchor="_Toc346604607" w:history="1">
        <w:r w:rsidR="006342E9" w:rsidRPr="006342E9">
          <w:rPr>
            <w:rStyle w:val="Hyperlink"/>
            <w:rFonts w:cs="Arial"/>
            <w:sz w:val="22"/>
            <w:szCs w:val="22"/>
          </w:rPr>
          <w:t>PBCs are accountable to community leadership and native title holders</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_Toc346604607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66</w:t>
        </w:r>
        <w:r w:rsidR="006342E9" w:rsidRPr="006342E9">
          <w:rPr>
            <w:rFonts w:cs="Arial"/>
            <w:webHidden/>
            <w:sz w:val="22"/>
            <w:szCs w:val="22"/>
          </w:rPr>
          <w:fldChar w:fldCharType="end"/>
        </w:r>
      </w:hyperlink>
    </w:p>
    <w:p w:rsidR="006342E9" w:rsidRPr="006342E9" w:rsidRDefault="00831F67">
      <w:pPr>
        <w:pStyle w:val="TOC4"/>
        <w:rPr>
          <w:rFonts w:eastAsiaTheme="minorEastAsia" w:cs="Arial"/>
          <w:sz w:val="22"/>
          <w:szCs w:val="22"/>
        </w:rPr>
      </w:pPr>
      <w:hyperlink w:anchor="_Toc346604608" w:history="1">
        <w:r w:rsidR="006342E9" w:rsidRPr="006342E9">
          <w:rPr>
            <w:rStyle w:val="Hyperlink"/>
            <w:rFonts w:cs="Arial"/>
            <w:sz w:val="22"/>
            <w:szCs w:val="22"/>
          </w:rPr>
          <w:t>PBCs identify and pursue the aspirations of native title holders</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_Toc346604608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71</w:t>
        </w:r>
        <w:r w:rsidR="006342E9" w:rsidRPr="006342E9">
          <w:rPr>
            <w:rFonts w:cs="Arial"/>
            <w:webHidden/>
            <w:sz w:val="22"/>
            <w:szCs w:val="22"/>
          </w:rPr>
          <w:fldChar w:fldCharType="end"/>
        </w:r>
      </w:hyperlink>
    </w:p>
    <w:p w:rsidR="006342E9" w:rsidRPr="006342E9" w:rsidRDefault="00831F67">
      <w:pPr>
        <w:pStyle w:val="TOC3"/>
        <w:rPr>
          <w:rFonts w:eastAsiaTheme="minorEastAsia"/>
          <w:i w:val="0"/>
          <w:sz w:val="22"/>
          <w:szCs w:val="22"/>
        </w:rPr>
      </w:pPr>
      <w:hyperlink w:anchor="_Toc346604609" w:history="1">
        <w:r w:rsidR="006342E9" w:rsidRPr="006342E9">
          <w:rPr>
            <w:rStyle w:val="Hyperlink"/>
            <w:sz w:val="22"/>
            <w:szCs w:val="22"/>
          </w:rPr>
          <w:t>PBCs have adequate funding and resources</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_Toc346604609 \h </w:instrText>
        </w:r>
        <w:r w:rsidR="006342E9" w:rsidRPr="006342E9">
          <w:rPr>
            <w:webHidden/>
            <w:sz w:val="22"/>
            <w:szCs w:val="22"/>
          </w:rPr>
        </w:r>
        <w:r w:rsidR="006342E9" w:rsidRPr="006342E9">
          <w:rPr>
            <w:webHidden/>
            <w:sz w:val="22"/>
            <w:szCs w:val="22"/>
          </w:rPr>
          <w:fldChar w:fldCharType="separate"/>
        </w:r>
        <w:r>
          <w:rPr>
            <w:webHidden/>
            <w:sz w:val="22"/>
            <w:szCs w:val="22"/>
          </w:rPr>
          <w:t>74</w:t>
        </w:r>
        <w:r w:rsidR="006342E9" w:rsidRPr="006342E9">
          <w:rPr>
            <w:webHidden/>
            <w:sz w:val="22"/>
            <w:szCs w:val="22"/>
          </w:rPr>
          <w:fldChar w:fldCharType="end"/>
        </w:r>
      </w:hyperlink>
    </w:p>
    <w:p w:rsidR="006342E9" w:rsidRPr="006342E9" w:rsidRDefault="00831F67">
      <w:pPr>
        <w:pStyle w:val="TOC3"/>
        <w:rPr>
          <w:rFonts w:eastAsiaTheme="minorEastAsia"/>
          <w:i w:val="0"/>
          <w:sz w:val="22"/>
          <w:szCs w:val="22"/>
        </w:rPr>
      </w:pPr>
      <w:hyperlink w:anchor="_Toc346604610" w:history="1">
        <w:r w:rsidR="006342E9" w:rsidRPr="006342E9">
          <w:rPr>
            <w:rStyle w:val="Hyperlink"/>
            <w:sz w:val="22"/>
            <w:szCs w:val="22"/>
          </w:rPr>
          <w:t>The administrative capacity of PBCs</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_Toc346604610 \h </w:instrText>
        </w:r>
        <w:r w:rsidR="006342E9" w:rsidRPr="006342E9">
          <w:rPr>
            <w:webHidden/>
            <w:sz w:val="22"/>
            <w:szCs w:val="22"/>
          </w:rPr>
        </w:r>
        <w:r w:rsidR="006342E9" w:rsidRPr="006342E9">
          <w:rPr>
            <w:webHidden/>
            <w:sz w:val="22"/>
            <w:szCs w:val="22"/>
          </w:rPr>
          <w:fldChar w:fldCharType="separate"/>
        </w:r>
        <w:r>
          <w:rPr>
            <w:webHidden/>
            <w:sz w:val="22"/>
            <w:szCs w:val="22"/>
          </w:rPr>
          <w:t>75</w:t>
        </w:r>
        <w:r w:rsidR="006342E9" w:rsidRPr="006342E9">
          <w:rPr>
            <w:webHidden/>
            <w:sz w:val="22"/>
            <w:szCs w:val="22"/>
          </w:rPr>
          <w:fldChar w:fldCharType="end"/>
        </w:r>
      </w:hyperlink>
    </w:p>
    <w:p w:rsidR="006342E9" w:rsidRPr="006342E9" w:rsidRDefault="00831F67">
      <w:pPr>
        <w:pStyle w:val="TOC3"/>
        <w:rPr>
          <w:rFonts w:eastAsiaTheme="minorEastAsia"/>
          <w:i w:val="0"/>
          <w:sz w:val="22"/>
          <w:szCs w:val="22"/>
        </w:rPr>
      </w:pPr>
      <w:hyperlink w:anchor="_Toc346604611" w:history="1">
        <w:r w:rsidR="006342E9" w:rsidRPr="006342E9">
          <w:rPr>
            <w:rStyle w:val="Hyperlink"/>
            <w:sz w:val="22"/>
            <w:szCs w:val="22"/>
          </w:rPr>
          <w:t>The legal capacity of PBCs</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_Toc346604611 \h </w:instrText>
        </w:r>
        <w:r w:rsidR="006342E9" w:rsidRPr="006342E9">
          <w:rPr>
            <w:webHidden/>
            <w:sz w:val="22"/>
            <w:szCs w:val="22"/>
          </w:rPr>
        </w:r>
        <w:r w:rsidR="006342E9" w:rsidRPr="006342E9">
          <w:rPr>
            <w:webHidden/>
            <w:sz w:val="22"/>
            <w:szCs w:val="22"/>
          </w:rPr>
          <w:fldChar w:fldCharType="separate"/>
        </w:r>
        <w:r>
          <w:rPr>
            <w:webHidden/>
            <w:sz w:val="22"/>
            <w:szCs w:val="22"/>
          </w:rPr>
          <w:t>77</w:t>
        </w:r>
        <w:r w:rsidR="006342E9" w:rsidRPr="006342E9">
          <w:rPr>
            <w:webHidden/>
            <w:sz w:val="22"/>
            <w:szCs w:val="22"/>
          </w:rPr>
          <w:fldChar w:fldCharType="end"/>
        </w:r>
      </w:hyperlink>
    </w:p>
    <w:p w:rsidR="006342E9" w:rsidRPr="006342E9" w:rsidRDefault="00831F67">
      <w:pPr>
        <w:pStyle w:val="TOC3"/>
        <w:rPr>
          <w:rFonts w:eastAsiaTheme="minorEastAsia"/>
          <w:i w:val="0"/>
          <w:sz w:val="22"/>
          <w:szCs w:val="22"/>
        </w:rPr>
      </w:pPr>
      <w:hyperlink w:anchor="_Toc346604612" w:history="1">
        <w:r w:rsidR="006342E9" w:rsidRPr="006342E9">
          <w:rPr>
            <w:rStyle w:val="Hyperlink"/>
            <w:sz w:val="22"/>
            <w:szCs w:val="22"/>
          </w:rPr>
          <w:t>The business capacity of PBCs</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_Toc346604612 \h </w:instrText>
        </w:r>
        <w:r w:rsidR="006342E9" w:rsidRPr="006342E9">
          <w:rPr>
            <w:webHidden/>
            <w:sz w:val="22"/>
            <w:szCs w:val="22"/>
          </w:rPr>
        </w:r>
        <w:r w:rsidR="006342E9" w:rsidRPr="006342E9">
          <w:rPr>
            <w:webHidden/>
            <w:sz w:val="22"/>
            <w:szCs w:val="22"/>
          </w:rPr>
          <w:fldChar w:fldCharType="separate"/>
        </w:r>
        <w:r>
          <w:rPr>
            <w:webHidden/>
            <w:sz w:val="22"/>
            <w:szCs w:val="22"/>
          </w:rPr>
          <w:t>77</w:t>
        </w:r>
        <w:r w:rsidR="006342E9" w:rsidRPr="006342E9">
          <w:rPr>
            <w:webHidden/>
            <w:sz w:val="22"/>
            <w:szCs w:val="22"/>
          </w:rPr>
          <w:fldChar w:fldCharType="end"/>
        </w:r>
      </w:hyperlink>
    </w:p>
    <w:p w:rsidR="006342E9" w:rsidRPr="006342E9" w:rsidRDefault="00831F67">
      <w:pPr>
        <w:pStyle w:val="TOC3"/>
        <w:rPr>
          <w:rFonts w:eastAsiaTheme="minorEastAsia"/>
          <w:i w:val="0"/>
          <w:sz w:val="22"/>
          <w:szCs w:val="22"/>
        </w:rPr>
      </w:pPr>
      <w:hyperlink w:anchor="_Toc346604613" w:history="1">
        <w:r w:rsidR="006342E9" w:rsidRPr="006342E9">
          <w:rPr>
            <w:rStyle w:val="Hyperlink"/>
            <w:sz w:val="22"/>
            <w:szCs w:val="22"/>
          </w:rPr>
          <w:t>Native title rights and interests</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_Toc346604613 \h </w:instrText>
        </w:r>
        <w:r w:rsidR="006342E9" w:rsidRPr="006342E9">
          <w:rPr>
            <w:webHidden/>
            <w:sz w:val="22"/>
            <w:szCs w:val="22"/>
          </w:rPr>
        </w:r>
        <w:r w:rsidR="006342E9" w:rsidRPr="006342E9">
          <w:rPr>
            <w:webHidden/>
            <w:sz w:val="22"/>
            <w:szCs w:val="22"/>
          </w:rPr>
          <w:fldChar w:fldCharType="separate"/>
        </w:r>
        <w:r>
          <w:rPr>
            <w:webHidden/>
            <w:sz w:val="22"/>
            <w:szCs w:val="22"/>
          </w:rPr>
          <w:t>81</w:t>
        </w:r>
        <w:r w:rsidR="006342E9" w:rsidRPr="006342E9">
          <w:rPr>
            <w:webHidden/>
            <w:sz w:val="22"/>
            <w:szCs w:val="22"/>
          </w:rPr>
          <w:fldChar w:fldCharType="end"/>
        </w:r>
      </w:hyperlink>
    </w:p>
    <w:p w:rsidR="006342E9" w:rsidRPr="006342E9" w:rsidRDefault="00831F67">
      <w:pPr>
        <w:pStyle w:val="TOC3"/>
        <w:rPr>
          <w:rFonts w:eastAsiaTheme="minorEastAsia"/>
          <w:i w:val="0"/>
          <w:sz w:val="22"/>
          <w:szCs w:val="22"/>
        </w:rPr>
      </w:pPr>
      <w:hyperlink w:anchor="_Toc346604614" w:history="1">
        <w:r w:rsidR="006342E9" w:rsidRPr="006342E9">
          <w:rPr>
            <w:rStyle w:val="Hyperlink"/>
            <w:sz w:val="22"/>
            <w:szCs w:val="22"/>
          </w:rPr>
          <w:t>The capacity of PBCs to manage native title and engage with alternative land/resource management and cultural heritage processes</w:t>
        </w:r>
        <w:r w:rsidR="006342E9" w:rsidRPr="006342E9">
          <w:rPr>
            <w:webHidden/>
            <w:sz w:val="22"/>
            <w:szCs w:val="22"/>
          </w:rPr>
          <w:tab/>
        </w:r>
        <w:r w:rsidR="006342E9" w:rsidRPr="006342E9">
          <w:rPr>
            <w:webHidden/>
            <w:sz w:val="22"/>
            <w:szCs w:val="22"/>
          </w:rPr>
          <w:fldChar w:fldCharType="begin"/>
        </w:r>
        <w:r w:rsidR="006342E9" w:rsidRPr="006342E9">
          <w:rPr>
            <w:webHidden/>
            <w:sz w:val="22"/>
            <w:szCs w:val="22"/>
          </w:rPr>
          <w:instrText xml:space="preserve"> PAGEREF _Toc346604614 \h </w:instrText>
        </w:r>
        <w:r w:rsidR="006342E9" w:rsidRPr="006342E9">
          <w:rPr>
            <w:webHidden/>
            <w:sz w:val="22"/>
            <w:szCs w:val="22"/>
          </w:rPr>
        </w:r>
        <w:r w:rsidR="006342E9" w:rsidRPr="006342E9">
          <w:rPr>
            <w:webHidden/>
            <w:sz w:val="22"/>
            <w:szCs w:val="22"/>
          </w:rPr>
          <w:fldChar w:fldCharType="separate"/>
        </w:r>
        <w:r>
          <w:rPr>
            <w:webHidden/>
            <w:sz w:val="22"/>
            <w:szCs w:val="22"/>
          </w:rPr>
          <w:t>82</w:t>
        </w:r>
        <w:r w:rsidR="006342E9" w:rsidRPr="006342E9">
          <w:rPr>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615" w:history="1">
        <w:r w:rsidR="006342E9" w:rsidRPr="006342E9">
          <w:rPr>
            <w:rStyle w:val="Hyperlink"/>
            <w:rFonts w:cs="Arial"/>
            <w:sz w:val="22"/>
            <w:szCs w:val="22"/>
          </w:rPr>
          <w:t>Conclusion</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_Toc346604615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90</w:t>
        </w:r>
        <w:r w:rsidR="006342E9" w:rsidRPr="006342E9">
          <w:rPr>
            <w:rFonts w:cs="Arial"/>
            <w:webHidden/>
            <w:sz w:val="22"/>
            <w:szCs w:val="22"/>
          </w:rPr>
          <w:fldChar w:fldCharType="end"/>
        </w:r>
      </w:hyperlink>
    </w:p>
    <w:p w:rsidR="006342E9" w:rsidRPr="006342E9" w:rsidRDefault="00831F67">
      <w:pPr>
        <w:pStyle w:val="TOC2"/>
        <w:rPr>
          <w:rFonts w:eastAsiaTheme="minorEastAsia" w:cs="Arial"/>
          <w:b w:val="0"/>
          <w:i w:val="0"/>
          <w:sz w:val="22"/>
          <w:szCs w:val="22"/>
        </w:rPr>
      </w:pPr>
      <w:hyperlink w:anchor="_Toc346604616" w:history="1">
        <w:r w:rsidR="006342E9" w:rsidRPr="006342E9">
          <w:rPr>
            <w:rStyle w:val="Hyperlink"/>
            <w:rFonts w:cs="Arial"/>
            <w:sz w:val="22"/>
            <w:szCs w:val="22"/>
          </w:rPr>
          <w:t>Recommendations</w:t>
        </w:r>
        <w:r w:rsidR="006342E9" w:rsidRPr="006342E9">
          <w:rPr>
            <w:rFonts w:cs="Arial"/>
            <w:webHidden/>
            <w:sz w:val="22"/>
            <w:szCs w:val="22"/>
          </w:rPr>
          <w:tab/>
        </w:r>
        <w:r w:rsidR="006342E9" w:rsidRPr="006342E9">
          <w:rPr>
            <w:rFonts w:cs="Arial"/>
            <w:webHidden/>
            <w:sz w:val="22"/>
            <w:szCs w:val="22"/>
          </w:rPr>
          <w:fldChar w:fldCharType="begin"/>
        </w:r>
        <w:r w:rsidR="006342E9" w:rsidRPr="006342E9">
          <w:rPr>
            <w:rFonts w:cs="Arial"/>
            <w:webHidden/>
            <w:sz w:val="22"/>
            <w:szCs w:val="22"/>
          </w:rPr>
          <w:instrText xml:space="preserve"> PAGEREF _Toc346604616 \h </w:instrText>
        </w:r>
        <w:r w:rsidR="006342E9" w:rsidRPr="006342E9">
          <w:rPr>
            <w:rFonts w:cs="Arial"/>
            <w:webHidden/>
            <w:sz w:val="22"/>
            <w:szCs w:val="22"/>
          </w:rPr>
        </w:r>
        <w:r w:rsidR="006342E9" w:rsidRPr="006342E9">
          <w:rPr>
            <w:rFonts w:cs="Arial"/>
            <w:webHidden/>
            <w:sz w:val="22"/>
            <w:szCs w:val="22"/>
          </w:rPr>
          <w:fldChar w:fldCharType="separate"/>
        </w:r>
        <w:r>
          <w:rPr>
            <w:rFonts w:cs="Arial"/>
            <w:webHidden/>
            <w:sz w:val="22"/>
            <w:szCs w:val="22"/>
          </w:rPr>
          <w:t>90</w:t>
        </w:r>
        <w:r w:rsidR="006342E9" w:rsidRPr="006342E9">
          <w:rPr>
            <w:rFonts w:cs="Arial"/>
            <w:webHidden/>
            <w:sz w:val="22"/>
            <w:szCs w:val="22"/>
          </w:rPr>
          <w:fldChar w:fldCharType="end"/>
        </w:r>
      </w:hyperlink>
    </w:p>
    <w:p w:rsidR="00B34946" w:rsidRDefault="00B63D24" w:rsidP="00B63D24">
      <w:r w:rsidRPr="00715D6E">
        <w:rPr>
          <w:rFonts w:cs="Arial"/>
          <w:sz w:val="22"/>
          <w:szCs w:val="22"/>
        </w:rPr>
        <w:fldChar w:fldCharType="end"/>
      </w:r>
    </w:p>
    <w:p w:rsidR="00B34946" w:rsidRDefault="00B34946">
      <w:pPr>
        <w:spacing w:before="0" w:after="0"/>
      </w:pPr>
      <w:r>
        <w:br w:type="page"/>
      </w:r>
    </w:p>
    <w:p w:rsidR="00B34946" w:rsidRPr="001E1304" w:rsidRDefault="00B34946" w:rsidP="002B541F">
      <w:pPr>
        <w:pStyle w:val="Heading1"/>
        <w:numPr>
          <w:ilvl w:val="0"/>
          <w:numId w:val="15"/>
        </w:numPr>
      </w:pPr>
      <w:bookmarkStart w:id="11" w:name="_Toc207761830"/>
      <w:bookmarkStart w:id="12" w:name="_Toc209578266"/>
      <w:bookmarkStart w:id="13" w:name="_Toc346604547"/>
      <w:r w:rsidRPr="001E1304">
        <w:t>Introduction</w:t>
      </w:r>
      <w:bookmarkEnd w:id="11"/>
      <w:bookmarkEnd w:id="12"/>
      <w:bookmarkEnd w:id="13"/>
      <w:r w:rsidRPr="001E1304">
        <w:t xml:space="preserve"> </w:t>
      </w:r>
    </w:p>
    <w:p w:rsidR="00723018" w:rsidRDefault="00B34946" w:rsidP="009D5C9D">
      <w:pPr>
        <w:pStyle w:val="SubmissionNormal"/>
        <w:ind w:hanging="720"/>
      </w:pPr>
      <w:r w:rsidRPr="00723018">
        <w:t>The Aust</w:t>
      </w:r>
      <w:r w:rsidR="00074319" w:rsidRPr="00723018">
        <w:t>ralian Human Rights Commission</w:t>
      </w:r>
      <w:r w:rsidRPr="00723018">
        <w:t xml:space="preserve"> makes this submission to the </w:t>
      </w:r>
      <w:r w:rsidR="0006670C" w:rsidRPr="00723018">
        <w:t xml:space="preserve">House Standing Committee on Aboriginal and Torres Strait Islander Affairs </w:t>
      </w:r>
      <w:r w:rsidRPr="00723018">
        <w:t xml:space="preserve">in its </w:t>
      </w:r>
      <w:r w:rsidR="0006670C" w:rsidRPr="00723018">
        <w:t xml:space="preserve">Inquiry into the Native Title Amendment Bill 2012 </w:t>
      </w:r>
      <w:r w:rsidR="009F2CB8" w:rsidRPr="00723018">
        <w:t>(the Bill)</w:t>
      </w:r>
      <w:r w:rsidR="007C0498">
        <w:t>. The terms of reference for this</w:t>
      </w:r>
      <w:r w:rsidR="00723018">
        <w:t xml:space="preserve"> Inquiry address:</w:t>
      </w:r>
    </w:p>
    <w:p w:rsidR="00723018" w:rsidRDefault="00723018" w:rsidP="00723018">
      <w:pPr>
        <w:pStyle w:val="SubmissionNormal"/>
        <w:numPr>
          <w:ilvl w:val="1"/>
          <w:numId w:val="16"/>
        </w:numPr>
      </w:pPr>
      <w:r>
        <w:t>whether a sensible balance has been struck in the Bill between the views of various stakeholders and/or</w:t>
      </w:r>
    </w:p>
    <w:p w:rsidR="00B34946" w:rsidRPr="00723018" w:rsidRDefault="0006670C" w:rsidP="00723018">
      <w:pPr>
        <w:pStyle w:val="SubmissionNormal"/>
        <w:numPr>
          <w:ilvl w:val="1"/>
          <w:numId w:val="16"/>
        </w:numPr>
      </w:pPr>
      <w:r w:rsidRPr="00723018">
        <w:t>proposals for future reform of the native title process</w:t>
      </w:r>
      <w:r w:rsidR="00B34946" w:rsidRPr="00723018">
        <w:t>.</w:t>
      </w:r>
    </w:p>
    <w:p w:rsidR="00D156DD" w:rsidRPr="007C0498" w:rsidRDefault="00D156DD" w:rsidP="00D156DD">
      <w:pPr>
        <w:pStyle w:val="SubmissionNormal"/>
        <w:ind w:hanging="720"/>
      </w:pPr>
      <w:r w:rsidRPr="007C0498">
        <w:t>The Bill contains amendments to:</w:t>
      </w:r>
    </w:p>
    <w:p w:rsidR="00D156DD" w:rsidRPr="007C0498" w:rsidRDefault="00D156DD" w:rsidP="002B541F">
      <w:pPr>
        <w:pStyle w:val="SubmissionNormal"/>
        <w:numPr>
          <w:ilvl w:val="1"/>
          <w:numId w:val="16"/>
        </w:numPr>
      </w:pPr>
      <w:r w:rsidRPr="007C0498">
        <w:t>enable parties to agree to disregard the historical extinguishment of native title over an area that has been set aside or vested to preserve the natural environment such as parks and reserves</w:t>
      </w:r>
    </w:p>
    <w:p w:rsidR="00D156DD" w:rsidRPr="007C0498" w:rsidRDefault="00D156DD" w:rsidP="002B541F">
      <w:pPr>
        <w:pStyle w:val="SubmissionNormal"/>
        <w:numPr>
          <w:ilvl w:val="1"/>
          <w:numId w:val="16"/>
        </w:numPr>
      </w:pPr>
      <w:r w:rsidRPr="007C0498">
        <w:t>clarify the meaning of good faith under the right to negotiate regime, and the conduct and effort required of parties in seeking to reach agreement</w:t>
      </w:r>
    </w:p>
    <w:p w:rsidR="00D156DD" w:rsidRPr="007C0498" w:rsidRDefault="00D156DD" w:rsidP="002B541F">
      <w:pPr>
        <w:pStyle w:val="SubmissionNormal"/>
        <w:numPr>
          <w:ilvl w:val="1"/>
          <w:numId w:val="16"/>
        </w:numPr>
      </w:pPr>
      <w:r w:rsidRPr="007C0498">
        <w:t>streamline processes for Indigenous Land Use Agreements (ILUAs).</w:t>
      </w:r>
    </w:p>
    <w:p w:rsidR="005478C8" w:rsidRPr="007C0498" w:rsidRDefault="005478C8" w:rsidP="005478C8">
      <w:pPr>
        <w:pStyle w:val="SubmissionNormal"/>
        <w:ind w:hanging="720"/>
      </w:pPr>
      <w:r w:rsidRPr="007C0498">
        <w:t>According to the Explanatory Memorandum to the Bill, these amendments ‘aim to improve agreement-making, encourage flexibility in claim resolution and promote sustainable outcomes’.</w:t>
      </w:r>
      <w:r w:rsidRPr="007C0498">
        <w:rPr>
          <w:rStyle w:val="EndnoteReference"/>
        </w:rPr>
        <w:endnoteReference w:id="1"/>
      </w:r>
    </w:p>
    <w:p w:rsidR="005478C8" w:rsidRPr="007C0498" w:rsidRDefault="005478C8" w:rsidP="005478C8">
      <w:pPr>
        <w:pStyle w:val="SubmissionNormal"/>
        <w:ind w:hanging="720"/>
      </w:pPr>
      <w:r w:rsidRPr="007C0498">
        <w:t>The Commission notes that the Attorney-General’s Department has consulted with a wide range of stakeholders on the development of the Bill.</w:t>
      </w:r>
    </w:p>
    <w:p w:rsidR="006C63D1" w:rsidRDefault="006C63D1" w:rsidP="005478C8">
      <w:pPr>
        <w:pStyle w:val="SubmissionNormal"/>
        <w:ind w:hanging="720"/>
      </w:pPr>
      <w:r>
        <w:t>The Com</w:t>
      </w:r>
      <w:r w:rsidR="00335236">
        <w:t xml:space="preserve">mission </w:t>
      </w:r>
      <w:r w:rsidR="00A45D8C">
        <w:t xml:space="preserve">also </w:t>
      </w:r>
      <w:r w:rsidR="008C6440">
        <w:t>welcom</w:t>
      </w:r>
      <w:r w:rsidR="00335236">
        <w:t>es</w:t>
      </w:r>
      <w:r>
        <w:t xml:space="preserve"> the opportunity to </w:t>
      </w:r>
      <w:r w:rsidR="00335236">
        <w:t xml:space="preserve">submit </w:t>
      </w:r>
      <w:r>
        <w:t xml:space="preserve">proposals </w:t>
      </w:r>
      <w:r w:rsidR="008C6440">
        <w:t>for future reform</w:t>
      </w:r>
      <w:r w:rsidR="00335236">
        <w:t xml:space="preserve"> of the native title process.</w:t>
      </w:r>
    </w:p>
    <w:p w:rsidR="00E23103" w:rsidRDefault="00A21F62" w:rsidP="00B74A69">
      <w:pPr>
        <w:pStyle w:val="SubmissionNormal"/>
        <w:ind w:hanging="720"/>
      </w:pPr>
      <w:r>
        <w:t>The Aboriginal and Torres Strait Islander Social Justice Commission</w:t>
      </w:r>
      <w:r w:rsidR="002E7293">
        <w:t>er</w:t>
      </w:r>
      <w:r>
        <w:t xml:space="preserve"> </w:t>
      </w:r>
      <w:r w:rsidR="00335236">
        <w:t>(</w:t>
      </w:r>
      <w:r w:rsidR="008C6440">
        <w:t xml:space="preserve">the </w:t>
      </w:r>
      <w:r w:rsidR="00335236">
        <w:t xml:space="preserve">Social Justice Commissioner) </w:t>
      </w:r>
      <w:r w:rsidR="00A45D8C">
        <w:t xml:space="preserve">provides annual </w:t>
      </w:r>
      <w:r>
        <w:t>statutory report</w:t>
      </w:r>
      <w:r w:rsidR="00A45D8C">
        <w:t>s</w:t>
      </w:r>
      <w:r>
        <w:t xml:space="preserve"> to Parliament on the operation of the </w:t>
      </w:r>
      <w:r w:rsidRPr="00A45D8C">
        <w:rPr>
          <w:i/>
        </w:rPr>
        <w:t>Native Title Act 1993</w:t>
      </w:r>
      <w:r>
        <w:t xml:space="preserve"> and its effect on the exercise and enjoyment of the human rights of Aboriginal and Torres Strait Islander peoples.</w:t>
      </w:r>
      <w:r w:rsidR="002E7293">
        <w:rPr>
          <w:rStyle w:val="EndnoteReference"/>
        </w:rPr>
        <w:endnoteReference w:id="2"/>
      </w:r>
      <w:r w:rsidR="00B74A69">
        <w:t xml:space="preserve"> </w:t>
      </w:r>
      <w:r w:rsidR="00A45D8C">
        <w:t xml:space="preserve"> </w:t>
      </w:r>
      <w:r w:rsidR="00B74A69">
        <w:t>The</w:t>
      </w:r>
      <w:r w:rsidR="00A45D8C">
        <w:t>se r</w:t>
      </w:r>
      <w:r w:rsidR="00B74A69">
        <w:t xml:space="preserve">eports </w:t>
      </w:r>
      <w:r w:rsidR="00A45D8C">
        <w:t>contain</w:t>
      </w:r>
      <w:r w:rsidR="00B74A69">
        <w:t xml:space="preserve"> extensive analysis and recommendations about future reform</w:t>
      </w:r>
      <w:r w:rsidR="00D34ED5">
        <w:t xml:space="preserve"> of the native title process</w:t>
      </w:r>
      <w:r w:rsidR="006449CD">
        <w:t xml:space="preserve"> –</w:t>
      </w:r>
      <w:r w:rsidR="00D34ED5">
        <w:t xml:space="preserve"> t</w:t>
      </w:r>
      <w:r w:rsidR="00B74A69">
        <w:t xml:space="preserve">his submission focuses on recommendations detailed in the </w:t>
      </w:r>
      <w:r w:rsidR="002F38AA" w:rsidRPr="00A45D8C">
        <w:rPr>
          <w:i/>
        </w:rPr>
        <w:t>Native Title Reports 20</w:t>
      </w:r>
      <w:r w:rsidR="006449CD">
        <w:rPr>
          <w:i/>
        </w:rPr>
        <w:t>09</w:t>
      </w:r>
      <w:r w:rsidR="002F38AA" w:rsidRPr="00A45D8C">
        <w:rPr>
          <w:i/>
        </w:rPr>
        <w:t>–</w:t>
      </w:r>
      <w:r w:rsidR="00A17635" w:rsidRPr="00A45D8C">
        <w:rPr>
          <w:i/>
        </w:rPr>
        <w:t>2012</w:t>
      </w:r>
      <w:r w:rsidR="00A17635">
        <w:t>.</w:t>
      </w:r>
      <w:r w:rsidR="002F38AA">
        <w:rPr>
          <w:rStyle w:val="EndnoteReference"/>
        </w:rPr>
        <w:endnoteReference w:id="3"/>
      </w:r>
    </w:p>
    <w:p w:rsidR="00B34946" w:rsidRDefault="00B34946" w:rsidP="00B34946">
      <w:pPr>
        <w:ind w:hanging="567"/>
      </w:pPr>
    </w:p>
    <w:p w:rsidR="00B34946" w:rsidRPr="00DD425D" w:rsidRDefault="00B34946" w:rsidP="002B541F">
      <w:pPr>
        <w:pStyle w:val="Heading1"/>
        <w:numPr>
          <w:ilvl w:val="0"/>
          <w:numId w:val="15"/>
        </w:numPr>
      </w:pPr>
      <w:bookmarkStart w:id="14" w:name="_Toc162769290"/>
      <w:bookmarkStart w:id="15" w:name="_Toc207761831"/>
      <w:bookmarkStart w:id="16" w:name="_Toc209578267"/>
      <w:bookmarkStart w:id="17" w:name="_Toc346604548"/>
      <w:r>
        <w:lastRenderedPageBreak/>
        <w:t>Su</w:t>
      </w:r>
      <w:r w:rsidRPr="00DD425D">
        <w:t>mmary</w:t>
      </w:r>
      <w:bookmarkEnd w:id="14"/>
      <w:bookmarkEnd w:id="15"/>
      <w:bookmarkEnd w:id="16"/>
      <w:bookmarkEnd w:id="17"/>
    </w:p>
    <w:p w:rsidR="002C1F09" w:rsidRPr="007C0498" w:rsidRDefault="002C1F09" w:rsidP="002C1F09">
      <w:pPr>
        <w:pStyle w:val="SubmissionNormal"/>
        <w:tabs>
          <w:tab w:val="clear" w:pos="720"/>
          <w:tab w:val="num" w:pos="851"/>
        </w:tabs>
        <w:ind w:left="851" w:hanging="709"/>
      </w:pPr>
      <w:r w:rsidRPr="007C0498">
        <w:t xml:space="preserve">The Commission generally welcomes the Bill. The proposed amendments are compatible with the human rights to enjoy and benefit from culture and to self-determination contained in the </w:t>
      </w:r>
      <w:r w:rsidRPr="007C0498">
        <w:rPr>
          <w:i/>
        </w:rPr>
        <w:t>International Covenant on Civil and Political Rights</w:t>
      </w:r>
      <w:r w:rsidRPr="007C0498">
        <w:t xml:space="preserve">, the </w:t>
      </w:r>
      <w:r w:rsidRPr="007C0498">
        <w:rPr>
          <w:i/>
        </w:rPr>
        <w:t xml:space="preserve">International Covenant on Economic, Social and Cultural Rights </w:t>
      </w:r>
      <w:r w:rsidRPr="007C0498">
        <w:t xml:space="preserve">and the </w:t>
      </w:r>
      <w:r w:rsidRPr="007C0498">
        <w:rPr>
          <w:i/>
        </w:rPr>
        <w:t>United Nations Declaration on the Rights of Indigenous Peoples</w:t>
      </w:r>
      <w:r w:rsidR="00B90500" w:rsidRPr="007C0498">
        <w:rPr>
          <w:i/>
        </w:rPr>
        <w:t xml:space="preserve"> </w:t>
      </w:r>
      <w:r w:rsidR="00B90500" w:rsidRPr="007C0498">
        <w:t>(the Declaration)</w:t>
      </w:r>
      <w:r w:rsidRPr="007C0498">
        <w:t>.</w:t>
      </w:r>
    </w:p>
    <w:p w:rsidR="002C1F09" w:rsidRPr="007C0498" w:rsidRDefault="002C1F09" w:rsidP="002C1F09">
      <w:pPr>
        <w:pStyle w:val="SubmissionNormal"/>
        <w:tabs>
          <w:tab w:val="clear" w:pos="720"/>
          <w:tab w:val="num" w:pos="851"/>
        </w:tabs>
        <w:ind w:left="851" w:hanging="709"/>
      </w:pPr>
      <w:r w:rsidRPr="007C0498">
        <w:t>The Commission makes four recommendations relating to the Bill – contained in the next section of this submission.</w:t>
      </w:r>
    </w:p>
    <w:p w:rsidR="002C1F09" w:rsidRPr="007C0498" w:rsidRDefault="002C1F09" w:rsidP="002C1F09">
      <w:pPr>
        <w:pStyle w:val="SubmissionNormal"/>
        <w:tabs>
          <w:tab w:val="clear" w:pos="720"/>
          <w:tab w:val="num" w:pos="851"/>
        </w:tabs>
        <w:ind w:left="851" w:hanging="709"/>
      </w:pPr>
      <w:r w:rsidRPr="007C0498">
        <w:t xml:space="preserve">The Commission also notes that the </w:t>
      </w:r>
      <w:r w:rsidRPr="007C0498">
        <w:rPr>
          <w:i/>
        </w:rPr>
        <w:t>Native Title Act 1993</w:t>
      </w:r>
      <w:r w:rsidRPr="007C0498">
        <w:t xml:space="preserve"> continues to impose significant burdens on Aboriginal and Torres Strait Islander peoples to prove their </w:t>
      </w:r>
      <w:r w:rsidR="00914AFF" w:rsidRPr="007C0498">
        <w:t xml:space="preserve">on-going </w:t>
      </w:r>
      <w:r w:rsidRPr="007C0498">
        <w:t>connection to their l</w:t>
      </w:r>
      <w:r w:rsidR="00914AFF" w:rsidRPr="007C0498">
        <w:t>ands, territories and resources</w:t>
      </w:r>
      <w:r w:rsidRPr="007C0498">
        <w:t>. Some of the causes of these burdens are not addressed through the proposed amendments.</w:t>
      </w:r>
    </w:p>
    <w:p w:rsidR="00B82EDF" w:rsidRDefault="000D284C" w:rsidP="00B82EDF">
      <w:pPr>
        <w:pStyle w:val="SubmissionNormal"/>
        <w:ind w:hanging="720"/>
      </w:pPr>
      <w:r>
        <w:t>T</w:t>
      </w:r>
      <w:r w:rsidR="004708C8">
        <w:t xml:space="preserve">he </w:t>
      </w:r>
      <w:r w:rsidR="0033120F">
        <w:t>Commission</w:t>
      </w:r>
      <w:r w:rsidR="00F016BC">
        <w:t xml:space="preserve"> makes five</w:t>
      </w:r>
      <w:r w:rsidR="00A45D8C">
        <w:t xml:space="preserve"> recommendations about future reform of the native titl</w:t>
      </w:r>
      <w:r w:rsidR="006449CD">
        <w:t>e process</w:t>
      </w:r>
      <w:r w:rsidR="003D54A2">
        <w:t xml:space="preserve"> – contained in the next section of this submission. The Commission also reco</w:t>
      </w:r>
      <w:r w:rsidR="00A62E0D">
        <w:t xml:space="preserve">mmends </w:t>
      </w:r>
      <w:r w:rsidR="008127C1">
        <w:t xml:space="preserve">that </w:t>
      </w:r>
      <w:r w:rsidR="00FF0297">
        <w:t xml:space="preserve">the </w:t>
      </w:r>
      <w:r w:rsidR="006648E5">
        <w:t xml:space="preserve">Australian Government </w:t>
      </w:r>
      <w:r w:rsidR="004C38B4">
        <w:t xml:space="preserve">establish an independent inquiry to </w:t>
      </w:r>
      <w:r w:rsidR="00FE413C">
        <w:t xml:space="preserve">comprehensively </w:t>
      </w:r>
      <w:r w:rsidR="004C38B4">
        <w:t>review the operation of the native title system and explore options for native title law reform</w:t>
      </w:r>
      <w:r w:rsidR="00D34ED5" w:rsidRPr="008127C1">
        <w:rPr>
          <w:i/>
        </w:rPr>
        <w:t>.</w:t>
      </w:r>
    </w:p>
    <w:p w:rsidR="00B34946" w:rsidRDefault="00B34946" w:rsidP="00A62E0D">
      <w:pPr>
        <w:pStyle w:val="SubmissionNormal"/>
        <w:numPr>
          <w:ilvl w:val="0"/>
          <w:numId w:val="0"/>
        </w:numPr>
      </w:pPr>
    </w:p>
    <w:p w:rsidR="00B34946" w:rsidRPr="001E1304" w:rsidRDefault="00B34946" w:rsidP="002B541F">
      <w:pPr>
        <w:pStyle w:val="Heading1"/>
        <w:numPr>
          <w:ilvl w:val="0"/>
          <w:numId w:val="15"/>
        </w:numPr>
      </w:pPr>
      <w:bookmarkStart w:id="18" w:name="_Toc162769291"/>
      <w:bookmarkStart w:id="19" w:name="_Toc207761832"/>
      <w:bookmarkStart w:id="20" w:name="_Toc209578268"/>
      <w:bookmarkStart w:id="21" w:name="_Toc346604549"/>
      <w:r w:rsidRPr="001E1304">
        <w:t>Recommendations</w:t>
      </w:r>
      <w:bookmarkEnd w:id="18"/>
      <w:bookmarkEnd w:id="19"/>
      <w:bookmarkEnd w:id="20"/>
      <w:bookmarkEnd w:id="21"/>
    </w:p>
    <w:p w:rsidR="00B34946" w:rsidRDefault="00B34946" w:rsidP="009D5C9D">
      <w:pPr>
        <w:pStyle w:val="SubmissionNormal"/>
        <w:ind w:hanging="720"/>
      </w:pPr>
      <w:r w:rsidRPr="008A0C37">
        <w:t xml:space="preserve">The Australian Human Rights Commission </w:t>
      </w:r>
      <w:r w:rsidRPr="008A0C37">
        <w:rPr>
          <w:rStyle w:val="Heading3Char"/>
          <w:bCs w:val="0"/>
          <w:i w:val="0"/>
        </w:rPr>
        <w:t>re</w:t>
      </w:r>
      <w:r w:rsidRPr="008A0C37">
        <w:t>co</w:t>
      </w:r>
      <w:r w:rsidRPr="008A0C37">
        <w:rPr>
          <w:rStyle w:val="Heading4Char"/>
          <w:iCs w:val="0"/>
        </w:rPr>
        <w:t>mm</w:t>
      </w:r>
      <w:r w:rsidRPr="008A0C37">
        <w:t xml:space="preserve">ends that </w:t>
      </w:r>
      <w:r w:rsidR="00024688">
        <w:t>the House Standing Committee on Aboriginal and Torres Strait Islander Affairs:</w:t>
      </w:r>
    </w:p>
    <w:p w:rsidR="00137D05" w:rsidRPr="007C0498" w:rsidRDefault="00137D05" w:rsidP="002B541F">
      <w:pPr>
        <w:pStyle w:val="SubmissionNormal"/>
        <w:numPr>
          <w:ilvl w:val="1"/>
          <w:numId w:val="16"/>
        </w:numPr>
      </w:pPr>
      <w:r w:rsidRPr="007C0498">
        <w:t>Support the passage of the Native Title Amendment Bill 2012. [Recommendation no. 1]</w:t>
      </w:r>
    </w:p>
    <w:p w:rsidR="00137D05" w:rsidRPr="007C0498" w:rsidRDefault="00137D05" w:rsidP="002B541F">
      <w:pPr>
        <w:pStyle w:val="SubmissionNormal"/>
        <w:numPr>
          <w:ilvl w:val="1"/>
          <w:numId w:val="16"/>
        </w:numPr>
      </w:pPr>
      <w:r w:rsidRPr="007C0498">
        <w:t xml:space="preserve">Consider incorporating the changes outlined in paragraph </w:t>
      </w:r>
      <w:r w:rsidR="00D00471" w:rsidRPr="007C0498">
        <w:t>15</w:t>
      </w:r>
      <w:r w:rsidRPr="007C0498">
        <w:t xml:space="preserve"> of this submission into the Native Title Amendment Bill 2012 – that is, expand the </w:t>
      </w:r>
      <w:r w:rsidRPr="007C0498">
        <w:rPr>
          <w:szCs w:val="28"/>
        </w:rPr>
        <w:t>proposed section 47C in the following two ways:</w:t>
      </w:r>
    </w:p>
    <w:p w:rsidR="00137D05" w:rsidRPr="007C0498" w:rsidRDefault="00137D05" w:rsidP="002B541F">
      <w:pPr>
        <w:pStyle w:val="SubmissionNormal"/>
        <w:numPr>
          <w:ilvl w:val="2"/>
          <w:numId w:val="14"/>
        </w:numPr>
        <w:rPr>
          <w:szCs w:val="28"/>
        </w:rPr>
      </w:pPr>
      <w:r w:rsidRPr="007C0498">
        <w:rPr>
          <w:rFonts w:cs="Arial"/>
        </w:rPr>
        <w:t xml:space="preserve">alter the wording of the amendment so that the </w:t>
      </w:r>
      <w:r w:rsidRPr="007C0498">
        <w:rPr>
          <w:szCs w:val="28"/>
        </w:rPr>
        <w:t>proposed section 47C operates in a manner similar to sections 47, 47A and 47B; namely, so that it is understood that agreement will be provided to disregard historical extinguishment as the starting point rather than requiring such agreement to be reached for every potential matter</w:t>
      </w:r>
    </w:p>
    <w:p w:rsidR="00137D05" w:rsidRPr="007C0498" w:rsidRDefault="00137D05" w:rsidP="002B541F">
      <w:pPr>
        <w:pStyle w:val="SubmissionNormal"/>
        <w:numPr>
          <w:ilvl w:val="2"/>
          <w:numId w:val="14"/>
        </w:numPr>
        <w:rPr>
          <w:szCs w:val="28"/>
        </w:rPr>
      </w:pPr>
      <w:r w:rsidRPr="007C0498">
        <w:rPr>
          <w:szCs w:val="28"/>
        </w:rPr>
        <w:t>expand section 47C to allow h</w:t>
      </w:r>
      <w:r w:rsidRPr="007C0498">
        <w:rPr>
          <w:rFonts w:cs="Arial"/>
        </w:rPr>
        <w:t xml:space="preserve">istorical extinguishment of native title to be disregarded over </w:t>
      </w:r>
      <w:r w:rsidRPr="007C0498">
        <w:rPr>
          <w:rFonts w:cs="Arial"/>
          <w:i/>
        </w:rPr>
        <w:t>any</w:t>
      </w:r>
      <w:r w:rsidRPr="007C0498">
        <w:rPr>
          <w:rFonts w:cs="Arial"/>
        </w:rPr>
        <w:t xml:space="preserve"> areas of Crown land where there </w:t>
      </w:r>
      <w:r w:rsidRPr="007C0498">
        <w:rPr>
          <w:rFonts w:cs="Arial"/>
        </w:rPr>
        <w:lastRenderedPageBreak/>
        <w:t>is agreement between the government and native title claimants.</w:t>
      </w:r>
      <w:r w:rsidRPr="007C0498">
        <w:rPr>
          <w:szCs w:val="28"/>
        </w:rPr>
        <w:t xml:space="preserve"> </w:t>
      </w:r>
      <w:r w:rsidRPr="007C0498">
        <w:t>[Recommendation no. 2]</w:t>
      </w:r>
    </w:p>
    <w:p w:rsidR="00137D05" w:rsidRPr="007C0498" w:rsidRDefault="00137D05" w:rsidP="002B541F">
      <w:pPr>
        <w:pStyle w:val="SubmissionNormal"/>
        <w:numPr>
          <w:ilvl w:val="1"/>
          <w:numId w:val="16"/>
        </w:numPr>
      </w:pPr>
      <w:r w:rsidRPr="007C0498">
        <w:t xml:space="preserve">Consider the implications of the amendment outlined in paragraph </w:t>
      </w:r>
      <w:r w:rsidR="00D00471" w:rsidRPr="007C0498">
        <w:t>28</w:t>
      </w:r>
      <w:r w:rsidRPr="007C0498">
        <w:t xml:space="preserve"> of this submission into the Native Title Amendment Bill 2012 – in particular, the implications of replacing section 24CK with a provision that removes the objection process for ILUAs certified by a native title representative body. [Recommendation no. 3]</w:t>
      </w:r>
    </w:p>
    <w:p w:rsidR="00137D05" w:rsidRDefault="00137D05" w:rsidP="002B541F">
      <w:pPr>
        <w:pStyle w:val="SubmissionNormal"/>
        <w:numPr>
          <w:ilvl w:val="1"/>
          <w:numId w:val="16"/>
        </w:numPr>
      </w:pPr>
      <w:r>
        <w:t xml:space="preserve">Collaborate with the </w:t>
      </w:r>
      <w:r w:rsidR="00693B5E">
        <w:t xml:space="preserve">Senate Legal and Constitutional Affairs Legislation </w:t>
      </w:r>
      <w:r>
        <w:t xml:space="preserve">Committee on </w:t>
      </w:r>
      <w:r w:rsidR="00DE4D42">
        <w:t>their Inquiry into the Native Title Amendment Bill 2012</w:t>
      </w:r>
      <w:r>
        <w:t>. [Recommendation no. 4]</w:t>
      </w:r>
    </w:p>
    <w:p w:rsidR="007A538D" w:rsidRDefault="00A62E0D" w:rsidP="002B541F">
      <w:pPr>
        <w:pStyle w:val="SubmissionNormal"/>
        <w:numPr>
          <w:ilvl w:val="1"/>
          <w:numId w:val="16"/>
        </w:numPr>
      </w:pPr>
      <w:r>
        <w:t xml:space="preserve">Consider </w:t>
      </w:r>
      <w:r w:rsidR="007A538D">
        <w:t xml:space="preserve">the following </w:t>
      </w:r>
      <w:r w:rsidR="00B51379">
        <w:t xml:space="preserve">outstanding recommendations in the </w:t>
      </w:r>
      <w:r w:rsidR="00B51379" w:rsidRPr="00787139">
        <w:rPr>
          <w:i/>
        </w:rPr>
        <w:t>Native Title Report 2012</w:t>
      </w:r>
      <w:r w:rsidR="00B51379">
        <w:rPr>
          <w:i/>
        </w:rPr>
        <w:t xml:space="preserve"> </w:t>
      </w:r>
      <w:r w:rsidR="00B51379">
        <w:t xml:space="preserve">in relation to implementing the </w:t>
      </w:r>
      <w:r w:rsidR="00B51379" w:rsidRPr="00B51379">
        <w:rPr>
          <w:i/>
        </w:rPr>
        <w:t>United Nations Declaration on the Rights of Indigenous Peoples</w:t>
      </w:r>
      <w:r w:rsidR="00B51379" w:rsidRPr="00787139">
        <w:t>:</w:t>
      </w:r>
    </w:p>
    <w:p w:rsidR="00B51379" w:rsidRDefault="00B51379" w:rsidP="00B51379">
      <w:pPr>
        <w:pStyle w:val="SubmissionNormal"/>
        <w:numPr>
          <w:ilvl w:val="0"/>
          <w:numId w:val="19"/>
        </w:numPr>
      </w:pPr>
      <w:r>
        <w:t xml:space="preserve">That the Australian Government work in partnership with Aboriginal and Torres Strait Islander peoples to develop a national strategy to ensure the principles of the </w:t>
      </w:r>
      <w:r w:rsidRPr="00132D4E">
        <w:rPr>
          <w:i/>
        </w:rPr>
        <w:t xml:space="preserve">United Nations Declaration on the Rights of Indigenous Peoples </w:t>
      </w:r>
      <w:r>
        <w:t>are given full effect.</w:t>
      </w:r>
    </w:p>
    <w:p w:rsidR="00B51379" w:rsidRDefault="00B51379" w:rsidP="007C0498">
      <w:pPr>
        <w:pStyle w:val="SubmissionNormal"/>
        <w:numPr>
          <w:ilvl w:val="0"/>
          <w:numId w:val="19"/>
        </w:numPr>
      </w:pPr>
      <w:r>
        <w:t xml:space="preserve">That the Australian Government </w:t>
      </w:r>
      <w:r w:rsidR="007C0498">
        <w:t>ensures</w:t>
      </w:r>
      <w:r>
        <w:t xml:space="preserve"> </w:t>
      </w:r>
      <w:r w:rsidR="00FC0BCE">
        <w:t xml:space="preserve">that </w:t>
      </w:r>
      <w:r>
        <w:t xml:space="preserve">the </w:t>
      </w:r>
      <w:r w:rsidRPr="000A4772">
        <w:rPr>
          <w:i/>
        </w:rPr>
        <w:t>Native Title Act 1993</w:t>
      </w:r>
      <w:r>
        <w:t xml:space="preserve"> (Cth), the </w:t>
      </w:r>
      <w:r w:rsidRPr="000A4772">
        <w:rPr>
          <w:i/>
        </w:rPr>
        <w:t>Native Title (Prescribed Bodies Corporate) Regulations 1999</w:t>
      </w:r>
      <w:r>
        <w:t xml:space="preserve"> and the </w:t>
      </w:r>
      <w:r w:rsidRPr="000A4772">
        <w:rPr>
          <w:i/>
        </w:rPr>
        <w:t>Corporations (Aboriginal and Torres Strait Islander) Act 2006</w:t>
      </w:r>
      <w:r>
        <w:t xml:space="preserve"> (Cth) </w:t>
      </w:r>
      <w:r w:rsidR="007C0498">
        <w:t>a</w:t>
      </w:r>
      <w:r>
        <w:t xml:space="preserve">re consistent with the </w:t>
      </w:r>
      <w:r w:rsidRPr="00DD155C">
        <w:rPr>
          <w:i/>
        </w:rPr>
        <w:t>United Nations Declaration on the Rights of Indigenous Peoples</w:t>
      </w:r>
      <w:r>
        <w:t>.</w:t>
      </w:r>
      <w:r>
        <w:rPr>
          <w:rStyle w:val="EndnoteReference"/>
        </w:rPr>
        <w:endnoteReference w:id="4"/>
      </w:r>
      <w:r w:rsidR="003566B9">
        <w:t xml:space="preserve"> [Recommendation no. 5]</w:t>
      </w:r>
    </w:p>
    <w:p w:rsidR="00B51379" w:rsidRDefault="00B51379" w:rsidP="003566B9">
      <w:pPr>
        <w:pStyle w:val="SubmissionNormal"/>
        <w:numPr>
          <w:ilvl w:val="1"/>
          <w:numId w:val="16"/>
        </w:numPr>
      </w:pPr>
      <w:r>
        <w:t xml:space="preserve">Consider the following outstanding recommendations in </w:t>
      </w:r>
      <w:r w:rsidR="00E45105">
        <w:t xml:space="preserve">the </w:t>
      </w:r>
      <w:r w:rsidR="00E45105" w:rsidRPr="003566B9">
        <w:rPr>
          <w:i/>
        </w:rPr>
        <w:t>Native Title Report 2009</w:t>
      </w:r>
      <w:r w:rsidR="00E45105">
        <w:rPr>
          <w:i/>
        </w:rPr>
        <w:t xml:space="preserve"> </w:t>
      </w:r>
      <w:r w:rsidR="00E45105">
        <w:t xml:space="preserve">in </w:t>
      </w:r>
      <w:r>
        <w:t xml:space="preserve">relation to shifting the burden of proof </w:t>
      </w:r>
      <w:r w:rsidR="00E45105">
        <w:t>for native title</w:t>
      </w:r>
      <w:r w:rsidR="003566B9">
        <w:t>:</w:t>
      </w:r>
    </w:p>
    <w:p w:rsidR="00C23407" w:rsidRPr="00441F11" w:rsidRDefault="00441F11" w:rsidP="00E92AC6">
      <w:pPr>
        <w:pStyle w:val="SubmissionNormal"/>
        <w:numPr>
          <w:ilvl w:val="0"/>
          <w:numId w:val="20"/>
        </w:numPr>
      </w:pPr>
      <w:r w:rsidRPr="00441F11">
        <w:t xml:space="preserve">That the </w:t>
      </w:r>
      <w:r w:rsidRPr="00441F11">
        <w:rPr>
          <w:i/>
        </w:rPr>
        <w:t>Native Title Act 1993</w:t>
      </w:r>
      <w:r w:rsidRPr="00441F11">
        <w:t xml:space="preserve"> be amended to provide for a shift in the </w:t>
      </w:r>
      <w:r w:rsidR="003C199D" w:rsidRPr="00441F11">
        <w:t>burden of proof</w:t>
      </w:r>
      <w:r w:rsidR="000E2FB5" w:rsidRPr="00441F11">
        <w:t xml:space="preserve"> </w:t>
      </w:r>
      <w:r w:rsidRPr="00441F11">
        <w:t xml:space="preserve">to the respondent once the </w:t>
      </w:r>
      <w:r w:rsidR="00FE413C">
        <w:t xml:space="preserve">native title </w:t>
      </w:r>
      <w:r w:rsidRPr="00441F11">
        <w:t xml:space="preserve">applicant has met the </w:t>
      </w:r>
      <w:r w:rsidR="00D76E03">
        <w:t>relevant</w:t>
      </w:r>
      <w:r w:rsidRPr="00441F11">
        <w:t xml:space="preserve"> threshold requirements</w:t>
      </w:r>
      <w:r w:rsidR="00F016BC">
        <w:t xml:space="preserve"> in the registration test</w:t>
      </w:r>
      <w:r w:rsidRPr="00441F11">
        <w:t>.</w:t>
      </w:r>
    </w:p>
    <w:p w:rsidR="000E2FB5" w:rsidRDefault="00441F11" w:rsidP="00E92AC6">
      <w:pPr>
        <w:pStyle w:val="SubmissionNormal"/>
        <w:numPr>
          <w:ilvl w:val="0"/>
          <w:numId w:val="20"/>
        </w:numPr>
      </w:pPr>
      <w:r>
        <w:t xml:space="preserve">That the </w:t>
      </w:r>
      <w:r w:rsidRPr="00441F11">
        <w:rPr>
          <w:i/>
        </w:rPr>
        <w:t>Native Title Act 1993</w:t>
      </w:r>
      <w:r>
        <w:t xml:space="preserve"> provide for presumptions in favour of native title claimants, including a presumption of continuity in the acknowledgment and observance of traditional law and custom and of the relevant society.</w:t>
      </w:r>
      <w:r>
        <w:rPr>
          <w:rStyle w:val="EndnoteReference"/>
        </w:rPr>
        <w:endnoteReference w:id="5"/>
      </w:r>
      <w:r w:rsidR="00D76E03">
        <w:t xml:space="preserve"> [Recommendation no. 6]</w:t>
      </w:r>
    </w:p>
    <w:p w:rsidR="003566B9" w:rsidRDefault="003566B9" w:rsidP="00A43657">
      <w:pPr>
        <w:pStyle w:val="SubmissionNormal"/>
        <w:numPr>
          <w:ilvl w:val="1"/>
          <w:numId w:val="16"/>
        </w:numPr>
      </w:pPr>
      <w:r>
        <w:t xml:space="preserve">Consider repealing section 26(3) of the </w:t>
      </w:r>
      <w:r w:rsidRPr="00A630FF">
        <w:rPr>
          <w:i/>
        </w:rPr>
        <w:t>Native Title Act 1993</w:t>
      </w:r>
      <w:r>
        <w:t xml:space="preserve"> to allow procedural rights in relation to offshore areas. [Recommendation no. 7]</w:t>
      </w:r>
    </w:p>
    <w:p w:rsidR="003566B9" w:rsidRDefault="003566B9" w:rsidP="00A43657">
      <w:pPr>
        <w:pStyle w:val="SubmissionNormal"/>
        <w:numPr>
          <w:ilvl w:val="1"/>
          <w:numId w:val="16"/>
        </w:numPr>
      </w:pPr>
      <w:r>
        <w:t xml:space="preserve">Consider amending section 223(2) of the </w:t>
      </w:r>
      <w:r w:rsidRPr="00D00471">
        <w:rPr>
          <w:i/>
        </w:rPr>
        <w:t>Native Title Act 1993</w:t>
      </w:r>
      <w:r>
        <w:t xml:space="preserve"> to specify that native title rights and interests include the ‘right to trade and </w:t>
      </w:r>
      <w:r>
        <w:lastRenderedPageBreak/>
        <w:t>other rights and interests of a</w:t>
      </w:r>
      <w:r w:rsidR="00565B96">
        <w:t>n economic</w:t>
      </w:r>
      <w:r>
        <w:t xml:space="preserve"> nature’. [Recommendation no. 8]</w:t>
      </w:r>
    </w:p>
    <w:p w:rsidR="00F016BC" w:rsidRDefault="00F016BC" w:rsidP="00A43657">
      <w:pPr>
        <w:pStyle w:val="SubmissionNormal"/>
        <w:numPr>
          <w:ilvl w:val="1"/>
          <w:numId w:val="16"/>
        </w:numPr>
      </w:pPr>
      <w:r>
        <w:t xml:space="preserve">Consider the following outstanding recommendation in the </w:t>
      </w:r>
      <w:r w:rsidRPr="00787139">
        <w:rPr>
          <w:i/>
        </w:rPr>
        <w:t>Native Title Report 2012</w:t>
      </w:r>
      <w:r>
        <w:rPr>
          <w:i/>
        </w:rPr>
        <w:t xml:space="preserve"> </w:t>
      </w:r>
      <w:r>
        <w:t>in relation to Prescribed Bodies Corporate:</w:t>
      </w:r>
    </w:p>
    <w:p w:rsidR="00F016BC" w:rsidRDefault="00F016BC" w:rsidP="00F016BC">
      <w:pPr>
        <w:pStyle w:val="SubmissionNormal"/>
        <w:numPr>
          <w:ilvl w:val="2"/>
          <w:numId w:val="16"/>
        </w:numPr>
      </w:pPr>
      <w:r>
        <w:t xml:space="preserve">That the Australian Government provides Prescribed Bodies Corporate with adequate funding levels to meet their administrative, legal and financial functions. The level of funding should reflect the particular circumstances of the Prescribed Body Corporate, such as the location, </w:t>
      </w:r>
      <w:r w:rsidR="008D3E89">
        <w:t>membership, cultural and language requirements, and the extent to which the Prescribed Body Corporate may be required to deal with alternate legislation in relation to their lands, territories and resources. [Recommendation no. 9]</w:t>
      </w:r>
    </w:p>
    <w:p w:rsidR="00A43657" w:rsidRDefault="00A43657" w:rsidP="00A43657">
      <w:pPr>
        <w:pStyle w:val="SubmissionNormal"/>
        <w:numPr>
          <w:ilvl w:val="1"/>
          <w:numId w:val="16"/>
        </w:numPr>
      </w:pPr>
      <w:r>
        <w:t xml:space="preserve">Recommend that the Australian Government </w:t>
      </w:r>
      <w:r w:rsidR="000F77CE">
        <w:t xml:space="preserve">establish an independent inquiry to </w:t>
      </w:r>
      <w:r>
        <w:t xml:space="preserve">review the operation of the native title system and explore options for native title reform, with a view </w:t>
      </w:r>
      <w:r w:rsidR="003F0017">
        <w:t xml:space="preserve">to aligning the system with the </w:t>
      </w:r>
      <w:r w:rsidR="003F0017" w:rsidRPr="003F0017">
        <w:rPr>
          <w:i/>
        </w:rPr>
        <w:t>United Nations Declaration on the Rights of Indigenous Peoples</w:t>
      </w:r>
      <w:r>
        <w:t>. The terms of reference for this inquiry should be developed in full consultation with all relevant stakeholders, particularly Aboriginal and Torres Strait Islande</w:t>
      </w:r>
      <w:r w:rsidR="003566B9">
        <w:t xml:space="preserve">r peoples. </w:t>
      </w:r>
      <w:r w:rsidR="00717511">
        <w:t xml:space="preserve">Participants in this inquiry should include representatives from Native Title Representative Bodies, Native Title Service </w:t>
      </w:r>
      <w:r w:rsidR="003033B3">
        <w:t>P</w:t>
      </w:r>
      <w:r w:rsidR="00717511">
        <w:t xml:space="preserve">roviders, Prescribed Bodies Corporate, </w:t>
      </w:r>
      <w:r w:rsidR="008A1DC6">
        <w:t xml:space="preserve">Aboriginal and Torres Strait Islander peoples, Australian, State and Territory governments, and respondent stakeholders including mining and pastoral interests. </w:t>
      </w:r>
      <w:r w:rsidR="008D3E89">
        <w:t>[Recommendation no. 10</w:t>
      </w:r>
      <w:r>
        <w:t>]</w:t>
      </w:r>
    </w:p>
    <w:p w:rsidR="00B34946" w:rsidRDefault="00B34946" w:rsidP="00B34946">
      <w:pPr>
        <w:ind w:hanging="567"/>
      </w:pPr>
    </w:p>
    <w:p w:rsidR="00B34946" w:rsidRPr="007C0498" w:rsidRDefault="005C5D32" w:rsidP="002B541F">
      <w:pPr>
        <w:pStyle w:val="Heading1"/>
        <w:numPr>
          <w:ilvl w:val="0"/>
          <w:numId w:val="15"/>
        </w:numPr>
      </w:pPr>
      <w:bookmarkStart w:id="22" w:name="_Toc162769292"/>
      <w:bookmarkStart w:id="23" w:name="_Toc207761833"/>
      <w:bookmarkStart w:id="24" w:name="_Toc209578269"/>
      <w:bookmarkStart w:id="25" w:name="_Toc346604550"/>
      <w:r w:rsidRPr="007C0498">
        <w:t>Native Title Amendment Bill 2012</w:t>
      </w:r>
      <w:bookmarkEnd w:id="22"/>
      <w:bookmarkEnd w:id="23"/>
      <w:bookmarkEnd w:id="24"/>
      <w:bookmarkEnd w:id="25"/>
    </w:p>
    <w:p w:rsidR="00790A68" w:rsidRPr="007C0498" w:rsidRDefault="00790A68" w:rsidP="002B541F">
      <w:pPr>
        <w:pStyle w:val="Heading2"/>
        <w:numPr>
          <w:ilvl w:val="1"/>
          <w:numId w:val="15"/>
        </w:numPr>
      </w:pPr>
      <w:bookmarkStart w:id="26" w:name="_Toc345571761"/>
      <w:bookmarkStart w:id="27" w:name="_Toc346604551"/>
      <w:r w:rsidRPr="007C0498">
        <w:t>Amendments to disregard the historical extinguishment of native title in areas set aside to preserve the natural environment</w:t>
      </w:r>
      <w:bookmarkEnd w:id="26"/>
      <w:bookmarkEnd w:id="27"/>
    </w:p>
    <w:p w:rsidR="00790A68" w:rsidRPr="007C0498" w:rsidRDefault="00790A68" w:rsidP="00797191">
      <w:pPr>
        <w:pStyle w:val="SubmissionNormal"/>
        <w:ind w:hanging="720"/>
      </w:pPr>
      <w:r w:rsidRPr="007C0498">
        <w:rPr>
          <w:rFonts w:cs="Arial"/>
        </w:rPr>
        <w:t xml:space="preserve">The </w:t>
      </w:r>
      <w:r w:rsidRPr="007C0498">
        <w:rPr>
          <w:rFonts w:cs="Arial"/>
          <w:i/>
        </w:rPr>
        <w:t>Native Title Act 1993</w:t>
      </w:r>
      <w:r w:rsidRPr="007C0498">
        <w:rPr>
          <w:rFonts w:cs="Arial"/>
        </w:rPr>
        <w:t xml:space="preserve"> does not currently allow parties to reach agreement about disregarding extinguishment of native title except in particular circumstances set out in section 47 (pastoral leases held by native title claimants), section 47A (reserves covered by claimant applications) and section 47B (vacant Crown land covered by claimant applications).</w:t>
      </w:r>
    </w:p>
    <w:p w:rsidR="00790A68" w:rsidRPr="007C0498" w:rsidRDefault="00790A68" w:rsidP="00797191">
      <w:pPr>
        <w:pStyle w:val="SubmissionNormal"/>
        <w:ind w:hanging="720"/>
      </w:pPr>
      <w:r w:rsidRPr="007C0498">
        <w:rPr>
          <w:rFonts w:cs="Arial"/>
        </w:rPr>
        <w:t xml:space="preserve">The Bill inserts section 47C, which allows historical extinguishment of native title over national, State and Territory parks and reserves to be disregarded where there is agreement between the relevant government party and the </w:t>
      </w:r>
      <w:r w:rsidRPr="007C0498">
        <w:rPr>
          <w:rFonts w:cs="Arial"/>
        </w:rPr>
        <w:lastRenderedPageBreak/>
        <w:t xml:space="preserve">native title party. </w:t>
      </w:r>
      <w:r w:rsidRPr="007C0498">
        <w:t xml:space="preserve">The </w:t>
      </w:r>
      <w:r w:rsidRPr="007C0498">
        <w:rPr>
          <w:rFonts w:cs="Arial"/>
        </w:rPr>
        <w:t xml:space="preserve">intent of this amendment is to increase flexibility for parties to agree to disregard historical extinguishment of native title. </w:t>
      </w:r>
    </w:p>
    <w:p w:rsidR="00790A68" w:rsidRPr="007C0498" w:rsidRDefault="00790A68" w:rsidP="00797191">
      <w:pPr>
        <w:pStyle w:val="SubmissionNormal"/>
        <w:ind w:hanging="720"/>
      </w:pPr>
      <w:r w:rsidRPr="007C0498">
        <w:t xml:space="preserve">This </w:t>
      </w:r>
      <w:r w:rsidRPr="007C0498">
        <w:rPr>
          <w:rFonts w:cs="Arial"/>
        </w:rPr>
        <w:t>amendment also:</w:t>
      </w:r>
    </w:p>
    <w:p w:rsidR="00790A68" w:rsidRPr="007C0498" w:rsidRDefault="00790A68" w:rsidP="002B541F">
      <w:pPr>
        <w:pStyle w:val="SubmissionNormal"/>
        <w:numPr>
          <w:ilvl w:val="1"/>
          <w:numId w:val="17"/>
        </w:numPr>
      </w:pPr>
      <w:r w:rsidRPr="007C0498">
        <w:t>enables the government party to include a statement in the agreement that it agrees to disregard extinguishment of native title over public works within the agreement area, if the public works were established or constructed by or on behalf of the relevant government party</w:t>
      </w:r>
    </w:p>
    <w:p w:rsidR="00790A68" w:rsidRPr="007C0498" w:rsidRDefault="00790A68" w:rsidP="002B541F">
      <w:pPr>
        <w:pStyle w:val="SubmissionNormal"/>
        <w:numPr>
          <w:ilvl w:val="1"/>
          <w:numId w:val="17"/>
        </w:numPr>
      </w:pPr>
      <w:r w:rsidRPr="007C0498">
        <w:rPr>
          <w:rFonts w:cs="Arial"/>
        </w:rPr>
        <w:t xml:space="preserve">provides notification requirements to give interested persons an opportunity to comment over a two month period on the proposed </w:t>
      </w:r>
      <w:r w:rsidRPr="007C0498">
        <w:t>agreement</w:t>
      </w:r>
    </w:p>
    <w:p w:rsidR="00790A68" w:rsidRPr="007C0498" w:rsidRDefault="00790A68" w:rsidP="002B541F">
      <w:pPr>
        <w:pStyle w:val="SubmissionNormal"/>
        <w:numPr>
          <w:ilvl w:val="1"/>
          <w:numId w:val="17"/>
        </w:numPr>
      </w:pPr>
      <w:r w:rsidRPr="007C0498">
        <w:t>ensures the validity of other prior interests (such as licenses and leases) and maintains public access to the area</w:t>
      </w:r>
    </w:p>
    <w:p w:rsidR="00790A68" w:rsidRPr="007C0498" w:rsidRDefault="00790A68" w:rsidP="002B541F">
      <w:pPr>
        <w:pStyle w:val="SubmissionNormal"/>
        <w:numPr>
          <w:ilvl w:val="1"/>
          <w:numId w:val="17"/>
        </w:numPr>
      </w:pPr>
      <w:r w:rsidRPr="007C0498">
        <w:t xml:space="preserve">provides that the non-extinguishment </w:t>
      </w:r>
      <w:r w:rsidRPr="007C0498">
        <w:rPr>
          <w:rFonts w:cs="Arial"/>
        </w:rPr>
        <w:t>principle applies, so that any current interests over the land will continue to exist but will suppress rather than extinguish any native title rights to the extent of any inconsistency</w:t>
      </w:r>
    </w:p>
    <w:p w:rsidR="00790A68" w:rsidRPr="007C0498" w:rsidRDefault="00790A68" w:rsidP="002B541F">
      <w:pPr>
        <w:pStyle w:val="SubmissionNormal"/>
        <w:numPr>
          <w:ilvl w:val="1"/>
          <w:numId w:val="17"/>
        </w:numPr>
      </w:pPr>
      <w:r w:rsidRPr="007C0498">
        <w:rPr>
          <w:rFonts w:cs="Arial"/>
        </w:rPr>
        <w:t>excludes Crown ownership of natural resources from the operation of section 47C.</w:t>
      </w:r>
    </w:p>
    <w:p w:rsidR="00790A68" w:rsidRPr="007C0498" w:rsidRDefault="00790A68" w:rsidP="00797191">
      <w:pPr>
        <w:pStyle w:val="SubmissionNormal"/>
        <w:ind w:hanging="720"/>
        <w:rPr>
          <w:szCs w:val="28"/>
        </w:rPr>
      </w:pPr>
      <w:r w:rsidRPr="007C0498">
        <w:rPr>
          <w:rFonts w:cs="Arial"/>
        </w:rPr>
        <w:t>The Commission welcomes this amendment to expand the areas where historical extinguishment of native title can be disregarded. The Commission is of the view that this proposed provision should be further expanded in the following two ways:</w:t>
      </w:r>
    </w:p>
    <w:p w:rsidR="00790A68" w:rsidRPr="007C0498" w:rsidRDefault="00790A68" w:rsidP="002B541F">
      <w:pPr>
        <w:pStyle w:val="SubmissionNormal"/>
        <w:numPr>
          <w:ilvl w:val="1"/>
          <w:numId w:val="17"/>
        </w:numPr>
        <w:rPr>
          <w:szCs w:val="28"/>
        </w:rPr>
      </w:pPr>
      <w:r w:rsidRPr="007C0498">
        <w:rPr>
          <w:rFonts w:cs="Arial"/>
        </w:rPr>
        <w:t xml:space="preserve">alter the wording of the amendment so that the </w:t>
      </w:r>
      <w:r w:rsidRPr="007C0498">
        <w:rPr>
          <w:szCs w:val="28"/>
        </w:rPr>
        <w:t>proposed section 47C operates in a manner similar to sections 47, 47A and 47B; namely, so that it is understood that agreement will be provided to disregard historical extinguishment as the starting point rather than requiring such agreement to be reached for every potential matter</w:t>
      </w:r>
    </w:p>
    <w:p w:rsidR="00790A68" w:rsidRPr="007C0498" w:rsidRDefault="00790A68" w:rsidP="002B541F">
      <w:pPr>
        <w:pStyle w:val="SubmissionNormal"/>
        <w:numPr>
          <w:ilvl w:val="1"/>
          <w:numId w:val="17"/>
        </w:numPr>
        <w:rPr>
          <w:szCs w:val="28"/>
        </w:rPr>
      </w:pPr>
      <w:r w:rsidRPr="007C0498">
        <w:rPr>
          <w:szCs w:val="28"/>
        </w:rPr>
        <w:t>expand section 47C to allow h</w:t>
      </w:r>
      <w:r w:rsidRPr="007C0498">
        <w:rPr>
          <w:rFonts w:cs="Arial"/>
        </w:rPr>
        <w:t xml:space="preserve">istorical extinguishment of native title to be disregarded over </w:t>
      </w:r>
      <w:r w:rsidRPr="007C0498">
        <w:rPr>
          <w:rFonts w:cs="Arial"/>
          <w:i/>
        </w:rPr>
        <w:t>any</w:t>
      </w:r>
      <w:r w:rsidRPr="007C0498">
        <w:rPr>
          <w:rFonts w:cs="Arial"/>
        </w:rPr>
        <w:t xml:space="preserve"> areas of Crown land where there is agreement between the government and native title claimants.</w:t>
      </w:r>
    </w:p>
    <w:p w:rsidR="00790A68" w:rsidRPr="007C0498" w:rsidRDefault="00441129" w:rsidP="002B541F">
      <w:pPr>
        <w:pStyle w:val="Heading2"/>
        <w:numPr>
          <w:ilvl w:val="1"/>
          <w:numId w:val="15"/>
        </w:numPr>
      </w:pPr>
      <w:bookmarkStart w:id="28" w:name="_Toc346604552"/>
      <w:r w:rsidRPr="007C0498">
        <w:t>Amendments to clarify good faith requirements in the right to negotiate provisions</w:t>
      </w:r>
      <w:bookmarkEnd w:id="28"/>
    </w:p>
    <w:p w:rsidR="00441129" w:rsidRPr="007C0498" w:rsidRDefault="00441129" w:rsidP="00797191">
      <w:pPr>
        <w:pStyle w:val="SubmissionNormal"/>
        <w:ind w:hanging="720"/>
      </w:pPr>
      <w:r w:rsidRPr="007C0498">
        <w:t xml:space="preserve">The Bill inserts section 31A, which sets out good faith criteria that </w:t>
      </w:r>
      <w:r w:rsidRPr="007C0498">
        <w:rPr>
          <w:rFonts w:cs="Arial"/>
        </w:rPr>
        <w:t>establish the conduct expected of negotiating parties. The objective of this amendment is to ‘encourage parties across the [resource] sector to focus on negotiated, rather than arbitrated, outcomes’.</w:t>
      </w:r>
      <w:r w:rsidRPr="007C0498">
        <w:rPr>
          <w:rStyle w:val="EndnoteReference"/>
          <w:rFonts w:cs="Arial"/>
        </w:rPr>
        <w:endnoteReference w:id="6"/>
      </w:r>
      <w:r w:rsidRPr="007C0498">
        <w:rPr>
          <w:rFonts w:cs="Arial"/>
        </w:rPr>
        <w:t xml:space="preserve"> </w:t>
      </w:r>
    </w:p>
    <w:p w:rsidR="00441129" w:rsidRPr="007C0498" w:rsidRDefault="00441129" w:rsidP="00797191">
      <w:pPr>
        <w:pStyle w:val="SubmissionNormal"/>
        <w:ind w:hanging="720"/>
      </w:pPr>
      <w:r w:rsidRPr="007C0498">
        <w:rPr>
          <w:rFonts w:cs="Arial"/>
        </w:rPr>
        <w:lastRenderedPageBreak/>
        <w:t>Section 31A establishes good faith requirements for parties in relation to negotiating a proposed agreement. These requirements are set out in section 31A(2) and include the negotiating parties:</w:t>
      </w:r>
    </w:p>
    <w:p w:rsidR="00441129" w:rsidRPr="007C0498" w:rsidRDefault="00441129" w:rsidP="002B541F">
      <w:pPr>
        <w:pStyle w:val="SubmissionNormal"/>
        <w:numPr>
          <w:ilvl w:val="1"/>
          <w:numId w:val="17"/>
        </w:numPr>
      </w:pPr>
      <w:r w:rsidRPr="007C0498">
        <w:rPr>
          <w:rFonts w:cs="Arial"/>
        </w:rPr>
        <w:t>attending and participating in meetings at reasonable times</w:t>
      </w:r>
    </w:p>
    <w:p w:rsidR="00441129" w:rsidRPr="007C0498" w:rsidRDefault="00441129" w:rsidP="002B541F">
      <w:pPr>
        <w:pStyle w:val="SubmissionNormal"/>
        <w:numPr>
          <w:ilvl w:val="1"/>
          <w:numId w:val="17"/>
        </w:numPr>
      </w:pPr>
      <w:r w:rsidRPr="007C0498">
        <w:rPr>
          <w:rFonts w:cs="Arial"/>
        </w:rPr>
        <w:t>disclosing relevant information (other than confidential or commercially sensitive information) in a timely manner</w:t>
      </w:r>
    </w:p>
    <w:p w:rsidR="00441129" w:rsidRPr="007C0498" w:rsidRDefault="00441129" w:rsidP="002B541F">
      <w:pPr>
        <w:pStyle w:val="SubmissionNormal"/>
        <w:numPr>
          <w:ilvl w:val="1"/>
          <w:numId w:val="17"/>
        </w:numPr>
      </w:pPr>
      <w:r w:rsidRPr="007C0498">
        <w:rPr>
          <w:rFonts w:cs="Arial"/>
        </w:rPr>
        <w:t>making reasonable proposals and counter proposals</w:t>
      </w:r>
    </w:p>
    <w:p w:rsidR="00441129" w:rsidRPr="007C0498" w:rsidRDefault="00441129" w:rsidP="002B541F">
      <w:pPr>
        <w:pStyle w:val="SubmissionNormal"/>
        <w:numPr>
          <w:ilvl w:val="1"/>
          <w:numId w:val="17"/>
        </w:numPr>
      </w:pPr>
      <w:r w:rsidRPr="007C0498">
        <w:rPr>
          <w:rFonts w:cs="Arial"/>
        </w:rPr>
        <w:t>responding to proposals made by other negotiation parties for the agreement in a timely manner</w:t>
      </w:r>
    </w:p>
    <w:p w:rsidR="00441129" w:rsidRPr="007C0498" w:rsidRDefault="00441129" w:rsidP="002B541F">
      <w:pPr>
        <w:pStyle w:val="SubmissionNormal"/>
        <w:numPr>
          <w:ilvl w:val="1"/>
          <w:numId w:val="17"/>
        </w:numPr>
      </w:pPr>
      <w:r w:rsidRPr="007C0498">
        <w:rPr>
          <w:rFonts w:cs="Arial"/>
        </w:rPr>
        <w:t>giving genuine consideration to the proposals of other negotiation parties</w:t>
      </w:r>
    </w:p>
    <w:p w:rsidR="00441129" w:rsidRPr="007C0498" w:rsidRDefault="00441129" w:rsidP="002B541F">
      <w:pPr>
        <w:pStyle w:val="SubmissionNormal"/>
        <w:numPr>
          <w:ilvl w:val="1"/>
          <w:numId w:val="17"/>
        </w:numPr>
      </w:pPr>
      <w:r w:rsidRPr="007C0498">
        <w:rPr>
          <w:rFonts w:cs="Arial"/>
        </w:rPr>
        <w:t>refraining from capricious or unfair conduct that undermined negotiation</w:t>
      </w:r>
    </w:p>
    <w:p w:rsidR="00441129" w:rsidRPr="007C0498" w:rsidRDefault="00441129" w:rsidP="002B541F">
      <w:pPr>
        <w:pStyle w:val="SubmissionNormal"/>
        <w:numPr>
          <w:ilvl w:val="1"/>
          <w:numId w:val="17"/>
        </w:numPr>
      </w:pPr>
      <w:r w:rsidRPr="007C0498">
        <w:rPr>
          <w:rFonts w:cs="Arial"/>
        </w:rPr>
        <w:t>recognising and negotiating with the other negotiation parties or their representatives</w:t>
      </w:r>
    </w:p>
    <w:p w:rsidR="00441129" w:rsidRPr="007C0498" w:rsidRDefault="00441129" w:rsidP="002B541F">
      <w:pPr>
        <w:pStyle w:val="SubmissionNormal"/>
        <w:numPr>
          <w:ilvl w:val="1"/>
          <w:numId w:val="17"/>
        </w:numPr>
      </w:pPr>
      <w:r w:rsidRPr="007C0498">
        <w:rPr>
          <w:rFonts w:cs="Arial"/>
        </w:rPr>
        <w:t>refraining from acting for an improper purpose in relation to the negotiations</w:t>
      </w:r>
    </w:p>
    <w:p w:rsidR="00441129" w:rsidRPr="007C0498" w:rsidRDefault="00441129" w:rsidP="002B541F">
      <w:pPr>
        <w:pStyle w:val="SubmissionNormal"/>
        <w:numPr>
          <w:ilvl w:val="1"/>
          <w:numId w:val="17"/>
        </w:numPr>
      </w:pPr>
      <w:r w:rsidRPr="007C0498">
        <w:t>any other matter the arbitral body considers relevant.</w:t>
      </w:r>
    </w:p>
    <w:p w:rsidR="00441129" w:rsidRPr="007C0498" w:rsidRDefault="00441129" w:rsidP="00797191">
      <w:pPr>
        <w:pStyle w:val="SubmissionNormal"/>
        <w:ind w:hanging="720"/>
      </w:pPr>
      <w:r w:rsidRPr="007C0498">
        <w:t xml:space="preserve">The Commission welcomes </w:t>
      </w:r>
      <w:r w:rsidRPr="007C0498">
        <w:rPr>
          <w:rFonts w:cs="Arial"/>
        </w:rPr>
        <w:t xml:space="preserve">this amendment that clarifies the requirements for parties who need to demonstrate they have negotiated in good faith. This amendment seeks to address the uncertainty held by native title parties following the </w:t>
      </w:r>
      <w:r w:rsidRPr="007C0498">
        <w:rPr>
          <w:rFonts w:cs="Arial"/>
          <w:i/>
        </w:rPr>
        <w:t xml:space="preserve">FMG Pilbara Pty Ltd v Cox </w:t>
      </w:r>
      <w:r w:rsidRPr="007C0498">
        <w:rPr>
          <w:rFonts w:cs="Arial"/>
        </w:rPr>
        <w:t xml:space="preserve">Federal Court decision in 2009 that found the </w:t>
      </w:r>
      <w:r w:rsidRPr="007C0498">
        <w:rPr>
          <w:rFonts w:cs="Arial"/>
          <w:i/>
        </w:rPr>
        <w:t xml:space="preserve">Native Title Act 1993 </w:t>
      </w:r>
      <w:r w:rsidRPr="007C0498">
        <w:rPr>
          <w:rFonts w:cs="Arial"/>
        </w:rPr>
        <w:t>does not require parties to reach a certain stage in negotiations before a party can apply to the arbitral body for a determination that the future act can proceed.</w:t>
      </w:r>
      <w:r w:rsidRPr="007C0498">
        <w:rPr>
          <w:sz w:val="20"/>
          <w:vertAlign w:val="superscript"/>
        </w:rPr>
        <w:endnoteReference w:id="7"/>
      </w:r>
    </w:p>
    <w:p w:rsidR="00441129" w:rsidRPr="007C0498" w:rsidRDefault="00441129" w:rsidP="00797191">
      <w:pPr>
        <w:pStyle w:val="SubmissionNormal"/>
        <w:ind w:hanging="720"/>
      </w:pPr>
      <w:r w:rsidRPr="007C0498">
        <w:rPr>
          <w:rFonts w:cs="Arial"/>
        </w:rPr>
        <w:t>The Bill amends paragraph 35(1)(a) that extends the time before a party may seek a future act determination from the arbitral body from six to eight months. The Commission agrees with this extension of time but is of the view that it is unlikely to create any substantial change to negotiation outcomes</w:t>
      </w:r>
      <w:r w:rsidRPr="007C0498">
        <w:t xml:space="preserve"> for native title parties.</w:t>
      </w:r>
    </w:p>
    <w:p w:rsidR="00441129" w:rsidRPr="007C0498" w:rsidRDefault="00441129" w:rsidP="00797191">
      <w:pPr>
        <w:pStyle w:val="SubmissionNormal"/>
        <w:ind w:hanging="720"/>
      </w:pPr>
      <w:r w:rsidRPr="007C0498">
        <w:t xml:space="preserve">The Bill replaces section 36(2), which specifies </w:t>
      </w:r>
      <w:r w:rsidRPr="007C0498">
        <w:rPr>
          <w:rFonts w:cs="Arial"/>
        </w:rPr>
        <w:t>that where a negotiation party asserts that another negotiation party (the second negotiation party) has not satisfied the good faith requirements, it is the second negotiating party that must then establish that it has met the good faith negotiation requirements before seeking a determination from the arbitral body that the future act can proceed.</w:t>
      </w:r>
    </w:p>
    <w:p w:rsidR="00441129" w:rsidRPr="007C0498" w:rsidRDefault="00441129" w:rsidP="00797191">
      <w:pPr>
        <w:pStyle w:val="SubmissionNormal"/>
        <w:ind w:hanging="720"/>
      </w:pPr>
      <w:r w:rsidRPr="007C0498">
        <w:lastRenderedPageBreak/>
        <w:t xml:space="preserve">The </w:t>
      </w:r>
      <w:r w:rsidRPr="007C0498">
        <w:rPr>
          <w:rFonts w:cs="Arial"/>
        </w:rPr>
        <w:t>Commission supports this amendment that requires the second negotiating party to demonstrate that good faith negotiation requirements have been met before seeking a determination that the future act can proceed. However, the Commission notes that the wording in subsection 36(2) is unnecessarily complex and the arbitral body (usually the National Native Title Tribunal) is in a more informed position to comment on the application and operation of this provision.</w:t>
      </w:r>
    </w:p>
    <w:p w:rsidR="00441129" w:rsidRPr="007C0498" w:rsidRDefault="00441129" w:rsidP="002B541F">
      <w:pPr>
        <w:pStyle w:val="Heading2"/>
        <w:numPr>
          <w:ilvl w:val="1"/>
          <w:numId w:val="15"/>
        </w:numPr>
      </w:pPr>
      <w:bookmarkStart w:id="29" w:name="_Toc345571763"/>
      <w:bookmarkStart w:id="30" w:name="_Toc346604553"/>
      <w:r w:rsidRPr="007C0498">
        <w:t>Amendments to Indigenous Land Use Agreement processes</w:t>
      </w:r>
      <w:bookmarkEnd w:id="29"/>
      <w:bookmarkEnd w:id="30"/>
    </w:p>
    <w:p w:rsidR="00797191" w:rsidRPr="007C0498" w:rsidRDefault="00797191" w:rsidP="00797191">
      <w:pPr>
        <w:pStyle w:val="SubmissionNormal"/>
        <w:ind w:hanging="720"/>
      </w:pPr>
      <w:r w:rsidRPr="007C0498">
        <w:t>Amendments to ILUA processes include provisions to:</w:t>
      </w:r>
    </w:p>
    <w:p w:rsidR="00797191" w:rsidRPr="007C0498" w:rsidRDefault="00797191" w:rsidP="002B541F">
      <w:pPr>
        <w:pStyle w:val="SubmissionNormal"/>
        <w:numPr>
          <w:ilvl w:val="1"/>
          <w:numId w:val="17"/>
        </w:numPr>
      </w:pPr>
      <w:r w:rsidRPr="007C0498">
        <w:t>broaden the scope of body corporate (Subdivision B) ILUAs</w:t>
      </w:r>
    </w:p>
    <w:p w:rsidR="00797191" w:rsidRPr="007C0498" w:rsidRDefault="00797191" w:rsidP="002B541F">
      <w:pPr>
        <w:pStyle w:val="SubmissionNormal"/>
        <w:numPr>
          <w:ilvl w:val="1"/>
          <w:numId w:val="17"/>
        </w:numPr>
      </w:pPr>
      <w:r w:rsidRPr="007C0498">
        <w:t>improve authorisation and registration processes for ILUAs</w:t>
      </w:r>
    </w:p>
    <w:p w:rsidR="00797191" w:rsidRPr="007C0498" w:rsidRDefault="00797191" w:rsidP="002B541F">
      <w:pPr>
        <w:pStyle w:val="SubmissionNormal"/>
        <w:numPr>
          <w:ilvl w:val="1"/>
          <w:numId w:val="17"/>
        </w:numPr>
      </w:pPr>
      <w:r w:rsidRPr="007C0498">
        <w:t>simplify the process for amending ILUAs.</w:t>
      </w:r>
    </w:p>
    <w:p w:rsidR="00797191" w:rsidRPr="007C0498" w:rsidRDefault="00797191" w:rsidP="00797191">
      <w:pPr>
        <w:pStyle w:val="SubmissionNormal"/>
        <w:ind w:hanging="720"/>
      </w:pPr>
      <w:r w:rsidRPr="007C0498">
        <w:t>The intention of these amendments is to ‘ensure parties are able to negotiate flexible, pragmatic agreements to suit their particular circumstances’.</w:t>
      </w:r>
      <w:r w:rsidRPr="007C0498">
        <w:rPr>
          <w:rStyle w:val="EndnoteReference"/>
        </w:rPr>
        <w:endnoteReference w:id="8"/>
      </w:r>
    </w:p>
    <w:p w:rsidR="00797191" w:rsidRPr="007C0498" w:rsidRDefault="00797191" w:rsidP="002B541F">
      <w:pPr>
        <w:pStyle w:val="Heading3"/>
        <w:numPr>
          <w:ilvl w:val="2"/>
          <w:numId w:val="18"/>
        </w:numPr>
      </w:pPr>
      <w:bookmarkStart w:id="31" w:name="_Toc345062681"/>
      <w:bookmarkStart w:id="32" w:name="_Toc345571764"/>
      <w:bookmarkStart w:id="33" w:name="_Toc346604554"/>
      <w:r w:rsidRPr="007C0498">
        <w:t>Broaden the scope of body corporate (Subdivision B) ILUAs</w:t>
      </w:r>
      <w:bookmarkEnd w:id="31"/>
      <w:bookmarkEnd w:id="32"/>
      <w:bookmarkEnd w:id="33"/>
    </w:p>
    <w:p w:rsidR="00797191" w:rsidRPr="007C0498" w:rsidRDefault="00797191" w:rsidP="00797191">
      <w:pPr>
        <w:pStyle w:val="SubmissionNormal"/>
        <w:ind w:hanging="720"/>
      </w:pPr>
      <w:r w:rsidRPr="007C0498">
        <w:rPr>
          <w:rFonts w:cs="Arial"/>
        </w:rPr>
        <w:t>The Bill inserts subsection 24BC(2), which allows parties to make a body corporate ILUA over areas that are wholly determined but include areas where native title has been extinguished; and/or where an area has been excluded from a determination, and native title would have been held by the relevant native title group had native title not been extinguished over that particular area.</w:t>
      </w:r>
    </w:p>
    <w:p w:rsidR="00797191" w:rsidRPr="007C0498" w:rsidRDefault="00797191" w:rsidP="00797191">
      <w:pPr>
        <w:pStyle w:val="SubmissionNormal"/>
        <w:ind w:hanging="720"/>
      </w:pPr>
      <w:r w:rsidRPr="007C0498">
        <w:rPr>
          <w:rFonts w:cs="Arial"/>
        </w:rPr>
        <w:t>The Commission supports this amendment as it provides greater flexibility for the use of body corporate ILUAs.</w:t>
      </w:r>
    </w:p>
    <w:p w:rsidR="00797191" w:rsidRPr="007C0498" w:rsidRDefault="00797191" w:rsidP="002B541F">
      <w:pPr>
        <w:pStyle w:val="Heading3"/>
        <w:numPr>
          <w:ilvl w:val="2"/>
          <w:numId w:val="18"/>
        </w:numPr>
        <w:rPr>
          <w:szCs w:val="28"/>
        </w:rPr>
      </w:pPr>
      <w:bookmarkStart w:id="34" w:name="_Toc345062683"/>
      <w:bookmarkStart w:id="35" w:name="_Toc345571765"/>
      <w:bookmarkStart w:id="36" w:name="_Toc346604555"/>
      <w:r w:rsidRPr="007C0498">
        <w:rPr>
          <w:szCs w:val="28"/>
        </w:rPr>
        <w:t>Authorisation and registration processes for ILUAs</w:t>
      </w:r>
      <w:bookmarkEnd w:id="34"/>
      <w:bookmarkEnd w:id="35"/>
      <w:bookmarkEnd w:id="36"/>
    </w:p>
    <w:p w:rsidR="00797191" w:rsidRPr="007C0498" w:rsidRDefault="00797191" w:rsidP="00797191">
      <w:pPr>
        <w:pStyle w:val="SubmissionNormal"/>
        <w:ind w:hanging="720"/>
      </w:pPr>
      <w:r w:rsidRPr="007C0498">
        <w:t xml:space="preserve">The Bill introduces a number of complementary </w:t>
      </w:r>
      <w:r w:rsidRPr="007C0498">
        <w:rPr>
          <w:rFonts w:cs="Arial"/>
        </w:rPr>
        <w:t>amendments that aim to streamline authorisation, notification and registration processes for area agreement (Subdivision C) ILUAs.</w:t>
      </w:r>
    </w:p>
    <w:p w:rsidR="00797191" w:rsidRPr="007C0498" w:rsidRDefault="00797191" w:rsidP="00797191">
      <w:pPr>
        <w:pStyle w:val="SubmissionNormal"/>
        <w:ind w:hanging="720"/>
      </w:pPr>
      <w:r w:rsidRPr="007C0498">
        <w:t>The</w:t>
      </w:r>
      <w:r w:rsidRPr="007C0498">
        <w:rPr>
          <w:rFonts w:cs="Arial"/>
        </w:rPr>
        <w:t xml:space="preserve"> Commission’s view is that these amendments generally provide a balanced and pragmatic response to resolving uncertainty about authorisation and registration processes of area agreement (Subdivision C) ILUAs.</w:t>
      </w:r>
    </w:p>
    <w:p w:rsidR="00797191" w:rsidRPr="007C0498" w:rsidRDefault="00797191" w:rsidP="00797191">
      <w:pPr>
        <w:pStyle w:val="SubmissionNormal"/>
        <w:ind w:hanging="720"/>
      </w:pPr>
      <w:r w:rsidRPr="007C0498">
        <w:rPr>
          <w:rFonts w:cs="Arial"/>
        </w:rPr>
        <w:t xml:space="preserve">However, the Commission notes that due to the complexities of native title matters that may need to be considered during the registration of ILUAs, some of these amendments may create unforeseen and/or unintentional outcomes. In particular, the Commission is concerned that replacing section 24CK with a </w:t>
      </w:r>
      <w:r w:rsidRPr="007C0498">
        <w:rPr>
          <w:rFonts w:cs="Arial"/>
        </w:rPr>
        <w:lastRenderedPageBreak/>
        <w:t>provision that removes the objection process for ILUAs certified by a native title representative body will mean that persons who wish to object to a certified ILUA will only be able to seek judicial review.</w:t>
      </w:r>
      <w:r w:rsidRPr="007C0498">
        <w:rPr>
          <w:rStyle w:val="EndnoteReference"/>
          <w:rFonts w:cs="Arial"/>
        </w:rPr>
        <w:endnoteReference w:id="9"/>
      </w:r>
      <w:r w:rsidRPr="007C0498">
        <w:rPr>
          <w:rFonts w:cs="Arial"/>
        </w:rPr>
        <w:t xml:space="preserve"> Removing the process of independent assessment and registration by the Registrar of the National Native Title Tribunal may lead to expensive and unnecessary litigation in the courts – most likely by Aboriginal and Torres Strait Islander peoples who do not believe their native title representative body or service provider represents their native title interests. While the Commission supports amendments that simplify the registration process, this should not occur at the expense of people being able to seek an inexpensive and independent review of the registration process.</w:t>
      </w:r>
    </w:p>
    <w:p w:rsidR="00797191" w:rsidRPr="007C0498" w:rsidRDefault="00797191" w:rsidP="002B541F">
      <w:pPr>
        <w:pStyle w:val="Heading3"/>
        <w:numPr>
          <w:ilvl w:val="2"/>
          <w:numId w:val="18"/>
        </w:numPr>
      </w:pPr>
      <w:bookmarkStart w:id="37" w:name="_Toc345571766"/>
      <w:bookmarkStart w:id="38" w:name="_Toc346604556"/>
      <w:r w:rsidRPr="007C0498">
        <w:t>Simplify the process for amending ILUAs</w:t>
      </w:r>
      <w:bookmarkEnd w:id="37"/>
      <w:bookmarkEnd w:id="38"/>
    </w:p>
    <w:p w:rsidR="00797191" w:rsidRPr="007C0498" w:rsidRDefault="00797191" w:rsidP="00797191">
      <w:pPr>
        <w:pStyle w:val="SubmissionNormal"/>
        <w:ind w:hanging="720"/>
      </w:pPr>
      <w:r w:rsidRPr="007C0498">
        <w:rPr>
          <w:rFonts w:cs="Arial"/>
        </w:rPr>
        <w:t>The Bill also provides for certain amendments to be made to ILUAs (whether body corporate, area agreement or alternative procedure) where:</w:t>
      </w:r>
    </w:p>
    <w:p w:rsidR="00797191" w:rsidRPr="007C0498" w:rsidRDefault="00797191" w:rsidP="002B541F">
      <w:pPr>
        <w:pStyle w:val="SubmissionNormal"/>
        <w:numPr>
          <w:ilvl w:val="1"/>
          <w:numId w:val="17"/>
        </w:numPr>
      </w:pPr>
      <w:r w:rsidRPr="007C0498">
        <w:rPr>
          <w:rFonts w:cs="Arial"/>
        </w:rPr>
        <w:t>the amendment is specified in subsection 24ED(1) – amendments that can mostly be categorised as administrative amendments</w:t>
      </w:r>
    </w:p>
    <w:p w:rsidR="00797191" w:rsidRPr="007C0498" w:rsidRDefault="00797191" w:rsidP="002B541F">
      <w:pPr>
        <w:pStyle w:val="SubmissionNormal"/>
        <w:numPr>
          <w:ilvl w:val="1"/>
          <w:numId w:val="17"/>
        </w:numPr>
      </w:pPr>
      <w:r w:rsidRPr="007C0498">
        <w:rPr>
          <w:rFonts w:cs="Arial"/>
        </w:rPr>
        <w:t>the parties to the agreement have agreed to the amendment</w:t>
      </w:r>
    </w:p>
    <w:p w:rsidR="00797191" w:rsidRPr="007C0498" w:rsidRDefault="00797191" w:rsidP="002B541F">
      <w:pPr>
        <w:pStyle w:val="SubmissionNormal"/>
        <w:numPr>
          <w:ilvl w:val="1"/>
          <w:numId w:val="17"/>
        </w:numPr>
      </w:pPr>
      <w:r w:rsidRPr="007C0498">
        <w:rPr>
          <w:rFonts w:cs="Arial"/>
        </w:rPr>
        <w:t>the Registrar of the National Native Title Tribunal has been notified of the amendments in writing.</w:t>
      </w:r>
    </w:p>
    <w:p w:rsidR="00797191" w:rsidRPr="007C0498" w:rsidRDefault="00797191" w:rsidP="00797191">
      <w:pPr>
        <w:pStyle w:val="SubmissionNormal"/>
        <w:ind w:hanging="720"/>
      </w:pPr>
      <w:r w:rsidRPr="007C0498">
        <w:t xml:space="preserve">The Commission supports this amendment as it will provide flexibility to enable parties to make administrative amendments to ILUAs without requiring a new registration process. </w:t>
      </w:r>
    </w:p>
    <w:p w:rsidR="003B4745" w:rsidRPr="007C0498" w:rsidRDefault="003B4745" w:rsidP="002B541F">
      <w:pPr>
        <w:pStyle w:val="Heading2"/>
        <w:numPr>
          <w:ilvl w:val="1"/>
          <w:numId w:val="15"/>
        </w:numPr>
      </w:pPr>
      <w:bookmarkStart w:id="39" w:name="_Toc345571767"/>
      <w:bookmarkStart w:id="40" w:name="_Toc346604557"/>
      <w:r w:rsidRPr="007C0498">
        <w:t>Implications of the Native Title Amendment Bill 2012 on human rights</w:t>
      </w:r>
      <w:bookmarkEnd w:id="39"/>
      <w:bookmarkEnd w:id="40"/>
    </w:p>
    <w:p w:rsidR="003B4745" w:rsidRPr="007C0498" w:rsidRDefault="003B4745" w:rsidP="003B4745">
      <w:pPr>
        <w:pStyle w:val="SubmissionNormal"/>
        <w:ind w:hanging="720"/>
      </w:pPr>
      <w:r w:rsidRPr="007C0498">
        <w:t xml:space="preserve">Overall, the Commission welcomes the Bill as it is compatible with the human rights to enjoy and benefit from culture and to self-determination contained in the </w:t>
      </w:r>
      <w:r w:rsidRPr="007C0498">
        <w:rPr>
          <w:i/>
        </w:rPr>
        <w:t>International Covenant on Civil and Political Rights</w:t>
      </w:r>
      <w:r w:rsidRPr="007C0498">
        <w:t xml:space="preserve">, the </w:t>
      </w:r>
      <w:r w:rsidRPr="007C0498">
        <w:rPr>
          <w:i/>
        </w:rPr>
        <w:t xml:space="preserve">International Covenant on Economic, Social and Cultural Rights </w:t>
      </w:r>
      <w:r w:rsidRPr="007C0498">
        <w:t xml:space="preserve">and the </w:t>
      </w:r>
      <w:r w:rsidRPr="007C0498">
        <w:rPr>
          <w:i/>
        </w:rPr>
        <w:t>United Nations Declaration on the Rights of Indigenous Peoples</w:t>
      </w:r>
      <w:r w:rsidRPr="007C0498">
        <w:t xml:space="preserve"> (the Declaration). </w:t>
      </w:r>
    </w:p>
    <w:p w:rsidR="003B4745" w:rsidRPr="007C0498" w:rsidRDefault="003B4745" w:rsidP="003B4745">
      <w:pPr>
        <w:pStyle w:val="SubmissionNormal"/>
        <w:ind w:hanging="720"/>
      </w:pPr>
      <w:r w:rsidRPr="007C0498">
        <w:t>While the Bill seeks to achieve a sensible balance of interests between parties involved in the native title system, it is the Commission’s view that further reforms are required to achieve substantive native title outcomes for Aboriginal and Torres Strait Islander peoples. In particular, the Commission refers the Committee to Article 27 of the Declaration, which articulates that:</w:t>
      </w:r>
    </w:p>
    <w:p w:rsidR="003B4745" w:rsidRPr="00670C81" w:rsidRDefault="003B4745" w:rsidP="003B4745">
      <w:pPr>
        <w:pStyle w:val="SubmissionNormal"/>
        <w:numPr>
          <w:ilvl w:val="0"/>
          <w:numId w:val="0"/>
        </w:numPr>
        <w:ind w:left="1440"/>
        <w:rPr>
          <w:sz w:val="22"/>
          <w:szCs w:val="22"/>
        </w:rPr>
      </w:pPr>
      <w:r w:rsidRPr="007C0498">
        <w:rPr>
          <w:sz w:val="22"/>
          <w:szCs w:val="22"/>
        </w:rPr>
        <w:t xml:space="preserve">States shall establish and implement, in conjunction with indigenous peoples concerned, a fair, independent, impartial, open and transparent process, giving due recognition to indigenous peoples’ laws, traditions, customs and land tenure systems, to recognize and adjudicate the rights of indigenous </w:t>
      </w:r>
      <w:r w:rsidRPr="007C0498">
        <w:rPr>
          <w:sz w:val="22"/>
          <w:szCs w:val="22"/>
        </w:rPr>
        <w:lastRenderedPageBreak/>
        <w:t>peoples pertaining to their lands, territories and resources, including those which were traditionally owned or otherwise occupied or used. Indigenous peoples shall have the right to participate in this process.</w:t>
      </w:r>
    </w:p>
    <w:p w:rsidR="00790A68" w:rsidRPr="001C1599" w:rsidRDefault="00545F98" w:rsidP="003B4745">
      <w:pPr>
        <w:pStyle w:val="SubmissionNormal"/>
        <w:ind w:hanging="720"/>
      </w:pPr>
      <w:r>
        <w:t xml:space="preserve">The Commission </w:t>
      </w:r>
      <w:r w:rsidR="003B4745">
        <w:t xml:space="preserve">outlines </w:t>
      </w:r>
      <w:r>
        <w:t xml:space="preserve">proposals for reform of the native title process </w:t>
      </w:r>
      <w:r w:rsidR="003B4745">
        <w:t>in the next section.</w:t>
      </w:r>
    </w:p>
    <w:p w:rsidR="00B34946" w:rsidRDefault="00B34946" w:rsidP="001348B7">
      <w:bookmarkStart w:id="41" w:name="_Toc162769295"/>
    </w:p>
    <w:p w:rsidR="008108C0" w:rsidRDefault="004C2903" w:rsidP="002B541F">
      <w:pPr>
        <w:pStyle w:val="Heading1"/>
        <w:numPr>
          <w:ilvl w:val="0"/>
          <w:numId w:val="15"/>
        </w:numPr>
      </w:pPr>
      <w:bookmarkStart w:id="42" w:name="_Toc346604558"/>
      <w:bookmarkStart w:id="43" w:name="_Toc207761836"/>
      <w:bookmarkStart w:id="44" w:name="_Toc209578272"/>
      <w:r>
        <w:t>Proposals for future reform of the</w:t>
      </w:r>
      <w:r w:rsidR="008108C0">
        <w:t xml:space="preserve"> native title</w:t>
      </w:r>
      <w:r>
        <w:t xml:space="preserve"> process</w:t>
      </w:r>
      <w:bookmarkEnd w:id="42"/>
    </w:p>
    <w:p w:rsidR="00C029AD" w:rsidRDefault="00E7672A" w:rsidP="008108C0">
      <w:pPr>
        <w:pStyle w:val="SubmissionNormal"/>
        <w:ind w:hanging="720"/>
      </w:pPr>
      <w:r>
        <w:t xml:space="preserve">The Commission welcomes the Committee’s inquiry into future reform of the native title process. </w:t>
      </w:r>
      <w:r w:rsidR="00E20F05">
        <w:t>It is the Commission’s view that s</w:t>
      </w:r>
      <w:r w:rsidR="006448F8">
        <w:t>ubstantial</w:t>
      </w:r>
      <w:r w:rsidR="00804619">
        <w:t xml:space="preserve"> reform is</w:t>
      </w:r>
      <w:r w:rsidR="00E20F05">
        <w:t xml:space="preserve"> required </w:t>
      </w:r>
      <w:r w:rsidR="00132D4E">
        <w:t xml:space="preserve">to achieve </w:t>
      </w:r>
      <w:r w:rsidR="00C029AD">
        <w:t xml:space="preserve">the intent set out in </w:t>
      </w:r>
      <w:r w:rsidR="0099438A">
        <w:t xml:space="preserve">the Preamble of </w:t>
      </w:r>
      <w:r w:rsidR="00C029AD">
        <w:t xml:space="preserve">the </w:t>
      </w:r>
      <w:r w:rsidR="00C029AD" w:rsidRPr="004A75F3">
        <w:rPr>
          <w:i/>
        </w:rPr>
        <w:t>Native Title Act 1993</w:t>
      </w:r>
      <w:r w:rsidR="00C029AD">
        <w:t>; that is:</w:t>
      </w:r>
    </w:p>
    <w:p w:rsidR="00C029AD" w:rsidRPr="004A75F3" w:rsidRDefault="00C029AD" w:rsidP="00C029AD">
      <w:pPr>
        <w:pStyle w:val="SubmissionNormal"/>
        <w:numPr>
          <w:ilvl w:val="0"/>
          <w:numId w:val="0"/>
        </w:numPr>
        <w:ind w:left="1440"/>
        <w:rPr>
          <w:sz w:val="22"/>
          <w:szCs w:val="22"/>
        </w:rPr>
      </w:pPr>
      <w:r w:rsidRPr="004A75F3">
        <w:rPr>
          <w:sz w:val="22"/>
          <w:szCs w:val="22"/>
        </w:rPr>
        <w:t>… that Aboriginal peoples and Torres Strait Islanders receive the full recognition and status within the Australian nation to which history, their prior rights and interests, and their rich and diverse culture, fully entitle them to aspire</w:t>
      </w:r>
      <w:r w:rsidR="004A75F3" w:rsidRPr="004A75F3">
        <w:rPr>
          <w:sz w:val="22"/>
          <w:szCs w:val="22"/>
        </w:rPr>
        <w:t>.</w:t>
      </w:r>
      <w:r w:rsidR="004A75F3">
        <w:rPr>
          <w:rStyle w:val="EndnoteReference"/>
          <w:szCs w:val="22"/>
        </w:rPr>
        <w:endnoteReference w:id="10"/>
      </w:r>
    </w:p>
    <w:p w:rsidR="0099438A" w:rsidRDefault="00D10AB8" w:rsidP="00B97FCC">
      <w:pPr>
        <w:pStyle w:val="SubmissionNormal"/>
        <w:ind w:hanging="720"/>
      </w:pPr>
      <w:r>
        <w:t>T</w:t>
      </w:r>
      <w:r w:rsidR="00E20F05">
        <w:t xml:space="preserve">he Commission </w:t>
      </w:r>
      <w:r>
        <w:t>makes recommendations for reform of the</w:t>
      </w:r>
      <w:r w:rsidR="00E20F05">
        <w:t xml:space="preserve"> native title </w:t>
      </w:r>
      <w:r w:rsidR="0099438A">
        <w:t>process to:</w:t>
      </w:r>
    </w:p>
    <w:p w:rsidR="0099438A" w:rsidRDefault="0099438A" w:rsidP="0099438A">
      <w:pPr>
        <w:pStyle w:val="SubmissionNormal"/>
        <w:numPr>
          <w:ilvl w:val="1"/>
          <w:numId w:val="17"/>
        </w:numPr>
      </w:pPr>
      <w:r>
        <w:t xml:space="preserve">ensure consistency between the native title system and human rights </w:t>
      </w:r>
      <w:r w:rsidR="00002DFD">
        <w:t xml:space="preserve">articulated </w:t>
      </w:r>
      <w:r>
        <w:t>in the Declaration</w:t>
      </w:r>
    </w:p>
    <w:p w:rsidR="0099438A" w:rsidRDefault="009D17EF" w:rsidP="0099438A">
      <w:pPr>
        <w:pStyle w:val="SubmissionNormal"/>
        <w:numPr>
          <w:ilvl w:val="1"/>
          <w:numId w:val="17"/>
        </w:numPr>
      </w:pPr>
      <w:r>
        <w:t>reverse the high standards of proof required for Aboriginal and Torres Strait Islander peoples to demonstrate their native title</w:t>
      </w:r>
    </w:p>
    <w:p w:rsidR="009D17EF" w:rsidRDefault="007C3321" w:rsidP="0099438A">
      <w:pPr>
        <w:pStyle w:val="SubmissionNormal"/>
        <w:numPr>
          <w:ilvl w:val="1"/>
          <w:numId w:val="17"/>
        </w:numPr>
      </w:pPr>
      <w:r w:rsidRPr="007C3321">
        <w:t>establish</w:t>
      </w:r>
      <w:r>
        <w:rPr>
          <w:i/>
        </w:rPr>
        <w:t xml:space="preserve"> </w:t>
      </w:r>
      <w:r>
        <w:t>procedural rights over offshore areas</w:t>
      </w:r>
    </w:p>
    <w:p w:rsidR="00932276" w:rsidRDefault="007C3321" w:rsidP="0099438A">
      <w:pPr>
        <w:pStyle w:val="SubmissionNormal"/>
        <w:numPr>
          <w:ilvl w:val="1"/>
          <w:numId w:val="17"/>
        </w:numPr>
      </w:pPr>
      <w:r>
        <w:t xml:space="preserve">specify that native title </w:t>
      </w:r>
      <w:r w:rsidR="00AE15CE">
        <w:t>rights include</w:t>
      </w:r>
      <w:r w:rsidR="00565B96">
        <w:t xml:space="preserve"> economic</w:t>
      </w:r>
      <w:r>
        <w:t xml:space="preserve"> rights and interests</w:t>
      </w:r>
    </w:p>
    <w:p w:rsidR="00834304" w:rsidRDefault="00932276" w:rsidP="0099438A">
      <w:pPr>
        <w:pStyle w:val="SubmissionNormal"/>
        <w:numPr>
          <w:ilvl w:val="1"/>
          <w:numId w:val="17"/>
        </w:numPr>
      </w:pPr>
      <w:r>
        <w:t xml:space="preserve">provide adequate </w:t>
      </w:r>
      <w:r w:rsidR="006A521A">
        <w:t xml:space="preserve">funding and resources to </w:t>
      </w:r>
      <w:r>
        <w:t>Prescribed Bodies Corporate</w:t>
      </w:r>
      <w:r w:rsidR="007C3321">
        <w:t>.</w:t>
      </w:r>
    </w:p>
    <w:p w:rsidR="00EE4515" w:rsidRDefault="002E249C" w:rsidP="00EE4515">
      <w:pPr>
        <w:pStyle w:val="Heading2"/>
        <w:numPr>
          <w:ilvl w:val="1"/>
          <w:numId w:val="15"/>
        </w:numPr>
      </w:pPr>
      <w:bookmarkStart w:id="45" w:name="_Toc346604559"/>
      <w:r>
        <w:t>Consistency</w:t>
      </w:r>
      <w:r w:rsidR="00EE4515">
        <w:t xml:space="preserve"> with the Declaration</w:t>
      </w:r>
      <w:bookmarkEnd w:id="45"/>
    </w:p>
    <w:p w:rsidR="00CD2371" w:rsidRDefault="00BE701E" w:rsidP="00787139">
      <w:pPr>
        <w:pStyle w:val="SubmissionNormal"/>
        <w:ind w:hanging="720"/>
      </w:pPr>
      <w:r>
        <w:t xml:space="preserve">The </w:t>
      </w:r>
      <w:r w:rsidR="00B249CA" w:rsidRPr="00B249CA">
        <w:rPr>
          <w:i/>
        </w:rPr>
        <w:t xml:space="preserve">United Nations </w:t>
      </w:r>
      <w:r w:rsidRPr="00B249CA">
        <w:rPr>
          <w:i/>
        </w:rPr>
        <w:t xml:space="preserve">Declaration </w:t>
      </w:r>
      <w:r w:rsidR="00B249CA" w:rsidRPr="00B249CA">
        <w:rPr>
          <w:i/>
        </w:rPr>
        <w:t>on the Rights of Indigenous Peoples</w:t>
      </w:r>
      <w:r w:rsidR="00B249CA">
        <w:t xml:space="preserve"> </w:t>
      </w:r>
      <w:r>
        <w:t>was adopted by the Australian Government in 2009. Article 1 of the Declaration affirms that it does not create new human rights but rather reflects existing rights as they apply to Indigenous peoples</w:t>
      </w:r>
      <w:r w:rsidR="00B550BF">
        <w:t>:</w:t>
      </w:r>
    </w:p>
    <w:p w:rsidR="00B550BF" w:rsidRPr="00EF6630" w:rsidRDefault="00B550BF" w:rsidP="00B550BF">
      <w:pPr>
        <w:pStyle w:val="SubmissionNormal"/>
        <w:numPr>
          <w:ilvl w:val="0"/>
          <w:numId w:val="0"/>
        </w:numPr>
        <w:ind w:left="1440"/>
        <w:rPr>
          <w:sz w:val="22"/>
          <w:szCs w:val="22"/>
        </w:rPr>
      </w:pPr>
      <w:r w:rsidRPr="00EF6630">
        <w:rPr>
          <w:sz w:val="22"/>
          <w:szCs w:val="22"/>
        </w:rPr>
        <w:t>Indigenous peoples have the right to the full enjoyment, as a collective or as individuals, of all human rights and fundamental freedoms as recognized in th</w:t>
      </w:r>
      <w:r w:rsidR="00D47043" w:rsidRPr="00EF6630">
        <w:rPr>
          <w:sz w:val="22"/>
          <w:szCs w:val="22"/>
        </w:rPr>
        <w:t>e Charter of the United Nations, the Universal Declaration of Human Rights and international human rights law.</w:t>
      </w:r>
    </w:p>
    <w:p w:rsidR="004A305C" w:rsidRDefault="004A305C" w:rsidP="00787139">
      <w:pPr>
        <w:pStyle w:val="SubmissionNormal"/>
        <w:ind w:hanging="720"/>
      </w:pPr>
      <w:r>
        <w:lastRenderedPageBreak/>
        <w:t xml:space="preserve">The </w:t>
      </w:r>
      <w:r w:rsidRPr="00CA3665">
        <w:rPr>
          <w:i/>
        </w:rPr>
        <w:t>Native Title Report 2012</w:t>
      </w:r>
      <w:r>
        <w:t xml:space="preserve"> </w:t>
      </w:r>
      <w:r w:rsidR="00932276">
        <w:t xml:space="preserve">examines how </w:t>
      </w:r>
      <w:r>
        <w:t xml:space="preserve">human rights principles </w:t>
      </w:r>
      <w:r w:rsidR="00FA575D">
        <w:t xml:space="preserve">contained </w:t>
      </w:r>
      <w:r>
        <w:t xml:space="preserve">in the Declaration </w:t>
      </w:r>
      <w:r w:rsidR="000605CC">
        <w:t xml:space="preserve">are fundamental to ensuring effective, culturally relevant and legitimate </w:t>
      </w:r>
      <w:r>
        <w:t xml:space="preserve">governance </w:t>
      </w:r>
      <w:r w:rsidR="000605CC">
        <w:t xml:space="preserve">by Aboriginal and Torres Strait Islander peoples </w:t>
      </w:r>
      <w:r>
        <w:t xml:space="preserve">over </w:t>
      </w:r>
      <w:r w:rsidR="000605CC">
        <w:t xml:space="preserve">their </w:t>
      </w:r>
      <w:r>
        <w:t>lands, territories and resources.</w:t>
      </w:r>
      <w:r w:rsidR="00CA3665">
        <w:rPr>
          <w:rStyle w:val="EndnoteReference"/>
        </w:rPr>
        <w:endnoteReference w:id="11"/>
      </w:r>
      <w:r>
        <w:t xml:space="preserve"> The Commission refers the Committee to </w:t>
      </w:r>
      <w:r w:rsidR="000605CC">
        <w:t xml:space="preserve">chapter </w:t>
      </w:r>
      <w:r w:rsidR="00231E40">
        <w:t>2</w:t>
      </w:r>
      <w:r w:rsidR="000605CC">
        <w:t xml:space="preserve"> of </w:t>
      </w:r>
      <w:r>
        <w:t>this Report</w:t>
      </w:r>
      <w:r w:rsidR="000605CC">
        <w:t>, which is attached at Appendix A</w:t>
      </w:r>
      <w:r>
        <w:t>.</w:t>
      </w:r>
    </w:p>
    <w:p w:rsidR="00D47043" w:rsidRDefault="00D47043" w:rsidP="00787139">
      <w:pPr>
        <w:pStyle w:val="SubmissionNormal"/>
        <w:ind w:hanging="720"/>
      </w:pPr>
      <w:r>
        <w:t>The Commission urges the Australian Government to work with Aboriginal and Torres Strait Islander peoples to implement the Declaration.</w:t>
      </w:r>
    </w:p>
    <w:p w:rsidR="00EE4515" w:rsidRDefault="00095511" w:rsidP="00787139">
      <w:pPr>
        <w:pStyle w:val="SubmissionNormal"/>
        <w:ind w:hanging="720"/>
      </w:pPr>
      <w:r>
        <w:t>It is t</w:t>
      </w:r>
      <w:r w:rsidR="00546F81">
        <w:t>he Commission</w:t>
      </w:r>
      <w:r w:rsidR="00255AED">
        <w:t>’s</w:t>
      </w:r>
      <w:r w:rsidR="00546F81">
        <w:t xml:space="preserve"> view that all legislation should be consistent with the Declaration. </w:t>
      </w:r>
      <w:r w:rsidR="00787139">
        <w:t>T</w:t>
      </w:r>
      <w:r w:rsidR="00546F81">
        <w:t xml:space="preserve">he </w:t>
      </w:r>
      <w:r w:rsidR="00406C76">
        <w:t xml:space="preserve">Commission </w:t>
      </w:r>
      <w:r w:rsidR="00B2319D">
        <w:t>recommend</w:t>
      </w:r>
      <w:r w:rsidR="00CE438F">
        <w:t xml:space="preserve">s that the </w:t>
      </w:r>
      <w:r w:rsidR="00406C76">
        <w:t xml:space="preserve">Committee consider </w:t>
      </w:r>
      <w:r w:rsidR="00787139">
        <w:t xml:space="preserve">the following </w:t>
      </w:r>
      <w:r w:rsidR="00255AED">
        <w:t>recommend</w:t>
      </w:r>
      <w:r w:rsidR="00787139">
        <w:t xml:space="preserve">ations in relation to the Declaration in the </w:t>
      </w:r>
      <w:r w:rsidR="00787139" w:rsidRPr="00787139">
        <w:rPr>
          <w:i/>
        </w:rPr>
        <w:t>Native Title Report 2012</w:t>
      </w:r>
      <w:r w:rsidR="00787139" w:rsidRPr="00787139">
        <w:t>:</w:t>
      </w:r>
    </w:p>
    <w:p w:rsidR="00787139" w:rsidRDefault="00D47043" w:rsidP="00255AED">
      <w:pPr>
        <w:pStyle w:val="SubmissionNormal"/>
        <w:numPr>
          <w:ilvl w:val="1"/>
          <w:numId w:val="17"/>
        </w:numPr>
      </w:pPr>
      <w:r>
        <w:t>That the Australian Government work in partnership wit</w:t>
      </w:r>
      <w:r w:rsidR="004F46E0">
        <w:t>h Aboriginal and Torres Strait I</w:t>
      </w:r>
      <w:r>
        <w:t xml:space="preserve">slander peoples </w:t>
      </w:r>
      <w:r w:rsidR="004F46E0">
        <w:t>to develop a national strategy to ensure the principles of the</w:t>
      </w:r>
      <w:r w:rsidR="004F46E0" w:rsidRPr="00E36C13">
        <w:rPr>
          <w:i/>
        </w:rPr>
        <w:t xml:space="preserve"> United Nations Declaration on the Rights of Indigenous Peoples</w:t>
      </w:r>
      <w:r w:rsidR="004F46E0">
        <w:t xml:space="preserve"> are given full effect.</w:t>
      </w:r>
    </w:p>
    <w:p w:rsidR="00002DFD" w:rsidRDefault="00255AED" w:rsidP="00B97833">
      <w:pPr>
        <w:pStyle w:val="SubmissionNormal"/>
        <w:numPr>
          <w:ilvl w:val="1"/>
          <w:numId w:val="17"/>
        </w:numPr>
      </w:pPr>
      <w:r>
        <w:t xml:space="preserve">That the Australian Government </w:t>
      </w:r>
      <w:r w:rsidR="00FC0BCE">
        <w:t xml:space="preserve">ensures that </w:t>
      </w:r>
      <w:r>
        <w:t xml:space="preserve">the </w:t>
      </w:r>
      <w:r w:rsidRPr="000A4772">
        <w:rPr>
          <w:i/>
        </w:rPr>
        <w:t>Native Title Act 1993</w:t>
      </w:r>
      <w:r>
        <w:t xml:space="preserve"> (Cth), the </w:t>
      </w:r>
      <w:r w:rsidRPr="000A4772">
        <w:rPr>
          <w:i/>
        </w:rPr>
        <w:t>Native Title (Prescribed Bodies Corporate) Regulations 1999</w:t>
      </w:r>
      <w:r>
        <w:t xml:space="preserve"> and the </w:t>
      </w:r>
      <w:r w:rsidRPr="000A4772">
        <w:rPr>
          <w:i/>
        </w:rPr>
        <w:t>Corporations (Aboriginal and Torres Strait Islander) Act 2006</w:t>
      </w:r>
      <w:r>
        <w:t xml:space="preserve"> (Cth) are consistent with the </w:t>
      </w:r>
      <w:r w:rsidRPr="00DD155C">
        <w:rPr>
          <w:i/>
        </w:rPr>
        <w:t>United Nations Declaration on the Rights of Indigenous Peoples</w:t>
      </w:r>
      <w:r w:rsidR="000A4772">
        <w:t>.</w:t>
      </w:r>
      <w:r w:rsidR="000A4772">
        <w:rPr>
          <w:rStyle w:val="EndnoteReference"/>
        </w:rPr>
        <w:endnoteReference w:id="12"/>
      </w:r>
    </w:p>
    <w:p w:rsidR="00EE4515" w:rsidRPr="00EE4515" w:rsidRDefault="0036459B" w:rsidP="00EE4515">
      <w:pPr>
        <w:pStyle w:val="Heading2"/>
        <w:numPr>
          <w:ilvl w:val="1"/>
          <w:numId w:val="15"/>
        </w:numPr>
      </w:pPr>
      <w:bookmarkStart w:id="46" w:name="_Toc346604560"/>
      <w:r>
        <w:t>Onus</w:t>
      </w:r>
      <w:r w:rsidR="00EE4515" w:rsidRPr="00B97FCC">
        <w:t xml:space="preserve"> of proof</w:t>
      </w:r>
      <w:bookmarkEnd w:id="46"/>
    </w:p>
    <w:p w:rsidR="00912B9C" w:rsidRPr="00D36915" w:rsidRDefault="00912B9C" w:rsidP="00912B9C">
      <w:pPr>
        <w:pStyle w:val="SubmissionNormal"/>
        <w:ind w:hanging="720"/>
      </w:pPr>
      <w:r>
        <w:t xml:space="preserve">The Commission notes that the Committee on the Elimination of </w:t>
      </w:r>
      <w:r w:rsidRPr="00017B07">
        <w:rPr>
          <w:rFonts w:cs="Arial"/>
        </w:rPr>
        <w:t>Racial Discrimination and the Human Rights Committee</w:t>
      </w:r>
      <w:r>
        <w:rPr>
          <w:rFonts w:cs="Arial"/>
        </w:rPr>
        <w:t xml:space="preserve"> </w:t>
      </w:r>
      <w:r w:rsidR="00255E84">
        <w:rPr>
          <w:rFonts w:cs="Arial"/>
        </w:rPr>
        <w:t xml:space="preserve">has </w:t>
      </w:r>
      <w:r>
        <w:rPr>
          <w:rFonts w:cs="Arial"/>
        </w:rPr>
        <w:t>criticise</w:t>
      </w:r>
      <w:r w:rsidR="00255E84">
        <w:rPr>
          <w:rFonts w:cs="Arial"/>
        </w:rPr>
        <w:t>d</w:t>
      </w:r>
      <w:r>
        <w:rPr>
          <w:rFonts w:cs="Arial"/>
        </w:rPr>
        <w:t xml:space="preserve"> the Australian Government in relation to the </w:t>
      </w:r>
      <w:r w:rsidR="006336F4">
        <w:rPr>
          <w:rFonts w:cs="Arial"/>
        </w:rPr>
        <w:t>onerous</w:t>
      </w:r>
      <w:r w:rsidR="00F17651">
        <w:rPr>
          <w:rFonts w:cs="Arial"/>
        </w:rPr>
        <w:t xml:space="preserve"> standards of proof required for </w:t>
      </w:r>
      <w:r w:rsidR="006432F1">
        <w:rPr>
          <w:rFonts w:cs="Arial"/>
        </w:rPr>
        <w:t xml:space="preserve">Aboriginal and Torres Strait Islander </w:t>
      </w:r>
      <w:r>
        <w:rPr>
          <w:rFonts w:cs="Arial"/>
        </w:rPr>
        <w:t xml:space="preserve">peoples to </w:t>
      </w:r>
      <w:r w:rsidR="006336F4">
        <w:rPr>
          <w:rFonts w:cs="Arial"/>
        </w:rPr>
        <w:t>prove</w:t>
      </w:r>
      <w:r w:rsidR="006432F1">
        <w:rPr>
          <w:rFonts w:cs="Arial"/>
        </w:rPr>
        <w:t xml:space="preserve"> </w:t>
      </w:r>
      <w:r w:rsidR="006336F4">
        <w:rPr>
          <w:rFonts w:cs="Arial"/>
        </w:rPr>
        <w:t xml:space="preserve">native title over their </w:t>
      </w:r>
      <w:r>
        <w:rPr>
          <w:rFonts w:cs="Arial"/>
        </w:rPr>
        <w:t>traditional lands, territories and resources.</w:t>
      </w:r>
      <w:r w:rsidRPr="00B93C2F">
        <w:rPr>
          <w:rStyle w:val="EndnoteReference"/>
          <w:rFonts w:eastAsia="MS Mincho" w:cs="Arial"/>
          <w:szCs w:val="20"/>
        </w:rPr>
        <w:endnoteReference w:id="13"/>
      </w:r>
    </w:p>
    <w:p w:rsidR="00D36915" w:rsidRPr="00447FAC" w:rsidRDefault="00C65A12" w:rsidP="00912B9C">
      <w:pPr>
        <w:pStyle w:val="SubmissionNormal"/>
        <w:ind w:hanging="720"/>
      </w:pPr>
      <w:r>
        <w:t>The Commission observes that the high standards for proving continuity,</w:t>
      </w:r>
      <w:r w:rsidR="006900E6">
        <w:t xml:space="preserve"> which have been</w:t>
      </w:r>
      <w:r w:rsidR="00D36915" w:rsidRPr="009D00AA">
        <w:t xml:space="preserve"> derived from</w:t>
      </w:r>
      <w:r>
        <w:t xml:space="preserve"> the High Court decision in</w:t>
      </w:r>
      <w:r w:rsidR="00D36915" w:rsidRPr="009D00AA">
        <w:t xml:space="preserve"> </w:t>
      </w:r>
      <w:r w:rsidR="00D36915" w:rsidRPr="009D00AA">
        <w:rPr>
          <w:i/>
        </w:rPr>
        <w:t>Yorta Yorta v Victoria</w:t>
      </w:r>
      <w:r w:rsidR="00283232">
        <w:t>,</w:t>
      </w:r>
      <w:r w:rsidR="00D36915" w:rsidRPr="009D00AA">
        <w:rPr>
          <w:rStyle w:val="EndnoteReference"/>
          <w:i/>
          <w:szCs w:val="20"/>
        </w:rPr>
        <w:t xml:space="preserve"> </w:t>
      </w:r>
      <w:r w:rsidR="00D36915" w:rsidRPr="009D00AA">
        <w:rPr>
          <w:rStyle w:val="EndnoteReference"/>
          <w:szCs w:val="20"/>
        </w:rPr>
        <w:endnoteReference w:id="14"/>
      </w:r>
      <w:r w:rsidR="006900E6">
        <w:t xml:space="preserve"> have</w:t>
      </w:r>
      <w:r w:rsidR="00D36915" w:rsidRPr="009D00AA">
        <w:t xml:space="preserve"> had a detrimental effect on native title claims.</w:t>
      </w:r>
      <w:r w:rsidR="00D36915">
        <w:rPr>
          <w:rStyle w:val="EndnoteReference"/>
        </w:rPr>
        <w:endnoteReference w:id="15"/>
      </w:r>
      <w:r w:rsidR="00D36915">
        <w:t xml:space="preserve"> </w:t>
      </w:r>
      <w:r w:rsidR="00D36915" w:rsidRPr="009D00AA">
        <w:t xml:space="preserve">For example, the Larrakia people were unable to prove their native title claim over </w:t>
      </w:r>
      <w:r w:rsidR="0082368B">
        <w:t xml:space="preserve">vacant Crown land in </w:t>
      </w:r>
      <w:r w:rsidR="00D36915" w:rsidRPr="009D00AA">
        <w:t>Darwin because the Federal Court found their connection to their land and their acknowledgement and observance of their traditional laws and customs had been interrupted – even though they were, at the time of the claim, a ‘strong, vibrant and dynamic society’</w:t>
      </w:r>
      <w:r w:rsidR="00D36915">
        <w:t>.</w:t>
      </w:r>
      <w:r w:rsidR="00D36915" w:rsidRPr="009D00AA">
        <w:rPr>
          <w:rStyle w:val="EndnoteReference"/>
          <w:szCs w:val="20"/>
        </w:rPr>
        <w:endnoteReference w:id="16"/>
      </w:r>
    </w:p>
    <w:p w:rsidR="00D36915" w:rsidRDefault="00447FAC" w:rsidP="00D36915">
      <w:pPr>
        <w:pStyle w:val="SubmissionNormal"/>
        <w:tabs>
          <w:tab w:val="num" w:pos="927"/>
        </w:tabs>
        <w:ind w:hanging="720"/>
      </w:pPr>
      <w:r>
        <w:t xml:space="preserve">Chief Justice French AC of the High Court of Australia has suggested that the </w:t>
      </w:r>
      <w:r w:rsidRPr="00447FAC">
        <w:rPr>
          <w:i/>
        </w:rPr>
        <w:t>Native Title Act 1993</w:t>
      </w:r>
      <w:r>
        <w:t xml:space="preserve"> could be amended to provide for a presumption in favour of native title applicants, which ‘could be applied to presume continuity of the relevant society and the acknowledgement of its traditional laws and observance of its customs from sovereignty to the present time’.</w:t>
      </w:r>
      <w:r w:rsidRPr="0010000F">
        <w:rPr>
          <w:rStyle w:val="EndnoteReference"/>
          <w:szCs w:val="20"/>
        </w:rPr>
        <w:endnoteReference w:id="17"/>
      </w:r>
    </w:p>
    <w:p w:rsidR="00D76E03" w:rsidRDefault="00447FAC" w:rsidP="00D36915">
      <w:pPr>
        <w:pStyle w:val="SubmissionNormal"/>
        <w:tabs>
          <w:tab w:val="num" w:pos="927"/>
        </w:tabs>
        <w:ind w:hanging="720"/>
      </w:pPr>
      <w:r>
        <w:lastRenderedPageBreak/>
        <w:t xml:space="preserve">The Commission supports amending the </w:t>
      </w:r>
      <w:r w:rsidRPr="00283232">
        <w:rPr>
          <w:i/>
        </w:rPr>
        <w:t>Native Title Act 1993</w:t>
      </w:r>
      <w:r>
        <w:t xml:space="preserve"> to establish a </w:t>
      </w:r>
      <w:r w:rsidR="00D36915">
        <w:t xml:space="preserve">presumption of continuous connection in relation to a native title claim </w:t>
      </w:r>
      <w:r w:rsidR="00283232">
        <w:t>once native title claimants have met the requirements of the registration test</w:t>
      </w:r>
      <w:r w:rsidR="009210EC">
        <w:t xml:space="preserve"> set out at section 190A of the </w:t>
      </w:r>
      <w:r w:rsidR="009210EC" w:rsidRPr="009210EC">
        <w:rPr>
          <w:i/>
        </w:rPr>
        <w:t>Native Title Act 1993</w:t>
      </w:r>
      <w:r w:rsidR="00D36915">
        <w:t>.</w:t>
      </w:r>
      <w:r w:rsidR="00283232">
        <w:rPr>
          <w:rStyle w:val="EndnoteReference"/>
        </w:rPr>
        <w:endnoteReference w:id="18"/>
      </w:r>
      <w:r w:rsidR="00D36915">
        <w:t xml:space="preserve"> </w:t>
      </w:r>
    </w:p>
    <w:p w:rsidR="00D36915" w:rsidRPr="00AE101C" w:rsidRDefault="00D36915" w:rsidP="00D36915">
      <w:pPr>
        <w:pStyle w:val="SubmissionNormal"/>
        <w:tabs>
          <w:tab w:val="num" w:pos="927"/>
        </w:tabs>
        <w:ind w:hanging="720"/>
      </w:pPr>
      <w:r>
        <w:t>Th</w:t>
      </w:r>
      <w:r w:rsidR="00D76E03">
        <w:t>e</w:t>
      </w:r>
      <w:r>
        <w:t xml:space="preserve"> onus would </w:t>
      </w:r>
      <w:r w:rsidR="00D76E03">
        <w:t xml:space="preserve">then </w:t>
      </w:r>
      <w:r>
        <w:t xml:space="preserve">shift onto the respondent, usually </w:t>
      </w:r>
      <w:r w:rsidR="00D76E03">
        <w:t>s</w:t>
      </w:r>
      <w:r>
        <w:t>tate</w:t>
      </w:r>
      <w:r w:rsidR="00E36C13">
        <w:t xml:space="preserve"> or </w:t>
      </w:r>
      <w:r w:rsidR="00D76E03">
        <w:t>territory governments</w:t>
      </w:r>
      <w:r>
        <w:t>, to demonstrate that there is evidence of ‘substantial interruption’ in the acknowledgment of traditional laws or the observation of traditional customs that sets aside the presumption. This will</w:t>
      </w:r>
      <w:r w:rsidRPr="00AE101C">
        <w:t xml:space="preserve"> clarify that the onus rests upon the respondent to prove a substantial interruption rather than upon the claimants to prove continuity.</w:t>
      </w:r>
    </w:p>
    <w:p w:rsidR="005E4504" w:rsidRDefault="00D76E03" w:rsidP="005E4504">
      <w:pPr>
        <w:pStyle w:val="SubmissionNormal"/>
        <w:tabs>
          <w:tab w:val="num" w:pos="927"/>
        </w:tabs>
        <w:ind w:hanging="720"/>
      </w:pPr>
      <w:r>
        <w:t>The Commission recommends that the Committee consider the</w:t>
      </w:r>
      <w:r w:rsidR="005E4504">
        <w:t xml:space="preserve"> following outstanding recommendations </w:t>
      </w:r>
      <w:r w:rsidR="006D5E93">
        <w:t xml:space="preserve">in the </w:t>
      </w:r>
      <w:r w:rsidR="006D5E93" w:rsidRPr="003566B9">
        <w:rPr>
          <w:i/>
        </w:rPr>
        <w:t>Native Title Report 2009</w:t>
      </w:r>
      <w:r w:rsidR="006D5E93">
        <w:rPr>
          <w:i/>
        </w:rPr>
        <w:t xml:space="preserve"> </w:t>
      </w:r>
      <w:r w:rsidR="005E4504">
        <w:t>in relation to shifting the b</w:t>
      </w:r>
      <w:r w:rsidR="006D5E93">
        <w:t>urden of proof for native title</w:t>
      </w:r>
      <w:r w:rsidR="005E4504">
        <w:t>:</w:t>
      </w:r>
    </w:p>
    <w:p w:rsidR="005E4504" w:rsidRDefault="005E4504" w:rsidP="005E4504">
      <w:pPr>
        <w:pStyle w:val="SubmissionNormal"/>
        <w:numPr>
          <w:ilvl w:val="1"/>
          <w:numId w:val="17"/>
        </w:numPr>
      </w:pPr>
      <w:r w:rsidRPr="00441F11">
        <w:t xml:space="preserve">That the </w:t>
      </w:r>
      <w:r w:rsidRPr="00441F11">
        <w:rPr>
          <w:i/>
        </w:rPr>
        <w:t>Native Title Act 1993</w:t>
      </w:r>
      <w:r w:rsidRPr="00441F11">
        <w:t xml:space="preserve"> be amended to provide for a shift in the burden of proof to the respondent once the </w:t>
      </w:r>
      <w:r>
        <w:t xml:space="preserve">native title </w:t>
      </w:r>
      <w:r w:rsidRPr="00441F11">
        <w:t xml:space="preserve">applicant has met the </w:t>
      </w:r>
      <w:r>
        <w:t>relevant</w:t>
      </w:r>
      <w:r w:rsidRPr="00441F11">
        <w:t xml:space="preserve"> threshold requirements</w:t>
      </w:r>
      <w:r w:rsidR="00E36C13">
        <w:t xml:space="preserve"> in the registration test</w:t>
      </w:r>
      <w:r w:rsidRPr="00441F11">
        <w:t>.</w:t>
      </w:r>
    </w:p>
    <w:p w:rsidR="007579E2" w:rsidRDefault="005E4504" w:rsidP="005E4504">
      <w:pPr>
        <w:pStyle w:val="SubmissionNormal"/>
        <w:numPr>
          <w:ilvl w:val="1"/>
          <w:numId w:val="17"/>
        </w:numPr>
        <w:tabs>
          <w:tab w:val="num" w:pos="927"/>
        </w:tabs>
      </w:pPr>
      <w:r>
        <w:t xml:space="preserve">That the </w:t>
      </w:r>
      <w:r w:rsidRPr="00441F11">
        <w:rPr>
          <w:i/>
        </w:rPr>
        <w:t>Native Title Act 1993</w:t>
      </w:r>
      <w:r>
        <w:t xml:space="preserve"> provide for presumptions in favour of native title claimants, including a presumption of continuity in the acknowledgment and observance of traditional law and custom and of the relevant society.</w:t>
      </w:r>
      <w:r>
        <w:rPr>
          <w:rStyle w:val="EndnoteReference"/>
        </w:rPr>
        <w:endnoteReference w:id="19"/>
      </w:r>
    </w:p>
    <w:p w:rsidR="002B541F" w:rsidRDefault="002E249C" w:rsidP="00A85E4C">
      <w:pPr>
        <w:pStyle w:val="Heading2"/>
        <w:numPr>
          <w:ilvl w:val="1"/>
          <w:numId w:val="15"/>
        </w:numPr>
      </w:pPr>
      <w:bookmarkStart w:id="47" w:name="_Toc346604561"/>
      <w:r>
        <w:t>Procedural rights over offshore areas</w:t>
      </w:r>
      <w:bookmarkEnd w:id="47"/>
    </w:p>
    <w:bookmarkEnd w:id="41"/>
    <w:bookmarkEnd w:id="43"/>
    <w:bookmarkEnd w:id="44"/>
    <w:p w:rsidR="00477302" w:rsidRDefault="00477302" w:rsidP="00477302">
      <w:pPr>
        <w:pStyle w:val="SubmissionNormal"/>
        <w:ind w:hanging="720"/>
      </w:pPr>
      <w:r>
        <w:t xml:space="preserve">Section 26(3) of the </w:t>
      </w:r>
      <w:r>
        <w:rPr>
          <w:i/>
          <w:iCs/>
        </w:rPr>
        <w:t>Native Title Act 1993</w:t>
      </w:r>
      <w:r>
        <w:t xml:space="preserve"> limits the right to negotiate to acts that relate ‘to a place that is on the landward side of the mean high-water mark of the sea’. However, the High Court’s decision in </w:t>
      </w:r>
      <w:r>
        <w:rPr>
          <w:i/>
          <w:iCs/>
        </w:rPr>
        <w:t xml:space="preserve">Commonwealth v Yarmirr </w:t>
      </w:r>
      <w:r>
        <w:t>recognised that non-exclusive native title rights and interests can exist over offshore areas.</w:t>
      </w:r>
      <w:r>
        <w:rPr>
          <w:rStyle w:val="EndnoteReference"/>
        </w:rPr>
        <w:endnoteReference w:id="20"/>
      </w:r>
    </w:p>
    <w:p w:rsidR="00477302" w:rsidRDefault="00477302" w:rsidP="00526B76">
      <w:pPr>
        <w:pStyle w:val="SubmissionNormal"/>
        <w:ind w:hanging="720"/>
      </w:pPr>
      <w:r>
        <w:t>The Social Justice Commissioner has highlighted the anomaly between section 26(3) and the courts’ recognition that non-exclusive native title rights and interests can exist in relation to offshore areas</w:t>
      </w:r>
      <w:r w:rsidR="00526B76">
        <w:t>.</w:t>
      </w:r>
      <w:r w:rsidR="00526B76">
        <w:rPr>
          <w:rStyle w:val="EndnoteReference"/>
        </w:rPr>
        <w:endnoteReference w:id="21"/>
      </w:r>
      <w:r>
        <w:t xml:space="preserve"> The Commission also notes that an amendment to repeal section 26(3) was included in the Native Title Amendment (Reform) Bill, which was introduced into Parliament by Senator Siewert in May 2011 and the subject of inquiry and report by the Senate Legal and Constitutional Affairs Legislation Committee</w:t>
      </w:r>
      <w:r w:rsidR="000127F7">
        <w:t>.</w:t>
      </w:r>
      <w:r w:rsidR="005612B5">
        <w:rPr>
          <w:rStyle w:val="EndnoteReference"/>
        </w:rPr>
        <w:endnoteReference w:id="22"/>
      </w:r>
    </w:p>
    <w:p w:rsidR="00477302" w:rsidRDefault="005612B5" w:rsidP="005612B5">
      <w:pPr>
        <w:pStyle w:val="SubmissionNormal"/>
        <w:ind w:hanging="720"/>
      </w:pPr>
      <w:r>
        <w:t xml:space="preserve">The Commission recommends that the Committee consider repealing section 26(3) of the </w:t>
      </w:r>
      <w:r>
        <w:rPr>
          <w:i/>
          <w:iCs/>
        </w:rPr>
        <w:t>Native Title Act 1993</w:t>
      </w:r>
      <w:r>
        <w:t xml:space="preserve"> to allow procedural rights in relation to offshore areas.</w:t>
      </w:r>
    </w:p>
    <w:p w:rsidR="0026680A" w:rsidRDefault="0082368B" w:rsidP="00C10E84">
      <w:pPr>
        <w:pStyle w:val="Heading2"/>
        <w:numPr>
          <w:ilvl w:val="1"/>
          <w:numId w:val="15"/>
        </w:numPr>
      </w:pPr>
      <w:bookmarkStart w:id="48" w:name="_Toc346604562"/>
      <w:r>
        <w:lastRenderedPageBreak/>
        <w:t>Economic</w:t>
      </w:r>
      <w:r w:rsidR="00C10E84">
        <w:t xml:space="preserve"> rights and interests</w:t>
      </w:r>
      <w:bookmarkEnd w:id="48"/>
    </w:p>
    <w:p w:rsidR="009177D5" w:rsidRDefault="009177D5" w:rsidP="00BD197E">
      <w:pPr>
        <w:pStyle w:val="SubmissionNormal"/>
        <w:ind w:hanging="720"/>
      </w:pPr>
      <w:r>
        <w:t xml:space="preserve">The </w:t>
      </w:r>
      <w:r w:rsidRPr="00255E84">
        <w:rPr>
          <w:i/>
        </w:rPr>
        <w:t>Native Title Act 1993</w:t>
      </w:r>
      <w:r>
        <w:t xml:space="preserve"> does not clearly specify that native title rights and interests </w:t>
      </w:r>
      <w:r w:rsidR="007D38BC">
        <w:t>can be of a</w:t>
      </w:r>
      <w:r w:rsidR="0082368B">
        <w:t>n economic</w:t>
      </w:r>
      <w:r w:rsidR="007D38BC">
        <w:t xml:space="preserve"> nature.</w:t>
      </w:r>
      <w:r w:rsidR="00255E84">
        <w:t xml:space="preserve"> </w:t>
      </w:r>
    </w:p>
    <w:p w:rsidR="00BF5BB7" w:rsidRDefault="007D38BC" w:rsidP="00BF5BB7">
      <w:pPr>
        <w:pStyle w:val="SubmissionNormal"/>
        <w:ind w:hanging="720"/>
      </w:pPr>
      <w:r>
        <w:t xml:space="preserve">The </w:t>
      </w:r>
      <w:r w:rsidR="00BF5BB7">
        <w:t xml:space="preserve">Commission notes that Article 3 of the </w:t>
      </w:r>
      <w:r>
        <w:t>Declaration affirms the right of Aboriginal and Torres Strait Islander peoples to self-determination</w:t>
      </w:r>
      <w:r w:rsidR="00BF5BB7">
        <w:t xml:space="preserve"> and, ‘by </w:t>
      </w:r>
      <w:r>
        <w:t xml:space="preserve">virtue of that right, </w:t>
      </w:r>
      <w:r w:rsidR="00BF5BB7">
        <w:t xml:space="preserve">[to] </w:t>
      </w:r>
      <w:r>
        <w:t>freely determine their political status and freely pursue their economic, social and cu</w:t>
      </w:r>
      <w:r w:rsidR="00BF5BB7">
        <w:t>ltural development’.</w:t>
      </w:r>
    </w:p>
    <w:p w:rsidR="0026680A" w:rsidRDefault="009177D5" w:rsidP="00BD197E">
      <w:pPr>
        <w:pStyle w:val="SubmissionNormal"/>
        <w:ind w:hanging="720"/>
      </w:pPr>
      <w:r>
        <w:t xml:space="preserve">The Commission recommends amending section 223(2) of the </w:t>
      </w:r>
      <w:r w:rsidRPr="00255E84">
        <w:rPr>
          <w:i/>
        </w:rPr>
        <w:t xml:space="preserve">Native Title Act 1993 </w:t>
      </w:r>
      <w:r>
        <w:t>to specify that native title rights and interests include ‘the right to trade and other rights and interests of a</w:t>
      </w:r>
      <w:r w:rsidR="0082368B">
        <w:t>n economic</w:t>
      </w:r>
      <w:r>
        <w:t xml:space="preserve"> nature’.</w:t>
      </w:r>
    </w:p>
    <w:p w:rsidR="00E36C13" w:rsidRDefault="00F00559" w:rsidP="00BD197E">
      <w:pPr>
        <w:pStyle w:val="Heading2"/>
        <w:numPr>
          <w:ilvl w:val="1"/>
          <w:numId w:val="15"/>
        </w:numPr>
      </w:pPr>
      <w:bookmarkStart w:id="49" w:name="_Toc346604563"/>
      <w:r>
        <w:t>Prescribed Bodies Corporate</w:t>
      </w:r>
      <w:bookmarkEnd w:id="49"/>
    </w:p>
    <w:p w:rsidR="00F00559" w:rsidRDefault="0082368B" w:rsidP="00F00559">
      <w:pPr>
        <w:pStyle w:val="SubmissionNormal"/>
        <w:ind w:hanging="720"/>
      </w:pPr>
      <w:r>
        <w:t>S</w:t>
      </w:r>
      <w:r w:rsidR="00565179">
        <w:t xml:space="preserve">upporting and enabling </w:t>
      </w:r>
      <w:r w:rsidR="00F00559">
        <w:t xml:space="preserve">Prescribed Bodies Corporate </w:t>
      </w:r>
      <w:r w:rsidR="00565179">
        <w:t>to</w:t>
      </w:r>
      <w:r w:rsidR="00F00559">
        <w:t xml:space="preserve"> </w:t>
      </w:r>
      <w:r w:rsidR="006D5E93">
        <w:t xml:space="preserve">hold, protect and </w:t>
      </w:r>
      <w:r w:rsidR="00693132">
        <w:t xml:space="preserve">manage determined native title </w:t>
      </w:r>
      <w:r w:rsidR="00565179">
        <w:t xml:space="preserve">is fundamental </w:t>
      </w:r>
      <w:r w:rsidR="00EA1274">
        <w:t xml:space="preserve">for native title groups </w:t>
      </w:r>
      <w:r w:rsidR="00565179">
        <w:t>to achiev</w:t>
      </w:r>
      <w:r w:rsidR="00EA1274">
        <w:t>e</w:t>
      </w:r>
      <w:r w:rsidR="00565179">
        <w:t xml:space="preserve"> </w:t>
      </w:r>
      <w:r w:rsidR="00693132">
        <w:t>the</w:t>
      </w:r>
      <w:r w:rsidR="00EA1274">
        <w:t>ir</w:t>
      </w:r>
      <w:r w:rsidR="00693132">
        <w:t xml:space="preserve"> </w:t>
      </w:r>
      <w:r w:rsidR="00EA1274">
        <w:t xml:space="preserve">cultural, social and economic </w:t>
      </w:r>
      <w:r w:rsidR="00693132">
        <w:t xml:space="preserve">objectives </w:t>
      </w:r>
      <w:r w:rsidR="00565179">
        <w:t>and aspirations.</w:t>
      </w:r>
    </w:p>
    <w:p w:rsidR="00565179" w:rsidRDefault="00EA1274" w:rsidP="00F00559">
      <w:pPr>
        <w:pStyle w:val="SubmissionNormal"/>
        <w:ind w:hanging="720"/>
      </w:pPr>
      <w:r>
        <w:t>In t</w:t>
      </w:r>
      <w:r w:rsidR="00565179">
        <w:t xml:space="preserve">he </w:t>
      </w:r>
      <w:r w:rsidRPr="00EA1274">
        <w:rPr>
          <w:i/>
        </w:rPr>
        <w:t>Native Title Report 2012</w:t>
      </w:r>
      <w:r>
        <w:t xml:space="preserve">, the Social Justice Commissioner </w:t>
      </w:r>
      <w:r w:rsidR="00231E40">
        <w:t>outlines the factors that assist Prescribed Bodies Corporate to effectively govern their native title rights and interests in their lands, territories and resources</w:t>
      </w:r>
      <w:r>
        <w:t>. The Commission refers the Committee to chapter 3 of th</w:t>
      </w:r>
      <w:r w:rsidR="00217799">
        <w:t>is Report</w:t>
      </w:r>
      <w:r>
        <w:t>, which is attached at Appendix B.</w:t>
      </w:r>
    </w:p>
    <w:p w:rsidR="00F00559" w:rsidRDefault="00F00559" w:rsidP="00F00559">
      <w:pPr>
        <w:pStyle w:val="SubmissionNormal"/>
        <w:ind w:hanging="720"/>
      </w:pPr>
      <w:r>
        <w:t xml:space="preserve">The Commission recommends that the Committee consider the following outstanding recommendation in the </w:t>
      </w:r>
      <w:r w:rsidRPr="00787139">
        <w:rPr>
          <w:i/>
        </w:rPr>
        <w:t>Native Title Report 2012</w:t>
      </w:r>
      <w:r>
        <w:rPr>
          <w:i/>
        </w:rPr>
        <w:t xml:space="preserve"> </w:t>
      </w:r>
      <w:r>
        <w:t>in relation to Prescribed Bodies Corporate:</w:t>
      </w:r>
    </w:p>
    <w:p w:rsidR="00F00559" w:rsidRDefault="00F00559" w:rsidP="00F00559">
      <w:pPr>
        <w:pStyle w:val="SubmissionNormal"/>
        <w:numPr>
          <w:ilvl w:val="1"/>
          <w:numId w:val="17"/>
        </w:numPr>
        <w:tabs>
          <w:tab w:val="num" w:pos="927"/>
        </w:tabs>
      </w:pPr>
      <w:r>
        <w:t>That the Australian Government provides Prescribed Bodies Corporate with adequate funding levels to meet their administrative, legal and financial functions. The level of funding should reflect the particular circumstances of the Prescribed Body Corporate, such as the location, membership, cultural and language requirements, and the extent to which the Prescribed Body Corporate may be required to deal with alternate legislation in relation to their lands, territories and r</w:t>
      </w:r>
      <w:r w:rsidR="00217799">
        <w:t>esources.</w:t>
      </w:r>
      <w:r w:rsidR="00AF44D5">
        <w:rPr>
          <w:rStyle w:val="EndnoteReference"/>
        </w:rPr>
        <w:endnoteReference w:id="23"/>
      </w:r>
    </w:p>
    <w:p w:rsidR="00BD197E" w:rsidRDefault="00BD197E" w:rsidP="00BD197E">
      <w:pPr>
        <w:pStyle w:val="Heading2"/>
        <w:numPr>
          <w:ilvl w:val="1"/>
          <w:numId w:val="15"/>
        </w:numPr>
      </w:pPr>
      <w:bookmarkStart w:id="50" w:name="_Toc346604564"/>
      <w:r>
        <w:t>Independent inquiry into native title</w:t>
      </w:r>
      <w:bookmarkEnd w:id="50"/>
    </w:p>
    <w:p w:rsidR="00BD197E" w:rsidRDefault="00BD197E" w:rsidP="00717511">
      <w:pPr>
        <w:pStyle w:val="SubmissionNormal"/>
        <w:ind w:hanging="720"/>
      </w:pPr>
      <w:r>
        <w:t>The Commission notes the Senate Legal and Constitutional Affairs Legislation Committee’s Report on the Native Title Amendment (Reform) Bill 2011 in November 2011, which outlined ‘serious reservations about the introduction of legislation which seeks to make amendments – particularly in an area as complex and technical as native title – in a piecemeal manner’.</w:t>
      </w:r>
      <w:r>
        <w:rPr>
          <w:rStyle w:val="EndnoteReference"/>
        </w:rPr>
        <w:endnoteReference w:id="24"/>
      </w:r>
    </w:p>
    <w:p w:rsidR="0026680A" w:rsidRDefault="00926BF1" w:rsidP="0026680A">
      <w:pPr>
        <w:pStyle w:val="SubmissionNormal"/>
        <w:ind w:hanging="720"/>
      </w:pPr>
      <w:r>
        <w:lastRenderedPageBreak/>
        <w:t xml:space="preserve">The Commission </w:t>
      </w:r>
      <w:r w:rsidR="00781952">
        <w:t xml:space="preserve">agrees with this </w:t>
      </w:r>
      <w:r w:rsidR="006D5E93">
        <w:t xml:space="preserve">statement </w:t>
      </w:r>
      <w:r w:rsidR="00781952">
        <w:t xml:space="preserve">by that Committee and </w:t>
      </w:r>
      <w:r>
        <w:t xml:space="preserve">recommends that the Australian Government establish an independent inquiry to review the operation of the native title system and explore options for native title reform, with a view to aligning the system with the </w:t>
      </w:r>
      <w:r w:rsidRPr="003F0017">
        <w:rPr>
          <w:i/>
        </w:rPr>
        <w:t>United Nations Declaration on the Rights of Indigenous Peoples</w:t>
      </w:r>
      <w:r>
        <w:t>. The terms of reference for this inquiry should be developed in full consultation with all relevant stakeholders, particularly Aboriginal and Torres Strait Islander peoples. Participants in this inquiry should include</w:t>
      </w:r>
      <w:r w:rsidR="00781952">
        <w:t xml:space="preserve"> </w:t>
      </w:r>
      <w:r w:rsidR="00217799">
        <w:t>representatives from N</w:t>
      </w:r>
      <w:r w:rsidR="00781952">
        <w:t xml:space="preserve">ative </w:t>
      </w:r>
      <w:r w:rsidR="00217799">
        <w:t>T</w:t>
      </w:r>
      <w:r w:rsidR="00717511">
        <w:t>itle R</w:t>
      </w:r>
      <w:r w:rsidR="00781952">
        <w:t xml:space="preserve">epresentative </w:t>
      </w:r>
      <w:r w:rsidR="00717511">
        <w:t>B</w:t>
      </w:r>
      <w:r w:rsidR="00781952">
        <w:t xml:space="preserve">odies, </w:t>
      </w:r>
      <w:r w:rsidR="00717511">
        <w:t>N</w:t>
      </w:r>
      <w:r w:rsidR="00781952">
        <w:t xml:space="preserve">ative </w:t>
      </w:r>
      <w:r w:rsidR="00717511">
        <w:t>Title S</w:t>
      </w:r>
      <w:r w:rsidR="00781952">
        <w:t xml:space="preserve">ervice </w:t>
      </w:r>
      <w:r w:rsidR="0082368B">
        <w:t>P</w:t>
      </w:r>
      <w:r w:rsidR="00781952">
        <w:t xml:space="preserve">roviders, </w:t>
      </w:r>
      <w:r w:rsidR="00717511">
        <w:t>P</w:t>
      </w:r>
      <w:r w:rsidR="00217799">
        <w:t xml:space="preserve">rescribed </w:t>
      </w:r>
      <w:r w:rsidR="00717511">
        <w:t>B</w:t>
      </w:r>
      <w:r w:rsidR="00217799">
        <w:t xml:space="preserve">odies </w:t>
      </w:r>
      <w:r w:rsidR="00717511">
        <w:t>C</w:t>
      </w:r>
      <w:r w:rsidR="00217799">
        <w:t xml:space="preserve">orporate, </w:t>
      </w:r>
      <w:r w:rsidR="00781952">
        <w:t>Aboriginal and Torres Strait Islander peoples, Australian, State and Territory governments, and respondent stakeholders including mining and pastoral interests.</w:t>
      </w:r>
    </w:p>
    <w:p w:rsidR="00231E40" w:rsidRDefault="00EA1274" w:rsidP="00231E40">
      <w:pPr>
        <w:pStyle w:val="Heading1"/>
        <w:numPr>
          <w:ilvl w:val="0"/>
          <w:numId w:val="15"/>
        </w:numPr>
      </w:pPr>
      <w:bookmarkStart w:id="51" w:name="_Toc346604565"/>
      <w:r>
        <w:t xml:space="preserve">Appendix A – Chapter </w:t>
      </w:r>
      <w:r w:rsidR="00231E40">
        <w:t xml:space="preserve">2 </w:t>
      </w:r>
      <w:r w:rsidR="00231E40" w:rsidRPr="00217799">
        <w:rPr>
          <w:i/>
        </w:rPr>
        <w:t>Native Title Report 2012</w:t>
      </w:r>
      <w:bookmarkEnd w:id="51"/>
    </w:p>
    <w:p w:rsidR="00E92AC6" w:rsidRPr="00D356B5" w:rsidRDefault="00E92AC6" w:rsidP="00E92AC6">
      <w:pPr>
        <w:keepNext/>
        <w:keepLines/>
        <w:spacing w:before="360"/>
        <w:outlineLvl w:val="0"/>
        <w:rPr>
          <w:rFonts w:eastAsia="SimSun"/>
          <w:b/>
          <w:bCs/>
          <w:sz w:val="28"/>
          <w:szCs w:val="28"/>
        </w:rPr>
      </w:pPr>
      <w:bookmarkStart w:id="52" w:name="_Toc338746683"/>
      <w:bookmarkStart w:id="53" w:name="_Toc346604566"/>
      <w:r w:rsidRPr="00D356B5">
        <w:rPr>
          <w:rFonts w:eastAsia="SimSun"/>
          <w:b/>
          <w:bCs/>
          <w:sz w:val="28"/>
          <w:szCs w:val="28"/>
        </w:rPr>
        <w:t>The Declaration on the Rights of Indigenous Peoples and Indigenous governance over lands, territories and resources</w:t>
      </w:r>
      <w:bookmarkEnd w:id="52"/>
      <w:bookmarkEnd w:id="53"/>
    </w:p>
    <w:p w:rsidR="00E92AC6" w:rsidRPr="00D356B5" w:rsidRDefault="00E92AC6" w:rsidP="00E92AC6">
      <w:pPr>
        <w:pStyle w:val="Heading2"/>
        <w:numPr>
          <w:ilvl w:val="1"/>
          <w:numId w:val="0"/>
        </w:numPr>
        <w:tabs>
          <w:tab w:val="num" w:pos="851"/>
        </w:tabs>
        <w:ind w:left="851" w:hanging="851"/>
        <w:rPr>
          <w:rFonts w:eastAsia="SimSun"/>
        </w:rPr>
      </w:pPr>
      <w:bookmarkStart w:id="54" w:name="_Toc338746684"/>
      <w:bookmarkStart w:id="55" w:name="_Toc346604567"/>
      <w:r w:rsidRPr="00D356B5">
        <w:rPr>
          <w:rFonts w:eastAsia="SimSun"/>
        </w:rPr>
        <w:t>Introduction</w:t>
      </w:r>
      <w:bookmarkEnd w:id="54"/>
      <w:bookmarkEnd w:id="55"/>
    </w:p>
    <w:p w:rsidR="00E92AC6" w:rsidRPr="00D356B5" w:rsidRDefault="00E92AC6" w:rsidP="00E92AC6">
      <w:pPr>
        <w:rPr>
          <w:rFonts w:eastAsia="SimSun"/>
        </w:rPr>
      </w:pPr>
      <w:r w:rsidRPr="00D356B5">
        <w:rPr>
          <w:rFonts w:eastAsia="SimSun"/>
        </w:rPr>
        <w:t xml:space="preserve">The theme of governance in this year’s Native Title and Social Justice Reports reflects the priorities I set out at the beginning of my term as Social Justice Commissioner in 2010. These are to advance the full implementation of the </w:t>
      </w:r>
      <w:r w:rsidRPr="00D356B5">
        <w:rPr>
          <w:rFonts w:eastAsia="SimSun"/>
          <w:i/>
        </w:rPr>
        <w:t>United Nations</w:t>
      </w:r>
      <w:r w:rsidRPr="00D356B5">
        <w:rPr>
          <w:rFonts w:eastAsia="SimSun"/>
        </w:rPr>
        <w:t xml:space="preserve"> </w:t>
      </w:r>
      <w:r w:rsidRPr="00D356B5">
        <w:rPr>
          <w:rFonts w:eastAsia="SimSun"/>
          <w:i/>
        </w:rPr>
        <w:t>Declaration on the Rights of Indigenous Peoples</w:t>
      </w:r>
      <w:r w:rsidRPr="00D356B5">
        <w:rPr>
          <w:rFonts w:eastAsia="SimSun"/>
        </w:rPr>
        <w:t xml:space="preserve"> (the Declaration) and to promote the development of relationships:</w:t>
      </w:r>
    </w:p>
    <w:p w:rsidR="00E92AC6" w:rsidRPr="00D356B5" w:rsidRDefault="00E92AC6" w:rsidP="00E92AC6">
      <w:pPr>
        <w:numPr>
          <w:ilvl w:val="0"/>
          <w:numId w:val="22"/>
        </w:numPr>
        <w:spacing w:before="0" w:after="200" w:line="276" w:lineRule="auto"/>
        <w:rPr>
          <w:rFonts w:eastAsia="SimSun"/>
          <w:lang w:val="en"/>
        </w:rPr>
      </w:pPr>
      <w:r w:rsidRPr="00D356B5">
        <w:rPr>
          <w:rFonts w:eastAsia="SimSun"/>
          <w:lang w:val="en"/>
        </w:rPr>
        <w:t>between Aboriginal and Torres Strait Islander peoples and the broader Australian community</w:t>
      </w:r>
    </w:p>
    <w:p w:rsidR="00E92AC6" w:rsidRPr="00D356B5" w:rsidRDefault="00E92AC6" w:rsidP="00E92AC6">
      <w:pPr>
        <w:numPr>
          <w:ilvl w:val="0"/>
          <w:numId w:val="22"/>
        </w:numPr>
        <w:spacing w:before="0" w:after="200" w:line="276" w:lineRule="auto"/>
        <w:rPr>
          <w:rFonts w:eastAsia="SimSun" w:cs="Arial"/>
          <w:lang w:val="en"/>
        </w:rPr>
      </w:pPr>
      <w:r w:rsidRPr="00D356B5">
        <w:rPr>
          <w:rFonts w:eastAsia="SimSun" w:cs="Arial"/>
          <w:lang w:val="en"/>
        </w:rPr>
        <w:t>between Aboriginal and Torres Strait Islander peoples and governments</w:t>
      </w:r>
    </w:p>
    <w:p w:rsidR="00E92AC6" w:rsidRPr="00D356B5" w:rsidRDefault="00E92AC6" w:rsidP="00E92AC6">
      <w:pPr>
        <w:numPr>
          <w:ilvl w:val="0"/>
          <w:numId w:val="22"/>
        </w:numPr>
        <w:spacing w:before="0" w:after="200" w:line="276" w:lineRule="auto"/>
        <w:rPr>
          <w:rFonts w:eastAsia="SimSun" w:cs="Arial"/>
          <w:lang w:val="en"/>
        </w:rPr>
      </w:pPr>
      <w:r w:rsidRPr="00D356B5">
        <w:rPr>
          <w:rFonts w:eastAsia="SimSun" w:cs="Arial"/>
          <w:lang w:val="en"/>
        </w:rPr>
        <w:t>within Aboriginal and Torres Strait Islander communities.</w:t>
      </w:r>
      <w:r w:rsidRPr="00D356B5">
        <w:rPr>
          <w:rFonts w:eastAsia="SimSun" w:cs="Arial"/>
          <w:sz w:val="20"/>
          <w:vertAlign w:val="superscript"/>
          <w:lang w:val="en"/>
        </w:rPr>
        <w:footnoteReference w:id="1"/>
      </w:r>
    </w:p>
    <w:p w:rsidR="00E92AC6" w:rsidRPr="00D356B5" w:rsidRDefault="00E92AC6" w:rsidP="00E92AC6">
      <w:pPr>
        <w:rPr>
          <w:rFonts w:eastAsia="SimSun"/>
        </w:rPr>
      </w:pPr>
      <w:r w:rsidRPr="00D356B5">
        <w:rPr>
          <w:rFonts w:eastAsia="SimSun"/>
        </w:rPr>
        <w:t>Discussing the concept of governance also supports my native title priority to enhance the capacity of Aboriginal and Torres Strait Islander peoples to realise our social, cultural and economic development aspirations.</w:t>
      </w:r>
      <w:r w:rsidRPr="00D356B5">
        <w:rPr>
          <w:rFonts w:eastAsia="SimSun" w:cs="Arial"/>
          <w:sz w:val="20"/>
          <w:vertAlign w:val="superscript"/>
        </w:rPr>
        <w:footnoteReference w:id="2"/>
      </w:r>
    </w:p>
    <w:p w:rsidR="00E92AC6" w:rsidRPr="00D356B5" w:rsidRDefault="00E92AC6" w:rsidP="00E92AC6">
      <w:pPr>
        <w:rPr>
          <w:rFonts w:eastAsia="SimSun"/>
        </w:rPr>
      </w:pPr>
      <w:r w:rsidRPr="00D356B5">
        <w:rPr>
          <w:rFonts w:eastAsia="SimSun"/>
        </w:rPr>
        <w:t>In this year’s Native Title Report, I address these priorities by setting out how governance can provide a foundation that enables us, as Aboriginal and Torres Strait Islander peoples, to achieve our aspirations.</w:t>
      </w:r>
    </w:p>
    <w:p w:rsidR="00E92AC6" w:rsidRPr="00D356B5" w:rsidRDefault="00E92AC6" w:rsidP="00E92AC6">
      <w:pPr>
        <w:rPr>
          <w:rFonts w:eastAsia="SimSun"/>
        </w:rPr>
      </w:pPr>
      <w:r w:rsidRPr="00D356B5">
        <w:rPr>
          <w:rFonts w:eastAsia="SimSun"/>
        </w:rPr>
        <w:lastRenderedPageBreak/>
        <w:t>In this Chapter, I examine how effective, culturally relevant and legitimate Indigenous governance over lands, territories and resources</w:t>
      </w:r>
      <w:r w:rsidRPr="00D356B5">
        <w:rPr>
          <w:rFonts w:eastAsia="SimSun"/>
          <w:sz w:val="20"/>
          <w:vertAlign w:val="superscript"/>
        </w:rPr>
        <w:footnoteReference w:id="3"/>
      </w:r>
      <w:r w:rsidRPr="00D356B5">
        <w:rPr>
          <w:rFonts w:eastAsia="SimSun"/>
        </w:rPr>
        <w:t xml:space="preserve"> needs to incorporate the following principles that are set out in the Declaration:</w:t>
      </w:r>
    </w:p>
    <w:p w:rsidR="00E92AC6" w:rsidRPr="00D356B5" w:rsidRDefault="00E92AC6" w:rsidP="00E92AC6">
      <w:pPr>
        <w:numPr>
          <w:ilvl w:val="0"/>
          <w:numId w:val="35"/>
        </w:numPr>
        <w:rPr>
          <w:rFonts w:eastAsia="SimSun"/>
        </w:rPr>
      </w:pPr>
      <w:r w:rsidRPr="00D356B5">
        <w:rPr>
          <w:rFonts w:eastAsia="SimSun"/>
        </w:rPr>
        <w:t>self-determination</w:t>
      </w:r>
    </w:p>
    <w:p w:rsidR="00E92AC6" w:rsidRPr="00D356B5" w:rsidRDefault="00E92AC6" w:rsidP="00E92AC6">
      <w:pPr>
        <w:numPr>
          <w:ilvl w:val="0"/>
          <w:numId w:val="35"/>
        </w:numPr>
        <w:rPr>
          <w:rFonts w:eastAsia="SimSun"/>
        </w:rPr>
      </w:pPr>
      <w:r w:rsidRPr="00D356B5">
        <w:rPr>
          <w:rFonts w:eastAsia="SimSun"/>
        </w:rPr>
        <w:t>participation in decision-making, good faith, and free, prior and informed consent</w:t>
      </w:r>
    </w:p>
    <w:p w:rsidR="00E92AC6" w:rsidRPr="00D356B5" w:rsidRDefault="00E92AC6" w:rsidP="00E92AC6">
      <w:pPr>
        <w:numPr>
          <w:ilvl w:val="0"/>
          <w:numId w:val="35"/>
        </w:numPr>
        <w:rPr>
          <w:rFonts w:eastAsia="SimSun"/>
        </w:rPr>
      </w:pPr>
      <w:r w:rsidRPr="00D356B5">
        <w:rPr>
          <w:rFonts w:eastAsia="SimSun"/>
        </w:rPr>
        <w:t>respect for and protection of culture</w:t>
      </w:r>
    </w:p>
    <w:p w:rsidR="00E92AC6" w:rsidRPr="00D356B5" w:rsidRDefault="00E92AC6" w:rsidP="00E92AC6">
      <w:pPr>
        <w:numPr>
          <w:ilvl w:val="0"/>
          <w:numId w:val="35"/>
        </w:numPr>
        <w:rPr>
          <w:rFonts w:eastAsia="SimSun"/>
        </w:rPr>
      </w:pPr>
      <w:r w:rsidRPr="00D356B5">
        <w:rPr>
          <w:rFonts w:eastAsia="SimSun"/>
        </w:rPr>
        <w:t>non-discrimination and equality.</w:t>
      </w:r>
    </w:p>
    <w:p w:rsidR="00E92AC6" w:rsidRPr="00D356B5" w:rsidRDefault="00E92AC6" w:rsidP="00E92AC6">
      <w:pPr>
        <w:pStyle w:val="Heading3"/>
        <w:tabs>
          <w:tab w:val="num" w:pos="851"/>
        </w:tabs>
        <w:ind w:left="851" w:hanging="851"/>
        <w:rPr>
          <w:rFonts w:eastAsia="SimSun"/>
        </w:rPr>
      </w:pPr>
      <w:bookmarkStart w:id="56" w:name="_Toc338746685"/>
      <w:bookmarkStart w:id="57" w:name="_Toc346604568"/>
      <w:r w:rsidRPr="00D356B5">
        <w:rPr>
          <w:rFonts w:eastAsia="SimSun"/>
        </w:rPr>
        <w:t>What is Indigenous governance?</w:t>
      </w:r>
      <w:bookmarkEnd w:id="56"/>
      <w:bookmarkEnd w:id="57"/>
    </w:p>
    <w:p w:rsidR="00E92AC6" w:rsidRPr="00D356B5" w:rsidRDefault="00E92AC6" w:rsidP="00E92AC6">
      <w:pPr>
        <w:rPr>
          <w:rFonts w:eastAsia="SimSun"/>
        </w:rPr>
      </w:pPr>
      <w:r w:rsidRPr="00D356B5">
        <w:rPr>
          <w:rFonts w:eastAsia="SimSun"/>
        </w:rPr>
        <w:t>Indigenous governance is about how we organise ourselves and make decisions about our lives in a culturally relevant way. The National Centre for First Nations Governance (NCFNG) in Canada describes governance for Indigenous peoples as:</w:t>
      </w:r>
    </w:p>
    <w:p w:rsidR="00E92AC6" w:rsidRPr="00D356B5" w:rsidRDefault="00E92AC6" w:rsidP="00E92AC6">
      <w:pPr>
        <w:tabs>
          <w:tab w:val="left" w:pos="720"/>
        </w:tabs>
        <w:ind w:left="709"/>
        <w:rPr>
          <w:rFonts w:eastAsia="SimSun" w:cs="Arial"/>
          <w:sz w:val="22"/>
          <w:szCs w:val="22"/>
        </w:rPr>
      </w:pPr>
      <w:r w:rsidRPr="00D356B5">
        <w:rPr>
          <w:rFonts w:eastAsia="SimSun" w:cs="Arial"/>
          <w:sz w:val="22"/>
          <w:szCs w:val="22"/>
        </w:rPr>
        <w:t>…the traditions (norms, values, culture, language) and institutions (formal structures, organisation, practices) that a community uses to make decisions and accomplish its goals. At the heart of the concept of governance is the creation of effective, accountable and legitimate systems and processes where citizens articulate their interests, exercise their rights and responsibilities and reconcile their differences.</w:t>
      </w:r>
      <w:r w:rsidRPr="00D356B5">
        <w:rPr>
          <w:rFonts w:eastAsia="SimSun" w:cs="Arial"/>
          <w:sz w:val="20"/>
          <w:szCs w:val="22"/>
          <w:vertAlign w:val="superscript"/>
        </w:rPr>
        <w:footnoteReference w:id="4"/>
      </w:r>
    </w:p>
    <w:p w:rsidR="00E92AC6" w:rsidRPr="00D356B5" w:rsidRDefault="00E92AC6" w:rsidP="00E92AC6">
      <w:pPr>
        <w:rPr>
          <w:rFonts w:eastAsia="SimSun"/>
        </w:rPr>
      </w:pPr>
      <w:r w:rsidRPr="00D356B5">
        <w:rPr>
          <w:rFonts w:eastAsia="SimSun"/>
        </w:rPr>
        <w:t xml:space="preserve">While discussions and research about contemporary Indigenous governance have been occurring for some time in Australia, I believe it is critical we recognise that governance has always been at the core of our Aboriginal and Torres Strait Islander cultures and our community life. </w:t>
      </w:r>
    </w:p>
    <w:p w:rsidR="00E92AC6" w:rsidRPr="00D356B5" w:rsidRDefault="00E92AC6" w:rsidP="00E92AC6">
      <w:pPr>
        <w:rPr>
          <w:rFonts w:eastAsia="SimSun"/>
        </w:rPr>
      </w:pPr>
      <w:r w:rsidRPr="00D356B5">
        <w:rPr>
          <w:rFonts w:eastAsia="SimSun"/>
        </w:rPr>
        <w:t>The distinction between our traditional or customary governance and contemporary Indigenous governance means that we must now adjust our customary ways of governing to meet the expectations and regulations of non-indigenous institutions. June Oscar, in her keynote speech to the Australian Institute of Aboriginal and Torres Strait Islander Studies (AIATSIS) National Native Title Conference in June 2012, explained the importance of acknowledging:</w:t>
      </w:r>
    </w:p>
    <w:p w:rsidR="00E92AC6" w:rsidRPr="00D356B5" w:rsidRDefault="00E92AC6" w:rsidP="00E92AC6">
      <w:pPr>
        <w:tabs>
          <w:tab w:val="left" w:pos="720"/>
        </w:tabs>
        <w:ind w:left="709"/>
        <w:rPr>
          <w:rFonts w:eastAsia="SimSun" w:cs="Arial"/>
          <w:sz w:val="22"/>
          <w:szCs w:val="22"/>
        </w:rPr>
      </w:pPr>
      <w:r w:rsidRPr="00D356B5">
        <w:rPr>
          <w:rFonts w:eastAsia="SimSun" w:cs="Arial"/>
          <w:sz w:val="22"/>
          <w:szCs w:val="22"/>
        </w:rPr>
        <w:t xml:space="preserve">…the challenging and complex operating environment which we are all continuing to live in, seeking justice and trying to raise families, and holding onto the lived practices of our beliefs. We as Indigenous People live out our lives in two worlds according to our custom and tradition and the modern reality. Yet this acknowledgement has never </w:t>
      </w:r>
      <w:r w:rsidRPr="00D356B5">
        <w:rPr>
          <w:rFonts w:eastAsia="SimSun" w:cs="Arial"/>
          <w:sz w:val="22"/>
          <w:szCs w:val="22"/>
        </w:rPr>
        <w:lastRenderedPageBreak/>
        <w:t>ever been forthcoming. Because the western lens is applied to everything we encounter.</w:t>
      </w:r>
      <w:r w:rsidRPr="00D356B5">
        <w:rPr>
          <w:rFonts w:eastAsia="SimSun" w:cs="Arial"/>
          <w:sz w:val="22"/>
          <w:szCs w:val="22"/>
          <w:vertAlign w:val="superscript"/>
        </w:rPr>
        <w:footnoteReference w:id="5"/>
      </w:r>
    </w:p>
    <w:p w:rsidR="00E92AC6" w:rsidRPr="00D356B5" w:rsidRDefault="00E92AC6" w:rsidP="00E92AC6">
      <w:pPr>
        <w:rPr>
          <w:rFonts w:eastAsia="SimSun"/>
        </w:rPr>
      </w:pPr>
      <w:r w:rsidRPr="00D356B5">
        <w:rPr>
          <w:rFonts w:eastAsia="SimSun"/>
        </w:rPr>
        <w:t>The inherent tension between the ‘two worlds’ in which we live and to which we are forced to adapt is also recognised in the Indigenous Community Governance Project’s description of Indigenous governance as:</w:t>
      </w:r>
    </w:p>
    <w:p w:rsidR="00E92AC6" w:rsidRPr="00D356B5" w:rsidRDefault="00E92AC6" w:rsidP="00E92AC6">
      <w:pPr>
        <w:tabs>
          <w:tab w:val="left" w:pos="720"/>
        </w:tabs>
        <w:ind w:left="709"/>
        <w:rPr>
          <w:rFonts w:eastAsia="SimSun" w:cs="Arial"/>
          <w:sz w:val="22"/>
          <w:szCs w:val="22"/>
        </w:rPr>
      </w:pPr>
      <w:r w:rsidRPr="00D356B5">
        <w:rPr>
          <w:rFonts w:eastAsia="SimSun" w:cs="Arial"/>
          <w:sz w:val="22"/>
          <w:szCs w:val="22"/>
        </w:rPr>
        <w:t>…relationships between and among Australian governments and Indigenous groups, and as contestation and negotiation over the appropriateness and application of policy, institutional and funding frameworks within Indigenous affairs.</w:t>
      </w:r>
      <w:r w:rsidRPr="00D356B5">
        <w:rPr>
          <w:rFonts w:eastAsia="SimSun" w:cs="Arial"/>
          <w:sz w:val="22"/>
          <w:szCs w:val="22"/>
          <w:vertAlign w:val="superscript"/>
        </w:rPr>
        <w:footnoteReference w:id="6"/>
      </w:r>
    </w:p>
    <w:p w:rsidR="00E92AC6" w:rsidRPr="00D356B5" w:rsidRDefault="00E92AC6" w:rsidP="00E92AC6">
      <w:pPr>
        <w:rPr>
          <w:rFonts w:eastAsia="SimSun"/>
        </w:rPr>
      </w:pPr>
      <w:r w:rsidRPr="00D356B5">
        <w:rPr>
          <w:rFonts w:eastAsia="SimSun"/>
        </w:rPr>
        <w:t>While I concede that contemporary Indigenous governance is most likely to require us to negotiate with the wider non-indigenous world, in this Chapter I want to explore how we can govern ourselves in ways that enables</w:t>
      </w:r>
      <w:r w:rsidRPr="00D356B5">
        <w:rPr>
          <w:rFonts w:eastAsia="SimSun"/>
          <w:i/>
        </w:rPr>
        <w:t xml:space="preserve"> </w:t>
      </w:r>
      <w:r w:rsidRPr="00D356B5">
        <w:rPr>
          <w:rFonts w:eastAsia="SimSun"/>
        </w:rPr>
        <w:t>and empowers, rather than disables and disempowers.</w:t>
      </w:r>
    </w:p>
    <w:p w:rsidR="00E92AC6" w:rsidRPr="00D356B5" w:rsidRDefault="00E92AC6" w:rsidP="00E92AC6">
      <w:pPr>
        <w:pStyle w:val="Heading3"/>
        <w:tabs>
          <w:tab w:val="num" w:pos="851"/>
        </w:tabs>
        <w:ind w:left="851" w:hanging="851"/>
        <w:rPr>
          <w:rFonts w:eastAsia="SimSun"/>
        </w:rPr>
      </w:pPr>
      <w:bookmarkStart w:id="58" w:name="_Toc338746686"/>
      <w:bookmarkStart w:id="59" w:name="_Toc346604569"/>
      <w:r w:rsidRPr="00D356B5">
        <w:rPr>
          <w:rFonts w:eastAsia="SimSun"/>
        </w:rPr>
        <w:t>Why talk about Indigenous governance?</w:t>
      </w:r>
      <w:bookmarkEnd w:id="58"/>
      <w:bookmarkEnd w:id="59"/>
    </w:p>
    <w:p w:rsidR="00E92AC6" w:rsidRPr="00D356B5" w:rsidRDefault="00E92AC6" w:rsidP="00E92AC6">
      <w:pPr>
        <w:rPr>
          <w:rFonts w:eastAsia="SimSun"/>
        </w:rPr>
      </w:pPr>
      <w:r w:rsidRPr="00D356B5">
        <w:rPr>
          <w:rFonts w:eastAsia="SimSun"/>
        </w:rPr>
        <w:t>So, why do we need to talk about Indigenous governance? And why do we need to think about how we make decisions and what we make decisions about?</w:t>
      </w:r>
    </w:p>
    <w:p w:rsidR="00E92AC6" w:rsidRPr="00D356B5" w:rsidRDefault="00E92AC6" w:rsidP="00E92AC6">
      <w:pPr>
        <w:rPr>
          <w:rFonts w:eastAsia="SimSun"/>
        </w:rPr>
      </w:pPr>
      <w:r w:rsidRPr="00D356B5">
        <w:rPr>
          <w:rFonts w:eastAsia="SimSun"/>
        </w:rPr>
        <w:t>Firstly, governance and the ways that we, as Aboriginal and Torres Strait Islander peoples, organise ourselves and make decisions is central to our ability to influence the outcomes we want to achieve and how we want to achieve them.</w:t>
      </w:r>
    </w:p>
    <w:p w:rsidR="00E92AC6" w:rsidRPr="00D356B5" w:rsidRDefault="00E92AC6" w:rsidP="00E92AC6">
      <w:pPr>
        <w:rPr>
          <w:rFonts w:eastAsia="SimSun"/>
        </w:rPr>
      </w:pPr>
      <w:r w:rsidRPr="00D356B5">
        <w:rPr>
          <w:rFonts w:eastAsia="SimSun"/>
        </w:rPr>
        <w:t>I note that the governance of our lands, territories and resources – looking after our cultural heritage, dealing with our native title claims and processing our land rights claims – consumes a significant amount of time and resources for Aboriginal and Torres Strait Islander peoples.</w:t>
      </w:r>
    </w:p>
    <w:p w:rsidR="00E92AC6" w:rsidRPr="00D356B5" w:rsidRDefault="00E92AC6" w:rsidP="00E92AC6">
      <w:pPr>
        <w:rPr>
          <w:rFonts w:eastAsia="SimSun"/>
        </w:rPr>
      </w:pPr>
      <w:r w:rsidRPr="00D356B5">
        <w:rPr>
          <w:rFonts w:eastAsia="SimSun"/>
        </w:rPr>
        <w:t>There is substantial evidence that shows effective governance is fundamental to ensuring culturally relevant and sustainable outcomes for our peoples. This is recognised by the Council of Australian Governments (COAG) in its National Indigenous Reform Agreement (Closing the Gap), which acknowledges the importance of governance and leadership to support the reforms aimed at closing the gap for Indigenous peoples on health, education and employment targets.</w:t>
      </w:r>
      <w:r w:rsidRPr="00D356B5">
        <w:rPr>
          <w:rFonts w:eastAsia="SimSun" w:cs="Arial"/>
          <w:sz w:val="20"/>
          <w:vertAlign w:val="superscript"/>
        </w:rPr>
        <w:footnoteReference w:id="7"/>
      </w:r>
      <w:r w:rsidRPr="00D356B5">
        <w:rPr>
          <w:rFonts w:eastAsia="SimSun"/>
        </w:rPr>
        <w:t xml:space="preserve">  A recent paper by the Closing the Gap Clearinghouse also observes that long-term outcomes </w:t>
      </w:r>
      <w:r w:rsidRPr="00D356B5">
        <w:rPr>
          <w:rFonts w:eastAsia="SimSun"/>
        </w:rPr>
        <w:lastRenderedPageBreak/>
        <w:t>are achieved when there is ‘community ownership of governance improvement with organisational change led by Indigenous people using existing community capacity’.</w:t>
      </w:r>
      <w:r w:rsidRPr="00D356B5">
        <w:rPr>
          <w:rFonts w:eastAsia="SimSun" w:cs="Arial"/>
          <w:sz w:val="20"/>
          <w:vertAlign w:val="superscript"/>
        </w:rPr>
        <w:footnoteReference w:id="8"/>
      </w:r>
      <w:r w:rsidRPr="00D356B5">
        <w:rPr>
          <w:rFonts w:eastAsia="SimSun"/>
        </w:rPr>
        <w:t xml:space="preserve"> </w:t>
      </w:r>
    </w:p>
    <w:p w:rsidR="00E92AC6" w:rsidRPr="00D356B5" w:rsidRDefault="00E92AC6" w:rsidP="00E92AC6">
      <w:pPr>
        <w:rPr>
          <w:rFonts w:eastAsia="SimSun"/>
        </w:rPr>
      </w:pPr>
      <w:r w:rsidRPr="00D356B5">
        <w:rPr>
          <w:rFonts w:eastAsia="SimSun"/>
        </w:rPr>
        <w:t xml:space="preserve">Internationally, the Harvard Project on American Indian Economic Development (the Harvard Project) contends that Indigenous governance is the key to achieving sustained and self-determined social and economic development on American Indian reservations. I discuss the Harvard Project further in section 2.2 below. </w:t>
      </w:r>
    </w:p>
    <w:p w:rsidR="00E92AC6" w:rsidRPr="00D356B5" w:rsidRDefault="00E92AC6" w:rsidP="00E92AC6">
      <w:pPr>
        <w:rPr>
          <w:rFonts w:eastAsia="SimSun"/>
        </w:rPr>
      </w:pPr>
      <w:r w:rsidRPr="00D356B5">
        <w:rPr>
          <w:rFonts w:eastAsia="SimSun"/>
        </w:rPr>
        <w:t>Secondly, effective, legitimate and accountable governance systems can assist us to identify the problems within our communities, understand the reasons why the critical social and economic problems facing our communities are increasing, and develop responses appropriate to each situation.</w:t>
      </w:r>
      <w:r w:rsidRPr="00D356B5">
        <w:rPr>
          <w:rFonts w:eastAsia="SimSun" w:cs="Arial"/>
          <w:sz w:val="20"/>
          <w:vertAlign w:val="superscript"/>
        </w:rPr>
        <w:footnoteReference w:id="9"/>
      </w:r>
      <w:r w:rsidRPr="00D356B5">
        <w:rPr>
          <w:rFonts w:eastAsia="SimSun"/>
        </w:rPr>
        <w:t xml:space="preserve"> In 2003, Mick Dodson and Diane Smith noted that:</w:t>
      </w:r>
    </w:p>
    <w:p w:rsidR="00E92AC6" w:rsidRPr="00D356B5" w:rsidRDefault="00E92AC6" w:rsidP="00E92AC6">
      <w:pPr>
        <w:ind w:left="720"/>
        <w:rPr>
          <w:rFonts w:eastAsia="SimSun" w:cs="Arial"/>
          <w:sz w:val="22"/>
          <w:szCs w:val="22"/>
        </w:rPr>
      </w:pPr>
      <w:r w:rsidRPr="00D356B5">
        <w:rPr>
          <w:rFonts w:eastAsia="SimSun" w:cs="Arial"/>
          <w:sz w:val="22"/>
          <w:szCs w:val="22"/>
        </w:rPr>
        <w:t>For several decades now Australian commentators (both Indigenous and non-Indigenous) have been asking a series of related questions about why so many Indigenous organisations and enterprises seem to fail; what are the most effective structures for running a community and delivering services; how community assets and resources can most effectively be managed; how Indigenous organisations and leaders can become more accountable to their members; how the different rights and interests of all residents in communities can be represented and protected; and whether different communities can work together for regional development objectives.</w:t>
      </w:r>
    </w:p>
    <w:p w:rsidR="00E92AC6" w:rsidRPr="00D356B5" w:rsidRDefault="00E92AC6" w:rsidP="00E92AC6">
      <w:pPr>
        <w:ind w:left="720"/>
        <w:rPr>
          <w:rFonts w:eastAsia="SimSun" w:cs="Arial"/>
          <w:sz w:val="22"/>
          <w:szCs w:val="22"/>
        </w:rPr>
      </w:pPr>
      <w:r w:rsidRPr="00D356B5">
        <w:rPr>
          <w:rFonts w:eastAsia="SimSun" w:cs="Arial"/>
          <w:sz w:val="22"/>
          <w:szCs w:val="22"/>
        </w:rPr>
        <w:t>These familiar questions share one important underlying thread–governance.</w:t>
      </w:r>
      <w:r w:rsidRPr="00D356B5">
        <w:rPr>
          <w:rFonts w:eastAsia="SimSun" w:cs="Arial"/>
          <w:sz w:val="20"/>
          <w:szCs w:val="22"/>
          <w:vertAlign w:val="superscript"/>
        </w:rPr>
        <w:footnoteReference w:id="10"/>
      </w:r>
    </w:p>
    <w:p w:rsidR="00E92AC6" w:rsidRPr="00D356B5" w:rsidRDefault="00E92AC6" w:rsidP="00E92AC6">
      <w:pPr>
        <w:rPr>
          <w:rFonts w:eastAsia="SimSun"/>
        </w:rPr>
      </w:pPr>
      <w:r w:rsidRPr="00D356B5">
        <w:rPr>
          <w:rFonts w:eastAsia="SimSun"/>
        </w:rPr>
        <w:t>Almost a decade later, these questions remain mostly unanswered and continue to pose challenges for our peoples and communities.</w:t>
      </w:r>
    </w:p>
    <w:p w:rsidR="00E92AC6" w:rsidRPr="00D356B5" w:rsidRDefault="00E92AC6" w:rsidP="00E92AC6">
      <w:pPr>
        <w:rPr>
          <w:rFonts w:eastAsia="SimSun"/>
        </w:rPr>
      </w:pPr>
      <w:r w:rsidRPr="00D356B5">
        <w:rPr>
          <w:rFonts w:eastAsia="SimSun"/>
        </w:rPr>
        <w:t>Thirdly, we need to consider how we can most effectively balance the inherent tension between our customary obligation to govern our traditional lands, territories and resources, and the governance requirements of government and external stakeholders.</w:t>
      </w:r>
    </w:p>
    <w:p w:rsidR="00E92AC6" w:rsidRPr="00D356B5" w:rsidRDefault="00E92AC6" w:rsidP="00E92AC6">
      <w:pPr>
        <w:rPr>
          <w:rFonts w:eastAsia="SimSun"/>
        </w:rPr>
      </w:pPr>
      <w:r w:rsidRPr="00D356B5">
        <w:rPr>
          <w:rFonts w:eastAsia="SimSun"/>
        </w:rPr>
        <w:t xml:space="preserve">Finally, governance is a mechanism that enables us to address lateral violence. As I discussed in last year’s Social Justice and Native Title Reports, governance within our communities – in particular, the way we make decisions and the structures that operate within our communities – can affect the extent to which lateral violence plays </w:t>
      </w:r>
      <w:r w:rsidRPr="00D356B5">
        <w:rPr>
          <w:rFonts w:eastAsia="SimSun"/>
        </w:rPr>
        <w:lastRenderedPageBreak/>
        <w:t>out in our communities.</w:t>
      </w:r>
      <w:r w:rsidRPr="00D356B5">
        <w:rPr>
          <w:rFonts w:eastAsia="SimSun" w:cs="Arial"/>
          <w:sz w:val="20"/>
          <w:vertAlign w:val="superscript"/>
        </w:rPr>
        <w:footnoteReference w:id="11"/>
      </w:r>
      <w:r w:rsidRPr="00D356B5">
        <w:rPr>
          <w:rFonts w:eastAsia="SimSun"/>
        </w:rPr>
        <w:t xml:space="preserve"> And just as importantly, the governance of governments and external stakeholders can either contribute to or minimise the effect of lateral violence in our Aboriginal and Torres Strait Islander communities.</w:t>
      </w:r>
    </w:p>
    <w:p w:rsidR="00E92AC6" w:rsidRPr="00D356B5" w:rsidRDefault="00E92AC6" w:rsidP="00E92AC6">
      <w:pPr>
        <w:pStyle w:val="Heading3"/>
        <w:tabs>
          <w:tab w:val="num" w:pos="851"/>
        </w:tabs>
        <w:ind w:left="851" w:hanging="851"/>
        <w:rPr>
          <w:rFonts w:eastAsia="SimSun"/>
        </w:rPr>
      </w:pPr>
      <w:bookmarkStart w:id="60" w:name="_Toc338746687"/>
      <w:bookmarkStart w:id="61" w:name="_Toc346604570"/>
      <w:r w:rsidRPr="00D356B5">
        <w:rPr>
          <w:rFonts w:eastAsia="SimSun"/>
        </w:rPr>
        <w:t>Indigenous governance and sovereignty over lands, territories and resources</w:t>
      </w:r>
      <w:bookmarkEnd w:id="60"/>
      <w:bookmarkEnd w:id="61"/>
    </w:p>
    <w:p w:rsidR="00E92AC6" w:rsidRPr="00D356B5" w:rsidRDefault="00E92AC6" w:rsidP="00E92AC6">
      <w:pPr>
        <w:rPr>
          <w:rFonts w:eastAsia="SimSun"/>
        </w:rPr>
      </w:pPr>
      <w:r w:rsidRPr="00D356B5">
        <w:rPr>
          <w:rFonts w:eastAsia="SimSun"/>
        </w:rPr>
        <w:t>This Chapter on Indigenous governance must be premised by acknowledging our colonised history and its impact on sovereignty over our traditional lands, territories and resources.</w:t>
      </w:r>
    </w:p>
    <w:p w:rsidR="00E92AC6" w:rsidRPr="00D356B5" w:rsidRDefault="00E92AC6" w:rsidP="00E92AC6">
      <w:pPr>
        <w:rPr>
          <w:rFonts w:eastAsia="SimSun"/>
        </w:rPr>
      </w:pPr>
      <w:r w:rsidRPr="00D356B5">
        <w:rPr>
          <w:rFonts w:eastAsia="SimSun"/>
        </w:rPr>
        <w:t>It is our history of colonisation post-1788 that sanctions the Australian Government to assume sovereignty over our lands, territories and resources. Unlike the United States of America (USA), Canada and New Zealand, the British did not sign a treaty with our ancestors when they arrived on our lands. Indeed, until the Mabo High Court decision in 1992, the jurisprudence reflected the clearly-erroneous view that no one lived in Australia prior to 1788.</w:t>
      </w:r>
    </w:p>
    <w:p w:rsidR="00E92AC6" w:rsidRPr="00D356B5" w:rsidRDefault="00E92AC6" w:rsidP="00E92AC6">
      <w:pPr>
        <w:rPr>
          <w:rFonts w:eastAsia="SimSun"/>
        </w:rPr>
      </w:pPr>
      <w:r w:rsidRPr="00D356B5">
        <w:rPr>
          <w:rFonts w:eastAsia="SimSun"/>
        </w:rPr>
        <w:t xml:space="preserve">For many Aboriginal and Torres Strait Islander peoples, this absence of a treaty recognising our sovereignty over our lands, territories and resources remains unfinished business. </w:t>
      </w:r>
    </w:p>
    <w:p w:rsidR="00E92AC6" w:rsidRPr="00D356B5" w:rsidRDefault="00E92AC6" w:rsidP="00E92AC6">
      <w:pPr>
        <w:rPr>
          <w:rFonts w:eastAsia="SimSun"/>
        </w:rPr>
      </w:pPr>
      <w:r w:rsidRPr="00D356B5">
        <w:rPr>
          <w:rFonts w:eastAsia="SimSun"/>
        </w:rPr>
        <w:t xml:space="preserve">We have </w:t>
      </w:r>
      <w:r w:rsidRPr="00D356B5">
        <w:rPr>
          <w:rFonts w:eastAsia="SimSun"/>
          <w:i/>
        </w:rPr>
        <w:t>never</w:t>
      </w:r>
      <w:r w:rsidRPr="00D356B5">
        <w:rPr>
          <w:rFonts w:eastAsia="SimSun"/>
        </w:rPr>
        <w:t xml:space="preserve"> ceded sovereignty over our lands, territories and resources, and our governance and control of our traditional lands, territories and resources was taken without our consent and without our agreement.</w:t>
      </w:r>
    </w:p>
    <w:p w:rsidR="00E92AC6" w:rsidRPr="00D356B5" w:rsidRDefault="00E92AC6" w:rsidP="00E92AC6">
      <w:pPr>
        <w:rPr>
          <w:rFonts w:eastAsia="SimSun"/>
        </w:rPr>
      </w:pPr>
      <w:r w:rsidRPr="00D356B5">
        <w:rPr>
          <w:rFonts w:eastAsia="SimSun"/>
        </w:rPr>
        <w:t xml:space="preserve">We must also separate the question of territorial sovereignty from cultural sovereignty. Our cultural sovereignty has always been and continues to be maintained by Aboriginal and Torres Strait Islander peoples. While some may find this statement contentious, it simply recognises what we all know – that Aboriginal and Torres Strait Islander peoples have lived in Australia for over 70 000 years and despite being subjected to a process of colonisation for more than 220 years, our culture continues to adapt, thrive and be the foundation for every aspect of our lives. </w:t>
      </w:r>
    </w:p>
    <w:p w:rsidR="00E92AC6" w:rsidRPr="00D356B5" w:rsidRDefault="00E92AC6" w:rsidP="00E92AC6">
      <w:pPr>
        <w:rPr>
          <w:rFonts w:eastAsia="SimSun"/>
          <w:lang w:val="en"/>
        </w:rPr>
      </w:pPr>
      <w:r w:rsidRPr="00D356B5">
        <w:rPr>
          <w:rFonts w:eastAsia="SimSun"/>
        </w:rPr>
        <w:t xml:space="preserve">There are some legal frameworks that recognise our ability to engage and coexist with people who have come to this country since 1788. For example, the Native Title Act provides a framework for acknowledging our traditional rights and interests and the coexistence of these rights with other people’s interests over our lands, territories and resources. The Declaration also sets out principles for our engagement with government and external stakeholders. </w:t>
      </w:r>
      <w:r w:rsidRPr="00D356B5">
        <w:rPr>
          <w:rFonts w:eastAsia="SimSun"/>
          <w:lang w:val="en"/>
        </w:rPr>
        <w:t xml:space="preserve">The capacity for the Declaration to do this is </w:t>
      </w:r>
      <w:r w:rsidRPr="00D356B5">
        <w:rPr>
          <w:rFonts w:eastAsia="SimSun"/>
          <w:lang w:val="en"/>
        </w:rPr>
        <w:lastRenderedPageBreak/>
        <w:t>reinforced in its Preamble, where the General Assembly of the United Nations says that:</w:t>
      </w:r>
    </w:p>
    <w:p w:rsidR="00E92AC6" w:rsidRPr="00D356B5" w:rsidRDefault="00E92AC6" w:rsidP="00E92AC6">
      <w:pPr>
        <w:ind w:left="720"/>
        <w:rPr>
          <w:rFonts w:eastAsia="SimSun"/>
          <w:sz w:val="22"/>
          <w:szCs w:val="22"/>
          <w:lang w:val="en"/>
        </w:rPr>
      </w:pPr>
      <w:r w:rsidRPr="00D356B5">
        <w:rPr>
          <w:rFonts w:eastAsia="SimSun"/>
          <w:sz w:val="22"/>
          <w:szCs w:val="22"/>
          <w:lang w:val="en"/>
        </w:rPr>
        <w:t>…this Declaration will enhance harmonious and cooperative relations between the State and indigenous peoples, based on principles of justice, democracy, respect for human rights, non-discrimination and good faith.</w:t>
      </w:r>
      <w:r w:rsidRPr="00D356B5">
        <w:rPr>
          <w:rFonts w:eastAsia="SimSun"/>
          <w:sz w:val="20"/>
          <w:szCs w:val="20"/>
          <w:vertAlign w:val="superscript"/>
          <w:lang w:val="en"/>
        </w:rPr>
        <w:footnoteReference w:id="12"/>
      </w:r>
    </w:p>
    <w:p w:rsidR="00E92AC6" w:rsidRPr="00D356B5" w:rsidRDefault="00E92AC6" w:rsidP="00E92AC6">
      <w:pPr>
        <w:rPr>
          <w:rFonts w:eastAsia="SimSun"/>
        </w:rPr>
      </w:pPr>
      <w:r w:rsidRPr="00D356B5">
        <w:rPr>
          <w:rFonts w:eastAsia="SimSun"/>
        </w:rPr>
        <w:t>It is these legal frameworks – and in particular, the Declaration – that can provide a foundation for us to establish a common understanding about how our Indigenous governance can be effective, legitimate and culturally relevant.</w:t>
      </w:r>
    </w:p>
    <w:p w:rsidR="00E92AC6" w:rsidRPr="00D356B5" w:rsidRDefault="00E92AC6" w:rsidP="00E92AC6">
      <w:pPr>
        <w:pStyle w:val="Heading2"/>
        <w:numPr>
          <w:ilvl w:val="1"/>
          <w:numId w:val="0"/>
        </w:numPr>
        <w:tabs>
          <w:tab w:val="num" w:pos="851"/>
        </w:tabs>
        <w:ind w:left="851" w:hanging="851"/>
        <w:rPr>
          <w:rFonts w:eastAsia="SimSun"/>
        </w:rPr>
      </w:pPr>
      <w:bookmarkStart w:id="62" w:name="_Toc338746688"/>
      <w:bookmarkStart w:id="63" w:name="_Toc346604571"/>
      <w:r w:rsidRPr="00D356B5">
        <w:rPr>
          <w:rFonts w:eastAsia="SimSun"/>
        </w:rPr>
        <w:t>Indigenous governance</w:t>
      </w:r>
      <w:bookmarkEnd w:id="62"/>
      <w:bookmarkEnd w:id="63"/>
    </w:p>
    <w:p w:rsidR="00E92AC6" w:rsidRPr="00D356B5" w:rsidRDefault="00E92AC6" w:rsidP="00E92AC6">
      <w:pPr>
        <w:rPr>
          <w:rFonts w:eastAsia="SimSun"/>
        </w:rPr>
      </w:pPr>
      <w:r w:rsidRPr="00D356B5">
        <w:rPr>
          <w:rFonts w:eastAsia="SimSun"/>
        </w:rPr>
        <w:t xml:space="preserve">While the literature on Indigenous </w:t>
      </w:r>
      <w:r w:rsidRPr="00D356B5">
        <w:rPr>
          <w:rFonts w:eastAsia="SimSun" w:cs="Arial"/>
        </w:rPr>
        <w:t>governance</w:t>
      </w:r>
      <w:r w:rsidRPr="00D356B5">
        <w:rPr>
          <w:rFonts w:eastAsia="SimSun"/>
        </w:rPr>
        <w:t xml:space="preserve"> largely focuses on identifying key characteristics of ‘effective’ or ‘good’ governance, human rights standards as expressed in international treaties and conventions ratified by the Australian Government highlight the principles that underpin culturally safe and legitimate governance for Indigenous peoples.</w:t>
      </w:r>
    </w:p>
    <w:p w:rsidR="00E92AC6" w:rsidRPr="00D356B5" w:rsidRDefault="00E92AC6" w:rsidP="00E92AC6">
      <w:pPr>
        <w:rPr>
          <w:rFonts w:eastAsia="SimSun"/>
        </w:rPr>
      </w:pPr>
      <w:r w:rsidRPr="00D356B5">
        <w:rPr>
          <w:rFonts w:eastAsia="SimSun"/>
        </w:rPr>
        <w:t xml:space="preserve">In this section, I outline some of the key themes in the international and Australian literature on Indigenous governance and set out international human rights standards in order to identify the critical factors that enable effective governance for Aboriginal and Torres Strait Islander peoples. A more detailed analysis and discussion of the literature on Indigenous governance is provided in the </w:t>
      </w:r>
      <w:r w:rsidRPr="00D356B5">
        <w:rPr>
          <w:rFonts w:eastAsia="SimSun"/>
          <w:i/>
        </w:rPr>
        <w:t>Social Justice Report 2012</w:t>
      </w:r>
      <w:r w:rsidRPr="00D356B5">
        <w:rPr>
          <w:rFonts w:eastAsia="SimSun"/>
        </w:rPr>
        <w:t>.</w:t>
      </w:r>
    </w:p>
    <w:p w:rsidR="00E92AC6" w:rsidRPr="00D356B5" w:rsidRDefault="00E92AC6" w:rsidP="00E92AC6">
      <w:pPr>
        <w:pStyle w:val="Heading3"/>
        <w:tabs>
          <w:tab w:val="num" w:pos="851"/>
        </w:tabs>
        <w:ind w:left="851" w:hanging="851"/>
        <w:rPr>
          <w:rFonts w:eastAsia="SimSun"/>
        </w:rPr>
      </w:pPr>
      <w:bookmarkStart w:id="64" w:name="_Toc338746689"/>
      <w:bookmarkStart w:id="65" w:name="_Toc346604572"/>
      <w:r w:rsidRPr="00D356B5">
        <w:rPr>
          <w:rFonts w:eastAsia="SimSun"/>
        </w:rPr>
        <w:t>The literature on Indigenous governance</w:t>
      </w:r>
      <w:bookmarkEnd w:id="64"/>
      <w:bookmarkEnd w:id="65"/>
    </w:p>
    <w:p w:rsidR="00E92AC6" w:rsidRPr="00D356B5" w:rsidRDefault="00E92AC6" w:rsidP="00E92AC6">
      <w:pPr>
        <w:rPr>
          <w:rFonts w:eastAsia="SimSun"/>
        </w:rPr>
      </w:pPr>
      <w:r w:rsidRPr="00D356B5">
        <w:rPr>
          <w:rFonts w:eastAsia="SimSun"/>
        </w:rPr>
        <w:t>Internationally, Indigenous governance has been extensively researched by the Harvard Project and the Native Nations Institute in the United States of America (USA) and the NCFNG in Canada.</w:t>
      </w:r>
    </w:p>
    <w:p w:rsidR="00E92AC6" w:rsidRPr="00D356B5" w:rsidRDefault="00E92AC6" w:rsidP="00E92AC6">
      <w:pPr>
        <w:rPr>
          <w:rFonts w:eastAsia="SimSun"/>
        </w:rPr>
      </w:pPr>
      <w:r w:rsidRPr="00D356B5">
        <w:rPr>
          <w:rFonts w:eastAsia="SimSun"/>
        </w:rPr>
        <w:t>While we need to be cautious about adopting overseas Indigenous governance successes without acknowledging and considering their different legal and constitutional frameworks,</w:t>
      </w:r>
      <w:r w:rsidRPr="00D356B5">
        <w:rPr>
          <w:rFonts w:eastAsia="SimSun"/>
          <w:sz w:val="20"/>
          <w:szCs w:val="22"/>
          <w:vertAlign w:val="superscript"/>
        </w:rPr>
        <w:footnoteReference w:id="13"/>
      </w:r>
      <w:r w:rsidRPr="00D356B5">
        <w:rPr>
          <w:rFonts w:eastAsia="SimSun"/>
        </w:rPr>
        <w:t xml:space="preserve"> these international projects can provide useful insights into what enables effective governance for Indigenous peoples.</w:t>
      </w:r>
    </w:p>
    <w:p w:rsidR="00E92AC6" w:rsidRPr="00D356B5" w:rsidRDefault="00E92AC6" w:rsidP="00E92AC6">
      <w:pPr>
        <w:pStyle w:val="Heading4"/>
        <w:tabs>
          <w:tab w:val="num" w:pos="851"/>
        </w:tabs>
        <w:ind w:left="851" w:hanging="851"/>
        <w:rPr>
          <w:rFonts w:eastAsia="SimSun"/>
        </w:rPr>
      </w:pPr>
      <w:bookmarkStart w:id="66" w:name="_Toc346604573"/>
      <w:r w:rsidRPr="00D356B5">
        <w:rPr>
          <w:rFonts w:eastAsia="SimSun"/>
        </w:rPr>
        <w:lastRenderedPageBreak/>
        <w:t>The Harvard Project on American Indian Economic Development</w:t>
      </w:r>
      <w:bookmarkEnd w:id="66"/>
    </w:p>
    <w:p w:rsidR="00E92AC6" w:rsidRPr="00D356B5" w:rsidRDefault="00E92AC6" w:rsidP="00E92AC6">
      <w:pPr>
        <w:rPr>
          <w:rFonts w:eastAsia="SimSun"/>
        </w:rPr>
      </w:pPr>
      <w:r w:rsidRPr="00D356B5">
        <w:rPr>
          <w:rFonts w:eastAsia="SimSun"/>
        </w:rPr>
        <w:t>Since 1987, the Harvard Project has researched a ‘nation building’ approach to economic development on Indian reservations in the USA.</w:t>
      </w:r>
      <w:r w:rsidRPr="00D356B5">
        <w:rPr>
          <w:rFonts w:eastAsia="SimSun" w:cs="Arial"/>
          <w:sz w:val="20"/>
          <w:vertAlign w:val="superscript"/>
        </w:rPr>
        <w:footnoteReference w:id="14"/>
      </w:r>
      <w:r w:rsidRPr="00D356B5">
        <w:rPr>
          <w:rFonts w:eastAsia="SimSun"/>
        </w:rPr>
        <w:t xml:space="preserve"> This approach focuses on the governance ‘building blocks’ that enable sustained social and economic development for Indigenous peoples: see Text Box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E92AC6" w:rsidRPr="00D356B5" w:rsidTr="002F3645">
        <w:tc>
          <w:tcPr>
            <w:tcW w:w="9286" w:type="dxa"/>
            <w:shd w:val="clear" w:color="auto" w:fill="E0E0E0"/>
          </w:tcPr>
          <w:p w:rsidR="00E92AC6" w:rsidRPr="00D356B5" w:rsidRDefault="00E92AC6" w:rsidP="002F3645">
            <w:pPr>
              <w:rPr>
                <w:rFonts w:eastAsia="SimSun" w:cs="Arial"/>
                <w:b/>
                <w:sz w:val="22"/>
                <w:szCs w:val="22"/>
              </w:rPr>
            </w:pPr>
            <w:r w:rsidRPr="00D356B5">
              <w:rPr>
                <w:rFonts w:eastAsia="SimSun" w:cs="Arial"/>
                <w:b/>
                <w:sz w:val="22"/>
                <w:szCs w:val="22"/>
              </w:rPr>
              <w:t xml:space="preserve">Text Box 2.1: The Harvard Project on American Indian Economic Development: the conditions </w:t>
            </w:r>
            <w:r w:rsidRPr="00D356B5">
              <w:rPr>
                <w:rFonts w:eastAsia="SimSun" w:cs="Arial"/>
                <w:b/>
                <w:sz w:val="22"/>
                <w:szCs w:val="22"/>
                <w:lang w:val="en-GB"/>
              </w:rPr>
              <w:t>under which sustained, self-determined social and economic development is achieved among American Indian nations</w:t>
            </w:r>
            <w:r w:rsidRPr="00D356B5">
              <w:rPr>
                <w:rFonts w:eastAsia="SimSun" w:cs="Arial"/>
                <w:sz w:val="20"/>
                <w:szCs w:val="20"/>
                <w:vertAlign w:val="superscript"/>
                <w:lang w:val="en-GB"/>
              </w:rPr>
              <w:footnoteReference w:id="15"/>
            </w:r>
          </w:p>
        </w:tc>
      </w:tr>
      <w:tr w:rsidR="00E92AC6" w:rsidRPr="00D356B5" w:rsidTr="002F3645">
        <w:tc>
          <w:tcPr>
            <w:tcW w:w="9286" w:type="dxa"/>
            <w:shd w:val="clear" w:color="auto" w:fill="E0E0E0"/>
          </w:tcPr>
          <w:p w:rsidR="00E92AC6" w:rsidRPr="00D356B5" w:rsidRDefault="00E92AC6" w:rsidP="00E92AC6">
            <w:pPr>
              <w:numPr>
                <w:ilvl w:val="0"/>
                <w:numId w:val="23"/>
              </w:numPr>
              <w:rPr>
                <w:rFonts w:eastAsia="SimSun" w:cs="Arial"/>
                <w:b/>
                <w:sz w:val="22"/>
                <w:szCs w:val="22"/>
              </w:rPr>
            </w:pPr>
            <w:r w:rsidRPr="00D356B5">
              <w:rPr>
                <w:rFonts w:eastAsia="SimSun" w:cs="Arial"/>
                <w:b/>
                <w:sz w:val="22"/>
                <w:szCs w:val="22"/>
              </w:rPr>
              <w:t xml:space="preserve">Sovereignty Matters. </w:t>
            </w:r>
            <w:r w:rsidRPr="00D356B5">
              <w:rPr>
                <w:rFonts w:eastAsia="SimSun" w:cs="Arial"/>
                <w:sz w:val="22"/>
                <w:szCs w:val="22"/>
                <w:lang w:val="en-GB"/>
              </w:rPr>
              <w:t>When Native nations make their own decisions about what development approaches to take, they consistently out-perform external decision makers on matters as diverse as governmental form, natural resource management, economic development, health care, and social service provision.</w:t>
            </w:r>
          </w:p>
          <w:p w:rsidR="00E92AC6" w:rsidRPr="00D356B5" w:rsidRDefault="00E92AC6" w:rsidP="00E92AC6">
            <w:pPr>
              <w:numPr>
                <w:ilvl w:val="0"/>
                <w:numId w:val="23"/>
              </w:numPr>
              <w:rPr>
                <w:rFonts w:eastAsia="SimSun" w:cs="Arial"/>
                <w:b/>
                <w:sz w:val="22"/>
                <w:szCs w:val="22"/>
              </w:rPr>
            </w:pPr>
            <w:r w:rsidRPr="00D356B5">
              <w:rPr>
                <w:rFonts w:eastAsia="SimSun" w:cs="Arial"/>
                <w:b/>
                <w:sz w:val="22"/>
                <w:szCs w:val="22"/>
              </w:rPr>
              <w:t>Institutions Matter.</w:t>
            </w:r>
            <w:r w:rsidRPr="00D356B5">
              <w:rPr>
                <w:rFonts w:eastAsia="SimSun" w:cs="Arial"/>
                <w:sz w:val="22"/>
                <w:szCs w:val="22"/>
              </w:rPr>
              <w:t xml:space="preserve"> </w:t>
            </w:r>
            <w:r w:rsidRPr="00D356B5">
              <w:rPr>
                <w:rFonts w:eastAsia="SimSun" w:cs="Arial"/>
                <w:sz w:val="22"/>
                <w:szCs w:val="22"/>
                <w:lang w:val="en-GB"/>
              </w:rPr>
              <w:t>For development to take hold, assertions of sovereignty must be backed by capable institutions of governance. Nations do this as they adopt stable decision rules, establish fair and independent mechanisms for dispute resolution, and separate politics from day-to-day business and program management.</w:t>
            </w:r>
          </w:p>
          <w:p w:rsidR="00E92AC6" w:rsidRPr="00D356B5" w:rsidRDefault="00E92AC6" w:rsidP="00E92AC6">
            <w:pPr>
              <w:numPr>
                <w:ilvl w:val="0"/>
                <w:numId w:val="23"/>
              </w:numPr>
              <w:rPr>
                <w:rFonts w:eastAsia="SimSun" w:cs="Arial"/>
                <w:b/>
                <w:sz w:val="22"/>
                <w:szCs w:val="22"/>
              </w:rPr>
            </w:pPr>
            <w:r w:rsidRPr="00D356B5">
              <w:rPr>
                <w:rFonts w:eastAsia="SimSun" w:cs="Arial"/>
                <w:b/>
                <w:sz w:val="22"/>
                <w:szCs w:val="22"/>
                <w:lang w:val="en-GB"/>
              </w:rPr>
              <w:t>Culture Matters.</w:t>
            </w:r>
            <w:r w:rsidRPr="00D356B5">
              <w:rPr>
                <w:rFonts w:eastAsia="SimSun" w:cs="Arial"/>
                <w:sz w:val="22"/>
                <w:szCs w:val="22"/>
                <w:lang w:val="en-GB"/>
              </w:rPr>
              <w:t xml:space="preserve"> Successful economies stand on the shoulders of legitimate, culturally grounded institutions of self-government. Indigenous societies are diverse; each nation must equip itself with a governing structure, economic system, policies, and procedures that fit its own contemporary culture.</w:t>
            </w:r>
          </w:p>
          <w:p w:rsidR="00E92AC6" w:rsidRPr="00D356B5" w:rsidRDefault="00E92AC6" w:rsidP="00E92AC6">
            <w:pPr>
              <w:numPr>
                <w:ilvl w:val="0"/>
                <w:numId w:val="23"/>
              </w:numPr>
              <w:rPr>
                <w:rFonts w:eastAsia="SimSun" w:cs="Arial"/>
                <w:b/>
                <w:sz w:val="22"/>
                <w:szCs w:val="22"/>
              </w:rPr>
            </w:pPr>
            <w:r w:rsidRPr="00D356B5">
              <w:rPr>
                <w:rFonts w:eastAsia="SimSun" w:cs="Arial"/>
                <w:b/>
                <w:sz w:val="22"/>
                <w:szCs w:val="22"/>
              </w:rPr>
              <w:t>Leadership Matters.</w:t>
            </w:r>
            <w:r w:rsidRPr="00D356B5">
              <w:rPr>
                <w:rFonts w:eastAsia="SimSun" w:cs="Arial"/>
                <w:sz w:val="22"/>
                <w:szCs w:val="22"/>
              </w:rPr>
              <w:t xml:space="preserve"> </w:t>
            </w:r>
            <w:r w:rsidRPr="00D356B5">
              <w:rPr>
                <w:rFonts w:eastAsia="SimSun" w:cs="Arial"/>
                <w:sz w:val="22"/>
                <w:szCs w:val="22"/>
                <w:lang w:val="en-GB"/>
              </w:rPr>
              <w:t>Nation building requires leaders who introduce new knowledge and experiences, challenge assumptions, and propose change. Such leaders, whether elected, community, or spiritual, convince people that things can be different and inspire them to take action.</w:t>
            </w:r>
          </w:p>
        </w:tc>
      </w:tr>
    </w:tbl>
    <w:p w:rsidR="00E92AC6" w:rsidRPr="00D356B5" w:rsidRDefault="00E92AC6" w:rsidP="00E92AC6">
      <w:pPr>
        <w:rPr>
          <w:rFonts w:eastAsia="SimSun"/>
        </w:rPr>
      </w:pPr>
      <w:r w:rsidRPr="00D356B5">
        <w:rPr>
          <w:rFonts w:eastAsia="SimSun"/>
        </w:rPr>
        <w:t>In summary, the Harvard Project argues that Indigenous peoples must be enabled to make our own decisions, supported by our institutions that are grounded in our cultures and guided by our leadership.</w:t>
      </w:r>
    </w:p>
    <w:p w:rsidR="00E92AC6" w:rsidRPr="00D356B5" w:rsidRDefault="00E92AC6" w:rsidP="00E92AC6">
      <w:pPr>
        <w:pStyle w:val="Heading4"/>
        <w:tabs>
          <w:tab w:val="num" w:pos="851"/>
        </w:tabs>
        <w:ind w:left="851" w:hanging="851"/>
        <w:rPr>
          <w:rFonts w:eastAsia="SimSun"/>
        </w:rPr>
      </w:pPr>
      <w:bookmarkStart w:id="67" w:name="_Toc346604574"/>
      <w:r w:rsidRPr="00D356B5">
        <w:rPr>
          <w:rFonts w:eastAsia="SimSun"/>
        </w:rPr>
        <w:t>National Centre for First Nations Governance</w:t>
      </w:r>
      <w:bookmarkEnd w:id="67"/>
    </w:p>
    <w:p w:rsidR="00E92AC6" w:rsidRPr="00D356B5" w:rsidRDefault="00E92AC6" w:rsidP="00E92AC6">
      <w:pPr>
        <w:rPr>
          <w:rFonts w:eastAsia="SimSun"/>
        </w:rPr>
      </w:pPr>
      <w:r w:rsidRPr="00D356B5">
        <w:rPr>
          <w:rFonts w:eastAsia="SimSun"/>
        </w:rPr>
        <w:t xml:space="preserve">In Canada, the NCFNG sets out a hierarchy of 17 principles focused on five components of governance: </w:t>
      </w:r>
    </w:p>
    <w:p w:rsidR="00E92AC6" w:rsidRPr="00D356B5" w:rsidRDefault="00E92AC6" w:rsidP="00E92AC6">
      <w:pPr>
        <w:numPr>
          <w:ilvl w:val="0"/>
          <w:numId w:val="40"/>
        </w:numPr>
        <w:rPr>
          <w:rFonts w:eastAsia="SimSun"/>
        </w:rPr>
      </w:pPr>
      <w:r w:rsidRPr="00D356B5">
        <w:rPr>
          <w:rFonts w:eastAsia="SimSun"/>
        </w:rPr>
        <w:lastRenderedPageBreak/>
        <w:t>people</w:t>
      </w:r>
    </w:p>
    <w:p w:rsidR="00E92AC6" w:rsidRPr="00D356B5" w:rsidRDefault="00E92AC6" w:rsidP="00E92AC6">
      <w:pPr>
        <w:numPr>
          <w:ilvl w:val="0"/>
          <w:numId w:val="40"/>
        </w:numPr>
        <w:rPr>
          <w:rFonts w:eastAsia="SimSun"/>
        </w:rPr>
      </w:pPr>
      <w:r w:rsidRPr="00D356B5">
        <w:rPr>
          <w:rFonts w:eastAsia="SimSun"/>
        </w:rPr>
        <w:t>land</w:t>
      </w:r>
    </w:p>
    <w:p w:rsidR="00E92AC6" w:rsidRPr="00D356B5" w:rsidRDefault="00E92AC6" w:rsidP="00E92AC6">
      <w:pPr>
        <w:numPr>
          <w:ilvl w:val="0"/>
          <w:numId w:val="40"/>
        </w:numPr>
        <w:rPr>
          <w:rFonts w:eastAsia="SimSun"/>
        </w:rPr>
      </w:pPr>
      <w:r w:rsidRPr="00D356B5">
        <w:rPr>
          <w:rFonts w:eastAsia="SimSun"/>
        </w:rPr>
        <w:t>laws and jurisdictions</w:t>
      </w:r>
    </w:p>
    <w:p w:rsidR="00E92AC6" w:rsidRPr="00D356B5" w:rsidRDefault="00E92AC6" w:rsidP="00E92AC6">
      <w:pPr>
        <w:numPr>
          <w:ilvl w:val="0"/>
          <w:numId w:val="40"/>
        </w:numPr>
        <w:rPr>
          <w:rFonts w:eastAsia="SimSun"/>
        </w:rPr>
      </w:pPr>
      <w:r w:rsidRPr="00D356B5">
        <w:rPr>
          <w:rFonts w:eastAsia="SimSun"/>
        </w:rPr>
        <w:t>institutions</w:t>
      </w:r>
    </w:p>
    <w:p w:rsidR="00E92AC6" w:rsidRPr="00D356B5" w:rsidRDefault="00E92AC6" w:rsidP="00E92AC6">
      <w:pPr>
        <w:numPr>
          <w:ilvl w:val="0"/>
          <w:numId w:val="40"/>
        </w:numPr>
        <w:rPr>
          <w:rFonts w:eastAsia="SimSun"/>
        </w:rPr>
      </w:pPr>
      <w:r w:rsidRPr="00D356B5">
        <w:rPr>
          <w:rFonts w:eastAsia="SimSun"/>
        </w:rPr>
        <w:t>resources.</w:t>
      </w:r>
      <w:r w:rsidRPr="00D356B5">
        <w:rPr>
          <w:rFonts w:eastAsia="SimSun"/>
          <w:sz w:val="20"/>
          <w:vertAlign w:val="superscript"/>
        </w:rPr>
        <w:footnoteReference w:id="16"/>
      </w:r>
    </w:p>
    <w:p w:rsidR="00E92AC6" w:rsidRPr="00D356B5" w:rsidRDefault="00E92AC6" w:rsidP="00E92AC6">
      <w:pPr>
        <w:rPr>
          <w:rFonts w:eastAsia="SimSun"/>
        </w:rPr>
      </w:pPr>
      <w:r w:rsidRPr="00D356B5">
        <w:rPr>
          <w:rFonts w:eastAsia="SimSun"/>
        </w:rPr>
        <w:t>The NCFNG explains the relationship between these five governance components as follows:</w:t>
      </w:r>
    </w:p>
    <w:p w:rsidR="00E92AC6" w:rsidRPr="00D356B5" w:rsidRDefault="00E92AC6" w:rsidP="00E92AC6">
      <w:pPr>
        <w:ind w:left="720"/>
        <w:rPr>
          <w:rFonts w:eastAsia="SimSun" w:cs="Arial"/>
          <w:sz w:val="22"/>
          <w:szCs w:val="22"/>
        </w:rPr>
      </w:pPr>
      <w:r w:rsidRPr="00D356B5">
        <w:rPr>
          <w:rFonts w:eastAsia="SimSun" w:cs="Arial"/>
          <w:sz w:val="22"/>
          <w:szCs w:val="22"/>
        </w:rPr>
        <w:t xml:space="preserve">Effective governance begins with the People. It is only through </w:t>
      </w:r>
      <w:r w:rsidRPr="00D356B5">
        <w:rPr>
          <w:rFonts w:eastAsia="SimSun" w:cs="Arial"/>
          <w:i/>
          <w:sz w:val="22"/>
          <w:szCs w:val="22"/>
        </w:rPr>
        <w:t>the People</w:t>
      </w:r>
      <w:r w:rsidRPr="00D356B5">
        <w:rPr>
          <w:rFonts w:eastAsia="SimSun" w:cs="Arial"/>
          <w:sz w:val="22"/>
          <w:szCs w:val="22"/>
        </w:rPr>
        <w:t xml:space="preserve"> that we can begin to shape the strategic vision that serves as the signpost for the work that those communities and their organisations engage in. When the People have shared information, collectively made decisions and determined the strategic vision, their attention moves to where they sit – </w:t>
      </w:r>
      <w:r w:rsidRPr="00D356B5">
        <w:rPr>
          <w:rFonts w:eastAsia="SimSun" w:cs="Arial"/>
          <w:i/>
          <w:sz w:val="22"/>
          <w:szCs w:val="22"/>
        </w:rPr>
        <w:t>to the Land</w:t>
      </w:r>
      <w:r w:rsidRPr="00D356B5">
        <w:rPr>
          <w:rFonts w:eastAsia="SimSun" w:cs="Arial"/>
          <w:sz w:val="22"/>
          <w:szCs w:val="22"/>
        </w:rPr>
        <w:t xml:space="preserve">. Aboriginal title is an exclusive interest in the Land and the right to choose how that Land can be used. It is then through </w:t>
      </w:r>
      <w:r w:rsidRPr="00D356B5">
        <w:rPr>
          <w:rFonts w:eastAsia="SimSun" w:cs="Arial"/>
          <w:i/>
          <w:sz w:val="22"/>
          <w:szCs w:val="22"/>
        </w:rPr>
        <w:t>Laws and Jurisdictions</w:t>
      </w:r>
      <w:r w:rsidRPr="00D356B5">
        <w:rPr>
          <w:rFonts w:eastAsia="SimSun" w:cs="Arial"/>
          <w:sz w:val="22"/>
          <w:szCs w:val="22"/>
        </w:rPr>
        <w:t xml:space="preserve"> that the rights of the Land are made clear. Following from and consistent with the Laws and Jurisdictions is the emergence of </w:t>
      </w:r>
      <w:r w:rsidRPr="00D356B5">
        <w:rPr>
          <w:rFonts w:eastAsia="SimSun" w:cs="Arial"/>
          <w:i/>
          <w:sz w:val="22"/>
          <w:szCs w:val="22"/>
        </w:rPr>
        <w:t>Institutions</w:t>
      </w:r>
      <w:r w:rsidRPr="00D356B5">
        <w:rPr>
          <w:rFonts w:eastAsia="SimSun" w:cs="Arial"/>
          <w:sz w:val="22"/>
          <w:szCs w:val="22"/>
        </w:rPr>
        <w:t xml:space="preserve"> and the identification of the </w:t>
      </w:r>
      <w:r w:rsidRPr="00D356B5">
        <w:rPr>
          <w:rFonts w:eastAsia="SimSun" w:cs="Arial"/>
          <w:i/>
          <w:sz w:val="22"/>
          <w:szCs w:val="22"/>
        </w:rPr>
        <w:t>Resources</w:t>
      </w:r>
      <w:r w:rsidRPr="00D356B5">
        <w:rPr>
          <w:rFonts w:eastAsia="SimSun" w:cs="Arial"/>
          <w:sz w:val="22"/>
          <w:szCs w:val="22"/>
        </w:rPr>
        <w:t xml:space="preserve"> required to realise and to ensure the continuity of effective governance [italics in original].</w:t>
      </w:r>
      <w:r w:rsidRPr="00D356B5">
        <w:rPr>
          <w:rFonts w:eastAsia="SimSun" w:cs="Arial"/>
          <w:sz w:val="20"/>
          <w:szCs w:val="22"/>
          <w:vertAlign w:val="superscript"/>
        </w:rPr>
        <w:footnoteReference w:id="17"/>
      </w:r>
    </w:p>
    <w:p w:rsidR="00E92AC6" w:rsidRPr="00D356B5" w:rsidRDefault="00E92AC6" w:rsidP="00E92AC6">
      <w:pPr>
        <w:rPr>
          <w:rFonts w:eastAsia="SimSun"/>
        </w:rPr>
      </w:pPr>
      <w:r w:rsidRPr="00D356B5">
        <w:rPr>
          <w:rFonts w:eastAsia="SimSun"/>
        </w:rPr>
        <w:t>This approach to Indigenous governance provides a comprehensive insight to the interaction of the components that affect governance for Indigenous peoples.</w:t>
      </w:r>
    </w:p>
    <w:p w:rsidR="00E92AC6" w:rsidRPr="00D356B5" w:rsidRDefault="00E92AC6" w:rsidP="00E92AC6">
      <w:pPr>
        <w:pStyle w:val="Heading4"/>
        <w:tabs>
          <w:tab w:val="num" w:pos="851"/>
        </w:tabs>
        <w:ind w:left="851" w:hanging="851"/>
        <w:rPr>
          <w:rFonts w:eastAsia="SimSun"/>
        </w:rPr>
      </w:pPr>
      <w:bookmarkStart w:id="68" w:name="_Toc346604575"/>
      <w:r w:rsidRPr="00D356B5">
        <w:rPr>
          <w:rFonts w:eastAsia="SimSun"/>
        </w:rPr>
        <w:t>Australian research and literature</w:t>
      </w:r>
      <w:bookmarkEnd w:id="68"/>
    </w:p>
    <w:p w:rsidR="00E92AC6" w:rsidRPr="00D356B5" w:rsidRDefault="00E92AC6" w:rsidP="00E92AC6">
      <w:pPr>
        <w:rPr>
          <w:rFonts w:eastAsia="SimSun"/>
        </w:rPr>
      </w:pPr>
      <w:r w:rsidRPr="00D356B5">
        <w:rPr>
          <w:rFonts w:eastAsia="SimSun"/>
        </w:rPr>
        <w:t>In Australia, the research on Indigenous governance has built upon the international empirical literature. In 2003, Mick Dodson and Diane Smith extracted principles of effective governance from the Harvard Project and applied them to the domestic Australian context to determine principles of effective governance for Aboriginal and Torres Strait Islander peoples.</w:t>
      </w:r>
      <w:r w:rsidRPr="00D356B5">
        <w:rPr>
          <w:rFonts w:eastAsia="SimSun" w:cs="Arial"/>
          <w:sz w:val="20"/>
          <w:vertAlign w:val="superscript"/>
        </w:rPr>
        <w:footnoteReference w:id="18"/>
      </w:r>
    </w:p>
    <w:p w:rsidR="00E92AC6" w:rsidRPr="00D356B5" w:rsidRDefault="00E92AC6" w:rsidP="00E92AC6">
      <w:pPr>
        <w:rPr>
          <w:rFonts w:eastAsia="SimSun"/>
        </w:rPr>
      </w:pPr>
      <w:r w:rsidRPr="00D356B5">
        <w:rPr>
          <w:rFonts w:eastAsia="SimSun"/>
        </w:rPr>
        <w:t xml:space="preserve">As I discuss the Australian literature on Indigenous governance extensively in the </w:t>
      </w:r>
      <w:r w:rsidRPr="00D356B5">
        <w:rPr>
          <w:rFonts w:eastAsia="SimSun"/>
          <w:i/>
        </w:rPr>
        <w:t>Social Justice Report 2012</w:t>
      </w:r>
      <w:r w:rsidRPr="00D356B5">
        <w:rPr>
          <w:rFonts w:eastAsia="SimSun"/>
        </w:rPr>
        <w:t xml:space="preserve">, in this Chapter I only highlight some of the key findings from the Indigenous Community Governance Project that was undertaken by Reconciliation Australia and the Centre for Aboriginal Economic Policy Research (CAEPR) from 2004 to 2008: see Text Box 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E92AC6" w:rsidRPr="00D356B5" w:rsidTr="002F3645">
        <w:tc>
          <w:tcPr>
            <w:tcW w:w="9286" w:type="dxa"/>
            <w:shd w:val="clear" w:color="auto" w:fill="E0E0E0"/>
          </w:tcPr>
          <w:p w:rsidR="00E92AC6" w:rsidRPr="00D356B5" w:rsidRDefault="00E92AC6" w:rsidP="002F3645">
            <w:pPr>
              <w:spacing w:line="240" w:lineRule="atLeast"/>
              <w:rPr>
                <w:rFonts w:eastAsia="SimSun" w:cs="Arial"/>
                <w:b/>
                <w:bCs/>
                <w:sz w:val="22"/>
                <w:szCs w:val="22"/>
              </w:rPr>
            </w:pPr>
            <w:r w:rsidRPr="00D356B5">
              <w:rPr>
                <w:rFonts w:eastAsia="SimSun" w:cs="Arial"/>
                <w:b/>
                <w:sz w:val="22"/>
                <w:szCs w:val="22"/>
              </w:rPr>
              <w:lastRenderedPageBreak/>
              <w:t>Text Box 2.2: The factors that enable effective governance for Aboriginal and Torres Strait Islander peoples identified by the Indigenous Community Governance Project</w:t>
            </w:r>
            <w:r w:rsidRPr="00D356B5">
              <w:rPr>
                <w:rFonts w:eastAsia="SimSun" w:cs="Arial"/>
                <w:sz w:val="20"/>
                <w:vertAlign w:val="superscript"/>
              </w:rPr>
              <w:footnoteReference w:id="19"/>
            </w:r>
          </w:p>
        </w:tc>
      </w:tr>
      <w:tr w:rsidR="00E92AC6" w:rsidRPr="00D356B5" w:rsidTr="002F3645">
        <w:tc>
          <w:tcPr>
            <w:tcW w:w="9286" w:type="dxa"/>
            <w:shd w:val="clear" w:color="auto" w:fill="E0E0E0"/>
          </w:tcPr>
          <w:p w:rsidR="00E92AC6" w:rsidRPr="00D356B5" w:rsidRDefault="00E92AC6" w:rsidP="00E92AC6">
            <w:pPr>
              <w:numPr>
                <w:ilvl w:val="0"/>
                <w:numId w:val="23"/>
              </w:numPr>
              <w:rPr>
                <w:rFonts w:eastAsia="SimSun" w:cs="Arial"/>
                <w:sz w:val="22"/>
                <w:szCs w:val="22"/>
              </w:rPr>
            </w:pPr>
            <w:r w:rsidRPr="00D356B5">
              <w:rPr>
                <w:rFonts w:eastAsia="SimSun" w:cs="Arial"/>
                <w:sz w:val="22"/>
                <w:szCs w:val="22"/>
              </w:rPr>
              <w:t>Indigenous relationships and systems of representation provide the basis for working out organisational structures and processes.</w:t>
            </w:r>
          </w:p>
          <w:p w:rsidR="00E92AC6" w:rsidRPr="00D356B5" w:rsidRDefault="00E92AC6" w:rsidP="00E92AC6">
            <w:pPr>
              <w:numPr>
                <w:ilvl w:val="0"/>
                <w:numId w:val="23"/>
              </w:numPr>
              <w:rPr>
                <w:rFonts w:eastAsia="SimSun" w:cs="Arial"/>
                <w:sz w:val="22"/>
                <w:szCs w:val="22"/>
              </w:rPr>
            </w:pPr>
            <w:r w:rsidRPr="00D356B5">
              <w:rPr>
                <w:rFonts w:eastAsia="SimSun" w:cs="Arial"/>
                <w:sz w:val="22"/>
                <w:szCs w:val="22"/>
              </w:rPr>
              <w:t>Legislative, policy and funding frameworks need to adapt to different governance arrangements that are based on local realities. Equally, Indigenous communities need to consider what governance arrangements are likely to enable them to achieve their goals.</w:t>
            </w:r>
          </w:p>
          <w:p w:rsidR="00E92AC6" w:rsidRPr="00D356B5" w:rsidRDefault="00E92AC6" w:rsidP="00E92AC6">
            <w:pPr>
              <w:numPr>
                <w:ilvl w:val="0"/>
                <w:numId w:val="23"/>
              </w:numPr>
              <w:rPr>
                <w:rFonts w:eastAsia="SimSun" w:cs="Arial"/>
                <w:sz w:val="22"/>
                <w:szCs w:val="22"/>
              </w:rPr>
            </w:pPr>
            <w:r w:rsidRPr="00D356B5">
              <w:rPr>
                <w:rFonts w:eastAsia="SimSun" w:cs="Arial"/>
                <w:sz w:val="22"/>
                <w:szCs w:val="22"/>
              </w:rPr>
              <w:t>Culturally legitimate representation and leadership requires governance structures to reflect contemporary values and conceptions about the organisation of authority and exercise of leadership.</w:t>
            </w:r>
          </w:p>
          <w:p w:rsidR="00E92AC6" w:rsidRPr="00D356B5" w:rsidRDefault="00E92AC6" w:rsidP="00E92AC6">
            <w:pPr>
              <w:numPr>
                <w:ilvl w:val="0"/>
                <w:numId w:val="23"/>
              </w:numPr>
              <w:rPr>
                <w:rFonts w:eastAsia="SimSun" w:cs="Arial"/>
                <w:sz w:val="22"/>
                <w:szCs w:val="22"/>
              </w:rPr>
            </w:pPr>
            <w:r w:rsidRPr="00D356B5">
              <w:rPr>
                <w:rFonts w:eastAsia="SimSun" w:cs="Arial"/>
                <w:sz w:val="22"/>
                <w:szCs w:val="22"/>
              </w:rPr>
              <w:t>Building the capacity of institutions of governance (such as policies, rules and constitutions) increases the effectiveness and legitimacy of community governance arrangements.</w:t>
            </w:r>
          </w:p>
          <w:p w:rsidR="00E92AC6" w:rsidRPr="00D356B5" w:rsidRDefault="00E92AC6" w:rsidP="00E92AC6">
            <w:pPr>
              <w:numPr>
                <w:ilvl w:val="0"/>
                <w:numId w:val="23"/>
              </w:numPr>
              <w:rPr>
                <w:rFonts w:eastAsia="SimSun" w:cs="Arial"/>
                <w:sz w:val="22"/>
                <w:szCs w:val="22"/>
              </w:rPr>
            </w:pPr>
            <w:r w:rsidRPr="00D356B5">
              <w:rPr>
                <w:rFonts w:eastAsia="SimSun" w:cs="Arial"/>
                <w:sz w:val="22"/>
                <w:szCs w:val="22"/>
              </w:rPr>
              <w:t>Effective leadership, which enables consensus-making within communities, is critical to developing strong community governance.</w:t>
            </w:r>
          </w:p>
          <w:p w:rsidR="00E92AC6" w:rsidRPr="00D356B5" w:rsidRDefault="00E92AC6" w:rsidP="00E92AC6">
            <w:pPr>
              <w:numPr>
                <w:ilvl w:val="0"/>
                <w:numId w:val="23"/>
              </w:numPr>
              <w:rPr>
                <w:rFonts w:eastAsia="SimSun" w:cs="Arial"/>
                <w:sz w:val="22"/>
                <w:szCs w:val="22"/>
              </w:rPr>
            </w:pPr>
            <w:r w:rsidRPr="00D356B5">
              <w:rPr>
                <w:rFonts w:eastAsia="SimSun" w:cs="Arial"/>
                <w:sz w:val="22"/>
                <w:szCs w:val="22"/>
              </w:rPr>
              <w:t>Governance capacity is a fundamental factor to generate sustainable economic development and social outcomes.</w:t>
            </w:r>
          </w:p>
          <w:p w:rsidR="00E92AC6" w:rsidRPr="00D356B5" w:rsidRDefault="00E92AC6" w:rsidP="00E92AC6">
            <w:pPr>
              <w:numPr>
                <w:ilvl w:val="0"/>
                <w:numId w:val="23"/>
              </w:numPr>
              <w:rPr>
                <w:rFonts w:eastAsia="SimSun" w:cs="Arial"/>
                <w:sz w:val="22"/>
                <w:szCs w:val="22"/>
              </w:rPr>
            </w:pPr>
            <w:r w:rsidRPr="00D356B5">
              <w:rPr>
                <w:rFonts w:eastAsia="SimSun" w:cs="Arial"/>
                <w:sz w:val="22"/>
                <w:szCs w:val="22"/>
              </w:rPr>
              <w:t>The wider federal, state, regional and community governance environment can either enable or disable the governance of Indigenous communities.</w:t>
            </w:r>
          </w:p>
          <w:p w:rsidR="00E92AC6" w:rsidRPr="00D356B5" w:rsidRDefault="00E92AC6" w:rsidP="00E92AC6">
            <w:pPr>
              <w:numPr>
                <w:ilvl w:val="0"/>
                <w:numId w:val="23"/>
              </w:numPr>
              <w:rPr>
                <w:rFonts w:eastAsia="SimSun" w:cs="Arial"/>
              </w:rPr>
            </w:pPr>
            <w:r w:rsidRPr="00D356B5">
              <w:rPr>
                <w:rFonts w:eastAsia="SimSun" w:cs="Arial"/>
                <w:sz w:val="22"/>
                <w:szCs w:val="22"/>
              </w:rPr>
              <w:t>The criteria for evaluating effective governance is different for Indigenous peoples and governments: Indigenous peoples value internal accountability and communication; governments emphasise ‘upwards’ accountability, financial micro-management and compliance reporting.</w:t>
            </w:r>
          </w:p>
        </w:tc>
      </w:tr>
    </w:tbl>
    <w:p w:rsidR="00E92AC6" w:rsidRPr="00D356B5" w:rsidRDefault="00E92AC6" w:rsidP="00E92AC6">
      <w:pPr>
        <w:rPr>
          <w:rFonts w:eastAsia="SimSun"/>
        </w:rPr>
      </w:pPr>
      <w:r w:rsidRPr="00D356B5">
        <w:rPr>
          <w:rFonts w:eastAsia="SimSun"/>
        </w:rPr>
        <w:t xml:space="preserve">This research highlights the importance of recognising the unique arrangements that must be in place for our governance processes and structures to be effective. This includes the need to integrate our culture and traditional systems of governance, and recognise our limited capacity to deal with the wider governance environment of federal, state/territory and local governments and other external stakeholders. </w:t>
      </w:r>
    </w:p>
    <w:p w:rsidR="00E92AC6" w:rsidRPr="00D356B5" w:rsidRDefault="00E92AC6" w:rsidP="00E92AC6">
      <w:pPr>
        <w:pStyle w:val="Heading3"/>
        <w:tabs>
          <w:tab w:val="num" w:pos="851"/>
        </w:tabs>
        <w:ind w:left="851" w:hanging="851"/>
        <w:rPr>
          <w:rFonts w:eastAsia="SimSun"/>
        </w:rPr>
      </w:pPr>
      <w:bookmarkStart w:id="69" w:name="_Toc338746690"/>
      <w:bookmarkStart w:id="70" w:name="_Toc346604576"/>
      <w:r w:rsidRPr="00D356B5">
        <w:rPr>
          <w:rFonts w:eastAsia="SimSun"/>
        </w:rPr>
        <w:lastRenderedPageBreak/>
        <w:t>A human rights approach to Indigenous governance</w:t>
      </w:r>
      <w:bookmarkEnd w:id="69"/>
      <w:bookmarkEnd w:id="70"/>
    </w:p>
    <w:p w:rsidR="00E92AC6" w:rsidRPr="00D356B5" w:rsidRDefault="00E92AC6" w:rsidP="00E92AC6">
      <w:pPr>
        <w:rPr>
          <w:rFonts w:eastAsia="SimSun"/>
        </w:rPr>
      </w:pPr>
      <w:r w:rsidRPr="00D356B5">
        <w:rPr>
          <w:rFonts w:eastAsia="SimSun"/>
        </w:rPr>
        <w:t xml:space="preserve">Human rights standards, as set out in international treaties and conventions ratified by the Australian Government, guide our understanding of the principles that support effective, culturally relevant and legitimate Indigenous governance. The following outlines Australia’s human rights obligations as set out in the Australian Human Rights Framework and the Declaration, and then articulates a human rights approach to Indigenous governance. </w:t>
      </w:r>
    </w:p>
    <w:p w:rsidR="00E92AC6" w:rsidRPr="00D356B5" w:rsidRDefault="00E92AC6" w:rsidP="00E92AC6">
      <w:pPr>
        <w:pStyle w:val="Heading4"/>
        <w:tabs>
          <w:tab w:val="num" w:pos="851"/>
        </w:tabs>
        <w:ind w:left="851" w:hanging="851"/>
        <w:rPr>
          <w:rFonts w:eastAsia="SimSun"/>
        </w:rPr>
      </w:pPr>
      <w:bookmarkStart w:id="71" w:name="_Toc346604577"/>
      <w:r w:rsidRPr="00D356B5">
        <w:rPr>
          <w:rFonts w:eastAsia="SimSun"/>
        </w:rPr>
        <w:t>International human rights standards and the Australian Human Rights Framework</w:t>
      </w:r>
      <w:bookmarkEnd w:id="71"/>
    </w:p>
    <w:p w:rsidR="00E92AC6" w:rsidRPr="00D356B5" w:rsidRDefault="00E92AC6" w:rsidP="00E92AC6">
      <w:pPr>
        <w:rPr>
          <w:rFonts w:eastAsia="SimSun"/>
        </w:rPr>
      </w:pPr>
      <w:r w:rsidRPr="00D356B5">
        <w:rPr>
          <w:rFonts w:eastAsia="SimSun"/>
        </w:rPr>
        <w:t>As a party to international human rights treaties, Australia’s obligations under international law were reaffirmed by the Australian Human Rights Framework that is based on five key principles:</w:t>
      </w:r>
    </w:p>
    <w:p w:rsidR="00E92AC6" w:rsidRPr="00D356B5" w:rsidRDefault="00E92AC6" w:rsidP="00E92AC6">
      <w:pPr>
        <w:numPr>
          <w:ilvl w:val="0"/>
          <w:numId w:val="36"/>
        </w:numPr>
        <w:rPr>
          <w:rFonts w:eastAsia="SimSun"/>
        </w:rPr>
      </w:pPr>
      <w:r w:rsidRPr="00D356B5">
        <w:rPr>
          <w:rFonts w:eastAsia="SimSun"/>
        </w:rPr>
        <w:t>reaffirming a commitment to our human rights obligations</w:t>
      </w:r>
    </w:p>
    <w:p w:rsidR="00E92AC6" w:rsidRPr="00D356B5" w:rsidRDefault="00E92AC6" w:rsidP="00E92AC6">
      <w:pPr>
        <w:numPr>
          <w:ilvl w:val="0"/>
          <w:numId w:val="36"/>
        </w:numPr>
        <w:rPr>
          <w:rFonts w:eastAsia="SimSun"/>
        </w:rPr>
      </w:pPr>
      <w:r w:rsidRPr="00D356B5">
        <w:rPr>
          <w:rFonts w:eastAsia="SimSun"/>
        </w:rPr>
        <w:t>the importance of human rights education</w:t>
      </w:r>
    </w:p>
    <w:p w:rsidR="00E92AC6" w:rsidRPr="00D356B5" w:rsidRDefault="00E92AC6" w:rsidP="00E92AC6">
      <w:pPr>
        <w:numPr>
          <w:ilvl w:val="0"/>
          <w:numId w:val="36"/>
        </w:numPr>
        <w:rPr>
          <w:rFonts w:eastAsia="SimSun"/>
        </w:rPr>
      </w:pPr>
      <w:r w:rsidRPr="00D356B5">
        <w:rPr>
          <w:rFonts w:eastAsia="SimSun"/>
        </w:rPr>
        <w:t>enhancing our domestic and international engagement on human rights issues</w:t>
      </w:r>
    </w:p>
    <w:p w:rsidR="00E92AC6" w:rsidRPr="00D356B5" w:rsidRDefault="00E92AC6" w:rsidP="00E92AC6">
      <w:pPr>
        <w:numPr>
          <w:ilvl w:val="0"/>
          <w:numId w:val="36"/>
        </w:numPr>
        <w:rPr>
          <w:rFonts w:eastAsia="SimSun"/>
        </w:rPr>
      </w:pPr>
      <w:r w:rsidRPr="00D356B5">
        <w:rPr>
          <w:rFonts w:eastAsia="SimSun"/>
        </w:rPr>
        <w:t>improving human rights protections including greater parliamentary scrutiny</w:t>
      </w:r>
    </w:p>
    <w:p w:rsidR="00E92AC6" w:rsidRPr="00D356B5" w:rsidRDefault="00E92AC6" w:rsidP="00E92AC6">
      <w:pPr>
        <w:numPr>
          <w:ilvl w:val="0"/>
          <w:numId w:val="36"/>
        </w:numPr>
        <w:rPr>
          <w:rFonts w:eastAsia="SimSun"/>
        </w:rPr>
      </w:pPr>
      <w:r w:rsidRPr="00D356B5">
        <w:rPr>
          <w:rFonts w:eastAsia="SimSun"/>
        </w:rPr>
        <w:t>achieving greater respect for human rights principles within the community.</w:t>
      </w:r>
      <w:r w:rsidRPr="00D356B5">
        <w:rPr>
          <w:rFonts w:eastAsia="SimSun" w:cs="Arial"/>
          <w:sz w:val="20"/>
          <w:vertAlign w:val="superscript"/>
        </w:rPr>
        <w:footnoteReference w:id="20"/>
      </w:r>
    </w:p>
    <w:p w:rsidR="00E92AC6" w:rsidRPr="00D356B5" w:rsidRDefault="00E92AC6" w:rsidP="00E92AC6">
      <w:pPr>
        <w:rPr>
          <w:rFonts w:eastAsia="SimSun"/>
        </w:rPr>
      </w:pPr>
      <w:r w:rsidRPr="00D356B5">
        <w:rPr>
          <w:rFonts w:eastAsia="SimSun"/>
        </w:rPr>
        <w:t>Australia’s human rights obligations arise as a result of the ratification of seven core international human rights treaties: see Text Box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E92AC6" w:rsidRPr="00D356B5" w:rsidTr="002F3645">
        <w:tc>
          <w:tcPr>
            <w:tcW w:w="9286" w:type="dxa"/>
            <w:tcBorders>
              <w:top w:val="single" w:sz="4" w:space="0" w:color="auto"/>
              <w:left w:val="single" w:sz="4" w:space="0" w:color="auto"/>
              <w:bottom w:val="single" w:sz="4" w:space="0" w:color="auto"/>
              <w:right w:val="single" w:sz="4" w:space="0" w:color="auto"/>
            </w:tcBorders>
            <w:shd w:val="clear" w:color="auto" w:fill="E0E0E0"/>
          </w:tcPr>
          <w:p w:rsidR="00E92AC6" w:rsidRPr="00D356B5" w:rsidRDefault="00E92AC6" w:rsidP="002F3645">
            <w:pPr>
              <w:rPr>
                <w:rFonts w:eastAsia="SimSun" w:cs="Arial"/>
                <w:b/>
                <w:sz w:val="22"/>
                <w:szCs w:val="22"/>
              </w:rPr>
            </w:pPr>
            <w:r w:rsidRPr="00D356B5">
              <w:rPr>
                <w:rFonts w:eastAsia="SimSun" w:cs="Arial"/>
                <w:b/>
                <w:sz w:val="22"/>
                <w:szCs w:val="22"/>
              </w:rPr>
              <w:t>Text Box 2.3: International human rights treaties ratified by Australia</w:t>
            </w:r>
          </w:p>
        </w:tc>
      </w:tr>
      <w:tr w:rsidR="00E92AC6" w:rsidRPr="00D356B5" w:rsidTr="002F3645">
        <w:tc>
          <w:tcPr>
            <w:tcW w:w="9286" w:type="dxa"/>
            <w:shd w:val="clear" w:color="auto" w:fill="E0E0E0"/>
          </w:tcPr>
          <w:p w:rsidR="00E92AC6" w:rsidRPr="00D356B5" w:rsidRDefault="00E92AC6" w:rsidP="00E92AC6">
            <w:pPr>
              <w:numPr>
                <w:ilvl w:val="0"/>
                <w:numId w:val="32"/>
              </w:numPr>
              <w:rPr>
                <w:rFonts w:eastAsia="SimSun" w:cs="Arial"/>
                <w:i/>
                <w:sz w:val="22"/>
                <w:szCs w:val="22"/>
              </w:rPr>
            </w:pPr>
            <w:r w:rsidRPr="00D356B5">
              <w:rPr>
                <w:rFonts w:eastAsia="SimSun" w:cs="Arial"/>
                <w:i/>
                <w:sz w:val="22"/>
                <w:szCs w:val="22"/>
              </w:rPr>
              <w:t xml:space="preserve">International Covenant on Civil and Political Rights </w:t>
            </w:r>
            <w:r w:rsidRPr="00D356B5">
              <w:rPr>
                <w:rFonts w:eastAsia="SimSun" w:cs="Arial"/>
                <w:sz w:val="22"/>
                <w:szCs w:val="22"/>
              </w:rPr>
              <w:t>(ICCPR)</w:t>
            </w:r>
          </w:p>
          <w:p w:rsidR="00E92AC6" w:rsidRPr="00D356B5" w:rsidRDefault="00E92AC6" w:rsidP="00E92AC6">
            <w:pPr>
              <w:numPr>
                <w:ilvl w:val="0"/>
                <w:numId w:val="32"/>
              </w:numPr>
              <w:rPr>
                <w:rFonts w:eastAsia="SimSun" w:cs="Arial"/>
                <w:i/>
                <w:sz w:val="22"/>
                <w:szCs w:val="22"/>
              </w:rPr>
            </w:pPr>
            <w:r w:rsidRPr="00D356B5">
              <w:rPr>
                <w:rFonts w:eastAsia="SimSun" w:cs="Arial"/>
                <w:i/>
                <w:sz w:val="22"/>
                <w:szCs w:val="22"/>
              </w:rPr>
              <w:t xml:space="preserve">International Covenant on Economic, Social and Cultural Rights </w:t>
            </w:r>
            <w:r w:rsidRPr="00D356B5">
              <w:rPr>
                <w:rFonts w:eastAsia="SimSun" w:cs="Arial"/>
                <w:sz w:val="22"/>
                <w:szCs w:val="22"/>
              </w:rPr>
              <w:t>(ICESCR)</w:t>
            </w:r>
          </w:p>
          <w:p w:rsidR="00E92AC6" w:rsidRPr="00D356B5" w:rsidRDefault="00E92AC6" w:rsidP="00E92AC6">
            <w:pPr>
              <w:numPr>
                <w:ilvl w:val="0"/>
                <w:numId w:val="32"/>
              </w:numPr>
              <w:rPr>
                <w:rFonts w:eastAsia="SimSun" w:cs="Arial"/>
                <w:i/>
                <w:sz w:val="22"/>
                <w:szCs w:val="22"/>
              </w:rPr>
            </w:pPr>
            <w:r w:rsidRPr="00D356B5">
              <w:rPr>
                <w:rFonts w:eastAsia="SimSun" w:cs="Arial"/>
                <w:i/>
                <w:sz w:val="22"/>
                <w:szCs w:val="22"/>
              </w:rPr>
              <w:t xml:space="preserve">International Convention on the Elimination of all forms of Racial Discrimination </w:t>
            </w:r>
            <w:r w:rsidRPr="00D356B5">
              <w:rPr>
                <w:rFonts w:eastAsia="SimSun" w:cs="Arial"/>
                <w:sz w:val="22"/>
                <w:szCs w:val="22"/>
              </w:rPr>
              <w:t>(ICERD)</w:t>
            </w:r>
          </w:p>
          <w:p w:rsidR="00E92AC6" w:rsidRPr="00D356B5" w:rsidRDefault="00E92AC6" w:rsidP="00E92AC6">
            <w:pPr>
              <w:numPr>
                <w:ilvl w:val="0"/>
                <w:numId w:val="32"/>
              </w:numPr>
              <w:rPr>
                <w:rFonts w:eastAsia="SimSun" w:cs="Arial"/>
                <w:i/>
                <w:sz w:val="22"/>
                <w:szCs w:val="22"/>
              </w:rPr>
            </w:pPr>
            <w:r w:rsidRPr="00D356B5">
              <w:rPr>
                <w:rFonts w:eastAsia="SimSun" w:cs="Arial"/>
                <w:i/>
                <w:sz w:val="22"/>
                <w:szCs w:val="22"/>
              </w:rPr>
              <w:t xml:space="preserve">Convention on the Elimination of all forms of Discrimination Against Women </w:t>
            </w:r>
            <w:r w:rsidRPr="00D356B5">
              <w:rPr>
                <w:rFonts w:eastAsia="SimSun" w:cs="Arial"/>
                <w:sz w:val="22"/>
                <w:szCs w:val="22"/>
              </w:rPr>
              <w:t>(CEDAW)</w:t>
            </w:r>
          </w:p>
          <w:p w:rsidR="00E92AC6" w:rsidRPr="00D356B5" w:rsidRDefault="00E92AC6" w:rsidP="00E92AC6">
            <w:pPr>
              <w:numPr>
                <w:ilvl w:val="0"/>
                <w:numId w:val="32"/>
              </w:numPr>
              <w:rPr>
                <w:rFonts w:eastAsia="SimSun" w:cs="Arial"/>
                <w:i/>
                <w:sz w:val="22"/>
                <w:szCs w:val="22"/>
              </w:rPr>
            </w:pPr>
            <w:r w:rsidRPr="00D356B5">
              <w:rPr>
                <w:rFonts w:eastAsia="SimSun" w:cs="Arial"/>
                <w:i/>
                <w:sz w:val="22"/>
                <w:szCs w:val="22"/>
              </w:rPr>
              <w:lastRenderedPageBreak/>
              <w:t xml:space="preserve">Convention on the Rights of the Child </w:t>
            </w:r>
            <w:r w:rsidRPr="00D356B5">
              <w:rPr>
                <w:rFonts w:eastAsia="SimSun" w:cs="Arial"/>
                <w:sz w:val="22"/>
                <w:szCs w:val="22"/>
              </w:rPr>
              <w:t>(CRC)</w:t>
            </w:r>
          </w:p>
          <w:p w:rsidR="00E92AC6" w:rsidRPr="00D356B5" w:rsidRDefault="00E92AC6" w:rsidP="00E92AC6">
            <w:pPr>
              <w:numPr>
                <w:ilvl w:val="0"/>
                <w:numId w:val="32"/>
              </w:numPr>
              <w:rPr>
                <w:rFonts w:eastAsia="SimSun" w:cs="Arial"/>
                <w:i/>
                <w:sz w:val="22"/>
                <w:szCs w:val="22"/>
              </w:rPr>
            </w:pPr>
            <w:r w:rsidRPr="00D356B5">
              <w:rPr>
                <w:rFonts w:eastAsia="SimSun" w:cs="Arial"/>
                <w:i/>
                <w:sz w:val="22"/>
                <w:szCs w:val="22"/>
              </w:rPr>
              <w:t xml:space="preserve">Convention on the Rights of Persons with Disabilities </w:t>
            </w:r>
            <w:r w:rsidRPr="00D356B5">
              <w:rPr>
                <w:rFonts w:eastAsia="SimSun" w:cs="Arial"/>
                <w:sz w:val="22"/>
                <w:szCs w:val="22"/>
              </w:rPr>
              <w:t>(CRPD)</w:t>
            </w:r>
          </w:p>
          <w:p w:rsidR="00E92AC6" w:rsidRPr="00D356B5" w:rsidRDefault="00E92AC6" w:rsidP="00E92AC6">
            <w:pPr>
              <w:numPr>
                <w:ilvl w:val="0"/>
                <w:numId w:val="32"/>
              </w:numPr>
              <w:rPr>
                <w:rFonts w:eastAsia="SimSun" w:cs="Arial"/>
                <w:i/>
                <w:sz w:val="22"/>
                <w:szCs w:val="22"/>
              </w:rPr>
            </w:pPr>
            <w:r w:rsidRPr="00D356B5">
              <w:rPr>
                <w:rFonts w:eastAsia="SimSun" w:cs="Arial"/>
                <w:i/>
                <w:sz w:val="22"/>
                <w:szCs w:val="22"/>
              </w:rPr>
              <w:t xml:space="preserve">Convention Against Torture and other Cruel, Inhuman or Degrading Treatment and Punishment </w:t>
            </w:r>
            <w:r w:rsidRPr="00D356B5">
              <w:rPr>
                <w:rFonts w:eastAsia="SimSun" w:cs="Arial"/>
                <w:sz w:val="22"/>
                <w:szCs w:val="22"/>
              </w:rPr>
              <w:t>(CAT).</w:t>
            </w:r>
          </w:p>
        </w:tc>
      </w:tr>
    </w:tbl>
    <w:p w:rsidR="00E92AC6" w:rsidRPr="00D356B5" w:rsidRDefault="00E92AC6" w:rsidP="00E92AC6">
      <w:pPr>
        <w:rPr>
          <w:rFonts w:eastAsia="SimSun"/>
        </w:rPr>
      </w:pPr>
      <w:r w:rsidRPr="00D356B5">
        <w:rPr>
          <w:rFonts w:eastAsia="SimSun"/>
        </w:rPr>
        <w:lastRenderedPageBreak/>
        <w:t>The ratification of these treaties requires the Australian Government to implement them domestically. However, as highlighted in the Australian Human Rights Framework, all members of the community have a responsibility to recognise and respect each other’s human rights.</w:t>
      </w:r>
    </w:p>
    <w:p w:rsidR="00E92AC6" w:rsidRPr="00D356B5" w:rsidRDefault="00E92AC6" w:rsidP="00E92AC6">
      <w:pPr>
        <w:pStyle w:val="Heading5"/>
        <w:rPr>
          <w:rFonts w:eastAsia="SimSun"/>
        </w:rPr>
      </w:pPr>
      <w:r w:rsidRPr="00D356B5">
        <w:rPr>
          <w:rFonts w:eastAsia="SimSun"/>
        </w:rPr>
        <w:t>The United Nations Declaration on the Rights of Indigenous Peoples</w:t>
      </w:r>
    </w:p>
    <w:p w:rsidR="00E92AC6" w:rsidRPr="00D356B5" w:rsidRDefault="00E92AC6" w:rsidP="00E92AC6">
      <w:pPr>
        <w:rPr>
          <w:rFonts w:eastAsia="SimSun"/>
        </w:rPr>
      </w:pPr>
      <w:r w:rsidRPr="00D356B5">
        <w:rPr>
          <w:rFonts w:eastAsia="SimSun"/>
        </w:rPr>
        <w:t>The Declaration was adopted by the Australian Government in 2009. As the Declaration affirms in Article 1, it does not create new human rights but rather reflects existing rights as they apply to our peoples:</w:t>
      </w:r>
    </w:p>
    <w:p w:rsidR="00E92AC6" w:rsidRPr="00D356B5" w:rsidRDefault="00E92AC6" w:rsidP="00E92AC6">
      <w:pPr>
        <w:ind w:left="720"/>
        <w:rPr>
          <w:rFonts w:eastAsia="SimSun" w:cs="Arial"/>
          <w:sz w:val="22"/>
          <w:szCs w:val="22"/>
        </w:rPr>
      </w:pPr>
      <w:r w:rsidRPr="00D356B5">
        <w:rPr>
          <w:rFonts w:eastAsia="SimSun" w:cs="Arial"/>
          <w:sz w:val="22"/>
          <w:szCs w:val="22"/>
        </w:rPr>
        <w:t>Indigenous peoples have the right to the full enjoyment, as a collective or as individuals, of all human rights and fundamental freedoms as recognized in the Charter of the United Nations, the Universal Declaration of Human Rights and international human rights law.</w:t>
      </w:r>
    </w:p>
    <w:p w:rsidR="00E92AC6" w:rsidRPr="00D356B5" w:rsidRDefault="00E92AC6" w:rsidP="00E92AC6">
      <w:pPr>
        <w:rPr>
          <w:rFonts w:eastAsia="SimSun"/>
        </w:rPr>
      </w:pPr>
      <w:r w:rsidRPr="00D356B5">
        <w:rPr>
          <w:rFonts w:eastAsia="SimSun"/>
        </w:rPr>
        <w:t>Article 17(1) also establishes the relationship between our human rights and international and domestic law:</w:t>
      </w:r>
    </w:p>
    <w:p w:rsidR="00E92AC6" w:rsidRPr="00D356B5" w:rsidRDefault="00E92AC6" w:rsidP="00E92AC6">
      <w:pPr>
        <w:ind w:left="720"/>
        <w:rPr>
          <w:rFonts w:eastAsia="SimSun" w:cs="Arial"/>
          <w:sz w:val="22"/>
          <w:szCs w:val="22"/>
        </w:rPr>
      </w:pPr>
      <w:r w:rsidRPr="00D356B5">
        <w:rPr>
          <w:rFonts w:eastAsia="SimSun" w:cs="Arial"/>
          <w:sz w:val="22"/>
          <w:szCs w:val="22"/>
        </w:rPr>
        <w:t>Indigenous individuals and peoples have the right to enjoy fully all rights established under applicable international and domestic labour law.</w:t>
      </w:r>
    </w:p>
    <w:p w:rsidR="00E92AC6" w:rsidRPr="00D356B5" w:rsidRDefault="00E92AC6" w:rsidP="00E92AC6">
      <w:pPr>
        <w:rPr>
          <w:rFonts w:eastAsia="SimSun" w:cs="Arial"/>
        </w:rPr>
      </w:pPr>
      <w:r w:rsidRPr="00D356B5">
        <w:rPr>
          <w:rFonts w:eastAsia="SimSun" w:cs="Arial"/>
        </w:rPr>
        <w:t>The Australian Government recently wrote that it will interpret the Declaration:</w:t>
      </w:r>
    </w:p>
    <w:p w:rsidR="00E92AC6" w:rsidRPr="00D356B5" w:rsidRDefault="00E92AC6" w:rsidP="00E92AC6">
      <w:pPr>
        <w:ind w:left="720"/>
        <w:rPr>
          <w:rFonts w:eastAsia="SimSun" w:cs="Arial"/>
          <w:sz w:val="22"/>
          <w:szCs w:val="22"/>
        </w:rPr>
      </w:pPr>
      <w:r w:rsidRPr="00D356B5">
        <w:rPr>
          <w:rFonts w:eastAsia="SimSun" w:cs="Arial"/>
          <w:sz w:val="22"/>
          <w:szCs w:val="22"/>
        </w:rPr>
        <w:t>…in accordance with Article 46 which clarifies that the Declaration cannot be used to impair territorial integrity or political unity, and that it is subject to the ‘limitations as are determined by law and in accordance with international human rights obligations’. The Declaration is not legally binding in nature. There is no legal obligation upon States to implement the Declaration domestically, or to ensure that its laws and policies are consistent with the Declaration.</w:t>
      </w:r>
      <w:r w:rsidRPr="00D356B5">
        <w:rPr>
          <w:rFonts w:eastAsia="SimSun" w:cs="Arial"/>
          <w:sz w:val="20"/>
          <w:szCs w:val="22"/>
          <w:vertAlign w:val="superscript"/>
        </w:rPr>
        <w:footnoteReference w:id="21"/>
      </w:r>
    </w:p>
    <w:p w:rsidR="00E92AC6" w:rsidRPr="00D356B5" w:rsidRDefault="00E92AC6" w:rsidP="00E92AC6">
      <w:pPr>
        <w:rPr>
          <w:rFonts w:eastAsia="SimSun"/>
        </w:rPr>
      </w:pPr>
      <w:r w:rsidRPr="00D356B5">
        <w:rPr>
          <w:rFonts w:eastAsia="SimSun"/>
        </w:rPr>
        <w:t>However, I note that this statement is inconsistent with the Minister for Families, Community Services and Indigenous Affairs’ speech when the Government adopted the Declaration on 3 April 2009. Minister Macklin stated:</w:t>
      </w:r>
    </w:p>
    <w:p w:rsidR="00E92AC6" w:rsidRPr="00D356B5" w:rsidRDefault="00E92AC6" w:rsidP="00E92AC6">
      <w:pPr>
        <w:autoSpaceDE w:val="0"/>
        <w:autoSpaceDN w:val="0"/>
        <w:adjustRightInd w:val="0"/>
        <w:ind w:left="720"/>
        <w:rPr>
          <w:rFonts w:eastAsia="SimSun" w:cs="Arial"/>
          <w:sz w:val="22"/>
          <w:szCs w:val="22"/>
        </w:rPr>
      </w:pPr>
      <w:r w:rsidRPr="00D356B5">
        <w:rPr>
          <w:rFonts w:eastAsia="SimSun" w:cs="Arial"/>
          <w:sz w:val="22"/>
          <w:szCs w:val="22"/>
        </w:rPr>
        <w:t>The Declaration gives us new impetus to work together in trust and good faith to advance human rights and close the gap between Indigenous and non</w:t>
      </w:r>
      <w:r w:rsidRPr="00D356B5">
        <w:rPr>
          <w:rFonts w:ascii="Cambria Math" w:eastAsia="SimSun" w:hAnsi="Cambria Math" w:cs="Cambria Math"/>
          <w:sz w:val="22"/>
          <w:szCs w:val="22"/>
        </w:rPr>
        <w:t>‐</w:t>
      </w:r>
      <w:r w:rsidRPr="00D356B5">
        <w:rPr>
          <w:rFonts w:eastAsia="SimSun" w:cs="Arial"/>
          <w:sz w:val="22"/>
          <w:szCs w:val="22"/>
        </w:rPr>
        <w:t xml:space="preserve">Indigenous Australians. The Declaration recognises the legitimate entitlement of Indigenous </w:t>
      </w:r>
      <w:r w:rsidRPr="00D356B5">
        <w:rPr>
          <w:rFonts w:eastAsia="SimSun" w:cs="Arial"/>
          <w:sz w:val="22"/>
          <w:szCs w:val="22"/>
        </w:rPr>
        <w:lastRenderedPageBreak/>
        <w:t>people to all human rights – based on principles of equality, partnership, good faith and mutual benefit... Today Australia takes another important step to make sure that the flawed policies of the past will never be re</w:t>
      </w:r>
      <w:r w:rsidRPr="00D356B5">
        <w:rPr>
          <w:rFonts w:ascii="Cambria Math" w:eastAsia="SimSun" w:hAnsi="Cambria Math" w:cs="Cambria Math"/>
          <w:sz w:val="22"/>
          <w:szCs w:val="22"/>
        </w:rPr>
        <w:t>‐</w:t>
      </w:r>
      <w:r w:rsidRPr="00D356B5">
        <w:rPr>
          <w:rFonts w:eastAsia="SimSun" w:cs="Arial"/>
          <w:sz w:val="22"/>
          <w:szCs w:val="22"/>
        </w:rPr>
        <w:t>visited... Australia’s existing obligations under international human rights treaties are mirrored in the Declaration’s fundamental principles. The Declaration needs to be considered in its totality – each provision as part of the whole. Through the Article on self</w:t>
      </w:r>
      <w:r w:rsidRPr="00D356B5">
        <w:rPr>
          <w:rFonts w:ascii="Cambria Math" w:eastAsia="SimSun" w:hAnsi="Cambria Math" w:cs="Cambria Math"/>
          <w:sz w:val="22"/>
          <w:szCs w:val="22"/>
        </w:rPr>
        <w:t>‐</w:t>
      </w:r>
      <w:r w:rsidRPr="00D356B5">
        <w:rPr>
          <w:rFonts w:eastAsia="SimSun" w:cs="Arial"/>
          <w:sz w:val="22"/>
          <w:szCs w:val="22"/>
        </w:rPr>
        <w:t>determination, the Declaration recognises the entitlement of Indigenous peoples to have control over their destiny and to be treated respectfully.</w:t>
      </w:r>
      <w:r w:rsidRPr="00D356B5">
        <w:rPr>
          <w:rFonts w:eastAsia="SimSun" w:cs="Arial"/>
          <w:sz w:val="20"/>
          <w:szCs w:val="22"/>
          <w:vertAlign w:val="superscript"/>
        </w:rPr>
        <w:footnoteReference w:id="22"/>
      </w:r>
    </w:p>
    <w:p w:rsidR="00E92AC6" w:rsidRPr="00D356B5" w:rsidRDefault="00E92AC6" w:rsidP="00E92AC6">
      <w:pPr>
        <w:rPr>
          <w:rFonts w:eastAsia="SimSun"/>
        </w:rPr>
      </w:pPr>
      <w:r w:rsidRPr="00D356B5">
        <w:rPr>
          <w:rFonts w:eastAsia="SimSun"/>
        </w:rPr>
        <w:t>It is also contrary to the view of the United Nations Special Rapporteur on the rights of indigenous peoples (Special Rapporteur), James Anaya, who states that the ‘implementation of the Declaration should be regarded as a political, moral and, yes, legal imperative’.</w:t>
      </w:r>
      <w:r w:rsidRPr="00D356B5">
        <w:rPr>
          <w:rFonts w:eastAsia="SimSun" w:cs="Arial"/>
          <w:sz w:val="20"/>
          <w:vertAlign w:val="superscript"/>
        </w:rPr>
        <w:footnoteReference w:id="23"/>
      </w:r>
      <w:r w:rsidRPr="00D356B5">
        <w:rPr>
          <w:rFonts w:eastAsia="SimSun"/>
        </w:rPr>
        <w:t xml:space="preserve"> In particular, he notes that:</w:t>
      </w:r>
    </w:p>
    <w:p w:rsidR="00E92AC6" w:rsidRPr="00D356B5" w:rsidRDefault="00E92AC6" w:rsidP="00E92AC6">
      <w:pPr>
        <w:ind w:left="720"/>
        <w:rPr>
          <w:rFonts w:eastAsia="SimSun" w:cs="Arial"/>
          <w:sz w:val="22"/>
          <w:szCs w:val="22"/>
        </w:rPr>
      </w:pPr>
      <w:r w:rsidRPr="00D356B5">
        <w:rPr>
          <w:rFonts w:eastAsia="SimSun" w:cs="Arial"/>
          <w:sz w:val="22"/>
          <w:szCs w:val="22"/>
        </w:rPr>
        <w:t>…even though the Declaration itself is not legally binding in the same way that a treaty is, the Declaration reflects legal obligations that are related to the human rights provisions of the Charter of the United Nations, various multilateral human rights treaties and customary international law. The Declaration builds upon the general human rights obligations of States and is grounded in fundamental human rights principles such as non-discrimination, self-determination and cultural integrity, which are incorporated into widely ratified human rights treaties, as evident in the work of United Nations treaty bodies. In addition, core principles of the Declaration can be seen to connect to a consistent pattern of international and State practice, and hence, to that extent, they reflect customary international law.</w:t>
      </w:r>
      <w:r w:rsidRPr="00D356B5">
        <w:rPr>
          <w:rFonts w:eastAsia="SimSun" w:cs="Arial"/>
          <w:sz w:val="20"/>
          <w:szCs w:val="22"/>
          <w:vertAlign w:val="superscript"/>
        </w:rPr>
        <w:footnoteReference w:id="24"/>
      </w:r>
    </w:p>
    <w:p w:rsidR="00E92AC6" w:rsidRPr="00D356B5" w:rsidRDefault="00E92AC6" w:rsidP="00E92AC6">
      <w:pPr>
        <w:rPr>
          <w:rFonts w:eastAsia="SimSun"/>
        </w:rPr>
      </w:pPr>
      <w:r w:rsidRPr="00D356B5">
        <w:rPr>
          <w:rFonts w:eastAsia="SimSun"/>
        </w:rPr>
        <w:t>Given that each of the articles in the Declaration is sourced in international law, I urge the Australian Government to accept its’ obligations and to work with Aboriginal and Torres Strait Islander peoples to implement the Declaration.</w:t>
      </w:r>
    </w:p>
    <w:p w:rsidR="00E92AC6" w:rsidRPr="00D356B5" w:rsidRDefault="00E92AC6" w:rsidP="00E92AC6">
      <w:pPr>
        <w:rPr>
          <w:rFonts w:eastAsia="SimSun"/>
        </w:rPr>
      </w:pPr>
      <w:r w:rsidRPr="00D356B5">
        <w:rPr>
          <w:rFonts w:eastAsia="SimSun"/>
        </w:rPr>
        <w:t xml:space="preserve">In last year’s Social Justice and Native Title Reports, I discussed how the Declaration incorporates four fundamental human rights principles that can be categorised as: </w:t>
      </w:r>
    </w:p>
    <w:p w:rsidR="00E92AC6" w:rsidRPr="00D356B5" w:rsidRDefault="00E92AC6" w:rsidP="00E92AC6">
      <w:pPr>
        <w:numPr>
          <w:ilvl w:val="0"/>
          <w:numId w:val="37"/>
        </w:numPr>
        <w:rPr>
          <w:rFonts w:eastAsia="SimSun"/>
        </w:rPr>
      </w:pPr>
      <w:r w:rsidRPr="00D356B5">
        <w:rPr>
          <w:rFonts w:eastAsia="SimSun"/>
        </w:rPr>
        <w:t>self-determination</w:t>
      </w:r>
    </w:p>
    <w:p w:rsidR="00E92AC6" w:rsidRPr="00D356B5" w:rsidRDefault="00E92AC6" w:rsidP="00E92AC6">
      <w:pPr>
        <w:numPr>
          <w:ilvl w:val="0"/>
          <w:numId w:val="37"/>
        </w:numPr>
        <w:rPr>
          <w:rFonts w:eastAsia="SimSun"/>
        </w:rPr>
      </w:pPr>
      <w:r w:rsidRPr="00D356B5">
        <w:rPr>
          <w:rFonts w:eastAsia="SimSun"/>
        </w:rPr>
        <w:t>participation in decision-making and free, prior and informed consent</w:t>
      </w:r>
    </w:p>
    <w:p w:rsidR="00E92AC6" w:rsidRPr="00D356B5" w:rsidRDefault="00E92AC6" w:rsidP="00E92AC6">
      <w:pPr>
        <w:numPr>
          <w:ilvl w:val="0"/>
          <w:numId w:val="37"/>
        </w:numPr>
        <w:rPr>
          <w:rFonts w:eastAsia="SimSun"/>
        </w:rPr>
      </w:pPr>
      <w:r w:rsidRPr="00D356B5">
        <w:rPr>
          <w:rFonts w:eastAsia="SimSun"/>
        </w:rPr>
        <w:t>respect for and protection of culture</w:t>
      </w:r>
    </w:p>
    <w:p w:rsidR="00E92AC6" w:rsidRPr="00D356B5" w:rsidRDefault="00E92AC6" w:rsidP="00E92AC6">
      <w:pPr>
        <w:numPr>
          <w:ilvl w:val="0"/>
          <w:numId w:val="37"/>
        </w:numPr>
        <w:rPr>
          <w:rFonts w:eastAsia="SimSun"/>
        </w:rPr>
      </w:pPr>
      <w:r w:rsidRPr="00D356B5">
        <w:rPr>
          <w:rFonts w:eastAsia="SimSun"/>
        </w:rPr>
        <w:t>non-discrimination and equality.</w:t>
      </w:r>
    </w:p>
    <w:p w:rsidR="00E92AC6" w:rsidRPr="00D356B5" w:rsidRDefault="00E92AC6" w:rsidP="00E92AC6">
      <w:pPr>
        <w:rPr>
          <w:rFonts w:eastAsia="SimSun"/>
        </w:rPr>
      </w:pPr>
      <w:r w:rsidRPr="00D356B5">
        <w:rPr>
          <w:rFonts w:eastAsia="SimSun"/>
        </w:rPr>
        <w:lastRenderedPageBreak/>
        <w:t>These principles are inextricably linked and indivisible, and our Indigenous governance must be underpinned by all of these principles if we are to realise our human rights. However, as each of these human rights principles has different implications for Indigenous governance, I consider them separately below.</w:t>
      </w:r>
    </w:p>
    <w:p w:rsidR="00E92AC6" w:rsidRPr="00D356B5" w:rsidRDefault="00E92AC6" w:rsidP="00E92AC6">
      <w:pPr>
        <w:pStyle w:val="Heading6"/>
        <w:rPr>
          <w:rFonts w:eastAsia="SimSun"/>
        </w:rPr>
      </w:pPr>
      <w:r w:rsidRPr="00D356B5">
        <w:rPr>
          <w:rFonts w:eastAsia="SimSun"/>
        </w:rPr>
        <w:t>Self-determination</w:t>
      </w:r>
    </w:p>
    <w:p w:rsidR="00E92AC6" w:rsidRPr="00D356B5" w:rsidRDefault="00E92AC6" w:rsidP="00E92AC6">
      <w:pPr>
        <w:rPr>
          <w:rFonts w:eastAsia="SimSun"/>
        </w:rPr>
      </w:pPr>
      <w:r w:rsidRPr="00D356B5">
        <w:rPr>
          <w:rFonts w:eastAsia="SimSun"/>
        </w:rPr>
        <w:t>Self-determination is about us deciding our own economic, social, cultural and political futures. At its core, ‘self-determination is concerned with the fundamental right of people to shape their own lives.’</w:t>
      </w:r>
      <w:r w:rsidRPr="00D356B5">
        <w:rPr>
          <w:rFonts w:eastAsia="SimSun" w:cs="Arial"/>
          <w:sz w:val="20"/>
          <w:vertAlign w:val="superscript"/>
        </w:rPr>
        <w:footnoteReference w:id="25"/>
      </w:r>
      <w:r w:rsidRPr="00D356B5">
        <w:rPr>
          <w:rFonts w:eastAsia="SimSun"/>
        </w:rPr>
        <w:t xml:space="preserve"> </w:t>
      </w:r>
    </w:p>
    <w:p w:rsidR="00E92AC6" w:rsidRPr="00D356B5" w:rsidRDefault="00E92AC6" w:rsidP="00E92AC6">
      <w:pPr>
        <w:rPr>
          <w:rFonts w:eastAsia="SimSun"/>
        </w:rPr>
      </w:pPr>
      <w:r w:rsidRPr="00D356B5">
        <w:rPr>
          <w:rFonts w:eastAsia="SimSun"/>
        </w:rPr>
        <w:t>The right of self-determination is protected in Article 1 of the ICCPR, which states:</w:t>
      </w:r>
    </w:p>
    <w:p w:rsidR="00E92AC6" w:rsidRPr="00D356B5" w:rsidRDefault="00E92AC6" w:rsidP="00E92AC6">
      <w:pPr>
        <w:numPr>
          <w:ilvl w:val="0"/>
          <w:numId w:val="25"/>
        </w:numPr>
        <w:spacing w:before="0" w:after="200" w:line="276" w:lineRule="auto"/>
        <w:rPr>
          <w:rFonts w:cs="Arial"/>
          <w:sz w:val="22"/>
          <w:szCs w:val="22"/>
        </w:rPr>
      </w:pPr>
      <w:r w:rsidRPr="00D356B5">
        <w:rPr>
          <w:rFonts w:cs="Arial"/>
          <w:sz w:val="22"/>
          <w:szCs w:val="22"/>
        </w:rPr>
        <w:t>All peoples have the right of self-determination. By virtue of that right they freely determine their political status and freely pursue their economic, social and cultural development.</w:t>
      </w:r>
    </w:p>
    <w:p w:rsidR="00E92AC6" w:rsidRPr="00D356B5" w:rsidRDefault="00E92AC6" w:rsidP="00E92AC6">
      <w:pPr>
        <w:numPr>
          <w:ilvl w:val="0"/>
          <w:numId w:val="25"/>
        </w:numPr>
        <w:spacing w:before="0" w:after="200" w:line="276" w:lineRule="auto"/>
        <w:rPr>
          <w:rFonts w:cs="Arial"/>
          <w:sz w:val="22"/>
          <w:szCs w:val="22"/>
        </w:rPr>
      </w:pPr>
      <w:r w:rsidRPr="00D356B5">
        <w:rPr>
          <w:rFonts w:cs="Arial"/>
          <w:sz w:val="22"/>
          <w:szCs w:val="22"/>
        </w:rPr>
        <w:t>All peoples may, for their own ends, freely dispose of their natural wealth and resources…In no case may a people be deprived of its own means of subsistence.</w:t>
      </w:r>
    </w:p>
    <w:p w:rsidR="00E92AC6" w:rsidRPr="00D356B5" w:rsidRDefault="00E92AC6" w:rsidP="00E92AC6">
      <w:pPr>
        <w:rPr>
          <w:rFonts w:eastAsia="SimSun"/>
        </w:rPr>
      </w:pPr>
      <w:r w:rsidRPr="00D356B5">
        <w:rPr>
          <w:rFonts w:eastAsia="SimSun"/>
        </w:rPr>
        <w:t xml:space="preserve">Our right to self-determination is also </w:t>
      </w:r>
      <w:r w:rsidRPr="00D356B5">
        <w:t xml:space="preserve">enshrined in the Declaration. Articles 3 and 4 explain that our right to self-determination includes our right to </w:t>
      </w:r>
      <w:r w:rsidRPr="00D356B5">
        <w:rPr>
          <w:rFonts w:eastAsia="SimSun"/>
        </w:rPr>
        <w:t>freely determine our political status and economic, social and cultural development, and our right to autonomy or self-government in matters relating to our internal and local affairs.</w:t>
      </w:r>
    </w:p>
    <w:p w:rsidR="00E92AC6" w:rsidRPr="00D356B5" w:rsidRDefault="00E92AC6" w:rsidP="00E92AC6">
      <w:pPr>
        <w:rPr>
          <w:rFonts w:eastAsia="SimSun"/>
        </w:rPr>
      </w:pPr>
      <w:r w:rsidRPr="00D356B5">
        <w:rPr>
          <w:rFonts w:eastAsia="SimSun"/>
        </w:rPr>
        <w:t>Article 5 considers how our governance within our own institutions co-exists with our participation in the governance of governments. This involves our right to maintain and strengthen our distinct political, legal, economic, social and cultural institutions while retaining our right to participate fully in the political, economic, social and cultural life of the state. In the words of the Special Rapporteur, this:</w:t>
      </w:r>
    </w:p>
    <w:p w:rsidR="00E92AC6" w:rsidRPr="00D356B5" w:rsidRDefault="00E92AC6" w:rsidP="00E92AC6">
      <w:pPr>
        <w:ind w:left="720"/>
        <w:rPr>
          <w:rFonts w:eastAsia="SimSun" w:cs="Arial"/>
        </w:rPr>
      </w:pPr>
      <w:r w:rsidRPr="00D356B5">
        <w:rPr>
          <w:rFonts w:eastAsia="SimSun" w:cs="Arial"/>
          <w:sz w:val="22"/>
          <w:szCs w:val="22"/>
        </w:rPr>
        <w:t>…reflects the common understanding that indigenous peoples’ self-determination ordinarily involves not only the exercise of autonomy but also a participatory engagement and interaction with the larger societal structures in the countries in which indigenous peoples live.</w:t>
      </w:r>
      <w:r w:rsidRPr="00D356B5">
        <w:rPr>
          <w:rFonts w:eastAsia="SimSun" w:cs="Arial"/>
          <w:sz w:val="20"/>
          <w:vertAlign w:val="superscript"/>
        </w:rPr>
        <w:footnoteReference w:id="26"/>
      </w:r>
    </w:p>
    <w:p w:rsidR="00E92AC6" w:rsidRPr="00D356B5" w:rsidRDefault="00E92AC6" w:rsidP="00E92AC6">
      <w:pPr>
        <w:rPr>
          <w:rFonts w:eastAsia="SimSun"/>
        </w:rPr>
      </w:pPr>
      <w:r w:rsidRPr="00D356B5">
        <w:rPr>
          <w:rFonts w:eastAsia="SimSun"/>
        </w:rPr>
        <w:t>Therefore, Indigenous governance structures and processes should enable self-determination and must reflect that we are ‘equally entitled’ to be in control of our own destinies and to participate in the activities of our governing institutions.</w:t>
      </w:r>
      <w:r w:rsidRPr="00D356B5">
        <w:rPr>
          <w:rFonts w:cs="Arial"/>
          <w:sz w:val="20"/>
          <w:vertAlign w:val="superscript"/>
        </w:rPr>
        <w:footnoteReference w:id="27"/>
      </w:r>
      <w:r w:rsidRPr="00D356B5">
        <w:rPr>
          <w:rFonts w:eastAsia="SimSun"/>
        </w:rPr>
        <w:t xml:space="preserve"> In practice, this could occur through a range of governance mechanisms for Aboriginal and Torres Strait Islander peoples including:</w:t>
      </w:r>
    </w:p>
    <w:p w:rsidR="00E92AC6" w:rsidRPr="00D356B5" w:rsidRDefault="00E92AC6" w:rsidP="00E92AC6">
      <w:pPr>
        <w:numPr>
          <w:ilvl w:val="0"/>
          <w:numId w:val="24"/>
        </w:numPr>
        <w:rPr>
          <w:rFonts w:eastAsia="SimSun" w:cs="Arial"/>
        </w:rPr>
      </w:pPr>
      <w:r w:rsidRPr="00D356B5">
        <w:rPr>
          <w:rFonts w:eastAsia="SimSun" w:cs="Arial"/>
        </w:rPr>
        <w:lastRenderedPageBreak/>
        <w:t>creating our own representative bodies</w:t>
      </w:r>
    </w:p>
    <w:p w:rsidR="00E92AC6" w:rsidRPr="00D356B5" w:rsidRDefault="00E92AC6" w:rsidP="00E92AC6">
      <w:pPr>
        <w:numPr>
          <w:ilvl w:val="0"/>
          <w:numId w:val="24"/>
        </w:numPr>
        <w:rPr>
          <w:rFonts w:eastAsia="SimSun" w:cs="Arial"/>
        </w:rPr>
      </w:pPr>
      <w:r w:rsidRPr="00D356B5">
        <w:rPr>
          <w:rFonts w:eastAsia="SimSun" w:cs="Arial"/>
        </w:rPr>
        <w:t>creating our own schools, justice systems, health systems</w:t>
      </w:r>
    </w:p>
    <w:p w:rsidR="00E92AC6" w:rsidRPr="00D356B5" w:rsidRDefault="00E92AC6" w:rsidP="00E92AC6">
      <w:pPr>
        <w:numPr>
          <w:ilvl w:val="0"/>
          <w:numId w:val="24"/>
        </w:numPr>
        <w:rPr>
          <w:rFonts w:eastAsia="SimSun" w:cs="Arial"/>
        </w:rPr>
      </w:pPr>
      <w:r w:rsidRPr="00D356B5">
        <w:rPr>
          <w:rFonts w:eastAsia="SimSun" w:cs="Arial"/>
        </w:rPr>
        <w:t>having control over our lives</w:t>
      </w:r>
    </w:p>
    <w:p w:rsidR="00E92AC6" w:rsidRPr="00D356B5" w:rsidRDefault="00E92AC6" w:rsidP="00E92AC6">
      <w:pPr>
        <w:numPr>
          <w:ilvl w:val="0"/>
          <w:numId w:val="24"/>
        </w:numPr>
        <w:rPr>
          <w:rFonts w:eastAsia="SimSun" w:cs="Arial"/>
        </w:rPr>
      </w:pPr>
      <w:r w:rsidRPr="00D356B5">
        <w:rPr>
          <w:rFonts w:eastAsia="SimSun" w:cs="Arial"/>
        </w:rPr>
        <w:t>being able to participate in decisions that affect us</w:t>
      </w:r>
    </w:p>
    <w:p w:rsidR="00E92AC6" w:rsidRPr="00D356B5" w:rsidRDefault="00E92AC6" w:rsidP="00E92AC6">
      <w:pPr>
        <w:numPr>
          <w:ilvl w:val="0"/>
          <w:numId w:val="24"/>
        </w:numPr>
        <w:rPr>
          <w:rFonts w:eastAsia="SimSun" w:cs="Arial"/>
        </w:rPr>
      </w:pPr>
      <w:r w:rsidRPr="00D356B5">
        <w:rPr>
          <w:rFonts w:eastAsia="SimSun" w:cs="Arial"/>
        </w:rPr>
        <w:t>being subject to our own laws</w:t>
      </w:r>
    </w:p>
    <w:p w:rsidR="00E92AC6" w:rsidRPr="00D356B5" w:rsidRDefault="00E92AC6" w:rsidP="00E92AC6">
      <w:pPr>
        <w:numPr>
          <w:ilvl w:val="0"/>
          <w:numId w:val="24"/>
        </w:numPr>
        <w:rPr>
          <w:rFonts w:eastAsia="SimSun" w:cs="Arial"/>
        </w:rPr>
      </w:pPr>
      <w:r w:rsidRPr="00D356B5">
        <w:rPr>
          <w:rFonts w:eastAsia="SimSun" w:cs="Arial"/>
        </w:rPr>
        <w:t>establishing our own government</w:t>
      </w:r>
    </w:p>
    <w:p w:rsidR="00E92AC6" w:rsidRPr="00D356B5" w:rsidRDefault="00E92AC6" w:rsidP="00E92AC6">
      <w:pPr>
        <w:numPr>
          <w:ilvl w:val="0"/>
          <w:numId w:val="24"/>
        </w:numPr>
        <w:rPr>
          <w:rFonts w:eastAsia="SimSun" w:cs="Arial"/>
        </w:rPr>
      </w:pPr>
      <w:r w:rsidRPr="00D356B5">
        <w:rPr>
          <w:rFonts w:eastAsia="SimSun" w:cs="Arial"/>
        </w:rPr>
        <w:t>establishing our own sovereign state.</w:t>
      </w:r>
    </w:p>
    <w:p w:rsidR="00E92AC6" w:rsidRPr="00D356B5" w:rsidRDefault="00E92AC6" w:rsidP="00E92AC6">
      <w:pPr>
        <w:rPr>
          <w:rFonts w:eastAsia="SimSun" w:cs="Arial"/>
        </w:rPr>
      </w:pPr>
      <w:r w:rsidRPr="00D356B5">
        <w:rPr>
          <w:rFonts w:eastAsia="SimSun"/>
        </w:rPr>
        <w:t xml:space="preserve">These options were set out in the </w:t>
      </w:r>
      <w:r w:rsidRPr="00D356B5">
        <w:rPr>
          <w:rFonts w:eastAsia="SimSun"/>
          <w:i/>
        </w:rPr>
        <w:t xml:space="preserve">UN Declaration on the Rights of Indigenous Peoples Commission Network Survey </w:t>
      </w:r>
      <w:r w:rsidRPr="00D356B5">
        <w:rPr>
          <w:rFonts w:eastAsia="SimSun"/>
        </w:rPr>
        <w:t>undertaken by the</w:t>
      </w:r>
      <w:r w:rsidRPr="00D356B5">
        <w:rPr>
          <w:rFonts w:eastAsia="SimSun"/>
          <w:i/>
        </w:rPr>
        <w:t xml:space="preserve"> </w:t>
      </w:r>
      <w:r w:rsidRPr="00D356B5">
        <w:rPr>
          <w:rFonts w:eastAsia="SimSun"/>
        </w:rPr>
        <w:t>Australian Human Rights Commission in June–July 2012.</w:t>
      </w:r>
    </w:p>
    <w:p w:rsidR="00E92AC6" w:rsidRPr="00D356B5" w:rsidRDefault="00E92AC6" w:rsidP="009F233E">
      <w:pPr>
        <w:pStyle w:val="Heading6"/>
      </w:pPr>
      <w:r w:rsidRPr="00D356B5">
        <w:t>Participation in decision-making, good faith, and free, prior and informed consent</w:t>
      </w:r>
    </w:p>
    <w:p w:rsidR="00E92AC6" w:rsidRPr="00D356B5" w:rsidRDefault="00E92AC6" w:rsidP="00E92AC6">
      <w:pPr>
        <w:rPr>
          <w:rFonts w:eastAsia="SimSun"/>
        </w:rPr>
      </w:pPr>
      <w:r w:rsidRPr="00D356B5">
        <w:rPr>
          <w:rFonts w:eastAsia="SimSun"/>
        </w:rPr>
        <w:t>As with the principle of self-determination, our participation in decision-making, good faith and free, prior and informed consent reinforces each of our rights contained in the Declaration. This has been affirmed by the Expert Mechanism on the Rights of Indigenous Peoples (EMRIP):</w:t>
      </w:r>
    </w:p>
    <w:p w:rsidR="00E92AC6" w:rsidRPr="00D356B5" w:rsidRDefault="00E92AC6" w:rsidP="00E92AC6">
      <w:pPr>
        <w:tabs>
          <w:tab w:val="left" w:pos="720"/>
        </w:tabs>
        <w:ind w:left="709"/>
        <w:rPr>
          <w:rFonts w:eastAsia="SimSun" w:cs="Arial"/>
          <w:sz w:val="20"/>
          <w:szCs w:val="20"/>
        </w:rPr>
      </w:pPr>
      <w:r w:rsidRPr="00D356B5">
        <w:rPr>
          <w:rFonts w:eastAsia="SimSun" w:cs="Arial"/>
          <w:sz w:val="22"/>
          <w:szCs w:val="22"/>
        </w:rPr>
        <w:t>The right to full and effective participation in external decision-making is of fundamental importance to indigenous peoples’ enjoyment of other human rights. For instance, the right of indigenous peoples to identify their own educational priorities and to participate effectively in the formulation, implementation and evaluation of education plans, programmes and services is crucial for their enjoyment of the right to education.</w:t>
      </w:r>
      <w:r w:rsidRPr="00D356B5">
        <w:rPr>
          <w:rFonts w:eastAsia="SimSun" w:cs="Arial"/>
          <w:sz w:val="22"/>
          <w:szCs w:val="22"/>
          <w:vertAlign w:val="superscript"/>
        </w:rPr>
        <w:footnoteReference w:id="28"/>
      </w:r>
    </w:p>
    <w:p w:rsidR="00E92AC6" w:rsidRPr="00D356B5" w:rsidRDefault="00E92AC6" w:rsidP="00E92AC6">
      <w:pPr>
        <w:rPr>
          <w:rFonts w:eastAsia="SimSun"/>
        </w:rPr>
      </w:pPr>
      <w:r w:rsidRPr="00D356B5">
        <w:rPr>
          <w:rFonts w:eastAsia="SimSun"/>
        </w:rPr>
        <w:t>The Declaration establishes the rights of Indigenous peoples to participate in decision-making in matters that affect us, and to develop and maintain our own decision-making systems and institutions (see Articles 18, 20 and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E92AC6" w:rsidRPr="00D356B5" w:rsidTr="002F3645">
        <w:tc>
          <w:tcPr>
            <w:tcW w:w="9286" w:type="dxa"/>
            <w:shd w:val="clear" w:color="auto" w:fill="E0E0E0"/>
          </w:tcPr>
          <w:p w:rsidR="00E92AC6" w:rsidRPr="00D356B5" w:rsidRDefault="00E92AC6" w:rsidP="002F3645">
            <w:pPr>
              <w:rPr>
                <w:rFonts w:eastAsia="SimSun"/>
                <w:sz w:val="22"/>
                <w:szCs w:val="22"/>
              </w:rPr>
            </w:pPr>
            <w:r w:rsidRPr="00D356B5">
              <w:rPr>
                <w:rFonts w:eastAsia="SimSun"/>
                <w:sz w:val="22"/>
                <w:szCs w:val="22"/>
              </w:rPr>
              <w:t>Indigenous participation in decision-making has two distinct parts, internal participation and external participation:</w:t>
            </w:r>
          </w:p>
          <w:p w:rsidR="00E92AC6" w:rsidRPr="00D356B5" w:rsidRDefault="00E92AC6" w:rsidP="00E92AC6">
            <w:pPr>
              <w:numPr>
                <w:ilvl w:val="0"/>
                <w:numId w:val="24"/>
              </w:numPr>
              <w:rPr>
                <w:rFonts w:eastAsia="SimSun" w:cs="Arial"/>
                <w:sz w:val="22"/>
                <w:szCs w:val="22"/>
              </w:rPr>
            </w:pPr>
            <w:r w:rsidRPr="00D356B5">
              <w:rPr>
                <w:rFonts w:eastAsia="SimSun" w:cs="Arial"/>
                <w:sz w:val="22"/>
                <w:szCs w:val="22"/>
              </w:rPr>
              <w:t>Internal participation includes Indigenous governance, legal systems, institutions and internal decision-making structures and processes.</w:t>
            </w:r>
            <w:r w:rsidRPr="00D356B5">
              <w:rPr>
                <w:rFonts w:eastAsia="SimSun" w:cs="Arial"/>
                <w:sz w:val="22"/>
                <w:szCs w:val="22"/>
                <w:vertAlign w:val="superscript"/>
              </w:rPr>
              <w:footnoteReference w:id="29"/>
            </w:r>
          </w:p>
          <w:p w:rsidR="00E92AC6" w:rsidRPr="00D356B5" w:rsidRDefault="00E92AC6" w:rsidP="00E92AC6">
            <w:pPr>
              <w:numPr>
                <w:ilvl w:val="0"/>
                <w:numId w:val="24"/>
              </w:numPr>
              <w:rPr>
                <w:rFonts w:eastAsia="SimSun" w:cs="Arial"/>
                <w:sz w:val="22"/>
                <w:szCs w:val="22"/>
              </w:rPr>
            </w:pPr>
            <w:r w:rsidRPr="00D356B5">
              <w:rPr>
                <w:rFonts w:eastAsia="SimSun" w:cs="Arial"/>
                <w:sz w:val="22"/>
                <w:szCs w:val="22"/>
              </w:rPr>
              <w:lastRenderedPageBreak/>
              <w:t>External participation includes participation in electoral politics, participation in parliamentary processes, and direct participation in governance amongst others.</w:t>
            </w:r>
            <w:r w:rsidRPr="00D356B5">
              <w:rPr>
                <w:rFonts w:eastAsia="SimSun" w:cs="Arial"/>
                <w:sz w:val="22"/>
                <w:szCs w:val="22"/>
                <w:vertAlign w:val="superscript"/>
              </w:rPr>
              <w:footnoteReference w:id="30"/>
            </w:r>
          </w:p>
          <w:p w:rsidR="00E92AC6" w:rsidRPr="00D356B5" w:rsidRDefault="00E92AC6" w:rsidP="002F3645">
            <w:pPr>
              <w:rPr>
                <w:rFonts w:eastAsia="SimSun"/>
                <w:sz w:val="22"/>
                <w:szCs w:val="22"/>
              </w:rPr>
            </w:pPr>
            <w:r w:rsidRPr="00D356B5">
              <w:rPr>
                <w:rFonts w:eastAsia="SimSun"/>
                <w:sz w:val="22"/>
                <w:szCs w:val="22"/>
              </w:rPr>
              <w:t>It is essential that external decision-making processes and institutions both recognise and support the internal participation in decision-making of our peoples.</w:t>
            </w:r>
          </w:p>
        </w:tc>
      </w:tr>
    </w:tbl>
    <w:p w:rsidR="00E92AC6" w:rsidRPr="00D356B5" w:rsidRDefault="00E92AC6" w:rsidP="00E92AC6">
      <w:pPr>
        <w:rPr>
          <w:rFonts w:eastAsia="SimSun"/>
        </w:rPr>
      </w:pPr>
      <w:r w:rsidRPr="00D356B5">
        <w:rPr>
          <w:rFonts w:eastAsia="SimSun"/>
        </w:rPr>
        <w:lastRenderedPageBreak/>
        <w:t>There are three key elements that enable our effective participation in decision-making. These are:</w:t>
      </w:r>
    </w:p>
    <w:p w:rsidR="00E92AC6" w:rsidRPr="00D356B5" w:rsidRDefault="00E92AC6" w:rsidP="00E92AC6">
      <w:pPr>
        <w:numPr>
          <w:ilvl w:val="0"/>
          <w:numId w:val="24"/>
        </w:numPr>
        <w:rPr>
          <w:rFonts w:eastAsia="SimSun" w:cs="Arial"/>
        </w:rPr>
      </w:pPr>
      <w:r w:rsidRPr="00D356B5">
        <w:rPr>
          <w:rFonts w:eastAsia="SimSun" w:cs="Arial"/>
        </w:rPr>
        <w:t>a duty to consult</w:t>
      </w:r>
    </w:p>
    <w:p w:rsidR="00E92AC6" w:rsidRPr="00D356B5" w:rsidRDefault="00E92AC6" w:rsidP="00E92AC6">
      <w:pPr>
        <w:numPr>
          <w:ilvl w:val="0"/>
          <w:numId w:val="24"/>
        </w:numPr>
        <w:rPr>
          <w:rFonts w:eastAsia="SimSun" w:cs="Arial"/>
        </w:rPr>
      </w:pPr>
      <w:r w:rsidRPr="00D356B5">
        <w:rPr>
          <w:rFonts w:eastAsia="SimSun" w:cs="Arial"/>
        </w:rPr>
        <w:t>good faith</w:t>
      </w:r>
    </w:p>
    <w:p w:rsidR="00E92AC6" w:rsidRPr="00D356B5" w:rsidRDefault="00E92AC6" w:rsidP="00E92AC6">
      <w:pPr>
        <w:numPr>
          <w:ilvl w:val="0"/>
          <w:numId w:val="24"/>
        </w:numPr>
        <w:rPr>
          <w:rFonts w:eastAsia="SimSun" w:cs="Arial"/>
        </w:rPr>
      </w:pPr>
      <w:r w:rsidRPr="00D356B5">
        <w:rPr>
          <w:rFonts w:eastAsia="SimSun" w:cs="Arial"/>
        </w:rPr>
        <w:t>free, prior and informed consent.</w:t>
      </w:r>
    </w:p>
    <w:p w:rsidR="00E92AC6" w:rsidRPr="00D356B5" w:rsidRDefault="00E92AC6" w:rsidP="00E92AC6">
      <w:pPr>
        <w:rPr>
          <w:rFonts w:eastAsia="SimSun"/>
        </w:rPr>
      </w:pPr>
      <w:r w:rsidRPr="00D356B5">
        <w:rPr>
          <w:rFonts w:eastAsia="SimSun"/>
        </w:rPr>
        <w:t xml:space="preserve">The obligation for governments to uphold each of these elements is outlined in Article 19 of the </w:t>
      </w:r>
      <w:r w:rsidRPr="00D356B5">
        <w:rPr>
          <w:rFonts w:eastAsia="SimSun" w:cs="Arial"/>
        </w:rPr>
        <w:t>Declaration</w:t>
      </w:r>
      <w:r w:rsidRPr="00D356B5">
        <w:rPr>
          <w:rFonts w:eastAsia="SimSun"/>
        </w:rPr>
        <w:t>, which requires governments to consult in good faith with Indigenous peoples in order to obtain their free, prior and informed consent before adopting and implementing legislative or administrative measures that may affect them.</w:t>
      </w:r>
    </w:p>
    <w:p w:rsidR="00E92AC6" w:rsidRPr="00D356B5" w:rsidRDefault="00E92AC6" w:rsidP="009F233E">
      <w:pPr>
        <w:pStyle w:val="Heading7"/>
      </w:pPr>
      <w:r w:rsidRPr="00D356B5">
        <w:t>A duty to consult</w:t>
      </w:r>
    </w:p>
    <w:p w:rsidR="00E92AC6" w:rsidRPr="00D356B5" w:rsidRDefault="00E92AC6" w:rsidP="00E92AC6">
      <w:pPr>
        <w:rPr>
          <w:rFonts w:eastAsia="SimSun"/>
        </w:rPr>
      </w:pPr>
      <w:r w:rsidRPr="00D356B5">
        <w:rPr>
          <w:rFonts w:eastAsia="SimSun"/>
        </w:rPr>
        <w:t>The Special Rapporteur has outlined that governments have a duty to consult with Indigenous peoples ‘whenever a State decision may affect indigenous people in ways not felt by others in society’, even if their rights have not been recognised in domestic law.</w:t>
      </w:r>
      <w:r w:rsidRPr="00D356B5">
        <w:rPr>
          <w:rFonts w:eastAsia="SimSun" w:cs="Arial"/>
          <w:sz w:val="20"/>
          <w:vertAlign w:val="superscript"/>
        </w:rPr>
        <w:footnoteReference w:id="31"/>
      </w:r>
      <w:r w:rsidRPr="00D356B5">
        <w:rPr>
          <w:rFonts w:eastAsia="SimSun"/>
        </w:rPr>
        <w:t xml:space="preserve"> Furthermore, the objective of consultations ‘should be to obtain the consent of the indigenous peoples concerned’.</w:t>
      </w:r>
      <w:r w:rsidRPr="00D356B5">
        <w:rPr>
          <w:rFonts w:eastAsia="SimSun" w:cs="Arial"/>
          <w:sz w:val="20"/>
          <w:vertAlign w:val="superscript"/>
        </w:rPr>
        <w:footnoteReference w:id="32"/>
      </w:r>
    </w:p>
    <w:p w:rsidR="00E92AC6" w:rsidRPr="00D356B5" w:rsidRDefault="00E92AC6" w:rsidP="00E92AC6">
      <w:pPr>
        <w:rPr>
          <w:rFonts w:eastAsia="SimSun"/>
        </w:rPr>
      </w:pPr>
      <w:r w:rsidRPr="00D356B5">
        <w:rPr>
          <w:rFonts w:eastAsia="SimSun"/>
        </w:rPr>
        <w:t>In practice, a duty to consult requires that:</w:t>
      </w:r>
    </w:p>
    <w:p w:rsidR="00E92AC6" w:rsidRPr="00D356B5" w:rsidRDefault="00E92AC6" w:rsidP="00E92AC6">
      <w:pPr>
        <w:numPr>
          <w:ilvl w:val="0"/>
          <w:numId w:val="24"/>
        </w:numPr>
        <w:rPr>
          <w:rFonts w:eastAsia="SimSun" w:cs="Arial"/>
        </w:rPr>
      </w:pPr>
      <w:r w:rsidRPr="00D356B5">
        <w:rPr>
          <w:rFonts w:eastAsia="SimSun" w:cs="Arial"/>
        </w:rPr>
        <w:t>consultation processes should ‘make every effort to build consensus on the part of all concerned’</w:t>
      </w:r>
      <w:r w:rsidRPr="00D356B5">
        <w:rPr>
          <w:rFonts w:eastAsia="SimSun" w:cs="Arial"/>
          <w:sz w:val="20"/>
          <w:vertAlign w:val="superscript"/>
        </w:rPr>
        <w:footnoteReference w:id="33"/>
      </w:r>
    </w:p>
    <w:p w:rsidR="00E92AC6" w:rsidRPr="00D356B5" w:rsidRDefault="00E92AC6" w:rsidP="00E92AC6">
      <w:pPr>
        <w:numPr>
          <w:ilvl w:val="0"/>
          <w:numId w:val="24"/>
        </w:numPr>
        <w:rPr>
          <w:rFonts w:eastAsia="SimSun" w:cs="Arial"/>
        </w:rPr>
      </w:pPr>
      <w:r w:rsidRPr="00D356B5">
        <w:rPr>
          <w:rFonts w:eastAsia="SimSun" w:cs="Arial"/>
        </w:rPr>
        <w:lastRenderedPageBreak/>
        <w:t>traditional and contemporary forms of Indigenous peoples’ governance – including collective decision-making structures and practices – should be promoted and respected</w:t>
      </w:r>
    </w:p>
    <w:p w:rsidR="00E92AC6" w:rsidRPr="00D356B5" w:rsidRDefault="00E92AC6" w:rsidP="00E92AC6">
      <w:pPr>
        <w:numPr>
          <w:ilvl w:val="0"/>
          <w:numId w:val="24"/>
        </w:numPr>
        <w:rPr>
          <w:rFonts w:eastAsia="SimSun" w:cs="Arial"/>
        </w:rPr>
      </w:pPr>
      <w:r w:rsidRPr="00D356B5">
        <w:rPr>
          <w:rFonts w:eastAsia="SimSun" w:cs="Arial"/>
        </w:rPr>
        <w:t>Indigenous peoples’ right to participate in all levels of decision-making – including external decision-making – should be promoted and respected.</w:t>
      </w:r>
      <w:r w:rsidRPr="00D356B5">
        <w:rPr>
          <w:rFonts w:eastAsia="SimSun" w:cs="Arial"/>
          <w:sz w:val="20"/>
          <w:vertAlign w:val="superscript"/>
        </w:rPr>
        <w:footnoteReference w:id="34"/>
      </w:r>
    </w:p>
    <w:p w:rsidR="00E92AC6" w:rsidRPr="00D356B5" w:rsidRDefault="00E92AC6" w:rsidP="00E92AC6">
      <w:pPr>
        <w:rPr>
          <w:rFonts w:eastAsia="SimSun"/>
        </w:rPr>
      </w:pPr>
      <w:r w:rsidRPr="00D356B5">
        <w:rPr>
          <w:rFonts w:eastAsia="SimSun"/>
        </w:rPr>
        <w:t>This means that Indigenous peoples must be recognised and treated as substantive stakeholders in the development, design, implementation, monitoring and evaluation of all policies and legislation that impact on our well-being.</w:t>
      </w:r>
    </w:p>
    <w:p w:rsidR="00E92AC6" w:rsidRPr="00D356B5" w:rsidRDefault="00E92AC6" w:rsidP="009F233E">
      <w:pPr>
        <w:pStyle w:val="Heading7"/>
      </w:pPr>
      <w:r w:rsidRPr="00D356B5">
        <w:t>Good faith</w:t>
      </w:r>
    </w:p>
    <w:p w:rsidR="00E92AC6" w:rsidRPr="00D356B5" w:rsidRDefault="00E92AC6" w:rsidP="00E92AC6">
      <w:pPr>
        <w:spacing w:before="0" w:after="200" w:line="276" w:lineRule="auto"/>
        <w:rPr>
          <w:rFonts w:eastAsia="SimSun" w:cs="Arial"/>
        </w:rPr>
      </w:pPr>
      <w:r w:rsidRPr="00D356B5">
        <w:rPr>
          <w:rFonts w:eastAsia="SimSun" w:cs="Arial"/>
        </w:rPr>
        <w:t>There are two aspects of good faith; cooperation and fairness:</w:t>
      </w:r>
    </w:p>
    <w:p w:rsidR="00E92AC6" w:rsidRPr="00D356B5" w:rsidRDefault="00E92AC6" w:rsidP="00E92AC6">
      <w:pPr>
        <w:spacing w:before="0" w:after="0"/>
        <w:ind w:left="720"/>
        <w:rPr>
          <w:rFonts w:eastAsia="SimSun" w:cs="Arial"/>
        </w:rPr>
      </w:pPr>
      <w:r w:rsidRPr="00D356B5">
        <w:rPr>
          <w:rFonts w:eastAsia="SimSun" w:cs="Arial"/>
          <w:sz w:val="22"/>
          <w:szCs w:val="22"/>
        </w:rPr>
        <w:t xml:space="preserve">Good faith as cooperation requires cooperation from contracting parties in order to facilitate successful performance of the contract. </w:t>
      </w:r>
      <w:r w:rsidRPr="00D356B5">
        <w:rPr>
          <w:rFonts w:eastAsia="SimSun"/>
          <w:sz w:val="22"/>
          <w:szCs w:val="22"/>
          <w:lang w:val="en"/>
        </w:rPr>
        <w:t>Good faith as fairness qualifies the decision of a party to exercise her or his contractual powers in order to ensure some level of consideration for the interests of the other party to the contract.</w:t>
      </w:r>
      <w:r w:rsidRPr="00D356B5">
        <w:rPr>
          <w:rFonts w:eastAsia="SimSun"/>
          <w:sz w:val="22"/>
          <w:szCs w:val="22"/>
          <w:vertAlign w:val="superscript"/>
          <w:lang w:val="en"/>
        </w:rPr>
        <w:footnoteReference w:id="35"/>
      </w:r>
    </w:p>
    <w:p w:rsidR="00E92AC6" w:rsidRPr="00D356B5" w:rsidRDefault="00E92AC6" w:rsidP="00E92AC6">
      <w:pPr>
        <w:spacing w:before="0" w:after="0"/>
        <w:ind w:left="720"/>
        <w:rPr>
          <w:rFonts w:eastAsia="SimSun" w:cs="Arial"/>
        </w:rPr>
      </w:pPr>
      <w:r w:rsidRPr="00D356B5">
        <w:rPr>
          <w:rFonts w:eastAsia="SimSun" w:cs="Arial"/>
        </w:rPr>
        <w:t xml:space="preserve"> </w:t>
      </w:r>
    </w:p>
    <w:p w:rsidR="00E92AC6" w:rsidRPr="00D356B5" w:rsidRDefault="00E92AC6" w:rsidP="00E92AC6">
      <w:pPr>
        <w:spacing w:before="0" w:after="200" w:line="276" w:lineRule="auto"/>
        <w:rPr>
          <w:rFonts w:eastAsia="SimSun" w:cs="Arial"/>
        </w:rPr>
      </w:pPr>
      <w:r w:rsidRPr="00D356B5">
        <w:rPr>
          <w:rFonts w:eastAsia="SimSun" w:cs="Arial"/>
        </w:rPr>
        <w:t>The EMRIP suggests that consultations incorporating good faith require that:</w:t>
      </w:r>
    </w:p>
    <w:p w:rsidR="00E92AC6" w:rsidRPr="00D356B5" w:rsidRDefault="00E92AC6" w:rsidP="00E92AC6">
      <w:pPr>
        <w:spacing w:before="0" w:after="0"/>
        <w:ind w:left="720"/>
        <w:rPr>
          <w:rFonts w:eastAsia="SimSun"/>
          <w:sz w:val="22"/>
          <w:szCs w:val="22"/>
          <w:lang w:val="en"/>
        </w:rPr>
      </w:pPr>
      <w:r w:rsidRPr="00D356B5">
        <w:rPr>
          <w:rFonts w:eastAsia="SimSun"/>
          <w:sz w:val="22"/>
          <w:szCs w:val="22"/>
          <w:lang w:val="en"/>
        </w:rPr>
        <w:t>…consultations be carried out in a climate of mutual trust and transparency. Indigenous peoples must be given sufficient time to engage in their own decision-making process, and participate in decisions taken in a manner consistent with their cultural and social practices. Finally, the objective of consultations should be to achieve agreement or consensus.</w:t>
      </w:r>
      <w:r w:rsidRPr="00D356B5">
        <w:rPr>
          <w:rFonts w:eastAsia="SimSun"/>
          <w:sz w:val="20"/>
          <w:szCs w:val="22"/>
          <w:vertAlign w:val="superscript"/>
          <w:lang w:val="en"/>
        </w:rPr>
        <w:footnoteReference w:id="36"/>
      </w:r>
    </w:p>
    <w:p w:rsidR="00E92AC6" w:rsidRPr="00D356B5" w:rsidRDefault="00E92AC6" w:rsidP="00E92AC6">
      <w:pPr>
        <w:rPr>
          <w:rFonts w:eastAsia="SimSun"/>
          <w:lang w:val="en"/>
        </w:rPr>
      </w:pPr>
      <w:r w:rsidRPr="00D356B5">
        <w:rPr>
          <w:rFonts w:eastAsia="SimSun"/>
          <w:lang w:val="en"/>
        </w:rPr>
        <w:t>Thus, good faith ensures that decision-making processes are fair, cooperative and consistent with our cultural practices. This means that all parties – Indigenous and non-indigenous – involved in the decision-making need to be respectful of each other’s needs and priorities, and be prepared to engage with the intent of reaching an agreed outcome.</w:t>
      </w:r>
    </w:p>
    <w:p w:rsidR="00E92AC6" w:rsidRPr="00D356B5" w:rsidRDefault="00E92AC6" w:rsidP="009F233E">
      <w:pPr>
        <w:pStyle w:val="Heading7"/>
      </w:pPr>
      <w:r w:rsidRPr="00D356B5">
        <w:t>Free, prior and informed consent</w:t>
      </w:r>
    </w:p>
    <w:p w:rsidR="00E92AC6" w:rsidRPr="00D356B5" w:rsidRDefault="00E92AC6" w:rsidP="00E92AC6">
      <w:pPr>
        <w:rPr>
          <w:rFonts w:eastAsia="SimSun"/>
        </w:rPr>
      </w:pPr>
      <w:r w:rsidRPr="00D356B5">
        <w:rPr>
          <w:rFonts w:eastAsia="SimSun"/>
        </w:rPr>
        <w:t>Our participation in decision-making must be underpinned by the principle of free, prior and informed consent. Free, prior and informed consent is explained as:</w:t>
      </w:r>
    </w:p>
    <w:p w:rsidR="00E92AC6" w:rsidRPr="00D356B5" w:rsidRDefault="00E92AC6" w:rsidP="00E92AC6">
      <w:pPr>
        <w:numPr>
          <w:ilvl w:val="0"/>
          <w:numId w:val="38"/>
        </w:numPr>
        <w:rPr>
          <w:rFonts w:eastAsia="SimSun"/>
        </w:rPr>
      </w:pPr>
      <w:r w:rsidRPr="00D356B5">
        <w:rPr>
          <w:rFonts w:eastAsia="SimSun"/>
          <w:i/>
        </w:rPr>
        <w:t>Free</w:t>
      </w:r>
      <w:r w:rsidRPr="00D356B5">
        <w:rPr>
          <w:rFonts w:eastAsia="SimSun"/>
        </w:rPr>
        <w:t xml:space="preserve"> means there must be no force, intimidation, manipulation, coercion or pressure by any government or company.</w:t>
      </w:r>
    </w:p>
    <w:p w:rsidR="00E92AC6" w:rsidRPr="00D356B5" w:rsidRDefault="00E92AC6" w:rsidP="00E92AC6">
      <w:pPr>
        <w:numPr>
          <w:ilvl w:val="0"/>
          <w:numId w:val="33"/>
        </w:numPr>
        <w:spacing w:before="0" w:after="200" w:line="276" w:lineRule="auto"/>
        <w:rPr>
          <w:rFonts w:eastAsia="SimSun" w:cs="Arial"/>
        </w:rPr>
      </w:pPr>
      <w:r w:rsidRPr="00D356B5">
        <w:rPr>
          <w:rFonts w:eastAsia="SimSun" w:cs="Arial"/>
          <w:i/>
        </w:rPr>
        <w:t xml:space="preserve">Prior </w:t>
      </w:r>
      <w:r w:rsidRPr="00D356B5">
        <w:rPr>
          <w:rFonts w:eastAsia="SimSun" w:cs="Arial"/>
        </w:rPr>
        <w:t>means we must be given enough time to consider all the information and make a decision.</w:t>
      </w:r>
    </w:p>
    <w:p w:rsidR="00E92AC6" w:rsidRPr="00D356B5" w:rsidRDefault="00E92AC6" w:rsidP="00E92AC6">
      <w:pPr>
        <w:numPr>
          <w:ilvl w:val="0"/>
          <w:numId w:val="33"/>
        </w:numPr>
        <w:spacing w:before="0" w:after="200" w:line="276" w:lineRule="auto"/>
        <w:rPr>
          <w:rFonts w:eastAsia="SimSun" w:cs="Arial"/>
        </w:rPr>
      </w:pPr>
      <w:r w:rsidRPr="00D356B5">
        <w:rPr>
          <w:rFonts w:eastAsia="SimSun" w:cs="Arial"/>
          <w:i/>
        </w:rPr>
        <w:lastRenderedPageBreak/>
        <w:t xml:space="preserve">Informed </w:t>
      </w:r>
      <w:r w:rsidRPr="00D356B5">
        <w:rPr>
          <w:rFonts w:eastAsia="SimSun" w:cs="Arial"/>
        </w:rPr>
        <w:t>means we must be given all the relevant information to make a decision. This information must be in a language that people can easily understand. We must also have access to independent information and experts on law and technical issues.</w:t>
      </w:r>
    </w:p>
    <w:p w:rsidR="00E92AC6" w:rsidRPr="00D356B5" w:rsidRDefault="00E92AC6" w:rsidP="00E92AC6">
      <w:pPr>
        <w:numPr>
          <w:ilvl w:val="0"/>
          <w:numId w:val="33"/>
        </w:numPr>
        <w:spacing w:before="0" w:after="200" w:line="276" w:lineRule="auto"/>
        <w:rPr>
          <w:rFonts w:eastAsia="SimSun" w:cs="Arial"/>
        </w:rPr>
      </w:pPr>
      <w:r w:rsidRPr="00D356B5">
        <w:rPr>
          <w:rFonts w:eastAsia="SimSun" w:cs="Arial"/>
          <w:i/>
        </w:rPr>
        <w:t xml:space="preserve">Consent </w:t>
      </w:r>
      <w:r w:rsidRPr="00D356B5">
        <w:rPr>
          <w:rFonts w:eastAsia="SimSun" w:cs="Arial"/>
        </w:rPr>
        <w:t>means that we must be allowed to say ‘yes’ or ‘no’ according to our own decision-making process.</w:t>
      </w:r>
      <w:r w:rsidRPr="00D356B5">
        <w:rPr>
          <w:rFonts w:eastAsia="SimSun" w:cs="Arial"/>
          <w:sz w:val="20"/>
          <w:szCs w:val="20"/>
          <w:vertAlign w:val="superscript"/>
        </w:rPr>
        <w:footnoteReference w:id="37"/>
      </w:r>
    </w:p>
    <w:p w:rsidR="00E92AC6" w:rsidRPr="00D356B5" w:rsidRDefault="00E92AC6" w:rsidP="00E92AC6">
      <w:pPr>
        <w:rPr>
          <w:rFonts w:eastAsia="SimSun"/>
        </w:rPr>
      </w:pPr>
      <w:r w:rsidRPr="00D356B5">
        <w:rPr>
          <w:rFonts w:eastAsia="SimSun"/>
        </w:rPr>
        <w:t>The issue of consent and whether this includes allowing Indigenous people to say ‘no’ has been contentious for a number of countries including Australia. This concern reflects the view that saying ‘no’ could amount to a right of veto for Indigenous peoples, which could threaten the ‘territorial integrity’ of the Australian Government.</w:t>
      </w:r>
      <w:r w:rsidRPr="00D356B5">
        <w:rPr>
          <w:rFonts w:eastAsia="SimSun"/>
          <w:sz w:val="20"/>
          <w:vertAlign w:val="superscript"/>
        </w:rPr>
        <w:footnoteReference w:id="38"/>
      </w:r>
    </w:p>
    <w:p w:rsidR="00E92AC6" w:rsidRPr="00D356B5" w:rsidRDefault="00E92AC6" w:rsidP="00E92AC6">
      <w:pPr>
        <w:rPr>
          <w:rFonts w:eastAsia="SimSun"/>
        </w:rPr>
      </w:pPr>
      <w:r w:rsidRPr="00D356B5">
        <w:rPr>
          <w:rFonts w:eastAsia="SimSun"/>
        </w:rPr>
        <w:t>Kenneth Deer explains that the right to free, prior and informed consent is:</w:t>
      </w:r>
    </w:p>
    <w:p w:rsidR="00E92AC6" w:rsidRPr="00D356B5" w:rsidRDefault="00E92AC6" w:rsidP="00E92AC6">
      <w:pPr>
        <w:ind w:left="720"/>
        <w:rPr>
          <w:rFonts w:eastAsia="SimSun"/>
          <w:sz w:val="22"/>
          <w:szCs w:val="22"/>
        </w:rPr>
      </w:pPr>
      <w:r w:rsidRPr="00D356B5">
        <w:rPr>
          <w:rFonts w:eastAsia="SimSun"/>
          <w:sz w:val="22"/>
          <w:szCs w:val="22"/>
        </w:rPr>
        <w:t xml:space="preserve">…not automatically a veto, since our human rights exist relative to the rights of other. Nor is there any reference to a veto in the </w:t>
      </w:r>
      <w:r w:rsidRPr="00D356B5">
        <w:rPr>
          <w:rFonts w:eastAsia="SimSun"/>
          <w:i/>
          <w:sz w:val="22"/>
          <w:szCs w:val="22"/>
        </w:rPr>
        <w:t>Declaration</w:t>
      </w:r>
      <w:r w:rsidRPr="00D356B5">
        <w:rPr>
          <w:rFonts w:eastAsia="SimSun"/>
          <w:sz w:val="22"/>
          <w:szCs w:val="22"/>
        </w:rPr>
        <w:t>. Free, prior and informed consent is a means of participating on an equal footing in decisions that affect us.</w:t>
      </w:r>
      <w:r w:rsidRPr="00D356B5">
        <w:rPr>
          <w:rFonts w:eastAsia="SimSun"/>
          <w:sz w:val="20"/>
          <w:szCs w:val="22"/>
          <w:vertAlign w:val="superscript"/>
        </w:rPr>
        <w:footnoteReference w:id="39"/>
      </w:r>
    </w:p>
    <w:p w:rsidR="00E92AC6" w:rsidRPr="00D356B5" w:rsidRDefault="00E92AC6" w:rsidP="00E92AC6">
      <w:pPr>
        <w:rPr>
          <w:rFonts w:eastAsia="SimSun"/>
        </w:rPr>
      </w:pPr>
      <w:r w:rsidRPr="00D356B5">
        <w:rPr>
          <w:rFonts w:eastAsia="SimSun"/>
        </w:rPr>
        <w:t>The Special Rapporteur asserts that a:</w:t>
      </w:r>
    </w:p>
    <w:p w:rsidR="00E92AC6" w:rsidRPr="00D356B5" w:rsidRDefault="00E92AC6" w:rsidP="00E92AC6">
      <w:pPr>
        <w:tabs>
          <w:tab w:val="left" w:pos="720"/>
        </w:tabs>
        <w:ind w:left="709"/>
        <w:rPr>
          <w:rFonts w:eastAsia="SimSun" w:cs="Arial"/>
          <w:sz w:val="22"/>
          <w:szCs w:val="22"/>
        </w:rPr>
      </w:pPr>
      <w:r w:rsidRPr="00D356B5">
        <w:rPr>
          <w:rFonts w:eastAsia="SimSun" w:cs="Arial"/>
          <w:sz w:val="22"/>
          <w:szCs w:val="22"/>
        </w:rPr>
        <w:t>…significant, direct impact on indigenous peoples’ lives or territories establishes a strong presumption that the proposed measure should not go forward without indigenous peoples’ consent. In certain contexts, that presumption may harden into a prohibition of the measure or project in the absence of indigenous consent.</w:t>
      </w:r>
      <w:r w:rsidRPr="00D356B5">
        <w:rPr>
          <w:rFonts w:eastAsia="SimSun" w:cs="Arial"/>
          <w:sz w:val="20"/>
          <w:szCs w:val="22"/>
          <w:vertAlign w:val="superscript"/>
        </w:rPr>
        <w:footnoteReference w:id="40"/>
      </w:r>
    </w:p>
    <w:p w:rsidR="00E92AC6" w:rsidRPr="00D356B5" w:rsidRDefault="00E92AC6" w:rsidP="00E92AC6">
      <w:pPr>
        <w:rPr>
          <w:rFonts w:eastAsia="SimSun"/>
        </w:rPr>
      </w:pPr>
      <w:r w:rsidRPr="00D356B5">
        <w:rPr>
          <w:rFonts w:eastAsia="SimSun"/>
        </w:rPr>
        <w:t>The International Law Association clarifies that the principle of free, prior and informed consent must be examined within the context of the object and purpose of the Declaration:</w:t>
      </w:r>
    </w:p>
    <w:p w:rsidR="00E92AC6" w:rsidRPr="00D356B5" w:rsidRDefault="00E92AC6" w:rsidP="00E92AC6">
      <w:pPr>
        <w:tabs>
          <w:tab w:val="left" w:pos="720"/>
        </w:tabs>
        <w:ind w:left="709"/>
        <w:rPr>
          <w:rFonts w:eastAsia="SimSun" w:cs="Arial"/>
          <w:sz w:val="22"/>
          <w:szCs w:val="22"/>
        </w:rPr>
      </w:pPr>
      <w:r w:rsidRPr="00D356B5">
        <w:rPr>
          <w:rFonts w:eastAsia="SimSun" w:cs="Arial"/>
          <w:sz w:val="22"/>
          <w:szCs w:val="22"/>
        </w:rPr>
        <w:t xml:space="preserve">…although States are not obliged to obtain the consent of indigenous peoples before engaging in </w:t>
      </w:r>
      <w:r w:rsidRPr="00D356B5">
        <w:rPr>
          <w:rFonts w:eastAsia="SimSun" w:cs="Arial"/>
          <w:i/>
          <w:sz w:val="22"/>
          <w:szCs w:val="22"/>
        </w:rPr>
        <w:t>whatever kind</w:t>
      </w:r>
      <w:r w:rsidRPr="00D356B5">
        <w:rPr>
          <w:rFonts w:eastAsia="SimSun" w:cs="Arial"/>
          <w:sz w:val="22"/>
          <w:szCs w:val="22"/>
        </w:rPr>
        <w:t xml:space="preserve"> of activities which may affect them – this obligation exists any time that the lack of such a consent would translate into a violation of the rights of indigenous peoples that States are bound to guarantee and respect [italics in original].</w:t>
      </w:r>
      <w:r w:rsidRPr="00D356B5">
        <w:rPr>
          <w:rFonts w:eastAsia="SimSun" w:cs="Arial"/>
          <w:sz w:val="20"/>
          <w:szCs w:val="22"/>
          <w:vertAlign w:val="superscript"/>
        </w:rPr>
        <w:footnoteReference w:id="41"/>
      </w:r>
    </w:p>
    <w:p w:rsidR="00E92AC6" w:rsidRPr="00D356B5" w:rsidRDefault="00E92AC6" w:rsidP="00E92AC6">
      <w:pPr>
        <w:rPr>
          <w:rFonts w:eastAsia="SimSun"/>
        </w:rPr>
      </w:pPr>
      <w:r w:rsidRPr="00D356B5">
        <w:rPr>
          <w:rFonts w:eastAsia="SimSun"/>
        </w:rPr>
        <w:lastRenderedPageBreak/>
        <w:t xml:space="preserve">So, how are the elements of a duty to consult, good faith, and free, prior and informed consent reflected in Indigenous governance? And what does participation in decision-making look like in practice? </w:t>
      </w:r>
    </w:p>
    <w:p w:rsidR="00E92AC6" w:rsidRPr="00D356B5" w:rsidRDefault="00E92AC6" w:rsidP="00E92AC6">
      <w:pPr>
        <w:rPr>
          <w:rFonts w:eastAsia="SimSun"/>
        </w:rPr>
      </w:pPr>
      <w:r w:rsidRPr="00D356B5">
        <w:rPr>
          <w:rFonts w:eastAsia="SimSun"/>
        </w:rPr>
        <w:t>For us to exercise our right to free, prior and informed consent and participate in decision-making regarding the terms of projects, policies and laws that affect us, governments and external stakeholders need to:</w:t>
      </w:r>
    </w:p>
    <w:p w:rsidR="00E92AC6" w:rsidRPr="00D356B5" w:rsidRDefault="00E92AC6" w:rsidP="00E92AC6">
      <w:pPr>
        <w:numPr>
          <w:ilvl w:val="0"/>
          <w:numId w:val="24"/>
        </w:numPr>
        <w:rPr>
          <w:rFonts w:eastAsia="SimSun" w:cs="Arial"/>
        </w:rPr>
      </w:pPr>
      <w:r w:rsidRPr="00D356B5">
        <w:rPr>
          <w:rFonts w:eastAsia="SimSun" w:cs="Arial"/>
        </w:rPr>
        <w:t xml:space="preserve">respect and support our representative and decision-making processes and structures </w:t>
      </w:r>
    </w:p>
    <w:p w:rsidR="00E92AC6" w:rsidRPr="00D356B5" w:rsidRDefault="00E92AC6" w:rsidP="00E92AC6">
      <w:pPr>
        <w:numPr>
          <w:ilvl w:val="0"/>
          <w:numId w:val="24"/>
        </w:numPr>
        <w:rPr>
          <w:rFonts w:eastAsia="SimSun" w:cs="Arial"/>
        </w:rPr>
      </w:pPr>
      <w:r w:rsidRPr="00D356B5">
        <w:rPr>
          <w:rFonts w:eastAsia="SimSun" w:cs="Arial"/>
        </w:rPr>
        <w:t>provide us with complete access to all relevant information in a culturally appropriate manner, including our own languages</w:t>
      </w:r>
    </w:p>
    <w:p w:rsidR="00E92AC6" w:rsidRPr="00D356B5" w:rsidRDefault="00E92AC6" w:rsidP="00E92AC6">
      <w:pPr>
        <w:numPr>
          <w:ilvl w:val="0"/>
          <w:numId w:val="24"/>
        </w:numPr>
        <w:rPr>
          <w:rFonts w:eastAsia="SimSun" w:cs="Arial"/>
        </w:rPr>
      </w:pPr>
      <w:r w:rsidRPr="00D356B5">
        <w:rPr>
          <w:rFonts w:eastAsia="SimSun" w:cs="Arial"/>
        </w:rPr>
        <w:t>engage with our peoples and our representative organisations in a cooperative and fair manner that is respective of our needs and priorities</w:t>
      </w:r>
    </w:p>
    <w:p w:rsidR="00E92AC6" w:rsidRPr="00D356B5" w:rsidRDefault="00E92AC6" w:rsidP="00E92AC6">
      <w:pPr>
        <w:numPr>
          <w:ilvl w:val="0"/>
          <w:numId w:val="24"/>
        </w:numPr>
        <w:rPr>
          <w:rFonts w:eastAsia="SimSun" w:cs="Arial"/>
        </w:rPr>
      </w:pPr>
      <w:r w:rsidRPr="00D356B5">
        <w:rPr>
          <w:rFonts w:eastAsia="SimSun" w:cs="Arial"/>
        </w:rPr>
        <w:t>provide us with adequate timeframes to make a decision</w:t>
      </w:r>
    </w:p>
    <w:p w:rsidR="00E92AC6" w:rsidRPr="00D356B5" w:rsidRDefault="00E92AC6" w:rsidP="00E92AC6">
      <w:pPr>
        <w:numPr>
          <w:ilvl w:val="0"/>
          <w:numId w:val="24"/>
        </w:numPr>
        <w:rPr>
          <w:rFonts w:eastAsia="SimSun" w:cs="Arial"/>
        </w:rPr>
      </w:pPr>
      <w:r w:rsidRPr="00D356B5">
        <w:rPr>
          <w:rFonts w:eastAsia="SimSun" w:cs="Arial"/>
        </w:rPr>
        <w:t>allow us to say no.</w:t>
      </w:r>
    </w:p>
    <w:p w:rsidR="00E92AC6" w:rsidRPr="00D356B5" w:rsidRDefault="00E92AC6" w:rsidP="002B25EA">
      <w:pPr>
        <w:pStyle w:val="Heading6"/>
      </w:pPr>
      <w:r w:rsidRPr="00D356B5">
        <w:t>Respect for and protection of culture</w:t>
      </w:r>
    </w:p>
    <w:p w:rsidR="00E92AC6" w:rsidRPr="00D356B5" w:rsidRDefault="00E92AC6" w:rsidP="00E92AC6">
      <w:pPr>
        <w:rPr>
          <w:rFonts w:eastAsia="SimSun"/>
        </w:rPr>
      </w:pPr>
      <w:r w:rsidRPr="00D356B5">
        <w:rPr>
          <w:rFonts w:eastAsia="SimSun"/>
        </w:rPr>
        <w:t>Culture incorporates our ways of being, knowing and doing – it is the foundation of our individual and collective identity. Culture can be thought of as:</w:t>
      </w:r>
    </w:p>
    <w:p w:rsidR="00E92AC6" w:rsidRPr="00D356B5" w:rsidRDefault="00E92AC6" w:rsidP="00E92AC6">
      <w:pPr>
        <w:autoSpaceDE w:val="0"/>
        <w:autoSpaceDN w:val="0"/>
        <w:adjustRightInd w:val="0"/>
        <w:spacing w:before="0" w:after="0"/>
        <w:ind w:left="720"/>
        <w:rPr>
          <w:rFonts w:eastAsia="SimSun" w:cs="Arial"/>
          <w:sz w:val="22"/>
          <w:szCs w:val="22"/>
        </w:rPr>
      </w:pPr>
      <w:r w:rsidRPr="00D356B5">
        <w:rPr>
          <w:rFonts w:eastAsia="SimSun" w:cs="Arial"/>
          <w:sz w:val="22"/>
          <w:szCs w:val="22"/>
        </w:rPr>
        <w:t>…a complex and diverse system of shared and interrelated knowledge, practices and signifiers of a society, providing structure and significance to groups within that society… Shared knowledge including collectively held norms, values, attitudes, beliefs…while cultural practices are evidenced in the language, law and kin relationship practices of a society.</w:t>
      </w:r>
      <w:r w:rsidRPr="00D356B5">
        <w:rPr>
          <w:rFonts w:eastAsia="SimSun" w:cs="Arial"/>
          <w:sz w:val="20"/>
          <w:szCs w:val="22"/>
          <w:vertAlign w:val="superscript"/>
        </w:rPr>
        <w:footnoteReference w:id="42"/>
      </w:r>
    </w:p>
    <w:p w:rsidR="00E92AC6" w:rsidRPr="00D356B5" w:rsidRDefault="00E92AC6" w:rsidP="00E92AC6">
      <w:pPr>
        <w:rPr>
          <w:rFonts w:eastAsia="SimSun"/>
        </w:rPr>
      </w:pPr>
      <w:r w:rsidRPr="00D356B5">
        <w:rPr>
          <w:rFonts w:eastAsia="SimSun"/>
        </w:rPr>
        <w:t>In Australia, we must recognise that we have hundreds of nations of Aboriginal and Torres Strait Islander peoples, each of which has its own distinct cultural norms, law, language and identity.</w:t>
      </w:r>
    </w:p>
    <w:p w:rsidR="00E92AC6" w:rsidRPr="00D356B5" w:rsidRDefault="00E92AC6" w:rsidP="00E92AC6">
      <w:pPr>
        <w:rPr>
          <w:rFonts w:eastAsia="SimSun"/>
        </w:rPr>
      </w:pPr>
      <w:r w:rsidRPr="00D356B5">
        <w:rPr>
          <w:rFonts w:eastAsia="SimSun"/>
        </w:rPr>
        <w:t>While our culture can manifest in many forms, the survival of our culture is passed on to our future generations through our art, dance, song, language and knowledge. We maintain our culture by asserting and reinforcing:</w:t>
      </w:r>
    </w:p>
    <w:p w:rsidR="00E92AC6" w:rsidRPr="00D356B5" w:rsidRDefault="00E92AC6" w:rsidP="00E92AC6">
      <w:pPr>
        <w:numPr>
          <w:ilvl w:val="0"/>
          <w:numId w:val="39"/>
        </w:numPr>
        <w:rPr>
          <w:rFonts w:eastAsia="SimSun"/>
        </w:rPr>
      </w:pPr>
      <w:r w:rsidRPr="00D356B5">
        <w:rPr>
          <w:rFonts w:eastAsia="SimSun"/>
        </w:rPr>
        <w:t>our physical and spiritual relationships to each other, and to our lands, territories and natural resources</w:t>
      </w:r>
    </w:p>
    <w:p w:rsidR="00E92AC6" w:rsidRPr="00D356B5" w:rsidRDefault="00E92AC6" w:rsidP="00E92AC6">
      <w:pPr>
        <w:numPr>
          <w:ilvl w:val="0"/>
          <w:numId w:val="31"/>
        </w:numPr>
        <w:spacing w:before="0" w:after="200" w:line="276" w:lineRule="auto"/>
        <w:rPr>
          <w:rFonts w:eastAsia="SimSun" w:cs="Arial"/>
        </w:rPr>
      </w:pPr>
      <w:r w:rsidRPr="00D356B5">
        <w:rPr>
          <w:rFonts w:eastAsia="SimSun" w:cs="Arial"/>
        </w:rPr>
        <w:lastRenderedPageBreak/>
        <w:t>our distinct identities, languages and laws</w:t>
      </w:r>
    </w:p>
    <w:p w:rsidR="00E92AC6" w:rsidRPr="00D356B5" w:rsidRDefault="00E92AC6" w:rsidP="00E92AC6">
      <w:pPr>
        <w:numPr>
          <w:ilvl w:val="0"/>
          <w:numId w:val="31"/>
        </w:numPr>
        <w:spacing w:before="0" w:after="200" w:line="276" w:lineRule="auto"/>
        <w:rPr>
          <w:rFonts w:eastAsia="SimSun" w:cs="Arial"/>
        </w:rPr>
      </w:pPr>
      <w:r w:rsidRPr="00D356B5">
        <w:rPr>
          <w:rFonts w:eastAsia="SimSun" w:cs="Arial"/>
        </w:rPr>
        <w:t>our knowledge</w:t>
      </w:r>
    </w:p>
    <w:p w:rsidR="00E92AC6" w:rsidRPr="00D356B5" w:rsidRDefault="00E92AC6" w:rsidP="00E92AC6">
      <w:pPr>
        <w:numPr>
          <w:ilvl w:val="0"/>
          <w:numId w:val="31"/>
        </w:numPr>
        <w:rPr>
          <w:rFonts w:eastAsia="SimSun"/>
        </w:rPr>
      </w:pPr>
      <w:r w:rsidRPr="00D356B5">
        <w:rPr>
          <w:rFonts w:eastAsia="SimSun"/>
        </w:rPr>
        <w:t>our common responsibilities to promote, maintain and protect each of these elements, now and into the future.</w:t>
      </w:r>
    </w:p>
    <w:p w:rsidR="00E92AC6" w:rsidRPr="00D356B5" w:rsidRDefault="00E92AC6" w:rsidP="00E92AC6">
      <w:pPr>
        <w:rPr>
          <w:rFonts w:eastAsia="SimSun"/>
        </w:rPr>
      </w:pPr>
      <w:r w:rsidRPr="00D356B5">
        <w:rPr>
          <w:rFonts w:eastAsia="SimSun"/>
        </w:rPr>
        <w:t>The imperative for us to protect our culture and the wisdom we have inherited from our ancestors has been described by Mick Dodson:</w:t>
      </w:r>
    </w:p>
    <w:p w:rsidR="00E92AC6" w:rsidRPr="00D356B5" w:rsidRDefault="00E92AC6" w:rsidP="00E92AC6">
      <w:pPr>
        <w:autoSpaceDE w:val="0"/>
        <w:autoSpaceDN w:val="0"/>
        <w:adjustRightInd w:val="0"/>
        <w:spacing w:before="0" w:after="0"/>
        <w:ind w:left="720"/>
        <w:rPr>
          <w:rFonts w:eastAsia="SimSun" w:cs="Arial"/>
          <w:sz w:val="22"/>
          <w:szCs w:val="22"/>
        </w:rPr>
      </w:pPr>
      <w:r w:rsidRPr="00D356B5">
        <w:rPr>
          <w:rFonts w:eastAsia="SimSun" w:cs="Arial"/>
          <w:sz w:val="22"/>
          <w:szCs w:val="22"/>
        </w:rPr>
        <w:t>We cannot survive as distinct peoples, nor can we exercise our fundamental rights as peoples unless we are able to conserve, revive, develop and teach that wisdom. Without the connection with our cultural heart, the enjoyment of all other rights is a superficial shell.</w:t>
      </w:r>
      <w:r w:rsidRPr="00D356B5">
        <w:rPr>
          <w:rFonts w:eastAsia="SimSun" w:cs="Arial"/>
          <w:sz w:val="22"/>
          <w:szCs w:val="22"/>
          <w:vertAlign w:val="superscript"/>
        </w:rPr>
        <w:footnoteReference w:id="43"/>
      </w:r>
    </w:p>
    <w:p w:rsidR="00E92AC6" w:rsidRPr="00D356B5" w:rsidRDefault="00E92AC6" w:rsidP="00E92AC6">
      <w:pPr>
        <w:rPr>
          <w:rFonts w:eastAsia="SimSun" w:cs="Arial"/>
        </w:rPr>
      </w:pPr>
      <w:r w:rsidRPr="00D356B5">
        <w:rPr>
          <w:rFonts w:eastAsia="SimSun" w:cs="Arial"/>
        </w:rPr>
        <w:t xml:space="preserve">Respecting and protecting our culture also impacts on other human rights principles in the Declaration. David Cooper from the </w:t>
      </w:r>
      <w:r w:rsidRPr="00D356B5">
        <w:rPr>
          <w:rFonts w:eastAsia="SimSun"/>
          <w:lang w:val="en-US"/>
        </w:rPr>
        <w:t>Aboriginal Medical Services Alliance in the Northern Territory (AMSANT) describes how culture can ameliorate the impact of racism and discrimination:</w:t>
      </w:r>
    </w:p>
    <w:p w:rsidR="00E92AC6" w:rsidRPr="00D356B5" w:rsidRDefault="00E92AC6" w:rsidP="00E92AC6">
      <w:pPr>
        <w:tabs>
          <w:tab w:val="left" w:pos="720"/>
        </w:tabs>
        <w:ind w:left="709"/>
        <w:rPr>
          <w:rFonts w:eastAsia="SimSun" w:cs="Arial"/>
          <w:sz w:val="22"/>
          <w:szCs w:val="22"/>
        </w:rPr>
      </w:pPr>
      <w:r w:rsidRPr="00D356B5">
        <w:rPr>
          <w:rFonts w:eastAsia="SimSun" w:cs="Arial"/>
          <w:sz w:val="22"/>
          <w:szCs w:val="22"/>
        </w:rPr>
        <w:t>Culture and language, and occupation and customary use of traditional lands (and its individual and community manifestation as cultural identity) provide powerful moderating effects on the impacts of racism and discrimination, and can provide a foundation for stronger communities and healthier lives.</w:t>
      </w:r>
      <w:r w:rsidRPr="00D356B5">
        <w:rPr>
          <w:rFonts w:eastAsia="SimSun" w:cs="Arial"/>
          <w:sz w:val="20"/>
          <w:szCs w:val="22"/>
          <w:vertAlign w:val="superscript"/>
        </w:rPr>
        <w:footnoteReference w:id="44"/>
      </w:r>
    </w:p>
    <w:p w:rsidR="00E92AC6" w:rsidRPr="00D356B5" w:rsidRDefault="00E92AC6" w:rsidP="00E92AC6">
      <w:pPr>
        <w:rPr>
          <w:rFonts w:eastAsia="SimSun"/>
        </w:rPr>
      </w:pPr>
      <w:r w:rsidRPr="00D356B5">
        <w:rPr>
          <w:rFonts w:eastAsia="SimSun"/>
        </w:rPr>
        <w:t>The Declaration articulates our right to culture in Articles 8(1), 11(1), 15(1) and 31(1), and includes our right to maintain, protect and practice our cultural traditions and cultural heritage.</w:t>
      </w:r>
    </w:p>
    <w:p w:rsidR="00E92AC6" w:rsidRPr="00D356B5" w:rsidRDefault="00E92AC6" w:rsidP="00E92AC6">
      <w:pPr>
        <w:rPr>
          <w:rFonts w:eastAsia="SimSun"/>
        </w:rPr>
      </w:pPr>
      <w:r w:rsidRPr="00D356B5">
        <w:rPr>
          <w:rFonts w:eastAsia="SimSun"/>
        </w:rPr>
        <w:t>The responsibility of governments to respect and protect our culture is also set out in Articles 8(2)(a), 11(2) and 14(3) of the Declaration. This includes the requirement to provide effective mechanisms to protect:</w:t>
      </w:r>
    </w:p>
    <w:p w:rsidR="00E92AC6" w:rsidRPr="00D356B5" w:rsidRDefault="00E92AC6" w:rsidP="00E92AC6">
      <w:pPr>
        <w:numPr>
          <w:ilvl w:val="0"/>
          <w:numId w:val="42"/>
        </w:numPr>
        <w:rPr>
          <w:rFonts w:eastAsia="SimSun"/>
        </w:rPr>
      </w:pPr>
      <w:r w:rsidRPr="00D356B5">
        <w:rPr>
          <w:rFonts w:eastAsia="SimSun"/>
        </w:rPr>
        <w:t>our integrity as distinct peoples</w:t>
      </w:r>
    </w:p>
    <w:p w:rsidR="00E92AC6" w:rsidRPr="00D356B5" w:rsidRDefault="00E92AC6" w:rsidP="00E92AC6">
      <w:pPr>
        <w:numPr>
          <w:ilvl w:val="0"/>
          <w:numId w:val="42"/>
        </w:numPr>
        <w:rPr>
          <w:rFonts w:eastAsia="SimSun"/>
        </w:rPr>
      </w:pPr>
      <w:r w:rsidRPr="00D356B5">
        <w:rPr>
          <w:rFonts w:eastAsia="SimSun"/>
        </w:rPr>
        <w:t>our cultural values</w:t>
      </w:r>
    </w:p>
    <w:p w:rsidR="00E92AC6" w:rsidRPr="00D356B5" w:rsidRDefault="00E92AC6" w:rsidP="00E92AC6">
      <w:pPr>
        <w:numPr>
          <w:ilvl w:val="0"/>
          <w:numId w:val="42"/>
        </w:numPr>
        <w:rPr>
          <w:rFonts w:eastAsia="SimSun"/>
        </w:rPr>
      </w:pPr>
      <w:r w:rsidRPr="00D356B5">
        <w:rPr>
          <w:rFonts w:eastAsia="SimSun"/>
        </w:rPr>
        <w:t>our cultural, intellectual, religious and spiritual property</w:t>
      </w:r>
    </w:p>
    <w:p w:rsidR="00E92AC6" w:rsidRPr="00D356B5" w:rsidRDefault="00E92AC6" w:rsidP="00E92AC6">
      <w:pPr>
        <w:numPr>
          <w:ilvl w:val="0"/>
          <w:numId w:val="42"/>
        </w:numPr>
        <w:rPr>
          <w:rFonts w:eastAsia="SimSun"/>
        </w:rPr>
      </w:pPr>
      <w:r w:rsidRPr="00D356B5">
        <w:rPr>
          <w:rFonts w:eastAsia="SimSun"/>
        </w:rPr>
        <w:lastRenderedPageBreak/>
        <w:t xml:space="preserve">our children’s access to an education in our own language. </w:t>
      </w:r>
    </w:p>
    <w:p w:rsidR="00E92AC6" w:rsidRPr="00D356B5" w:rsidRDefault="00E92AC6" w:rsidP="00E92AC6">
      <w:pPr>
        <w:rPr>
          <w:rFonts w:eastAsia="SimSun"/>
        </w:rPr>
      </w:pPr>
      <w:r w:rsidRPr="00D356B5">
        <w:rPr>
          <w:rFonts w:eastAsia="SimSun"/>
        </w:rPr>
        <w:t>Importantly, governments must provide redress if this protection is violated.</w:t>
      </w:r>
    </w:p>
    <w:p w:rsidR="00E92AC6" w:rsidRPr="00D356B5" w:rsidRDefault="00E92AC6" w:rsidP="00E92AC6">
      <w:pPr>
        <w:rPr>
          <w:rFonts w:eastAsia="SimSun"/>
        </w:rPr>
      </w:pPr>
      <w:r w:rsidRPr="00D356B5">
        <w:rPr>
          <w:rFonts w:eastAsia="SimSun"/>
        </w:rPr>
        <w:t xml:space="preserve">These articles in the Declaration reinforce our rights to have governance structures and processes that are compatible with respecting and protecting our culture. Culture within the context of our Indigenous governance is about enabling us, as Aboriginal and Torres Strait Islander peoples, to continue our customary and historical – as well as our contemporary – ways of organising ourselves and making decisions about matters that affect us. </w:t>
      </w:r>
    </w:p>
    <w:p w:rsidR="00E92AC6" w:rsidRPr="00D356B5" w:rsidRDefault="00E92AC6" w:rsidP="00E92AC6">
      <w:pPr>
        <w:rPr>
          <w:rFonts w:eastAsia="SimSun"/>
        </w:rPr>
      </w:pPr>
      <w:r w:rsidRPr="00D356B5">
        <w:rPr>
          <w:rFonts w:eastAsia="SimSun"/>
        </w:rPr>
        <w:t>The respect for and protection of our culture also underpins and informs the requirement for governments to increase their cultural competency and engage with Aboriginal and Torres Strait Islander peoples in a culturally safe and culturally secure manner.</w:t>
      </w:r>
    </w:p>
    <w:p w:rsidR="00E92AC6" w:rsidRPr="00D356B5" w:rsidRDefault="00E92AC6" w:rsidP="002B25EA">
      <w:pPr>
        <w:pStyle w:val="Heading6"/>
      </w:pPr>
      <w:r w:rsidRPr="00D356B5">
        <w:t>Non-discrimination and equality</w:t>
      </w:r>
    </w:p>
    <w:p w:rsidR="00E92AC6" w:rsidRPr="00D356B5" w:rsidRDefault="00E92AC6" w:rsidP="00E92AC6">
      <w:pPr>
        <w:rPr>
          <w:rFonts w:eastAsia="SimSun"/>
        </w:rPr>
      </w:pPr>
      <w:r w:rsidRPr="00D356B5">
        <w:rPr>
          <w:rFonts w:eastAsia="SimSun"/>
        </w:rPr>
        <w:t>Our right to non-discrimination and equality is outlined in Articles 2 and 9 of the Declaration, which articulates the right for us to be ‘free and equal to all others’ and to be ‘free from any kind of discrimination’. The principles of discrimination and equality are also set out in Article 26 of the ICCPR, which reads:</w:t>
      </w:r>
    </w:p>
    <w:p w:rsidR="00E92AC6" w:rsidRPr="00D356B5" w:rsidRDefault="00E92AC6" w:rsidP="00E92AC6">
      <w:pPr>
        <w:tabs>
          <w:tab w:val="left" w:pos="720"/>
        </w:tabs>
        <w:ind w:left="709"/>
        <w:rPr>
          <w:rFonts w:eastAsia="SimSun" w:cs="Arial"/>
          <w:sz w:val="22"/>
          <w:szCs w:val="22"/>
        </w:rPr>
      </w:pPr>
      <w:r w:rsidRPr="00D356B5">
        <w:rPr>
          <w:rFonts w:eastAsia="SimSun" w:cs="Arial"/>
          <w:sz w:val="22"/>
          <w:szCs w:val="22"/>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E92AC6" w:rsidRPr="00D356B5" w:rsidRDefault="00E92AC6" w:rsidP="00E92AC6">
      <w:pPr>
        <w:rPr>
          <w:rFonts w:eastAsia="SimSun"/>
        </w:rPr>
      </w:pPr>
      <w:r w:rsidRPr="00D356B5">
        <w:rPr>
          <w:rFonts w:eastAsia="SimSun"/>
        </w:rPr>
        <w:t>Racial discrimination is defined in Article 1(1) of the ICERD as:</w:t>
      </w:r>
    </w:p>
    <w:p w:rsidR="00E92AC6" w:rsidRPr="00D356B5" w:rsidRDefault="00E92AC6" w:rsidP="00E92AC6">
      <w:pPr>
        <w:tabs>
          <w:tab w:val="left" w:pos="720"/>
        </w:tabs>
        <w:ind w:left="709"/>
        <w:rPr>
          <w:rFonts w:eastAsia="SimSun" w:cs="Arial"/>
          <w:sz w:val="22"/>
          <w:szCs w:val="22"/>
        </w:rPr>
      </w:pPr>
      <w:r w:rsidRPr="00D356B5">
        <w:rPr>
          <w:rFonts w:eastAsia="SimSun" w:cs="Arial"/>
          <w:sz w:val="22"/>
          <w:szCs w:val="22"/>
        </w:rPr>
        <w:t>…any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w:t>
      </w:r>
    </w:p>
    <w:p w:rsidR="00E92AC6" w:rsidRPr="00D356B5" w:rsidRDefault="00E92AC6" w:rsidP="00E92AC6">
      <w:pPr>
        <w:rPr>
          <w:rFonts w:eastAsia="SimSun"/>
        </w:rPr>
      </w:pPr>
      <w:r w:rsidRPr="00D356B5">
        <w:rPr>
          <w:rFonts w:eastAsia="SimSun"/>
        </w:rPr>
        <w:t>Equality as a human rights principle affirms that:</w:t>
      </w:r>
    </w:p>
    <w:p w:rsidR="00E92AC6" w:rsidRPr="00D356B5" w:rsidRDefault="00E92AC6" w:rsidP="00E92AC6">
      <w:pPr>
        <w:numPr>
          <w:ilvl w:val="0"/>
          <w:numId w:val="31"/>
        </w:numPr>
        <w:spacing w:before="0" w:after="200" w:line="276" w:lineRule="auto"/>
        <w:rPr>
          <w:rFonts w:eastAsia="SimSun" w:cs="Arial"/>
        </w:rPr>
      </w:pPr>
      <w:r w:rsidRPr="00D356B5">
        <w:rPr>
          <w:rFonts w:eastAsia="SimSun" w:cs="Arial"/>
        </w:rPr>
        <w:t>all human beings are born free and equal</w:t>
      </w:r>
    </w:p>
    <w:p w:rsidR="00E92AC6" w:rsidRPr="00D356B5" w:rsidRDefault="00E92AC6" w:rsidP="00E92AC6">
      <w:pPr>
        <w:numPr>
          <w:ilvl w:val="0"/>
          <w:numId w:val="31"/>
        </w:numPr>
        <w:spacing w:before="0" w:after="200" w:line="276" w:lineRule="auto"/>
        <w:rPr>
          <w:rFonts w:eastAsia="SimSun" w:cs="Arial"/>
        </w:rPr>
      </w:pPr>
      <w:r w:rsidRPr="00D356B5">
        <w:rPr>
          <w:rFonts w:eastAsia="SimSun" w:cs="Arial"/>
        </w:rPr>
        <w:t>all individuals have the same rights and deserve the same level of respect</w:t>
      </w:r>
    </w:p>
    <w:p w:rsidR="00E92AC6" w:rsidRPr="00D356B5" w:rsidRDefault="00E92AC6" w:rsidP="00E92AC6">
      <w:pPr>
        <w:numPr>
          <w:ilvl w:val="0"/>
          <w:numId w:val="31"/>
        </w:numPr>
        <w:spacing w:before="0" w:after="200" w:line="276" w:lineRule="auto"/>
        <w:rPr>
          <w:rFonts w:eastAsia="SimSun" w:cs="Arial"/>
        </w:rPr>
      </w:pPr>
      <w:r w:rsidRPr="00D356B5">
        <w:rPr>
          <w:rFonts w:eastAsia="SimSun" w:cs="Arial"/>
        </w:rPr>
        <w:t>all people have the right to be treated equally.</w:t>
      </w:r>
    </w:p>
    <w:p w:rsidR="00E92AC6" w:rsidRPr="00D356B5" w:rsidRDefault="00E92AC6" w:rsidP="00E92AC6">
      <w:pPr>
        <w:rPr>
          <w:rFonts w:eastAsia="SimSun"/>
        </w:rPr>
      </w:pPr>
      <w:r w:rsidRPr="00D356B5">
        <w:rPr>
          <w:rFonts w:eastAsia="SimSun"/>
        </w:rPr>
        <w:t>These characteristics are based on two models of equality; namely, formal and substantive equality:</w:t>
      </w:r>
    </w:p>
    <w:p w:rsidR="00E92AC6" w:rsidRPr="00D356B5" w:rsidRDefault="00E92AC6" w:rsidP="00E92AC6">
      <w:pPr>
        <w:numPr>
          <w:ilvl w:val="0"/>
          <w:numId w:val="43"/>
        </w:numPr>
        <w:rPr>
          <w:rFonts w:eastAsia="SimSun"/>
        </w:rPr>
      </w:pPr>
      <w:r w:rsidRPr="00D356B5">
        <w:rPr>
          <w:rFonts w:eastAsia="SimSun"/>
        </w:rPr>
        <w:lastRenderedPageBreak/>
        <w:t xml:space="preserve">Formal equality relies on the concept that all people should be treated identically regardless of difference. </w:t>
      </w:r>
    </w:p>
    <w:p w:rsidR="00E92AC6" w:rsidRPr="00D356B5" w:rsidRDefault="00E92AC6" w:rsidP="00E92AC6">
      <w:pPr>
        <w:numPr>
          <w:ilvl w:val="0"/>
          <w:numId w:val="43"/>
        </w:numPr>
        <w:rPr>
          <w:rFonts w:eastAsia="SimSun"/>
        </w:rPr>
      </w:pPr>
      <w:r w:rsidRPr="00D356B5">
        <w:rPr>
          <w:rFonts w:eastAsia="SimSun"/>
        </w:rPr>
        <w:t>Substantive equality acknowledges that rights, opportunities and access are not equally distributed throughout society and a ‘one size fits all’ approach will not achieve equality.</w:t>
      </w:r>
    </w:p>
    <w:p w:rsidR="00E92AC6" w:rsidRPr="00D356B5" w:rsidRDefault="00E92AC6" w:rsidP="00E92AC6">
      <w:pPr>
        <w:rPr>
          <w:rFonts w:eastAsia="SimSun"/>
        </w:rPr>
      </w:pPr>
      <w:r w:rsidRPr="00D356B5">
        <w:rPr>
          <w:rFonts w:eastAsia="SimSun"/>
        </w:rPr>
        <w:t>The Human Rights Committee, which oversees the implementation of the ICCPR, has adopted a substantive equality approach and indicated that equality ‘does not mean identical treatment in every instance’.</w:t>
      </w:r>
      <w:r w:rsidRPr="00D356B5">
        <w:rPr>
          <w:rFonts w:eastAsia="SimSun" w:cs="Arial"/>
          <w:sz w:val="20"/>
          <w:vertAlign w:val="superscript"/>
        </w:rPr>
        <w:footnoteReference w:id="45"/>
      </w:r>
      <w:r w:rsidRPr="00D356B5">
        <w:rPr>
          <w:rFonts w:eastAsia="SimSun"/>
        </w:rPr>
        <w:t xml:space="preserve"> Substantive equality can be created by policies that provide redress for racially specific aspects of discrimination such as cultural difference, historical subordination and socio-economic disadvantage.</w:t>
      </w:r>
    </w:p>
    <w:p w:rsidR="00E92AC6" w:rsidRPr="00D356B5" w:rsidRDefault="00E92AC6" w:rsidP="00E92AC6">
      <w:pPr>
        <w:rPr>
          <w:rFonts w:eastAsia="SimSun"/>
        </w:rPr>
      </w:pPr>
      <w:r w:rsidRPr="00D356B5">
        <w:rPr>
          <w:rFonts w:eastAsia="SimSun"/>
        </w:rPr>
        <w:t>Governments have a responsibility to protect our right to non-discrimination and equality. Articles 8(2)(e), 15(2) and 22(2) of the Declaration outline the obligation of governments to take effective measures to prevent racial discrimination, and promote tolerance and good relations among Indigenous peoples and other segments of society.</w:t>
      </w:r>
    </w:p>
    <w:p w:rsidR="00E92AC6" w:rsidRPr="00D356B5" w:rsidRDefault="00E92AC6" w:rsidP="00E92AC6">
      <w:pPr>
        <w:rPr>
          <w:rFonts w:eastAsia="SimSun"/>
        </w:rPr>
      </w:pPr>
      <w:r w:rsidRPr="00D356B5">
        <w:rPr>
          <w:rFonts w:eastAsia="SimSun" w:cs="Arial"/>
        </w:rPr>
        <w:t xml:space="preserve">Broadly, the principles of non-discrimination and equality </w:t>
      </w:r>
      <w:r w:rsidRPr="00D356B5">
        <w:rPr>
          <w:rFonts w:eastAsia="SimSun"/>
        </w:rPr>
        <w:t xml:space="preserve">mean that we should be able to govern ourselves without discrimination from individuals, governments and/or external stakeholders, while acknowledging that a substantive equality approach may be required. These principles need to be enshrined in our Indigenous governance institutions, constitutions and laws/rules </w:t>
      </w:r>
      <w:r w:rsidRPr="00D356B5">
        <w:rPr>
          <w:rFonts w:eastAsia="SimSun"/>
          <w:i/>
        </w:rPr>
        <w:t xml:space="preserve">and </w:t>
      </w:r>
      <w:r w:rsidRPr="00D356B5">
        <w:rPr>
          <w:rFonts w:eastAsia="SimSun"/>
        </w:rPr>
        <w:t>in the legislation and policy frameworks of governments and external stakeholders that engage with our communities.</w:t>
      </w:r>
    </w:p>
    <w:p w:rsidR="00E92AC6" w:rsidRPr="00D356B5" w:rsidRDefault="00E92AC6" w:rsidP="002B25EA">
      <w:pPr>
        <w:pStyle w:val="Heading5"/>
      </w:pPr>
      <w:r w:rsidRPr="00D356B5">
        <w:t>Are these human right principles reflected in governance for Aboriginal and Torres Strait Islander peoples in Australia?</w:t>
      </w:r>
    </w:p>
    <w:p w:rsidR="00E92AC6" w:rsidRPr="00D356B5" w:rsidRDefault="00E92AC6" w:rsidP="00E92AC6">
      <w:pPr>
        <w:rPr>
          <w:rFonts w:eastAsia="SimSun"/>
        </w:rPr>
      </w:pPr>
      <w:r w:rsidRPr="00D356B5">
        <w:rPr>
          <w:rFonts w:eastAsia="SimSun"/>
        </w:rPr>
        <w:t>There are consistent themes in the literature and international human rights standards that identify the factors that enable effective, legitimate and culturally safe governance for Indigenous peoples. For example, the Indigenous Community Governance Project and its’ associated Indigenous Governance Toolkit</w:t>
      </w:r>
      <w:r w:rsidRPr="00D356B5">
        <w:rPr>
          <w:rFonts w:eastAsia="SimSun" w:cs="Arial"/>
          <w:sz w:val="20"/>
          <w:vertAlign w:val="superscript"/>
        </w:rPr>
        <w:footnoteReference w:id="46"/>
      </w:r>
      <w:r w:rsidRPr="00D356B5">
        <w:rPr>
          <w:rFonts w:eastAsia="SimSun"/>
        </w:rPr>
        <w:t xml:space="preserve">, the Harvard Project and the NCFNG acknowledge the essential roles of self-determination and culture in our governance. </w:t>
      </w:r>
    </w:p>
    <w:p w:rsidR="00E92AC6" w:rsidRPr="00D356B5" w:rsidRDefault="00E92AC6" w:rsidP="00E92AC6">
      <w:pPr>
        <w:rPr>
          <w:rFonts w:eastAsia="SimSun"/>
        </w:rPr>
      </w:pPr>
      <w:r w:rsidRPr="00D356B5">
        <w:rPr>
          <w:rFonts w:eastAsia="SimSun"/>
        </w:rPr>
        <w:t>However, despite the substantial empirical research that shows strengthening the governance of our Indigenous organisations and governments is critical to improving the well-being of our Aboriginal and Torres Strait Islander peoples,</w:t>
      </w:r>
      <w:r w:rsidRPr="00D356B5">
        <w:rPr>
          <w:rFonts w:eastAsia="SimSun" w:cs="Arial"/>
          <w:sz w:val="20"/>
          <w:vertAlign w:val="superscript"/>
        </w:rPr>
        <w:footnoteReference w:id="47"/>
      </w:r>
      <w:r w:rsidRPr="00D356B5">
        <w:rPr>
          <w:rFonts w:eastAsia="SimSun"/>
        </w:rPr>
        <w:t xml:space="preserve"> there have been few changes ‘on the ground’ for our peoples and communities. While we may have </w:t>
      </w:r>
      <w:r w:rsidRPr="00D356B5">
        <w:rPr>
          <w:rFonts w:eastAsia="SimSun"/>
        </w:rPr>
        <w:lastRenderedPageBreak/>
        <w:t xml:space="preserve">legislative frameworks that establish governance mechanisms for our communities, our ability to be in control of our lives is often regulated by government ‘red-tape’.  </w:t>
      </w:r>
    </w:p>
    <w:p w:rsidR="00E92AC6" w:rsidRPr="00D356B5" w:rsidRDefault="00E92AC6" w:rsidP="00E92AC6">
      <w:pPr>
        <w:rPr>
          <w:rFonts w:eastAsia="SimSun"/>
        </w:rPr>
      </w:pPr>
      <w:r w:rsidRPr="00D356B5">
        <w:rPr>
          <w:rFonts w:eastAsia="SimSun"/>
        </w:rPr>
        <w:t xml:space="preserve">I am extremely concerned that there continues to be significant disparity between human rights standards which are supported in government rhetoric and the impact of government policies and legislation that continue to disempower our Aboriginal and Torres Strait Islander peoples and communities. I discuss this in detail in the </w:t>
      </w:r>
      <w:r w:rsidRPr="00D356B5">
        <w:rPr>
          <w:rFonts w:eastAsia="SimSun"/>
          <w:i/>
        </w:rPr>
        <w:t>Social Justice Report 2012</w:t>
      </w:r>
      <w:r w:rsidRPr="00D356B5">
        <w:rPr>
          <w:rFonts w:eastAsia="SimSun"/>
        </w:rPr>
        <w:t>.</w:t>
      </w:r>
    </w:p>
    <w:p w:rsidR="00E92AC6" w:rsidRPr="00D356B5" w:rsidRDefault="00E92AC6" w:rsidP="002B25EA">
      <w:pPr>
        <w:pStyle w:val="Heading2"/>
      </w:pPr>
      <w:bookmarkStart w:id="72" w:name="_Toc338746691"/>
      <w:bookmarkStart w:id="73" w:name="_Toc346604578"/>
      <w:r w:rsidRPr="002B25EA">
        <w:t>What</w:t>
      </w:r>
      <w:r w:rsidRPr="00D356B5">
        <w:t xml:space="preserve"> enables effective Indigenous governance?</w:t>
      </w:r>
      <w:bookmarkEnd w:id="72"/>
      <w:bookmarkEnd w:id="73"/>
    </w:p>
    <w:p w:rsidR="00E92AC6" w:rsidRPr="00D356B5" w:rsidRDefault="00E92AC6" w:rsidP="00E92AC6">
      <w:pPr>
        <w:rPr>
          <w:rFonts w:eastAsia="SimSun"/>
        </w:rPr>
      </w:pPr>
      <w:r w:rsidRPr="00D356B5">
        <w:rPr>
          <w:rFonts w:eastAsia="SimSun"/>
        </w:rPr>
        <w:t xml:space="preserve">It is my view that effective governance for Aboriginal and Torres Strait Islander peoples needs to start with us – with our peoples and with our communities. </w:t>
      </w:r>
    </w:p>
    <w:p w:rsidR="00E92AC6" w:rsidRPr="00D356B5" w:rsidRDefault="00E92AC6" w:rsidP="00E92AC6">
      <w:pPr>
        <w:rPr>
          <w:rFonts w:eastAsia="SimSun"/>
        </w:rPr>
      </w:pPr>
      <w:r w:rsidRPr="00D356B5">
        <w:rPr>
          <w:rFonts w:eastAsia="SimSun"/>
        </w:rPr>
        <w:t>We must draw on our unique history of traditions, law, knowledge and wisdom to guide how we make decisions about our lives in a way that is relevant for us. But we also need to be given the space to decide how we organise ourselves and make decisions, and we need to acknowledge that this will differ between our communities. This underpins our fundamental human right of self-determination.</w:t>
      </w:r>
    </w:p>
    <w:p w:rsidR="00E92AC6" w:rsidRPr="00D356B5" w:rsidRDefault="00E92AC6" w:rsidP="00E92AC6">
      <w:pPr>
        <w:rPr>
          <w:rFonts w:eastAsia="SimSun"/>
        </w:rPr>
      </w:pPr>
      <w:r w:rsidRPr="00D356B5">
        <w:rPr>
          <w:rFonts w:eastAsia="SimSun"/>
        </w:rPr>
        <w:t>If we want to achieve effective Indigenous governance that enables us to realise our aspirations, we must embrace the principles in the Declaration and acknowledge that our governance is an interrelationship between our peoples and communities, our organisations and governments.</w:t>
      </w:r>
    </w:p>
    <w:p w:rsidR="00E92AC6" w:rsidRPr="00D356B5" w:rsidRDefault="00E92AC6" w:rsidP="00E92AC6">
      <w:pPr>
        <w:rPr>
          <w:rFonts w:eastAsia="SimSun"/>
        </w:rPr>
      </w:pPr>
      <w:r w:rsidRPr="00D356B5">
        <w:rPr>
          <w:rFonts w:eastAsia="SimSun"/>
        </w:rPr>
        <w:t>Enabling effective Indigenous governance must consider:</w:t>
      </w:r>
    </w:p>
    <w:p w:rsidR="00E92AC6" w:rsidRPr="00D356B5" w:rsidRDefault="00E92AC6" w:rsidP="00E92AC6">
      <w:pPr>
        <w:numPr>
          <w:ilvl w:val="0"/>
          <w:numId w:val="41"/>
        </w:numPr>
        <w:rPr>
          <w:rFonts w:eastAsia="SimSun"/>
        </w:rPr>
      </w:pPr>
      <w:r w:rsidRPr="00D356B5">
        <w:rPr>
          <w:rFonts w:eastAsia="SimSun"/>
        </w:rPr>
        <w:t>how we make decisions</w:t>
      </w:r>
    </w:p>
    <w:p w:rsidR="00E92AC6" w:rsidRPr="00D356B5" w:rsidRDefault="00E92AC6" w:rsidP="00E92AC6">
      <w:pPr>
        <w:numPr>
          <w:ilvl w:val="0"/>
          <w:numId w:val="41"/>
        </w:numPr>
        <w:rPr>
          <w:rFonts w:eastAsia="SimSun"/>
        </w:rPr>
      </w:pPr>
      <w:r w:rsidRPr="00D356B5">
        <w:rPr>
          <w:rFonts w:eastAsia="SimSun"/>
        </w:rPr>
        <w:t>how we resolve disputes</w:t>
      </w:r>
    </w:p>
    <w:p w:rsidR="00E92AC6" w:rsidRPr="00D356B5" w:rsidRDefault="00E92AC6" w:rsidP="00E92AC6">
      <w:pPr>
        <w:numPr>
          <w:ilvl w:val="0"/>
          <w:numId w:val="41"/>
        </w:numPr>
        <w:rPr>
          <w:rFonts w:eastAsia="SimSun"/>
        </w:rPr>
      </w:pPr>
      <w:r w:rsidRPr="00D356B5">
        <w:rPr>
          <w:rFonts w:eastAsia="SimSun"/>
        </w:rPr>
        <w:t>how we negotiate with governments and external stakeholders</w:t>
      </w:r>
    </w:p>
    <w:p w:rsidR="00E92AC6" w:rsidRPr="00D356B5" w:rsidRDefault="00E92AC6" w:rsidP="00E92AC6">
      <w:pPr>
        <w:numPr>
          <w:ilvl w:val="0"/>
          <w:numId w:val="41"/>
        </w:numPr>
        <w:rPr>
          <w:rFonts w:eastAsia="SimSun"/>
        </w:rPr>
      </w:pPr>
      <w:r w:rsidRPr="00D356B5">
        <w:rPr>
          <w:rFonts w:eastAsia="SimSun"/>
        </w:rPr>
        <w:t>how we exercise our authority and rights</w:t>
      </w:r>
    </w:p>
    <w:p w:rsidR="00E92AC6" w:rsidRPr="00D356B5" w:rsidRDefault="00E92AC6" w:rsidP="00E92AC6">
      <w:pPr>
        <w:numPr>
          <w:ilvl w:val="0"/>
          <w:numId w:val="41"/>
        </w:numPr>
        <w:rPr>
          <w:rFonts w:eastAsia="SimSun"/>
        </w:rPr>
      </w:pPr>
      <w:r w:rsidRPr="00D356B5">
        <w:rPr>
          <w:rFonts w:eastAsia="SimSun"/>
        </w:rPr>
        <w:t>how we design our governing institutions</w:t>
      </w:r>
    </w:p>
    <w:p w:rsidR="00E92AC6" w:rsidRPr="00D356B5" w:rsidRDefault="00E92AC6" w:rsidP="00E92AC6">
      <w:pPr>
        <w:numPr>
          <w:ilvl w:val="0"/>
          <w:numId w:val="41"/>
        </w:numPr>
        <w:rPr>
          <w:rFonts w:eastAsia="SimSun"/>
        </w:rPr>
      </w:pPr>
      <w:r w:rsidRPr="00D356B5">
        <w:rPr>
          <w:rFonts w:eastAsia="SimSun"/>
        </w:rPr>
        <w:t>what we need to do to look after our peoples and our lands, territories and resources.</w:t>
      </w:r>
      <w:r w:rsidRPr="00D356B5">
        <w:rPr>
          <w:rFonts w:eastAsia="SimSun"/>
          <w:sz w:val="20"/>
          <w:vertAlign w:val="superscript"/>
        </w:rPr>
        <w:footnoteReference w:id="48"/>
      </w:r>
    </w:p>
    <w:p w:rsidR="00E92AC6" w:rsidRPr="00D356B5" w:rsidRDefault="00E92AC6" w:rsidP="00E92AC6">
      <w:pPr>
        <w:rPr>
          <w:rFonts w:eastAsia="SimSun"/>
        </w:rPr>
      </w:pPr>
      <w:r w:rsidRPr="00D356B5">
        <w:rPr>
          <w:rFonts w:eastAsia="SimSun"/>
        </w:rPr>
        <w:t xml:space="preserve">In last year’s Social Justice Report, I explained the concepts of cultural safety and cultural security, and made the following recommendations: </w:t>
      </w:r>
    </w:p>
    <w:p w:rsidR="00E92AC6" w:rsidRPr="00D356B5" w:rsidRDefault="00E92AC6" w:rsidP="00E92AC6">
      <w:pPr>
        <w:numPr>
          <w:ilvl w:val="0"/>
          <w:numId w:val="34"/>
        </w:numPr>
        <w:rPr>
          <w:rFonts w:eastAsia="SimSun"/>
        </w:rPr>
      </w:pPr>
      <w:r w:rsidRPr="00D356B5">
        <w:rPr>
          <w:rFonts w:eastAsia="SimSun"/>
        </w:rPr>
        <w:lastRenderedPageBreak/>
        <w:t>that governments, working with Aboriginal and Torres Strait Islander peoples, conduct an audit of cultural safety and security in relation to their policies and programs that impact on Aboriginal and Torres Strait Islander communities</w:t>
      </w:r>
    </w:p>
    <w:p w:rsidR="00E92AC6" w:rsidRPr="00D356B5" w:rsidRDefault="00E92AC6" w:rsidP="00E92AC6">
      <w:pPr>
        <w:numPr>
          <w:ilvl w:val="0"/>
          <w:numId w:val="34"/>
        </w:numPr>
        <w:rPr>
          <w:rFonts w:eastAsia="SimSun"/>
        </w:rPr>
      </w:pPr>
      <w:r w:rsidRPr="00D356B5">
        <w:rPr>
          <w:rFonts w:eastAsia="SimSun"/>
        </w:rPr>
        <w:t>that all governments, working with Aboriginal and Torres Strait Islander peoples, based on the audit of cultural safety and security, develop action plans to increase cultural competence across their government.</w:t>
      </w:r>
      <w:r w:rsidRPr="00D356B5">
        <w:rPr>
          <w:rFonts w:eastAsia="SimSun" w:cs="Arial"/>
          <w:sz w:val="20"/>
          <w:vertAlign w:val="superscript"/>
        </w:rPr>
        <w:footnoteReference w:id="49"/>
      </w:r>
    </w:p>
    <w:p w:rsidR="00E92AC6" w:rsidRPr="00D356B5" w:rsidRDefault="00E92AC6" w:rsidP="00E92AC6">
      <w:pPr>
        <w:rPr>
          <w:rFonts w:eastAsia="SimSun"/>
        </w:rPr>
      </w:pPr>
      <w:r w:rsidRPr="00D356B5">
        <w:rPr>
          <w:rFonts w:eastAsia="SimSun"/>
        </w:rPr>
        <w:t>I reaffirm it is essential that governments implement these recommendations if our governance is to be effective, culturally safe and legitimate.</w:t>
      </w:r>
    </w:p>
    <w:p w:rsidR="00E92AC6" w:rsidRPr="00D356B5" w:rsidRDefault="00E92AC6" w:rsidP="002B25EA">
      <w:pPr>
        <w:pStyle w:val="Heading5"/>
      </w:pPr>
      <w:r w:rsidRPr="00D356B5">
        <w:t>Roadblocks to Indigenous governance</w:t>
      </w:r>
    </w:p>
    <w:p w:rsidR="00E92AC6" w:rsidRPr="00D356B5" w:rsidRDefault="00E92AC6" w:rsidP="00E92AC6">
      <w:pPr>
        <w:rPr>
          <w:rFonts w:eastAsia="SimSun"/>
        </w:rPr>
      </w:pPr>
      <w:r w:rsidRPr="00D356B5">
        <w:rPr>
          <w:rFonts w:eastAsia="SimSun"/>
        </w:rPr>
        <w:t xml:space="preserve">The Australian Government has invested in improving ‘corporate’ governance for our communities by providing training on how to run meetings, set up management boards and establish transparent financial management systems. </w:t>
      </w:r>
    </w:p>
    <w:p w:rsidR="00E92AC6" w:rsidRPr="00D356B5" w:rsidRDefault="00E92AC6" w:rsidP="00E92AC6">
      <w:pPr>
        <w:rPr>
          <w:rFonts w:eastAsia="SimSun"/>
        </w:rPr>
      </w:pPr>
      <w:r w:rsidRPr="00D356B5">
        <w:rPr>
          <w:rFonts w:eastAsia="SimSun"/>
        </w:rPr>
        <w:t xml:space="preserve">But while I believe that it is essential that our organisations are transparent and accountable to their members and their funders, government agencies focusing </w:t>
      </w:r>
      <w:r w:rsidRPr="00D356B5">
        <w:rPr>
          <w:rFonts w:eastAsia="SimSun"/>
          <w:i/>
        </w:rPr>
        <w:t xml:space="preserve">solely </w:t>
      </w:r>
      <w:r w:rsidRPr="00D356B5">
        <w:rPr>
          <w:rFonts w:eastAsia="SimSun"/>
        </w:rPr>
        <w:t>on the administration of our organisations and creating ‘checklists’ for management structures and systems does not assist us to achieve our social, economic, cultural and political aspirations. Rather, these attitudes have the opposite effect of reinforcing outside influence and control.</w:t>
      </w:r>
    </w:p>
    <w:p w:rsidR="00E92AC6" w:rsidRPr="00D356B5" w:rsidRDefault="00E92AC6" w:rsidP="00E92AC6">
      <w:pPr>
        <w:rPr>
          <w:rFonts w:eastAsia="SimSun"/>
        </w:rPr>
      </w:pPr>
      <w:r w:rsidRPr="00D356B5">
        <w:rPr>
          <w:rFonts w:eastAsia="SimSun"/>
        </w:rPr>
        <w:t xml:space="preserve">Talking with Aboriginal and Torres Strait Islander peoples across the country, I regularly hear stories of governments acting as a ‘roadblock’ to our communities. If we are to address the critical issues in our communities, governments need to create </w:t>
      </w:r>
      <w:r w:rsidRPr="00D356B5">
        <w:rPr>
          <w:rFonts w:eastAsia="SimSun"/>
          <w:i/>
        </w:rPr>
        <w:t>less</w:t>
      </w:r>
      <w:r w:rsidRPr="00D356B5">
        <w:rPr>
          <w:rFonts w:eastAsia="SimSun"/>
        </w:rPr>
        <w:t xml:space="preserve"> bureaucratic burden for our communities and do </w:t>
      </w:r>
      <w:r w:rsidRPr="00D356B5">
        <w:rPr>
          <w:rFonts w:eastAsia="SimSun"/>
          <w:i/>
        </w:rPr>
        <w:t>more</w:t>
      </w:r>
      <w:r w:rsidRPr="00D356B5">
        <w:rPr>
          <w:rFonts w:eastAsia="SimSun"/>
        </w:rPr>
        <w:t xml:space="preserve"> to enable Aboriginal and Torres Strait Islander peoples to realise their unique aspirations.</w:t>
      </w:r>
    </w:p>
    <w:p w:rsidR="00E92AC6" w:rsidRPr="00D356B5" w:rsidRDefault="00E92AC6" w:rsidP="00E92AC6">
      <w:pPr>
        <w:rPr>
          <w:rFonts w:eastAsia="SimSun"/>
        </w:rPr>
      </w:pPr>
      <w:r w:rsidRPr="00D356B5">
        <w:rPr>
          <w:rFonts w:eastAsia="SimSun"/>
        </w:rPr>
        <w:t xml:space="preserve">The current focus of the Government on the administration of our organisations addresses only the organisational governance for our peoples. It does not accurately reflect the principles in the Declaration nor recognise the interrelationship between our community’s governance, the requirements of our organisations and institutions to comply with government regulations/legislation, and the ways in which governments govern with respect to Aboriginal and Torres Strait Islander peoples. </w:t>
      </w:r>
    </w:p>
    <w:p w:rsidR="00E92AC6" w:rsidRPr="00D356B5" w:rsidRDefault="00E92AC6" w:rsidP="00E92AC6">
      <w:pPr>
        <w:pStyle w:val="Heading3"/>
        <w:tabs>
          <w:tab w:val="num" w:pos="851"/>
        </w:tabs>
        <w:ind w:left="851" w:hanging="851"/>
        <w:rPr>
          <w:rFonts w:eastAsia="SimSun"/>
        </w:rPr>
      </w:pPr>
      <w:bookmarkStart w:id="74" w:name="_Toc338746692"/>
      <w:bookmarkStart w:id="75" w:name="_Toc346604579"/>
      <w:r w:rsidRPr="00D356B5">
        <w:rPr>
          <w:rFonts w:eastAsia="SimSun"/>
        </w:rPr>
        <w:t>Indigenous governance framework</w:t>
      </w:r>
      <w:bookmarkEnd w:id="74"/>
      <w:bookmarkEnd w:id="75"/>
    </w:p>
    <w:p w:rsidR="00E92AC6" w:rsidRPr="00D356B5" w:rsidRDefault="00E92AC6" w:rsidP="00E92AC6">
      <w:pPr>
        <w:rPr>
          <w:rFonts w:eastAsia="SimSun"/>
        </w:rPr>
      </w:pPr>
      <w:r w:rsidRPr="00D356B5">
        <w:rPr>
          <w:rFonts w:eastAsia="SimSun"/>
        </w:rPr>
        <w:t xml:space="preserve">Our contemporary models of Indigenous governance are required to exist within the policies and legislation of governments. This means there are requirements for our organisations to meet particular conditions of government and obligations to our peoples. </w:t>
      </w:r>
    </w:p>
    <w:p w:rsidR="00E92AC6" w:rsidRPr="00D356B5" w:rsidRDefault="00E92AC6" w:rsidP="00E92AC6">
      <w:pPr>
        <w:rPr>
          <w:rFonts w:eastAsia="SimSun"/>
        </w:rPr>
      </w:pPr>
      <w:r w:rsidRPr="00D356B5">
        <w:rPr>
          <w:rFonts w:eastAsia="SimSun"/>
        </w:rPr>
        <w:lastRenderedPageBreak/>
        <w:t>To illustrate these concepts, I have set out a framework that has three components of Indigenous governance:</w:t>
      </w:r>
    </w:p>
    <w:p w:rsidR="00E92AC6" w:rsidRPr="00D356B5" w:rsidRDefault="00E92AC6" w:rsidP="00E92AC6">
      <w:pPr>
        <w:numPr>
          <w:ilvl w:val="0"/>
          <w:numId w:val="29"/>
        </w:numPr>
        <w:spacing w:before="0" w:after="200" w:line="276" w:lineRule="auto"/>
        <w:rPr>
          <w:rFonts w:eastAsia="SimSun"/>
        </w:rPr>
      </w:pPr>
      <w:r w:rsidRPr="00D356B5">
        <w:rPr>
          <w:rFonts w:eastAsia="SimSun"/>
        </w:rPr>
        <w:t>community governance</w:t>
      </w:r>
    </w:p>
    <w:p w:rsidR="00E92AC6" w:rsidRPr="00D356B5" w:rsidRDefault="00E92AC6" w:rsidP="00E92AC6">
      <w:pPr>
        <w:numPr>
          <w:ilvl w:val="0"/>
          <w:numId w:val="29"/>
        </w:numPr>
        <w:spacing w:before="0" w:after="200" w:line="276" w:lineRule="auto"/>
        <w:rPr>
          <w:rFonts w:eastAsia="SimSun"/>
        </w:rPr>
      </w:pPr>
      <w:r w:rsidRPr="00D356B5">
        <w:rPr>
          <w:rFonts w:eastAsia="SimSun"/>
        </w:rPr>
        <w:t>organisational governance</w:t>
      </w:r>
    </w:p>
    <w:p w:rsidR="00E92AC6" w:rsidRPr="00D356B5" w:rsidRDefault="00E92AC6" w:rsidP="00E92AC6">
      <w:pPr>
        <w:numPr>
          <w:ilvl w:val="0"/>
          <w:numId w:val="29"/>
        </w:numPr>
        <w:spacing w:before="0" w:after="200" w:line="276" w:lineRule="auto"/>
        <w:rPr>
          <w:rFonts w:eastAsia="SimSun"/>
        </w:rPr>
      </w:pPr>
      <w:r w:rsidRPr="00D356B5">
        <w:rPr>
          <w:rFonts w:eastAsia="SimSun"/>
        </w:rPr>
        <w:t>the governance of governments.</w:t>
      </w:r>
    </w:p>
    <w:p w:rsidR="00E92AC6" w:rsidRPr="002B25EA" w:rsidRDefault="00E92AC6" w:rsidP="00E92AC6">
      <w:pPr>
        <w:rPr>
          <w:rFonts w:eastAsia="SimSun"/>
        </w:rPr>
      </w:pPr>
      <w:r w:rsidRPr="00D356B5">
        <w:rPr>
          <w:rFonts w:eastAsia="SimSun"/>
        </w:rPr>
        <w:t>The interrelationship between these three components of Indigenous governance is shown in Diagram 2.1.</w:t>
      </w:r>
      <w:r w:rsidRPr="00D356B5">
        <w:rPr>
          <w:rFonts w:eastAsia="SimSun"/>
          <w:sz w:val="20"/>
          <w:vertAlign w:val="superscript"/>
        </w:rPr>
        <w:footnoteReference w:id="50"/>
      </w:r>
      <w:r w:rsidRPr="00D356B5">
        <w:rPr>
          <w:rFonts w:eastAsia="SimSun"/>
        </w:rPr>
        <w:t xml:space="preserve"> Each of these components must be grounded in the principles of self-determination, participation in decision-making, good faith, and free, prior and informed consent, respect for and protection of culture, and n</w:t>
      </w:r>
      <w:r w:rsidR="002B25EA">
        <w:rPr>
          <w:rFonts w:eastAsia="SimSun"/>
        </w:rPr>
        <w:t>on-discrimination and equality.</w:t>
      </w:r>
    </w:p>
    <w:p w:rsidR="00E92AC6" w:rsidRPr="00D356B5" w:rsidRDefault="00E92AC6" w:rsidP="00E92AC6">
      <w:pPr>
        <w:rPr>
          <w:rFonts w:eastAsia="SimSun"/>
          <w:b/>
          <w:sz w:val="22"/>
          <w:szCs w:val="22"/>
        </w:rPr>
      </w:pPr>
      <w:r w:rsidRPr="00D356B5">
        <w:rPr>
          <w:rFonts w:eastAsia="SimSun"/>
          <w:b/>
          <w:sz w:val="22"/>
          <w:szCs w:val="22"/>
        </w:rPr>
        <w:t>Diagram 2.1: Facilitating effective, legitimate and culturally relevant Indigenous governance</w:t>
      </w:r>
      <w:r w:rsidRPr="00D356B5">
        <w:rPr>
          <w:rFonts w:eastAsia="SimSun"/>
          <w:b/>
          <w:sz w:val="20"/>
          <w:szCs w:val="22"/>
          <w:vertAlign w:val="superscript"/>
        </w:rPr>
        <w:footnoteReference w:id="51"/>
      </w:r>
    </w:p>
    <w:p w:rsidR="00E92AC6" w:rsidRPr="00D356B5" w:rsidRDefault="00E92AC6" w:rsidP="00E92AC6">
      <w:pPr>
        <w:rPr>
          <w:rFonts w:eastAsia="SimSun"/>
          <w:b/>
          <w:sz w:val="22"/>
          <w:szCs w:val="22"/>
        </w:rPr>
      </w:pPr>
    </w:p>
    <w:p w:rsidR="00E92AC6" w:rsidRPr="00D356B5" w:rsidRDefault="00831F67" w:rsidP="00E92AC6">
      <w:pPr>
        <w:rPr>
          <w:rFonts w:eastAsia="SimSun"/>
        </w:rPr>
      </w:pPr>
      <w:r>
        <w:rPr>
          <w:noProof/>
        </w:rPr>
        <w:pict>
          <v:oval id="Oval 11" o:spid="_x0000_s1356" style="position:absolute;margin-left:19.1pt;margin-top:-3.2pt;width:413pt;height:38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" fillcolor="#4f81bd" strokecolor="#385d8a" strokeweight="2pt">
            <v:path arrowok="t"/>
            <w10:wrap anchorx="margin"/>
          </v:oval>
        </w:pict>
      </w:r>
      <w:r>
        <w:rPr>
          <w:noProof/>
        </w:rPr>
        <w:pict>
          <v:oval id="Oval 3" o:spid="_x0000_s1355" style="position:absolute;margin-left:0;margin-top:67.1pt;width:269.5pt;height:243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" fillcolor="#95b3d7" strokecolor="#385d8a" strokeweight="2pt">
            <v:path arrowok="t"/>
            <v:textbox>
              <w:txbxContent>
                <w:p w:rsidR="005612B5" w:rsidRDefault="005612B5" w:rsidP="00E92AC6">
                  <w:pPr>
                    <w:jc w:val="center"/>
                  </w:pPr>
                </w:p>
              </w:txbxContent>
            </v:textbox>
            <w10:wrap anchorx="margin"/>
          </v:oval>
        </w:pict>
      </w:r>
      <w:r>
        <w:rPr>
          <w:noProof/>
        </w:rPr>
        <w:pict>
          <v:oval id="Oval 34" o:spid="_x0000_s1354" style="position:absolute;margin-left:299.85pt;margin-top:233.1pt;width:8.5pt;height: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" fillcolor="#4f81bd" strokecolor="window" strokeweight="1pt">
            <v:path arrowok="t"/>
          </v:oval>
        </w:pict>
      </w:r>
      <w:r>
        <w:rPr>
          <w:noProof/>
        </w:rPr>
        <w:pict>
          <v:oval id="Oval 48" o:spid="_x0000_s1353" style="position:absolute;margin-left:274.35pt;margin-top:95.1pt;width:8.5pt;height: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" fillcolor="#4f81bd" strokecolor="window" strokeweight="1pt">
            <v:path arrowok="t"/>
          </v:oval>
        </w:pict>
      </w:r>
      <w:r>
        <w:rPr>
          <w:noProof/>
        </w:rPr>
        <w:pict>
          <v:oval id="Oval 49" o:spid="_x0000_s1352" style="position:absolute;margin-left:282.85pt;margin-top:100.6pt;width:8.5pt;height: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" fillcolor="#4f81bd" strokecolor="window" strokeweight="1pt">
            <v:path arrowok="t"/>
          </v:oval>
        </w:pict>
      </w:r>
      <w:r>
        <w:rPr>
          <w:noProof/>
        </w:rPr>
        <w:pict>
          <v:oval id="Oval 50" o:spid="_x0000_s1351" style="position:absolute;margin-left:285.35pt;margin-top:111.6pt;width:8.5pt;height: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" fillcolor="#4f81bd" strokecolor="window" strokeweight="1pt">
            <v:path arrowok="t"/>
          </v:oval>
        </w:pict>
      </w:r>
      <w:r>
        <w:rPr>
          <w:noProof/>
        </w:rPr>
        <w:pict>
          <v:oval id="Oval 40" o:spid="_x0000_s1350" style="position:absolute;margin-left:285.85pt;margin-top:122.6pt;width:8.5pt;height: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" fillcolor="#4f81bd" strokecolor="window" strokeweight="1pt">
            <v:path arrowok="t"/>
          </v:oval>
        </w:pict>
      </w:r>
      <w:r>
        <w:rPr>
          <w:noProof/>
        </w:rPr>
        <w:pict>
          <v:oval id="Oval 41" o:spid="_x0000_s1349" style="position:absolute;margin-left:291.35pt;margin-top:132.1pt;width:8.5pt;height: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" fillcolor="#4f81bd" strokecolor="window" strokeweight="1pt">
            <v:path arrowok="t"/>
          </v:oval>
        </w:pict>
      </w:r>
      <w:r>
        <w:rPr>
          <w:noProof/>
        </w:rPr>
        <w:pict>
          <v:oval id="Oval 42" o:spid="_x0000_s1348" style="position:absolute;margin-left:297.4pt;margin-top:142.6pt;width:8.5pt;height: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" fillcolor="#4f81bd" strokecolor="window" strokeweight="1pt">
            <v:path arrowok="t"/>
          </v:oval>
        </w:pict>
      </w:r>
      <w:r>
        <w:rPr>
          <w:noProof/>
        </w:rPr>
        <w:pict>
          <v:oval id="Oval 43" o:spid="_x0000_s1347" style="position:absolute;margin-left:304.4pt;margin-top:150.6pt;width:8.5pt;height: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" fillcolor="#4f81bd" strokecolor="window" strokeweight="1pt">
            <v:path arrowok="t"/>
          </v:oval>
        </w:pict>
      </w:r>
      <w:r>
        <w:rPr>
          <w:noProof/>
        </w:rPr>
        <w:pict>
          <v:oval id="Oval 37" o:spid="_x0000_s1346" style="position:absolute;margin-left:312.85pt;margin-top:160.1pt;width:8.5pt;height: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" fillcolor="#4f81bd" strokecolor="window" strokeweight="1pt">
            <v:path arrowok="t"/>
          </v:oval>
        </w:pict>
      </w:r>
      <w:r>
        <w:rPr>
          <w:noProof/>
        </w:rPr>
        <w:pict>
          <v:oval id="Oval 38" o:spid="_x0000_s1345" style="position:absolute;margin-left:315.3pt;margin-top:171.6pt;width:8.5pt;height: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" fillcolor="#4f81bd" strokecolor="window" strokeweight="1pt">
            <v:path arrowok="t"/>
          </v:oval>
        </w:pict>
      </w:r>
      <w:r>
        <w:rPr>
          <w:noProof/>
        </w:rPr>
        <w:pict>
          <v:oval id="Oval 17" o:spid="_x0000_s1344" style="position:absolute;margin-left:316.3pt;margin-top:182.1pt;width:8.5pt;height:8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" fillcolor="#4f81bd" strokecolor="window" strokeweight="1pt">
            <v:path arrowok="t"/>
          </v:oval>
        </w:pict>
      </w:r>
      <w:r>
        <w:rPr>
          <w:noProof/>
        </w:rPr>
        <w:pict>
          <v:shape id="Text Box 7" o:spid="_x0000_s1343" type="#_x0000_t202" style="position:absolute;margin-left:278.8pt;margin-top:190.6pt;width:82.5pt;height:5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" filled="f" stroked="f" strokeweight=".5pt">
            <v:path arrowok="t"/>
            <v:textbox>
              <w:txbxContent>
                <w:p w:rsidR="005612B5" w:rsidRPr="000F3BF2" w:rsidRDefault="005612B5" w:rsidP="00E92AC6">
                  <w:pPr>
                    <w:spacing w:before="0" w:after="0"/>
                    <w:jc w:val="center"/>
                    <w:rPr>
                      <w:b/>
                      <w:smallCaps/>
                      <w:sz w:val="18"/>
                      <w:szCs w:val="16"/>
                    </w:rPr>
                  </w:pPr>
                  <w:r w:rsidRPr="000F3BF2">
                    <w:rPr>
                      <w:b/>
                      <w:smallCaps/>
                      <w:sz w:val="18"/>
                      <w:szCs w:val="16"/>
                    </w:rPr>
                    <w:t>Organisational Governance</w:t>
                  </w:r>
                </w:p>
              </w:txbxContent>
            </v:textbox>
          </v:shape>
        </w:pict>
      </w:r>
      <w:r>
        <w:rPr>
          <w:noProof/>
        </w:rPr>
        <w:pict>
          <v:oval id="Oval 30" o:spid="_x0000_s1342" style="position:absolute;margin-left:179.3pt;margin-top:268.6pt;width:8.5pt;height:8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" fillcolor="#4f81bd" strokecolor="window" strokeweight="1pt">
            <v:path arrowok="t"/>
          </v:oval>
        </w:pict>
      </w:r>
      <w:r>
        <w:rPr>
          <w:noProof/>
        </w:rPr>
        <w:pict>
          <v:oval id="Oval 32" o:spid="_x0000_s1341" style="position:absolute;margin-left:246.8pt;margin-top:269.6pt;width:8.5pt;height: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" fillcolor="#4f81bd" strokecolor="window" strokeweight="1pt">
            <v:path arrowok="t"/>
          </v:oval>
        </w:pict>
      </w:r>
      <w:r>
        <w:rPr>
          <w:noProof/>
        </w:rPr>
        <w:pict>
          <v:oval id="Oval 24" o:spid="_x0000_s1340" style="position:absolute;margin-left:191.3pt;margin-top:271.6pt;width:8.5pt;height: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" fillcolor="#4f81bd" strokecolor="window" strokeweight="1pt">
            <v:path arrowok="t"/>
          </v:oval>
        </w:pict>
      </w:r>
      <w:r>
        <w:rPr>
          <w:noProof/>
        </w:rPr>
        <w:pict>
          <v:oval id="Oval 25" o:spid="_x0000_s1339" style="position:absolute;margin-left:202.3pt;margin-top:268.1pt;width:8.5pt;height: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" fillcolor="#4f81bd" strokecolor="window" strokeweight="1pt">
            <v:path arrowok="t"/>
          </v:oval>
        </w:pict>
      </w:r>
      <w:r>
        <w:rPr>
          <w:noProof/>
        </w:rPr>
        <w:pict>
          <v:oval id="Oval 26" o:spid="_x0000_s1338" style="position:absolute;margin-left:212.35pt;margin-top:263.1pt;width:8.5pt;height: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" fillcolor="#4f81bd" strokecolor="window" strokeweight="1pt">
            <v:path arrowok="t"/>
          </v:oval>
        </w:pict>
      </w:r>
      <w:r>
        <w:rPr>
          <w:noProof/>
        </w:rPr>
        <w:pict>
          <v:oval id="Oval 27" o:spid="_x0000_s1337" style="position:absolute;margin-left:224.3pt;margin-top:260.1pt;width:8.5pt;height: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" fillcolor="#4f81bd" strokecolor="window" strokeweight="1pt">
            <v:path arrowok="t"/>
          </v:oval>
        </w:pict>
      </w:r>
      <w:r>
        <w:rPr>
          <w:noProof/>
        </w:rPr>
        <w:pict>
          <v:oval id="Oval 28" o:spid="_x0000_s1336" style="position:absolute;margin-left:235.3pt;margin-top:266.1pt;width:8.5pt;height: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" fillcolor="#4f81bd" strokecolor="window" strokeweight="1pt">
            <v:path arrowok="t"/>
          </v:oval>
        </w:pict>
      </w:r>
      <w:r>
        <w:rPr>
          <w:noProof/>
        </w:rPr>
        <w:pict>
          <v:oval id="Oval 31" o:spid="_x0000_s1335" style="position:absolute;margin-left:256.3pt;margin-top:267.1pt;width:8.5pt;height: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" fillcolor="#4f81bd" strokecolor="window" strokeweight="1pt">
            <v:path arrowok="t"/>
          </v:oval>
        </w:pict>
      </w:r>
      <w:r>
        <w:rPr>
          <w:noProof/>
        </w:rPr>
        <w:pict>
          <v:oval id="Oval 33" o:spid="_x0000_s1334" style="position:absolute;margin-left:263.8pt;margin-top:258.1pt;width:8.5pt;height: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" fillcolor="#4f81bd" strokecolor="window" strokeweight="1pt">
            <v:path arrowok="t"/>
          </v:oval>
        </w:pict>
      </w:r>
      <w:r>
        <w:rPr>
          <w:noProof/>
        </w:rPr>
        <w:pict>
          <v:oval id="Oval 36" o:spid="_x0000_s1333" style="position:absolute;margin-left:271.3pt;margin-top:248.1pt;width:8.5pt;height: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" fillcolor="#4f81bd" strokecolor="window" strokeweight="1pt">
            <v:path arrowok="t"/>
          </v:oval>
        </w:pict>
      </w:r>
      <w:r>
        <w:rPr>
          <w:noProof/>
        </w:rPr>
        <w:pict>
          <v:oval id="Oval 29" o:spid="_x0000_s1332" style="position:absolute;margin-left:278.8pt;margin-top:239.6pt;width:8.5pt;height:8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" fillcolor="#4f81bd" strokecolor="window" strokeweight="1pt">
            <v:path arrowok="t"/>
          </v:oval>
        </w:pict>
      </w:r>
      <w:r>
        <w:rPr>
          <w:noProof/>
        </w:rPr>
        <w:pict>
          <v:oval id="Oval 35" o:spid="_x0000_s1331" style="position:absolute;margin-left:289.3pt;margin-top:234.1pt;width:8.5pt;height: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" fillcolor="#4f81bd" strokecolor="window" strokeweight="1pt">
            <v:path arrowok="t"/>
          </v:oval>
        </w:pict>
      </w:r>
      <w:r>
        <w:rPr>
          <w:noProof/>
        </w:rPr>
        <w:pict>
          <v:oval id="Oval 39" o:spid="_x0000_s1330" style="position:absolute;margin-left:309.3pt;margin-top:226.1pt;width:8.5pt;height: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" fillcolor="#4f81bd" strokecolor="window" strokeweight="1pt">
            <v:path arrowok="t"/>
            <v:textbox>
              <w:txbxContent>
                <w:p w:rsidR="005612B5" w:rsidRDefault="005612B5" w:rsidP="00E92AC6">
                  <w:pPr>
                    <w:jc w:val="center"/>
                  </w:pPr>
                  <w:r>
                    <w:rPr>
                      <w:b/>
                      <w:smallCaps/>
                    </w:rPr>
                    <w:t>good faith</w:t>
                  </w:r>
                </w:p>
              </w:txbxContent>
            </v:textbox>
          </v:oval>
        </w:pict>
      </w:r>
      <w:r>
        <w:rPr>
          <w:noProof/>
        </w:rPr>
        <w:pict>
          <v:oval id="Oval 18" o:spid="_x0000_s1329" style="position:absolute;margin-left:315.3pt;margin-top:217.1pt;width:8.5pt;height:8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" fillcolor="#4f81bd" strokecolor="window" strokeweight="1pt">
            <v:path arrowok="t"/>
          </v:oval>
        </w:pict>
      </w:r>
      <w:r>
        <w:rPr>
          <w:noProof/>
        </w:rPr>
        <w:pict>
          <v:oval id="Oval 8" o:spid="_x0000_s1328" style="position:absolute;margin-left:170.8pt;margin-top:260.6pt;width:8.5pt;height: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" fillcolor="#4f81bd" strokecolor="window" strokeweight="1pt">
            <v:path arrowok="t"/>
          </v:oval>
        </w:pict>
      </w:r>
      <w:r>
        <w:rPr>
          <w:noProof/>
        </w:rPr>
        <w:pict>
          <v:oval id="Oval 85" o:spid="_x0000_s1327" style="position:absolute;margin-left:282.35pt;margin-top:327.6pt;width:8.5pt;height: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HFkgIAADs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" fillcolor="#95b3d7" strokecolor="window" strokeweight="1pt">
            <v:path arrowok="t"/>
          </v:oval>
        </w:pict>
      </w:r>
      <w:r>
        <w:rPr>
          <w:noProof/>
        </w:rPr>
        <w:pict>
          <v:oval id="Oval 78" o:spid="_x0000_s1326" style="position:absolute;margin-left:381.85pt;margin-top:134.6pt;width:8.5pt;height: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" fillcolor="#95b3d7" strokecolor="window" strokeweight="1pt">
            <v:path arrowok="t"/>
          </v:oval>
        </w:pict>
      </w:r>
      <w:r>
        <w:rPr>
          <w:noProof/>
        </w:rPr>
        <w:pict>
          <v:oval id="Oval 23" o:spid="_x0000_s1325" style="position:absolute;margin-left:373.85pt;margin-top:124.1pt;width:8.5pt;height: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" fillcolor="#95b3d7" strokecolor="window" strokeweight="1pt">
            <v:path arrowok="t"/>
          </v:oval>
        </w:pict>
      </w:r>
      <w:r>
        <w:rPr>
          <w:noProof/>
        </w:rPr>
        <w:pict>
          <v:oval id="Oval 125" o:spid="_x0000_s1324" style="position:absolute;margin-left:368.85pt;margin-top:114.1pt;width:8.5pt;height:8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VQkgIAAD0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" fillcolor="#95b3d7" strokecolor="window" strokeweight="1pt">
            <v:path arrowok="t"/>
          </v:oval>
        </w:pict>
      </w:r>
      <w:r>
        <w:rPr>
          <w:noProof/>
        </w:rPr>
        <w:pict>
          <v:oval id="Oval 74" o:spid="_x0000_s1323" style="position:absolute;margin-left:374.35pt;margin-top:103.1pt;width:8.5pt;height: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" fillcolor="#95b3d7" strokecolor="window" strokeweight="1pt">
            <v:path arrowok="t"/>
          </v:oval>
        </w:pict>
      </w:r>
      <w:r>
        <w:rPr>
          <w:noProof/>
        </w:rPr>
        <w:pict>
          <v:oval id="Oval 73" o:spid="_x0000_s1322" style="position:absolute;margin-left:376.85pt;margin-top:93.1pt;width:8.5pt;height: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" fillcolor="#95b3d7" strokecolor="window" strokeweight="1pt">
            <v:path arrowok="t"/>
          </v:oval>
        </w:pict>
      </w:r>
      <w:r>
        <w:rPr>
          <w:noProof/>
        </w:rPr>
        <w:pict>
          <v:oval id="Oval 124" o:spid="_x0000_s1321" style="position:absolute;margin-left:373.35pt;margin-top:83.6pt;width:8.5pt;height: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sWkgIAAD0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" fillcolor="#95b3d7" strokecolor="window" strokeweight="1pt">
            <v:path arrowok="t"/>
          </v:oval>
        </w:pict>
      </w:r>
      <w:r>
        <w:rPr>
          <w:noProof/>
        </w:rPr>
        <w:pict>
          <v:oval id="Oval 70" o:spid="_x0000_s1320" style="position:absolute;margin-left:365.35pt;margin-top:76.6pt;width:8.5pt;height: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" fillcolor="#95b3d7" strokecolor="window" strokeweight="1pt">
            <v:path arrowok="t"/>
          </v:oval>
        </w:pict>
      </w:r>
      <w:r>
        <w:rPr>
          <w:noProof/>
        </w:rPr>
        <w:pict>
          <v:oval id="Oval 69" o:spid="_x0000_s1319" style="position:absolute;margin-left:353.85pt;margin-top:73.1pt;width:8.5pt;height: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olkgIAADs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" fillcolor="#95b3d7" strokecolor="window" strokeweight="1pt">
            <v:path arrowok="t"/>
          </v:oval>
        </w:pict>
      </w:r>
      <w:r>
        <w:rPr>
          <w:noProof/>
        </w:rPr>
        <w:pict>
          <v:oval id="Oval 15" o:spid="_x0000_s1318" style="position:absolute;margin-left:342.35pt;margin-top:68.6pt;width:8.5pt;height: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d3kgIAADs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" fillcolor="#95b3d7" strokecolor="window" strokeweight="1pt">
            <v:path arrowok="t"/>
          </v:oval>
        </w:pict>
      </w:r>
      <w:r>
        <w:rPr>
          <w:noProof/>
        </w:rPr>
        <w:pict>
          <v:oval id="Oval 68" o:spid="_x0000_s1317" style="position:absolute;margin-left:333.85pt;margin-top:63.1pt;width:8.5pt;height: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ngkgIAADs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" fillcolor="#95b3d7" strokecolor="window" strokeweight="1pt">
            <v:path arrowok="t"/>
          </v:oval>
        </w:pict>
      </w:r>
      <w:r>
        <w:rPr>
          <w:noProof/>
        </w:rPr>
        <w:pict>
          <v:oval id="Oval 71" o:spid="_x0000_s1316" style="position:absolute;margin-left:329.35pt;margin-top:53.6pt;width:8.5pt;height: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" fillcolor="#95b3d7" strokecolor="window" strokeweight="1pt">
            <v:path arrowok="t"/>
          </v:oval>
        </w:pict>
      </w:r>
      <w:r>
        <w:rPr>
          <w:noProof/>
        </w:rPr>
        <w:pict>
          <v:oval id="Oval 72" o:spid="_x0000_s1315" style="position:absolute;margin-left:329.35pt;margin-top:43.6pt;width:8.5pt;height: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" fillcolor="#95b3d7" strokecolor="window" strokeweight="1pt">
            <v:path arrowok="t"/>
          </v:oval>
        </w:pict>
      </w:r>
      <w:r>
        <w:rPr>
          <w:noProof/>
        </w:rPr>
        <w:pict>
          <v:oval id="Oval 66" o:spid="_x0000_s1314" style="position:absolute;margin-left:312.85pt;margin-top:30.6pt;width:8.5pt;height: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" fillcolor="#95b3d7" strokecolor="window" strokeweight="1pt">
            <v:path arrowok="t"/>
          </v:oval>
        </w:pict>
      </w:r>
      <w:r>
        <w:rPr>
          <w:noProof/>
        </w:rPr>
        <w:pict>
          <v:oval id="Oval 67" o:spid="_x0000_s1313" style="position:absolute;margin-left:324.35pt;margin-top:35.1pt;width:8.5pt;height: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" fillcolor="#95b3d7" strokecolor="window" strokeweight="1pt">
            <v:path arrowok="t"/>
          </v:oval>
        </w:pict>
      </w:r>
      <w:r>
        <w:rPr>
          <w:noProof/>
        </w:rPr>
        <w:pict>
          <v:oval id="Oval 82" o:spid="_x0000_s1312" style="position:absolute;margin-left:102.35pt;margin-top:49.1pt;width:8.5pt;height: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" fillcolor="#95b3d7" strokecolor="window" strokeweight="1pt">
            <v:path arrowok="t"/>
            <v:textbox>
              <w:txbxContent>
                <w:p w:rsidR="005612B5" w:rsidRDefault="005612B5" w:rsidP="00E92AC6">
                  <w:pPr>
                    <w:jc w:val="center"/>
                  </w:pPr>
                  <w:r>
                    <w:t>v</w:t>
                  </w:r>
                  <w:r w:rsidR="00831F6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8.5pt;visibility:visible;mso-wrap-style:square">
                        <v:imagedata r:id="rId15" o:title=""/>
                      </v:shape>
                    </w:pict>
                  </w:r>
                </w:p>
              </w:txbxContent>
            </v:textbox>
          </v:oval>
        </w:pict>
      </w:r>
      <w:r>
        <w:rPr>
          <w:noProof/>
        </w:rPr>
        <w:pict>
          <v:oval id="Oval 121" o:spid="_x0000_s1311" style="position:absolute;margin-left:92.35pt;margin-top:51.6pt;width:8.5pt;height: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TkQIAAD0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" fillcolor="#95b3d7" strokecolor="window" strokeweight="1pt">
            <v:path arrowok="t"/>
          </v:oval>
        </w:pict>
      </w:r>
      <w:r>
        <w:rPr>
          <w:noProof/>
        </w:rPr>
        <w:pict>
          <v:oval id="Oval 115" o:spid="_x0000_s1310" style="position:absolute;margin-left:86.85pt;margin-top:60.6pt;width:8.5pt;height: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0YkwIAAD0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" fillcolor="#95b3d7" strokecolor="window" strokeweight="1pt">
            <v:path arrowok="t"/>
          </v:oval>
        </w:pict>
      </w:r>
      <w:r>
        <w:rPr>
          <w:noProof/>
        </w:rPr>
        <w:pict>
          <v:oval id="Oval 116" o:spid="_x0000_s1309" style="position:absolute;margin-left:83.85pt;margin-top:71.1pt;width:8.5pt;height:8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7SkwIAAD0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" fillcolor="#95b3d7" strokecolor="window" strokeweight="1pt">
            <v:path arrowok="t"/>
          </v:oval>
        </w:pict>
      </w:r>
      <w:r>
        <w:rPr>
          <w:noProof/>
        </w:rPr>
        <w:pict>
          <v:oval id="Oval 117" o:spid="_x0000_s1308" style="position:absolute;margin-left:78.35pt;margin-top:80.1pt;width:8.5pt;height:8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" fillcolor="#95b3d7" strokecolor="window" strokeweight="1pt">
            <v:path arrowok="t"/>
          </v:oval>
        </w:pict>
      </w:r>
      <w:r>
        <w:rPr>
          <w:noProof/>
        </w:rPr>
        <w:pict>
          <v:oval id="Oval 87" o:spid="_x0000_s1307" style="position:absolute;margin-left:61.85pt;margin-top:93.1pt;width:8.5pt;height: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" fillcolor="#95b3d7" strokecolor="window" strokeweight="1pt">
            <v:path arrowok="t"/>
          </v:oval>
        </w:pict>
      </w:r>
      <w:r>
        <w:rPr>
          <w:noProof/>
        </w:rPr>
        <w:pict>
          <v:oval id="Oval 118" o:spid="_x0000_s1306" style="position:absolute;margin-left:67.85pt;margin-top:83.1pt;width:8.5pt;height:8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zBkgIAAD0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" fillcolor="#95b3d7" strokecolor="window" strokeweight="1pt">
            <v:path arrowok="t"/>
          </v:oval>
        </w:pict>
      </w:r>
      <w:r>
        <w:rPr>
          <w:noProof/>
        </w:rPr>
        <w:pict>
          <v:oval id="Oval 14" o:spid="_x0000_s1305" style="position:absolute;margin-left:59.35pt;margin-top:103.6pt;width:8.5pt;height: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SykgIAADs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" fillcolor="#95b3d7" strokecolor="window" strokeweight="1pt">
            <v:path arrowok="t"/>
          </v:oval>
        </w:pict>
      </w:r>
      <w:r>
        <w:rPr>
          <w:noProof/>
        </w:rPr>
        <w:pict>
          <v:oval id="Oval 110" o:spid="_x0000_s1304" style="position:absolute;margin-left:53.35pt;margin-top:113.1pt;width:8.5pt;height: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" fillcolor="#95b3d7" strokecolor="window" strokeweight="1pt">
            <v:path arrowok="t"/>
          </v:oval>
        </w:pict>
      </w:r>
      <w:r>
        <w:rPr>
          <w:noProof/>
        </w:rPr>
        <w:pict>
          <v:oval id="Oval 79" o:spid="_x0000_s1303" style="position:absolute;margin-left:95.35pt;margin-top:295.1pt;width:8.5pt;height: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" fillcolor="#95b3d7" strokecolor="window" strokeweight="1pt">
            <v:path arrowok="t"/>
          </v:oval>
        </w:pict>
      </w:r>
      <w:r>
        <w:rPr>
          <w:noProof/>
        </w:rPr>
        <w:pict>
          <v:oval id="Oval 109" o:spid="_x0000_s1302" style="position:absolute;margin-left:116.85pt;margin-top:303.1pt;width:8.5pt;height: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" fillcolor="#95b3d7" strokecolor="window" strokeweight="1pt">
            <v:path arrowok="t"/>
          </v:oval>
        </w:pict>
      </w:r>
      <w:r>
        <w:rPr>
          <w:noProof/>
        </w:rPr>
        <w:pict>
          <v:oval id="Oval 108" o:spid="_x0000_s1301" style="position:absolute;margin-left:106.85pt;margin-top:297.6pt;width:8.5pt;height: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" fillcolor="#95b3d7" strokecolor="window" strokeweight="1pt">
            <v:path arrowok="t"/>
          </v:oval>
        </w:pict>
      </w:r>
      <w:r>
        <w:rPr>
          <w:noProof/>
        </w:rPr>
        <w:pict>
          <v:oval id="Oval 104" o:spid="_x0000_s1300" style="position:absolute;margin-left:119.35pt;margin-top:314.6pt;width:8.5pt;height:8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" fillcolor="#95b3d7" strokecolor="window" strokeweight="1pt">
            <v:path arrowok="t"/>
          </v:oval>
        </w:pict>
      </w:r>
      <w:r>
        <w:rPr>
          <w:noProof/>
        </w:rPr>
        <w:pict>
          <v:oval id="Oval 84" o:spid="_x0000_s1299" style="position:absolute;margin-left:125.35pt;margin-top:322.6pt;width:8.5pt;height: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QIAkgIAADs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" fillcolor="#95b3d7" strokecolor="window" strokeweight="1pt">
            <v:path arrowok="t"/>
          </v:oval>
        </w:pict>
      </w:r>
      <w:r>
        <w:rPr>
          <w:noProof/>
        </w:rPr>
        <w:pict>
          <v:oval id="Oval 96" o:spid="_x0000_s1298" style="position:absolute;margin-left:134.35pt;margin-top:331.1pt;width:8.5pt;height: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FFkgIAADs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" fillcolor="#95b3d7" strokecolor="window" strokeweight="1pt">
            <v:path arrowok="t"/>
          </v:oval>
        </w:pict>
      </w:r>
      <w:r>
        <w:rPr>
          <w:noProof/>
        </w:rPr>
        <w:pict>
          <v:oval id="Oval 97" o:spid="_x0000_s1297" style="position:absolute;margin-left:146.85pt;margin-top:335.6pt;width:8.5pt;height: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" fillcolor="#95b3d7" strokecolor="window" strokeweight="1pt">
            <v:path arrowok="t"/>
          </v:oval>
        </w:pict>
      </w:r>
      <w:r>
        <w:rPr>
          <w:noProof/>
        </w:rPr>
        <w:pict>
          <v:oval id="Oval 100" o:spid="_x0000_s1296" style="position:absolute;margin-left:159.85pt;margin-top:336.1pt;width:8.5pt;height: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ETkQIAAD0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" fillcolor="#95b3d7" strokecolor="window" strokeweight="1pt">
            <v:path arrowok="t"/>
          </v:oval>
        </w:pict>
      </w:r>
      <w:r>
        <w:rPr>
          <w:noProof/>
        </w:rPr>
        <w:pict>
          <v:oval id="Oval 119" o:spid="_x0000_s1295" style="position:absolute;margin-left:142.85pt;margin-top:26.6pt;width:8.5pt;height:8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KHkwIAAD0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" fillcolor="#95b3d7" strokecolor="window" strokeweight="1pt">
            <v:path arrowok="t"/>
          </v:oval>
        </w:pict>
      </w:r>
      <w:r>
        <w:rPr>
          <w:noProof/>
        </w:rPr>
        <w:pict>
          <v:oval id="Oval 63" o:spid="_x0000_s1294" style="position:absolute;margin-left:299.85pt;margin-top:27.1pt;width:8.5pt;height: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" fillcolor="#95b3d7" strokecolor="window" strokeweight="1pt">
            <v:path arrowok="t"/>
          </v:oval>
        </w:pict>
      </w:r>
      <w:r>
        <w:rPr>
          <w:noProof/>
        </w:rPr>
        <w:pict>
          <v:oval id="Oval 77" o:spid="_x0000_s1293" style="position:absolute;margin-left:385.85pt;margin-top:228.6pt;width:8.5pt;height: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" fillcolor="#95b3d7" strokecolor="window" strokeweight="1pt">
            <v:path arrowok="t"/>
          </v:oval>
        </w:pict>
      </w:r>
      <w:r>
        <w:rPr>
          <w:noProof/>
        </w:rPr>
        <w:pict>
          <v:oval id="Oval 76" o:spid="_x0000_s1292" style="position:absolute;margin-left:382.35pt;margin-top:239.6pt;width:8.5pt;height: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" fillcolor="#95b3d7" strokecolor="window" strokeweight="1pt">
            <v:path arrowok="t"/>
          </v:oval>
        </w:pict>
      </w:r>
      <w:r>
        <w:rPr>
          <w:noProof/>
        </w:rPr>
        <w:pict>
          <v:oval id="Oval 75" o:spid="_x0000_s1291" style="position:absolute;margin-left:374.35pt;margin-top:252.1pt;width:8.5pt;height: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" fillcolor="#95b3d7" strokecolor="window" strokeweight="1pt">
            <v:path arrowok="t"/>
          </v:oval>
        </w:pict>
      </w:r>
      <w:r>
        <w:rPr>
          <w:noProof/>
        </w:rPr>
        <w:pict>
          <v:oval id="Oval 90" o:spid="_x0000_s1290" style="position:absolute;margin-left:368.35pt;margin-top:263.6pt;width:8.5pt;height: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" fillcolor="#95b3d7" strokecolor="window" strokeweight="1pt">
            <v:path arrowok="t"/>
          </v:oval>
        </w:pict>
      </w:r>
      <w:r>
        <w:rPr>
          <w:noProof/>
        </w:rPr>
        <w:pict>
          <v:oval id="Oval 89" o:spid="_x0000_s1289" style="position:absolute;margin-left:358.85pt;margin-top:269.6pt;width:8.5pt;height: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H5kgIAADs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" fillcolor="#95b3d7" strokecolor="window" strokeweight="1pt">
            <v:path arrowok="t"/>
          </v:oval>
        </w:pict>
      </w:r>
      <w:r>
        <w:rPr>
          <w:noProof/>
        </w:rPr>
        <w:pict>
          <v:oval id="Oval 88" o:spid="_x0000_s1288" style="position:absolute;margin-left:346.85pt;margin-top:274.6pt;width:8.5pt;height:8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I8kgIAADs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" fillcolor="#95b3d7" strokecolor="window" strokeweight="1pt">
            <v:path arrowok="t"/>
          </v:oval>
        </w:pict>
      </w:r>
      <w:r>
        <w:rPr>
          <w:noProof/>
        </w:rPr>
        <w:pict>
          <v:oval id="Oval 95" o:spid="_x0000_s1287" style="position:absolute;margin-left:338.35pt;margin-top:285.6pt;width:8.5pt;height: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XRkgIAADs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" fillcolor="#95b3d7" strokecolor="window" strokeweight="1pt">
            <v:path arrowok="t"/>
          </v:oval>
        </w:pict>
      </w:r>
      <w:r>
        <w:rPr>
          <w:noProof/>
        </w:rPr>
        <w:pict>
          <v:oval id="Oval 94" o:spid="_x0000_s1286" style="position:absolute;margin-left:333.85pt;margin-top:297.6pt;width:8.5pt;height: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YUkgIAADs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" fillcolor="#95b3d7" strokecolor="window" strokeweight="1pt">
            <v:path arrowok="t"/>
          </v:oval>
        </w:pict>
      </w:r>
      <w:r>
        <w:rPr>
          <w:noProof/>
        </w:rPr>
        <w:pict>
          <v:oval id="Oval 93" o:spid="_x0000_s1285" style="position:absolute;margin-left:329.85pt;margin-top:310.1pt;width:8.5pt;height: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" fillcolor="#95b3d7" strokecolor="window" strokeweight="1pt">
            <v:path arrowok="t"/>
          </v:oval>
        </w:pict>
      </w:r>
      <w:r>
        <w:rPr>
          <w:noProof/>
        </w:rPr>
        <w:pict>
          <v:oval id="Oval 92" o:spid="_x0000_s1284" style="position:absolute;margin-left:321.35pt;margin-top:320.1pt;width:8.5pt;height: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7nkgIAADs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" fillcolor="#95b3d7" strokecolor="window" strokeweight="1pt">
            <v:path arrowok="t"/>
          </v:oval>
        </w:pict>
      </w:r>
      <w:r>
        <w:rPr>
          <w:noProof/>
        </w:rPr>
        <w:pict>
          <v:oval id="Oval 91" o:spid="_x0000_s1283" style="position:absolute;margin-left:308.35pt;margin-top:323.1pt;width:8.5pt;height: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" fillcolor="#95b3d7" strokecolor="window" strokeweight="1pt">
            <v:path arrowok="t"/>
          </v:oval>
        </w:pict>
      </w:r>
      <w:r>
        <w:rPr>
          <w:noProof/>
        </w:rPr>
        <w:pict>
          <v:oval id="Oval 86" o:spid="_x0000_s1282" style="position:absolute;margin-left:295.85pt;margin-top:323.1pt;width:8.5pt;height: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VRkgIAADs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" fillcolor="#95b3d7" strokecolor="window" strokeweight="1pt">
            <v:path arrowok="t"/>
          </v:oval>
        </w:pict>
      </w:r>
      <w:r>
        <w:rPr>
          <w:noProof/>
        </w:rPr>
        <w:pict>
          <v:shape id="Text Box 22" o:spid="_x0000_s1281" type="#_x0000_t202" style="position:absolute;margin-left:165.75pt;margin-top:324.6pt;width:122pt;height:3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" filled="f" stroked="f" strokeweight=".5pt">
            <v:path arrowok="t"/>
            <v:textbox>
              <w:txbxContent>
                <w:p w:rsidR="005612B5" w:rsidRPr="000F3BF2" w:rsidRDefault="005612B5" w:rsidP="00E92AC6">
                  <w:pPr>
                    <w:spacing w:before="0" w:after="0"/>
                    <w:jc w:val="center"/>
                    <w:rPr>
                      <w:b/>
                      <w:smallCaps/>
                    </w:rPr>
                  </w:pPr>
                  <w:r>
                    <w:rPr>
                      <w:b/>
                      <w:smallCaps/>
                    </w:rPr>
                    <w:t>self-d</w:t>
                  </w:r>
                  <w:r w:rsidRPr="000F3BF2">
                    <w:rPr>
                      <w:b/>
                      <w:smallCaps/>
                    </w:rPr>
                    <w:t>etermination</w:t>
                  </w:r>
                </w:p>
              </w:txbxContent>
            </v:textbox>
            <w10:wrap anchorx="margin"/>
          </v:shape>
        </w:pict>
      </w:r>
      <w:r>
        <w:rPr>
          <w:noProof/>
        </w:rPr>
        <w:pict>
          <v:shape id="Text Box 21" o:spid="_x0000_s1280" type="#_x0000_t202" style="position:absolute;margin-left:366.95pt;margin-top:132.1pt;width:62.35pt;height:10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" filled="f" stroked="f" strokeweight=".5pt">
            <v:path arrowok="t"/>
            <v:textbox style="layout-flow:vertical">
              <w:txbxContent>
                <w:p w:rsidR="005612B5" w:rsidRPr="000F3BF2" w:rsidRDefault="005612B5" w:rsidP="00E92AC6">
                  <w:pPr>
                    <w:spacing w:before="0" w:after="0"/>
                    <w:jc w:val="center"/>
                    <w:rPr>
                      <w:b/>
                      <w:smallCaps/>
                    </w:rPr>
                  </w:pPr>
                  <w:r>
                    <w:rPr>
                      <w:b/>
                      <w:smallCaps/>
                    </w:rPr>
                    <w:t>non- discrimination and e</w:t>
                  </w:r>
                  <w:r w:rsidRPr="000F3BF2">
                    <w:rPr>
                      <w:b/>
                      <w:smallCaps/>
                    </w:rPr>
                    <w:t>quality</w:t>
                  </w:r>
                </w:p>
              </w:txbxContent>
            </v:textbox>
            <w10:wrap anchorx="margin"/>
          </v:shape>
        </w:pict>
      </w:r>
      <w:r>
        <w:rPr>
          <w:noProof/>
        </w:rPr>
        <w:pict>
          <v:oval id="Oval 46" o:spid="_x0000_s1279" style="position:absolute;margin-left:251.35pt;margin-top:94.6pt;width:8.5pt;height: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" fillcolor="#4f81bd" strokecolor="window" strokeweight="1pt">
            <v:path arrowok="t"/>
          </v:oval>
        </w:pict>
      </w:r>
      <w:r>
        <w:rPr>
          <w:noProof/>
        </w:rPr>
        <w:pict>
          <v:oval id="Oval 47" o:spid="_x0000_s1278" style="position:absolute;margin-left:262.35pt;margin-top:94.1pt;width:8.5pt;height: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" fillcolor="#4f81bd" strokecolor="window" strokeweight="1pt">
            <v:path arrowok="t"/>
          </v:oval>
        </w:pict>
      </w:r>
      <w:r>
        <w:rPr>
          <w:noProof/>
        </w:rPr>
        <w:pict>
          <v:oval id="Oval 45" o:spid="_x0000_s1277" style="position:absolute;margin-left:142.85pt;margin-top:217.1pt;width:8.5pt;height: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" fillcolor="#4f81bd" strokecolor="window" strokeweight="1pt">
            <v:path arrowok="t"/>
          </v:oval>
        </w:pict>
      </w:r>
      <w:r>
        <w:rPr>
          <w:noProof/>
        </w:rPr>
        <w:pict>
          <v:shape id="Text Box 5" o:spid="_x0000_s1276" type="#_x0000_t202" style="position:absolute;margin-left:115.8pt;margin-top:225.1pt;width:75.5pt;height: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" filled="f" stroked="f" strokeweight=".5pt">
            <v:path arrowok="t"/>
            <v:textbox>
              <w:txbxContent>
                <w:p w:rsidR="005612B5" w:rsidRPr="000F3BF2" w:rsidRDefault="005612B5" w:rsidP="00E92AC6">
                  <w:pPr>
                    <w:spacing w:before="0" w:after="0"/>
                    <w:jc w:val="center"/>
                    <w:rPr>
                      <w:b/>
                      <w:smallCaps/>
                      <w:sz w:val="18"/>
                      <w:szCs w:val="16"/>
                    </w:rPr>
                  </w:pPr>
                  <w:r w:rsidRPr="000F3BF2">
                    <w:rPr>
                      <w:b/>
                      <w:smallCaps/>
                      <w:sz w:val="18"/>
                      <w:szCs w:val="16"/>
                    </w:rPr>
                    <w:t>Governance of Governments</w:t>
                  </w:r>
                </w:p>
              </w:txbxContent>
            </v:textbox>
          </v:shape>
        </w:pict>
      </w:r>
      <w:r>
        <w:rPr>
          <w:noProof/>
        </w:rPr>
        <w:pict>
          <v:oval id="Oval 44" o:spid="_x0000_s1275" style="position:absolute;margin-left:137.4pt;margin-top:208.1pt;width:8.5pt;height: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" fillcolor="#4f81bd" strokecolor="window" strokeweight="1pt">
            <v:path arrowok="t"/>
          </v:oval>
        </w:pict>
      </w:r>
      <w:r>
        <w:rPr>
          <w:noProof/>
        </w:rPr>
        <w:pict>
          <v:oval id="Oval 9" o:spid="_x0000_s1274" style="position:absolute;margin-left:130.85pt;margin-top:197.1pt;width:8.5pt;height: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" fillcolor="#4f81bd" strokecolor="window" strokeweight="1pt">
            <v:path arrowok="t"/>
          </v:oval>
        </w:pict>
      </w:r>
      <w:r>
        <w:rPr>
          <w:noProof/>
        </w:rPr>
        <w:pict>
          <v:oval id="Oval 57" o:spid="_x0000_s1273" style="position:absolute;margin-left:125.35pt;margin-top:184.6pt;width:8.5pt;height: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" fillcolor="#4f81bd" strokecolor="window" strokeweight="1pt">
            <v:path arrowok="t"/>
          </v:oval>
        </w:pict>
      </w:r>
      <w:r>
        <w:rPr>
          <w:noProof/>
        </w:rPr>
        <w:pict>
          <v:oval id="Oval 56" o:spid="_x0000_s1272" style="position:absolute;margin-left:122.35pt;margin-top:174.1pt;width:8.5pt;height: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" fillcolor="#4f81bd" strokecolor="window" strokeweight="1pt">
            <v:path arrowok="t"/>
          </v:oval>
        </w:pict>
      </w:r>
      <w:r>
        <w:rPr>
          <w:noProof/>
        </w:rPr>
        <w:pict>
          <v:oval id="Oval 55" o:spid="_x0000_s1271" style="position:absolute;margin-left:121.85pt;margin-top:163.6pt;width:8.5pt;height: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" fillcolor="#4f81bd" strokecolor="window" strokeweight="1pt">
            <v:path arrowok="t"/>
          </v:oval>
        </w:pict>
      </w:r>
      <w:r>
        <w:rPr>
          <w:noProof/>
        </w:rPr>
        <w:pict>
          <v:oval id="Oval 54" o:spid="_x0000_s1270" style="position:absolute;margin-left:125.35pt;margin-top:152.1pt;width:8.5pt;height: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" fillcolor="#4f81bd" strokecolor="window" strokeweight="1pt">
            <v:path arrowok="t"/>
          </v:oval>
        </w:pict>
      </w:r>
      <w:r>
        <w:rPr>
          <w:noProof/>
        </w:rPr>
        <w:pict>
          <v:oval id="Oval 10" o:spid="_x0000_s1269" style="position:absolute;margin-left:128.85pt;margin-top:142.6pt;width:8.5pt;height: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" fillcolor="#4f81bd" strokecolor="window" strokeweight="1pt">
            <v:path arrowok="t"/>
          </v:oval>
        </w:pict>
      </w:r>
      <w:r>
        <w:rPr>
          <w:noProof/>
        </w:rPr>
        <w:pict>
          <v:oval id="Oval 53" o:spid="_x0000_s1268" style="position:absolute;margin-left:137.35pt;margin-top:134.6pt;width:8.5pt;height: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" fillcolor="#4f81bd" strokecolor="window" strokeweight="1pt">
            <v:path arrowok="t"/>
          </v:oval>
        </w:pict>
      </w:r>
      <w:r>
        <w:rPr>
          <w:noProof/>
        </w:rPr>
        <w:pict>
          <v:oval id="Oval 52" o:spid="_x0000_s1267" style="position:absolute;margin-left:142.85pt;margin-top:124.1pt;width:8.5pt;height: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" fillcolor="#4f81bd" strokecolor="window" strokeweight="1pt">
            <v:path arrowok="t"/>
          </v:oval>
        </w:pict>
      </w:r>
      <w:r>
        <w:rPr>
          <w:noProof/>
        </w:rPr>
        <w:pict>
          <v:oval id="Oval 51" o:spid="_x0000_s1266" style="position:absolute;margin-left:151.35pt;margin-top:118.1pt;width:8.5pt;height: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" fillcolor="#4f81bd" strokecolor="window" strokeweight="1pt">
            <v:path arrowok="t"/>
          </v:oval>
        </w:pict>
      </w:r>
      <w:r>
        <w:rPr>
          <w:noProof/>
        </w:rPr>
        <w:pict>
          <v:oval id="Oval 59" o:spid="_x0000_s1265" style="position:absolute;margin-left:159.35pt;margin-top:107.6pt;width:8.5pt;height: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" fillcolor="#4f81bd" strokecolor="window" strokeweight="1pt">
            <v:path arrowok="t"/>
          </v:oval>
        </w:pict>
      </w:r>
      <w:r>
        <w:rPr>
          <w:noProof/>
        </w:rPr>
        <w:pict>
          <v:oval id="Oval 58" o:spid="_x0000_s1264" style="position:absolute;margin-left:170.35pt;margin-top:100.6pt;width:8.5pt;height: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" fillcolor="#4f81bd" strokecolor="window" strokeweight="1pt">
            <v:path arrowok="t"/>
          </v:oval>
        </w:pict>
      </w:r>
      <w:r>
        <w:rPr>
          <w:noProof/>
        </w:rPr>
        <w:pict>
          <v:oval id="Oval 60" o:spid="_x0000_s1263" style="position:absolute;margin-left:182.35pt;margin-top:94.6pt;width:8.5pt;height: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" fillcolor="#4f81bd" strokecolor="window" strokeweight="1pt">
            <v:path arrowok="t"/>
          </v:oval>
        </w:pict>
      </w:r>
      <w:r>
        <w:rPr>
          <w:noProof/>
        </w:rPr>
        <w:pict>
          <v:shape id="Text Box 6" o:spid="_x0000_s1262" type="#_x0000_t202" style="position:absolute;margin-left:185.3pt;margin-top:81.45pt;width:71pt;height:3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" stroked="f" strokeweight=".5pt">
            <v:fill opacity="0"/>
            <v:path arrowok="t"/>
            <v:textbox>
              <w:txbxContent>
                <w:p w:rsidR="005612B5" w:rsidRPr="000F3BF2" w:rsidRDefault="005612B5" w:rsidP="00E92AC6">
                  <w:pPr>
                    <w:spacing w:before="0" w:after="0"/>
                    <w:jc w:val="center"/>
                    <w:rPr>
                      <w:b/>
                      <w:smallCaps/>
                      <w:sz w:val="18"/>
                      <w:szCs w:val="18"/>
                    </w:rPr>
                  </w:pPr>
                  <w:r w:rsidRPr="000F3BF2">
                    <w:rPr>
                      <w:b/>
                      <w:smallCaps/>
                      <w:sz w:val="18"/>
                      <w:szCs w:val="18"/>
                    </w:rPr>
                    <w:t>Community</w:t>
                  </w:r>
                </w:p>
                <w:p w:rsidR="005612B5" w:rsidRPr="000F3BF2" w:rsidRDefault="005612B5" w:rsidP="00E92AC6">
                  <w:pPr>
                    <w:spacing w:before="0" w:after="0"/>
                    <w:jc w:val="center"/>
                    <w:rPr>
                      <w:b/>
                      <w:smallCaps/>
                      <w:sz w:val="18"/>
                      <w:szCs w:val="18"/>
                    </w:rPr>
                  </w:pPr>
                  <w:r w:rsidRPr="000F3BF2">
                    <w:rPr>
                      <w:b/>
                      <w:smallCaps/>
                      <w:sz w:val="18"/>
                      <w:szCs w:val="18"/>
                    </w:rPr>
                    <w:t>Governance</w:t>
                  </w:r>
                </w:p>
              </w:txbxContent>
            </v:textbox>
          </v:shape>
        </w:pict>
      </w:r>
      <w:r>
        <w:rPr>
          <w:noProof/>
        </w:rPr>
        <w:pict>
          <v:shape id="Text Box 20" o:spid="_x0000_s1261" type="#_x0000_t202" style="position:absolute;margin-left:134.25pt;margin-top:7.1pt;width:183pt;height:60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" filled="f" stroked="f" strokeweight=".5pt">
            <v:path arrowok="t"/>
            <v:textbox>
              <w:txbxContent>
                <w:p w:rsidR="005612B5" w:rsidRPr="000F3BF2" w:rsidRDefault="005612B5" w:rsidP="00E92AC6">
                  <w:pPr>
                    <w:spacing w:before="0" w:after="0"/>
                    <w:jc w:val="center"/>
                    <w:rPr>
                      <w:b/>
                      <w:smallCaps/>
                    </w:rPr>
                  </w:pPr>
                  <w:r>
                    <w:rPr>
                      <w:b/>
                      <w:smallCaps/>
                    </w:rPr>
                    <w:t>p</w:t>
                  </w:r>
                  <w:r w:rsidRPr="000F3BF2">
                    <w:rPr>
                      <w:b/>
                      <w:smallCaps/>
                    </w:rPr>
                    <w:t>articipatio</w:t>
                  </w:r>
                  <w:r>
                    <w:rPr>
                      <w:b/>
                      <w:smallCaps/>
                    </w:rPr>
                    <w:t>n in decision- making,</w:t>
                  </w:r>
                  <w:r w:rsidRPr="005428C9">
                    <w:rPr>
                      <w:b/>
                      <w:smallCaps/>
                    </w:rPr>
                    <w:t xml:space="preserve"> good faith</w:t>
                  </w:r>
                  <w:r>
                    <w:rPr>
                      <w:b/>
                      <w:smallCaps/>
                    </w:rPr>
                    <w:t>, f</w:t>
                  </w:r>
                  <w:r w:rsidRPr="000F3BF2">
                    <w:rPr>
                      <w:b/>
                      <w:smallCaps/>
                    </w:rPr>
                    <w:t>ree,</w:t>
                  </w:r>
                  <w:r>
                    <w:rPr>
                      <w:b/>
                      <w:smallCaps/>
                    </w:rPr>
                    <w:t xml:space="preserve"> prior and informed c</w:t>
                  </w:r>
                  <w:r w:rsidRPr="000F3BF2">
                    <w:rPr>
                      <w:b/>
                      <w:smallCaps/>
                    </w:rPr>
                    <w:t>onsent</w:t>
                  </w:r>
                  <w:r>
                    <w:rPr>
                      <w:b/>
                      <w:smallCaps/>
                    </w:rPr>
                    <w:t xml:space="preserve"> </w:t>
                  </w:r>
                </w:p>
              </w:txbxContent>
            </v:textbox>
            <w10:wrap anchorx="margin"/>
          </v:shape>
        </w:pict>
      </w:r>
      <w:r>
        <w:rPr>
          <w:noProof/>
        </w:rPr>
        <w:pict>
          <v:oval id="Oval 120" o:spid="_x0000_s1260" style="position:absolute;margin-left:133.85pt;margin-top:31.6pt;width:8.5pt;height:8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" fillcolor="#95b3d7" strokecolor="window" strokeweight="1pt">
            <v:path arrowok="t"/>
          </v:oval>
        </w:pict>
      </w:r>
      <w:r>
        <w:rPr>
          <w:noProof/>
        </w:rPr>
        <w:pict>
          <v:oval id="Oval 122" o:spid="_x0000_s1259" style="position:absolute;margin-left:130.35pt;margin-top:41.1pt;width:8.5pt;height:8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xZkgIAAD0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" fillcolor="#95b3d7" strokecolor="window" strokeweight="1pt">
            <v:path arrowok="t"/>
          </v:oval>
        </w:pict>
      </w:r>
      <w:r>
        <w:rPr>
          <w:noProof/>
        </w:rPr>
        <w:pict>
          <v:oval id="Oval 123" o:spid="_x0000_s1258" style="position:absolute;margin-left:124.85pt;margin-top:51.1pt;width:8.5pt;height: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" fillcolor="#95b3d7" strokecolor="window" strokeweight="1pt">
            <v:path arrowok="t"/>
          </v:oval>
        </w:pict>
      </w:r>
      <w:r>
        <w:rPr>
          <w:noProof/>
        </w:rPr>
        <w:pict>
          <v:oval id="Oval 114" o:spid="_x0000_s1257" style="position:absolute;margin-left:113.35pt;margin-top:49.6pt;width:8.5pt;height:8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NekgIAAD0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" fillcolor="#95b3d7" strokecolor="window" strokeweight="1pt">
            <v:path arrowok="t"/>
          </v:oval>
        </w:pict>
      </w:r>
      <w:r>
        <w:rPr>
          <w:noProof/>
        </w:rPr>
        <w:pict>
          <v:oval id="Oval 112" o:spid="_x0000_s1256" style="position:absolute;margin-left:50.85pt;margin-top:266.6pt;width:8.5pt;height: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RkgIAAD0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" fillcolor="#95b3d7" strokecolor="window" strokeweight="1pt">
            <v:path arrowok="t"/>
          </v:oval>
        </w:pict>
      </w:r>
      <w:r>
        <w:rPr>
          <w:noProof/>
        </w:rPr>
        <w:pict>
          <v:oval id="Oval 107" o:spid="_x0000_s1255" style="position:absolute;margin-left:83.85pt;margin-top:297.6pt;width:8.5pt;height:8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" fillcolor="#95b3d7" strokecolor="window" strokeweight="1pt">
            <v:path arrowok="t"/>
          </v:oval>
        </w:pict>
      </w:r>
      <w:r>
        <w:rPr>
          <w:noProof/>
        </w:rPr>
        <w:pict>
          <v:oval id="Oval 106" o:spid="_x0000_s1254" style="position:absolute;margin-left:74.35pt;margin-top:291.6pt;width:8.5pt;height:8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" fillcolor="#95b3d7" strokecolor="window" strokeweight="1pt">
            <v:path arrowok="t"/>
          </v:oval>
        </w:pict>
      </w:r>
      <w:r>
        <w:rPr>
          <w:noProof/>
        </w:rPr>
        <w:pict>
          <v:oval id="Oval 105" o:spid="_x0000_s1253" style="position:absolute;margin-left:67.85pt;margin-top:282.1pt;width:8.5pt;height:8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" fillcolor="#95b3d7" strokecolor="window" strokeweight="1pt">
            <v:path arrowok="t"/>
          </v:oval>
        </w:pict>
      </w:r>
      <w:r>
        <w:rPr>
          <w:noProof/>
        </w:rPr>
        <w:pict>
          <v:oval id="Oval 113" o:spid="_x0000_s1252" style="position:absolute;margin-left:59.35pt;margin-top:274.6pt;width:8.5pt;height:8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" fillcolor="#95b3d7" strokecolor="window" strokeweight="1pt">
            <v:path arrowok="t"/>
          </v:oval>
        </w:pict>
      </w:r>
      <w:r>
        <w:rPr>
          <w:noProof/>
        </w:rPr>
        <w:pict>
          <v:oval id="Oval 111" o:spid="_x0000_s1251" style="position:absolute;margin-left:50.85pt;margin-top:255.1pt;width:8.5pt;height:8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" fillcolor="#95b3d7" strokecolor="window" strokeweight="1pt">
            <v:path arrowok="t"/>
          </v:oval>
        </w:pict>
      </w:r>
      <w:r>
        <w:rPr>
          <w:noProof/>
        </w:rPr>
        <w:pict>
          <v:shape id="Text Box 19" o:spid="_x0000_s1250" type="#_x0000_t202" style="position:absolute;margin-left:28.25pt;margin-top:115.6pt;width:56pt;height:149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" filled="f" stroked="f" strokeweight=".5pt">
            <v:path arrowok="t"/>
            <v:textbox style="layout-flow:vertical;mso-layout-flow-alt:bottom-to-top">
              <w:txbxContent>
                <w:p w:rsidR="005612B5" w:rsidRPr="000F3BF2" w:rsidRDefault="005612B5" w:rsidP="00E92AC6">
                  <w:pPr>
                    <w:spacing w:before="0" w:after="0"/>
                    <w:jc w:val="center"/>
                    <w:rPr>
                      <w:b/>
                      <w:smallCaps/>
                    </w:rPr>
                  </w:pPr>
                  <w:r>
                    <w:rPr>
                      <w:b/>
                      <w:smallCaps/>
                    </w:rPr>
                    <w:t>r</w:t>
                  </w:r>
                  <w:r w:rsidRPr="000F3BF2">
                    <w:rPr>
                      <w:b/>
                      <w:smallCaps/>
                    </w:rPr>
                    <w:t xml:space="preserve">espect for and </w:t>
                  </w:r>
                  <w:r>
                    <w:rPr>
                      <w:b/>
                      <w:smallCaps/>
                    </w:rPr>
                    <w:t>protection of c</w:t>
                  </w:r>
                  <w:r w:rsidRPr="000F3BF2">
                    <w:rPr>
                      <w:b/>
                      <w:smallCaps/>
                    </w:rPr>
                    <w:t>ulture</w:t>
                  </w:r>
                </w:p>
              </w:txbxContent>
            </v:textbox>
            <w10:wrap anchorx="margin"/>
          </v:shape>
        </w:pict>
      </w:r>
      <w:r>
        <w:rPr>
          <w:noProof/>
        </w:rPr>
        <w:pict>
          <v:oval id="Oval 1" o:spid="_x0000_s1249" style="position:absolute;margin-left:0;margin-top:130.6pt;width:121pt;height:110.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" fillcolor="#dce6f2" strokecolor="#385d8a" strokeweight="2pt">
            <v:path arrowok="t"/>
            <v:textbox>
              <w:txbxContent>
                <w:p w:rsidR="005612B5" w:rsidRPr="001F3151" w:rsidRDefault="005612B5" w:rsidP="00E92AC6">
                  <w:pPr>
                    <w:spacing w:before="0" w:after="0"/>
                    <w:jc w:val="center"/>
                    <w:rPr>
                      <w:b/>
                      <w:smallCaps/>
                      <w:color w:val="000000"/>
                      <w:sz w:val="20"/>
                      <w:szCs w:val="20"/>
                    </w:rPr>
                  </w:pPr>
                  <w:r w:rsidRPr="001F3151">
                    <w:rPr>
                      <w:b/>
                      <w:smallCaps/>
                      <w:color w:val="000000"/>
                      <w:sz w:val="20"/>
                      <w:szCs w:val="20"/>
                    </w:rPr>
                    <w:t>effective</w:t>
                  </w:r>
                  <w:r>
                    <w:rPr>
                      <w:b/>
                      <w:smallCaps/>
                      <w:color w:val="000000"/>
                      <w:sz w:val="20"/>
                      <w:szCs w:val="20"/>
                    </w:rPr>
                    <w:t>,</w:t>
                  </w:r>
                  <w:r w:rsidRPr="001F3151">
                    <w:rPr>
                      <w:b/>
                      <w:smallCaps/>
                      <w:color w:val="000000"/>
                      <w:sz w:val="20"/>
                      <w:szCs w:val="20"/>
                    </w:rPr>
                    <w:t xml:space="preserve"> legitimate and culturally relevant indigenous governance</w:t>
                  </w:r>
                </w:p>
              </w:txbxContent>
            </v:textbox>
            <w10:wrap anchorx="margin"/>
          </v:oval>
        </w:pict>
      </w:r>
      <w:r>
        <w:rPr>
          <w:noProof/>
        </w:rPr>
        <w:pict>
          <v:shape id="_x0000_s1248" type="#_x0000_t202" style="position:absolute;margin-left:367.8pt;margin-top:87.6pt;width:61.5pt;height: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" filled="f" stroked="f" strokeweight=".5pt">
            <v:path arrowok="t"/>
            <v:textbox>
              <w:txbxContent>
                <w:p w:rsidR="005612B5" w:rsidRPr="00AC3991" w:rsidRDefault="005612B5" w:rsidP="00E92AC6">
                  <w:pPr>
                    <w:spacing w:before="0" w:after="0"/>
                    <w:jc w:val="center"/>
                    <w:rPr>
                      <w:sz w:val="16"/>
                      <w:szCs w:val="16"/>
                    </w:rPr>
                  </w:pPr>
                </w:p>
              </w:txbxContent>
            </v:textbox>
          </v:shape>
        </w:pict>
      </w:r>
      <w:r w:rsidR="00E92AC6" w:rsidRPr="00D356B5">
        <w:rPr>
          <w:rFonts w:eastAsia="SimSun"/>
        </w:rPr>
        <w:t xml:space="preserve">  </w:t>
      </w:r>
    </w:p>
    <w:p w:rsidR="00E92AC6" w:rsidRPr="00D356B5" w:rsidRDefault="00E92AC6" w:rsidP="00E92AC6">
      <w:pPr>
        <w:spacing w:before="0" w:after="200" w:line="276" w:lineRule="auto"/>
        <w:rPr>
          <w:rFonts w:eastAsia="SimSun"/>
        </w:rPr>
      </w:pPr>
    </w:p>
    <w:p w:rsidR="00E92AC6" w:rsidRPr="00D356B5" w:rsidRDefault="00E92AC6" w:rsidP="00E92AC6">
      <w:pPr>
        <w:spacing w:before="0" w:after="200" w:line="276" w:lineRule="auto"/>
        <w:rPr>
          <w:rFonts w:eastAsia="SimSun"/>
        </w:rPr>
      </w:pPr>
    </w:p>
    <w:p w:rsidR="00E92AC6" w:rsidRPr="00D356B5" w:rsidRDefault="00E92AC6" w:rsidP="00E92AC6">
      <w:pPr>
        <w:spacing w:before="0" w:after="200" w:line="276" w:lineRule="auto"/>
        <w:rPr>
          <w:rFonts w:eastAsia="SimSun"/>
        </w:rPr>
      </w:pPr>
    </w:p>
    <w:p w:rsidR="00E92AC6" w:rsidRPr="00D356B5" w:rsidRDefault="00E92AC6" w:rsidP="00E92AC6">
      <w:pPr>
        <w:spacing w:before="0" w:after="200" w:line="276" w:lineRule="auto"/>
        <w:rPr>
          <w:rFonts w:eastAsia="SimSun"/>
        </w:rPr>
      </w:pPr>
    </w:p>
    <w:p w:rsidR="00E92AC6" w:rsidRPr="00D356B5" w:rsidRDefault="00E92AC6" w:rsidP="00E92AC6">
      <w:pPr>
        <w:spacing w:before="0" w:after="200" w:line="276" w:lineRule="auto"/>
        <w:rPr>
          <w:rFonts w:eastAsia="SimSun"/>
        </w:rPr>
      </w:pPr>
    </w:p>
    <w:p w:rsidR="00E92AC6" w:rsidRPr="00D356B5" w:rsidRDefault="00E92AC6" w:rsidP="00E92AC6">
      <w:pPr>
        <w:spacing w:before="0" w:after="200" w:line="276" w:lineRule="auto"/>
        <w:rPr>
          <w:rFonts w:eastAsia="SimSun"/>
        </w:rPr>
      </w:pPr>
    </w:p>
    <w:p w:rsidR="00E92AC6" w:rsidRPr="00D356B5" w:rsidRDefault="00E92AC6" w:rsidP="00E92AC6">
      <w:pPr>
        <w:spacing w:before="0" w:after="200" w:line="276" w:lineRule="auto"/>
        <w:rPr>
          <w:rFonts w:eastAsia="SimSun"/>
        </w:rPr>
      </w:pPr>
    </w:p>
    <w:p w:rsidR="00E92AC6" w:rsidRPr="00D356B5" w:rsidRDefault="00E92AC6" w:rsidP="00E92AC6">
      <w:pPr>
        <w:spacing w:before="0" w:after="200" w:line="276" w:lineRule="auto"/>
        <w:rPr>
          <w:rFonts w:eastAsia="SimSun"/>
        </w:rPr>
      </w:pPr>
    </w:p>
    <w:p w:rsidR="00E92AC6" w:rsidRPr="00D356B5" w:rsidRDefault="00E92AC6" w:rsidP="00E92AC6">
      <w:pPr>
        <w:spacing w:before="0" w:after="200" w:line="276" w:lineRule="auto"/>
        <w:rPr>
          <w:rFonts w:eastAsia="SimSun"/>
        </w:rPr>
      </w:pPr>
    </w:p>
    <w:p w:rsidR="00E92AC6" w:rsidRPr="00D356B5" w:rsidRDefault="00E92AC6" w:rsidP="00E92AC6">
      <w:pPr>
        <w:spacing w:before="0" w:after="200" w:line="276" w:lineRule="auto"/>
        <w:rPr>
          <w:rFonts w:eastAsia="SimSun"/>
        </w:rPr>
      </w:pPr>
    </w:p>
    <w:p w:rsidR="00E92AC6" w:rsidRPr="00D356B5" w:rsidRDefault="00E92AC6" w:rsidP="00E92AC6">
      <w:pPr>
        <w:spacing w:before="0" w:after="200" w:line="276" w:lineRule="auto"/>
        <w:rPr>
          <w:rFonts w:eastAsia="SimSun"/>
        </w:rPr>
      </w:pPr>
    </w:p>
    <w:p w:rsidR="00E92AC6" w:rsidRPr="00D356B5" w:rsidRDefault="00E92AC6" w:rsidP="00E92AC6">
      <w:pPr>
        <w:spacing w:before="0" w:after="200" w:line="276" w:lineRule="auto"/>
        <w:rPr>
          <w:rFonts w:eastAsia="SimSun"/>
        </w:rPr>
      </w:pPr>
    </w:p>
    <w:p w:rsidR="00E92AC6" w:rsidRPr="00D356B5" w:rsidRDefault="00E92AC6" w:rsidP="00E92AC6">
      <w:pPr>
        <w:spacing w:before="0" w:after="200" w:line="276" w:lineRule="auto"/>
        <w:rPr>
          <w:rFonts w:eastAsia="SimSun"/>
        </w:rPr>
      </w:pPr>
    </w:p>
    <w:p w:rsidR="00E92AC6" w:rsidRPr="00D356B5" w:rsidRDefault="00E92AC6" w:rsidP="00E92AC6">
      <w:pPr>
        <w:rPr>
          <w:rFonts w:eastAsia="SimSun"/>
        </w:rPr>
      </w:pPr>
    </w:p>
    <w:p w:rsidR="00E92AC6" w:rsidRPr="00D356B5" w:rsidRDefault="00E92AC6" w:rsidP="00E92AC6">
      <w:pPr>
        <w:rPr>
          <w:rFonts w:eastAsia="SimSun"/>
        </w:rPr>
      </w:pPr>
    </w:p>
    <w:p w:rsidR="00E92AC6" w:rsidRPr="00D356B5" w:rsidRDefault="00E92AC6" w:rsidP="00E92AC6">
      <w:pPr>
        <w:rPr>
          <w:rFonts w:eastAsia="SimSun"/>
        </w:rPr>
      </w:pPr>
      <w:r w:rsidRPr="00D356B5">
        <w:rPr>
          <w:rFonts w:eastAsia="SimSun"/>
        </w:rPr>
        <w:t>The guiding standards for each of these components of Indigenous governance are outlined below.</w:t>
      </w:r>
    </w:p>
    <w:p w:rsidR="00E92AC6" w:rsidRPr="00D356B5" w:rsidRDefault="00E92AC6" w:rsidP="00E92AC6">
      <w:pPr>
        <w:pStyle w:val="Heading4"/>
        <w:tabs>
          <w:tab w:val="num" w:pos="851"/>
        </w:tabs>
        <w:ind w:left="851" w:hanging="851"/>
        <w:rPr>
          <w:rFonts w:eastAsia="SimSun"/>
        </w:rPr>
      </w:pPr>
      <w:bookmarkStart w:id="76" w:name="_Toc338746693"/>
      <w:bookmarkStart w:id="77" w:name="_Toc346604580"/>
      <w:r w:rsidRPr="00D356B5">
        <w:rPr>
          <w:rFonts w:eastAsia="SimSun"/>
        </w:rPr>
        <w:t>Community</w:t>
      </w:r>
      <w:r w:rsidRPr="00D356B5">
        <w:rPr>
          <w:rFonts w:eastAsia="SimSun"/>
          <w:b/>
        </w:rPr>
        <w:t xml:space="preserve"> </w:t>
      </w:r>
      <w:r w:rsidRPr="00D356B5">
        <w:rPr>
          <w:rFonts w:eastAsia="SimSun"/>
        </w:rPr>
        <w:t>governance</w:t>
      </w:r>
      <w:bookmarkEnd w:id="76"/>
      <w:bookmarkEnd w:id="77"/>
    </w:p>
    <w:p w:rsidR="00E92AC6" w:rsidRPr="00D356B5" w:rsidRDefault="00E92AC6" w:rsidP="00E92AC6">
      <w:pPr>
        <w:rPr>
          <w:rFonts w:eastAsia="SimSun"/>
        </w:rPr>
      </w:pPr>
      <w:r w:rsidRPr="00D356B5">
        <w:rPr>
          <w:rFonts w:eastAsia="SimSun"/>
        </w:rPr>
        <w:t>Community governance should be grounded in our right to self-determination which addresses ‘who we are’, ‘who we represent’, ‘what we speak for’ and ‘how we make decisions’. Effective community governance must:</w:t>
      </w:r>
    </w:p>
    <w:p w:rsidR="00E92AC6" w:rsidRPr="00D356B5" w:rsidRDefault="00E92AC6" w:rsidP="00E92AC6">
      <w:pPr>
        <w:numPr>
          <w:ilvl w:val="0"/>
          <w:numId w:val="28"/>
        </w:numPr>
        <w:rPr>
          <w:rFonts w:eastAsia="SimSun" w:cs="Arial"/>
        </w:rPr>
      </w:pPr>
      <w:r w:rsidRPr="00D356B5">
        <w:rPr>
          <w:rFonts w:eastAsia="SimSun" w:cs="Arial"/>
        </w:rPr>
        <w:t>be the foundation for organisational governance and provide guidance to governments</w:t>
      </w:r>
    </w:p>
    <w:p w:rsidR="00E92AC6" w:rsidRPr="00D356B5" w:rsidRDefault="00E92AC6" w:rsidP="00E92AC6">
      <w:pPr>
        <w:numPr>
          <w:ilvl w:val="0"/>
          <w:numId w:val="28"/>
        </w:numPr>
        <w:rPr>
          <w:rFonts w:eastAsia="SimSun" w:cs="Arial"/>
        </w:rPr>
      </w:pPr>
      <w:r w:rsidRPr="00D356B5">
        <w:rPr>
          <w:rFonts w:eastAsia="SimSun" w:cs="Arial"/>
        </w:rPr>
        <w:t>begin with and be underpinned by respect for and protection of our culture</w:t>
      </w:r>
    </w:p>
    <w:p w:rsidR="00E92AC6" w:rsidRPr="00D356B5" w:rsidRDefault="00E92AC6" w:rsidP="00E92AC6">
      <w:pPr>
        <w:numPr>
          <w:ilvl w:val="0"/>
          <w:numId w:val="28"/>
        </w:numPr>
        <w:rPr>
          <w:rFonts w:eastAsia="SimSun" w:cs="Arial"/>
        </w:rPr>
      </w:pPr>
      <w:r w:rsidRPr="00D356B5">
        <w:rPr>
          <w:rFonts w:eastAsia="SimSun" w:cs="Arial"/>
        </w:rPr>
        <w:t>determine what constitutes legitimacy for us (that is, who can speak when, for whom, to whom and regarding what)</w:t>
      </w:r>
    </w:p>
    <w:p w:rsidR="00E92AC6" w:rsidRPr="00D356B5" w:rsidRDefault="00E92AC6" w:rsidP="00E92AC6">
      <w:pPr>
        <w:numPr>
          <w:ilvl w:val="0"/>
          <w:numId w:val="26"/>
        </w:numPr>
        <w:rPr>
          <w:rFonts w:eastAsia="SimSun" w:cs="Arial"/>
        </w:rPr>
      </w:pPr>
      <w:r w:rsidRPr="00D356B5">
        <w:rPr>
          <w:rFonts w:eastAsia="SimSun" w:cs="Arial"/>
        </w:rPr>
        <w:t>ensure our participation (particularly of those who are the most vulnerable in our communities) in decision-making through complete access to all relevant information and appropriate timeframes</w:t>
      </w:r>
    </w:p>
    <w:p w:rsidR="00E92AC6" w:rsidRPr="00D356B5" w:rsidRDefault="00E92AC6" w:rsidP="00E92AC6">
      <w:pPr>
        <w:numPr>
          <w:ilvl w:val="0"/>
          <w:numId w:val="26"/>
        </w:numPr>
        <w:rPr>
          <w:rFonts w:eastAsia="SimSun" w:cs="Arial"/>
        </w:rPr>
      </w:pPr>
      <w:r w:rsidRPr="00D356B5">
        <w:rPr>
          <w:rFonts w:eastAsia="SimSun" w:cs="Arial"/>
        </w:rPr>
        <w:t>enable us to identify our short-term priorities and long-term economic, social, political and cultural aspirations.</w:t>
      </w:r>
    </w:p>
    <w:p w:rsidR="00E92AC6" w:rsidRPr="00D356B5" w:rsidRDefault="00E92AC6" w:rsidP="00E92AC6">
      <w:pPr>
        <w:pStyle w:val="Heading4"/>
        <w:tabs>
          <w:tab w:val="num" w:pos="851"/>
        </w:tabs>
        <w:ind w:left="851" w:hanging="851"/>
        <w:rPr>
          <w:rFonts w:eastAsia="SimSun"/>
          <w:b/>
        </w:rPr>
      </w:pPr>
      <w:bookmarkStart w:id="78" w:name="_Toc338746694"/>
      <w:bookmarkStart w:id="79" w:name="_Toc346604581"/>
      <w:r w:rsidRPr="00D356B5">
        <w:rPr>
          <w:rFonts w:eastAsia="SimSun"/>
        </w:rPr>
        <w:t>Organisational</w:t>
      </w:r>
      <w:r w:rsidRPr="00D356B5">
        <w:rPr>
          <w:rFonts w:eastAsia="SimSun"/>
          <w:b/>
        </w:rPr>
        <w:t xml:space="preserve"> </w:t>
      </w:r>
      <w:r w:rsidRPr="00D356B5">
        <w:rPr>
          <w:rFonts w:eastAsia="SimSun"/>
        </w:rPr>
        <w:t>governance</w:t>
      </w:r>
      <w:bookmarkEnd w:id="78"/>
      <w:bookmarkEnd w:id="79"/>
    </w:p>
    <w:p w:rsidR="00E92AC6" w:rsidRPr="00D356B5" w:rsidRDefault="00E92AC6" w:rsidP="00E92AC6">
      <w:pPr>
        <w:rPr>
          <w:rFonts w:eastAsia="SimSun"/>
        </w:rPr>
      </w:pPr>
      <w:r w:rsidRPr="00D356B5">
        <w:rPr>
          <w:rFonts w:eastAsia="SimSun"/>
        </w:rPr>
        <w:t>Organisational governance is reflected in our institutions, our processes and the resources we can access. Effective organisational governance:</w:t>
      </w:r>
    </w:p>
    <w:p w:rsidR="00E92AC6" w:rsidRPr="00D356B5" w:rsidRDefault="00E92AC6" w:rsidP="00E92AC6">
      <w:pPr>
        <w:numPr>
          <w:ilvl w:val="0"/>
          <w:numId w:val="27"/>
        </w:numPr>
        <w:rPr>
          <w:rFonts w:eastAsia="SimSun"/>
        </w:rPr>
      </w:pPr>
      <w:r w:rsidRPr="00D356B5">
        <w:rPr>
          <w:rFonts w:eastAsia="SimSun"/>
        </w:rPr>
        <w:t>aligns with our community governance and is consistent with effective inter-governmental relations</w:t>
      </w:r>
    </w:p>
    <w:p w:rsidR="00E92AC6" w:rsidRPr="00D356B5" w:rsidRDefault="00E92AC6" w:rsidP="00E92AC6">
      <w:pPr>
        <w:numPr>
          <w:ilvl w:val="0"/>
          <w:numId w:val="27"/>
        </w:numPr>
        <w:rPr>
          <w:rFonts w:eastAsia="SimSun"/>
        </w:rPr>
      </w:pPr>
      <w:r w:rsidRPr="00D356B5">
        <w:rPr>
          <w:rFonts w:eastAsia="SimSun"/>
        </w:rPr>
        <w:t>enables our participation in decision-making in matters that affect us based on our right to give or not to give our free, prior and informed consent</w:t>
      </w:r>
    </w:p>
    <w:p w:rsidR="00E92AC6" w:rsidRPr="00D356B5" w:rsidRDefault="00E92AC6" w:rsidP="00E92AC6">
      <w:pPr>
        <w:numPr>
          <w:ilvl w:val="0"/>
          <w:numId w:val="27"/>
        </w:numPr>
        <w:rPr>
          <w:rFonts w:eastAsia="SimSun"/>
        </w:rPr>
      </w:pPr>
      <w:r w:rsidRPr="00D356B5">
        <w:rPr>
          <w:rFonts w:eastAsia="SimSun"/>
        </w:rPr>
        <w:lastRenderedPageBreak/>
        <w:t xml:space="preserve">ensures our participation in decision-making in a cooperative and fair manner </w:t>
      </w:r>
    </w:p>
    <w:p w:rsidR="00E92AC6" w:rsidRPr="00D356B5" w:rsidRDefault="00E92AC6" w:rsidP="00E92AC6">
      <w:pPr>
        <w:numPr>
          <w:ilvl w:val="0"/>
          <w:numId w:val="27"/>
        </w:numPr>
        <w:rPr>
          <w:rFonts w:eastAsia="SimSun"/>
        </w:rPr>
      </w:pPr>
      <w:r w:rsidRPr="00D356B5">
        <w:rPr>
          <w:rFonts w:eastAsia="SimSun"/>
        </w:rPr>
        <w:t>incorporates respect for and protection of our culture, including culturally legitimate representation and leadership</w:t>
      </w:r>
    </w:p>
    <w:p w:rsidR="00E92AC6" w:rsidRPr="00D356B5" w:rsidRDefault="00E92AC6" w:rsidP="00E92AC6">
      <w:pPr>
        <w:numPr>
          <w:ilvl w:val="0"/>
          <w:numId w:val="27"/>
        </w:numPr>
        <w:rPr>
          <w:rFonts w:eastAsia="SimSun"/>
        </w:rPr>
      </w:pPr>
      <w:r w:rsidRPr="00D356B5">
        <w:rPr>
          <w:rFonts w:eastAsia="SimSun"/>
        </w:rPr>
        <w:t>supports the principles of non-discrimination and equality</w:t>
      </w:r>
    </w:p>
    <w:p w:rsidR="00E92AC6" w:rsidRPr="00D356B5" w:rsidRDefault="00E92AC6" w:rsidP="00E92AC6">
      <w:pPr>
        <w:numPr>
          <w:ilvl w:val="0"/>
          <w:numId w:val="27"/>
        </w:numPr>
        <w:rPr>
          <w:rFonts w:eastAsia="SimSun"/>
        </w:rPr>
      </w:pPr>
      <w:r w:rsidRPr="00D356B5">
        <w:rPr>
          <w:rFonts w:eastAsia="SimSun"/>
        </w:rPr>
        <w:t>ensures transparency and fairness for all members of our communities</w:t>
      </w:r>
    </w:p>
    <w:p w:rsidR="00E92AC6" w:rsidRPr="00D356B5" w:rsidRDefault="00E92AC6" w:rsidP="00E92AC6">
      <w:pPr>
        <w:numPr>
          <w:ilvl w:val="0"/>
          <w:numId w:val="27"/>
        </w:numPr>
        <w:rPr>
          <w:rFonts w:eastAsia="SimSun"/>
        </w:rPr>
      </w:pPr>
      <w:r w:rsidRPr="00D356B5">
        <w:rPr>
          <w:rFonts w:eastAsia="SimSun"/>
        </w:rPr>
        <w:t>ensures accountability to the community governance structures.</w:t>
      </w:r>
    </w:p>
    <w:p w:rsidR="00E92AC6" w:rsidRPr="00D356B5" w:rsidRDefault="00E92AC6" w:rsidP="00E92AC6">
      <w:pPr>
        <w:rPr>
          <w:rFonts w:eastAsia="SimSun"/>
        </w:rPr>
      </w:pPr>
      <w:r w:rsidRPr="00D356B5">
        <w:rPr>
          <w:rFonts w:eastAsia="SimSun"/>
        </w:rPr>
        <w:t>These values can be enshrined in our organisations’:</w:t>
      </w:r>
    </w:p>
    <w:p w:rsidR="00E92AC6" w:rsidRPr="00D356B5" w:rsidRDefault="00E92AC6" w:rsidP="00E92AC6">
      <w:pPr>
        <w:numPr>
          <w:ilvl w:val="0"/>
          <w:numId w:val="27"/>
        </w:numPr>
        <w:rPr>
          <w:rFonts w:eastAsia="SimSun"/>
        </w:rPr>
      </w:pPr>
      <w:r w:rsidRPr="00D356B5">
        <w:rPr>
          <w:rFonts w:eastAsia="SimSun"/>
        </w:rPr>
        <w:t>rules, laws and/or constitution</w:t>
      </w:r>
    </w:p>
    <w:p w:rsidR="00E92AC6" w:rsidRPr="00D356B5" w:rsidRDefault="00E92AC6" w:rsidP="00E92AC6">
      <w:pPr>
        <w:numPr>
          <w:ilvl w:val="0"/>
          <w:numId w:val="27"/>
        </w:numPr>
        <w:rPr>
          <w:rFonts w:eastAsia="SimSun"/>
        </w:rPr>
      </w:pPr>
      <w:r w:rsidRPr="00D356B5">
        <w:rPr>
          <w:rFonts w:eastAsia="SimSun"/>
        </w:rPr>
        <w:t>dispute resolution mechanisms</w:t>
      </w:r>
    </w:p>
    <w:p w:rsidR="00E92AC6" w:rsidRPr="00D356B5" w:rsidRDefault="00E92AC6" w:rsidP="00E92AC6">
      <w:pPr>
        <w:numPr>
          <w:ilvl w:val="0"/>
          <w:numId w:val="27"/>
        </w:numPr>
        <w:rPr>
          <w:rFonts w:eastAsia="SimSun"/>
        </w:rPr>
      </w:pPr>
      <w:r w:rsidRPr="00D356B5">
        <w:rPr>
          <w:rFonts w:eastAsia="SimSun"/>
        </w:rPr>
        <w:t>limitation and separation of powers</w:t>
      </w:r>
    </w:p>
    <w:p w:rsidR="00E92AC6" w:rsidRPr="00D356B5" w:rsidRDefault="00E92AC6" w:rsidP="00E92AC6">
      <w:pPr>
        <w:numPr>
          <w:ilvl w:val="0"/>
          <w:numId w:val="27"/>
        </w:numPr>
        <w:rPr>
          <w:rFonts w:eastAsia="SimSun"/>
        </w:rPr>
      </w:pPr>
      <w:r w:rsidRPr="00D356B5">
        <w:rPr>
          <w:rFonts w:eastAsia="SimSun"/>
        </w:rPr>
        <w:t>human resource management, information management and financial management systems, including performance evaluation, accountability and reporting systems.</w:t>
      </w:r>
    </w:p>
    <w:p w:rsidR="00E92AC6" w:rsidRPr="00D356B5" w:rsidRDefault="00E92AC6" w:rsidP="00E92AC6">
      <w:pPr>
        <w:pStyle w:val="Heading4"/>
        <w:tabs>
          <w:tab w:val="num" w:pos="851"/>
        </w:tabs>
        <w:ind w:left="851" w:hanging="851"/>
        <w:rPr>
          <w:rFonts w:eastAsia="SimSun"/>
        </w:rPr>
      </w:pPr>
      <w:bookmarkStart w:id="80" w:name="_Toc338746695"/>
      <w:bookmarkStart w:id="81" w:name="_Toc346604582"/>
      <w:r w:rsidRPr="00D356B5">
        <w:rPr>
          <w:rFonts w:eastAsia="SimSun"/>
        </w:rPr>
        <w:t>Governance of governments</w:t>
      </w:r>
      <w:bookmarkEnd w:id="80"/>
      <w:bookmarkEnd w:id="81"/>
    </w:p>
    <w:p w:rsidR="00E92AC6" w:rsidRPr="00D356B5" w:rsidRDefault="00E92AC6" w:rsidP="00E92AC6">
      <w:pPr>
        <w:rPr>
          <w:rFonts w:eastAsia="SimSun"/>
        </w:rPr>
      </w:pPr>
      <w:r w:rsidRPr="00D356B5">
        <w:rPr>
          <w:rFonts w:eastAsia="SimSun"/>
        </w:rPr>
        <w:t>The role of governments is to enable governance by our peoples and within our communities and to enhance our economic and social development by:</w:t>
      </w:r>
    </w:p>
    <w:p w:rsidR="00E92AC6" w:rsidRPr="00D356B5" w:rsidRDefault="00E92AC6" w:rsidP="00E92AC6">
      <w:pPr>
        <w:numPr>
          <w:ilvl w:val="0"/>
          <w:numId w:val="22"/>
        </w:numPr>
        <w:rPr>
          <w:rFonts w:eastAsia="SimSun" w:cs="Arial"/>
        </w:rPr>
      </w:pPr>
      <w:r w:rsidRPr="00D356B5">
        <w:rPr>
          <w:rFonts w:eastAsia="SimSun" w:cs="Arial"/>
        </w:rPr>
        <w:t>ensuring that government policies, legislation and structures facilitate strong community governance and organisational governance</w:t>
      </w:r>
    </w:p>
    <w:p w:rsidR="00E92AC6" w:rsidRPr="00D356B5" w:rsidRDefault="00E92AC6" w:rsidP="00E92AC6">
      <w:pPr>
        <w:numPr>
          <w:ilvl w:val="0"/>
          <w:numId w:val="22"/>
        </w:numPr>
        <w:rPr>
          <w:rFonts w:eastAsia="SimSun" w:cs="Arial"/>
        </w:rPr>
      </w:pPr>
      <w:r w:rsidRPr="00D356B5">
        <w:rPr>
          <w:rFonts w:eastAsia="SimSun" w:cs="Arial"/>
        </w:rPr>
        <w:t>coordinating and reconciling different legislative, policy, programs and administrative arrangements within and between governments</w:t>
      </w:r>
    </w:p>
    <w:p w:rsidR="00E92AC6" w:rsidRPr="00D356B5" w:rsidRDefault="00E92AC6" w:rsidP="00E92AC6">
      <w:pPr>
        <w:numPr>
          <w:ilvl w:val="0"/>
          <w:numId w:val="22"/>
        </w:numPr>
        <w:rPr>
          <w:rFonts w:eastAsia="SimSun" w:cs="Arial"/>
        </w:rPr>
      </w:pPr>
      <w:r w:rsidRPr="00D356B5">
        <w:rPr>
          <w:rFonts w:eastAsia="SimSun" w:cs="Arial"/>
        </w:rPr>
        <w:t>respecting and supporting our representative and decision-making processes and structures</w:t>
      </w:r>
    </w:p>
    <w:p w:rsidR="00E92AC6" w:rsidRPr="00D356B5" w:rsidRDefault="00E92AC6" w:rsidP="00E92AC6">
      <w:pPr>
        <w:numPr>
          <w:ilvl w:val="0"/>
          <w:numId w:val="22"/>
        </w:numPr>
        <w:rPr>
          <w:rFonts w:eastAsia="SimSun" w:cs="Arial"/>
        </w:rPr>
      </w:pPr>
      <w:r w:rsidRPr="00D356B5">
        <w:rPr>
          <w:rFonts w:eastAsia="SimSun" w:cs="Arial"/>
        </w:rPr>
        <w:t>reforming funding and reporting processes so that they are proportionate to the amount granted and provide our organisations with long-term funding certainty</w:t>
      </w:r>
    </w:p>
    <w:p w:rsidR="00E92AC6" w:rsidRPr="00D356B5" w:rsidRDefault="00E92AC6" w:rsidP="00E92AC6">
      <w:pPr>
        <w:numPr>
          <w:ilvl w:val="0"/>
          <w:numId w:val="22"/>
        </w:numPr>
        <w:spacing w:before="0" w:after="200" w:line="276" w:lineRule="auto"/>
        <w:rPr>
          <w:rFonts w:eastAsia="SimSun"/>
        </w:rPr>
      </w:pPr>
      <w:r w:rsidRPr="00D356B5">
        <w:rPr>
          <w:rFonts w:eastAsia="SimSun"/>
        </w:rPr>
        <w:t>investing in our institutional capacity building</w:t>
      </w:r>
      <w:r w:rsidRPr="00D356B5">
        <w:rPr>
          <w:rFonts w:eastAsia="SimSun"/>
          <w:sz w:val="20"/>
          <w:vertAlign w:val="superscript"/>
        </w:rPr>
        <w:footnoteReference w:id="52"/>
      </w:r>
    </w:p>
    <w:p w:rsidR="00E92AC6" w:rsidRPr="00D356B5" w:rsidRDefault="00E92AC6" w:rsidP="00E92AC6">
      <w:pPr>
        <w:numPr>
          <w:ilvl w:val="0"/>
          <w:numId w:val="22"/>
        </w:numPr>
        <w:rPr>
          <w:rFonts w:eastAsia="SimSun" w:cs="Arial"/>
        </w:rPr>
      </w:pPr>
      <w:r w:rsidRPr="00D356B5">
        <w:rPr>
          <w:rFonts w:eastAsia="SimSun" w:cs="Arial"/>
        </w:rPr>
        <w:lastRenderedPageBreak/>
        <w:t>providing us with complete access to all relevant information in a culturally appropriate manner, including our own languages</w:t>
      </w:r>
    </w:p>
    <w:p w:rsidR="00E92AC6" w:rsidRPr="00D356B5" w:rsidRDefault="00E92AC6" w:rsidP="00E92AC6">
      <w:pPr>
        <w:numPr>
          <w:ilvl w:val="0"/>
          <w:numId w:val="22"/>
        </w:numPr>
        <w:rPr>
          <w:rFonts w:eastAsia="SimSun" w:cs="Arial"/>
        </w:rPr>
      </w:pPr>
      <w:r w:rsidRPr="00D356B5">
        <w:rPr>
          <w:rFonts w:eastAsia="SimSun" w:cs="Arial"/>
        </w:rPr>
        <w:t>ensuring appropriate levels of cultural competency and skills in all staff working in our communities</w:t>
      </w:r>
    </w:p>
    <w:p w:rsidR="00E92AC6" w:rsidRPr="00D356B5" w:rsidRDefault="00E92AC6" w:rsidP="00E92AC6">
      <w:pPr>
        <w:numPr>
          <w:ilvl w:val="0"/>
          <w:numId w:val="22"/>
        </w:numPr>
        <w:rPr>
          <w:rFonts w:eastAsia="SimSun" w:cs="Arial"/>
        </w:rPr>
      </w:pPr>
      <w:r w:rsidRPr="00D356B5">
        <w:rPr>
          <w:rFonts w:eastAsia="SimSun" w:cs="Arial"/>
        </w:rPr>
        <w:t>providing us with adequate timeframes to make a decision.</w:t>
      </w:r>
      <w:r w:rsidRPr="00D356B5">
        <w:rPr>
          <w:rFonts w:eastAsia="SimSun"/>
        </w:rPr>
        <w:t xml:space="preserve"> </w:t>
      </w:r>
    </w:p>
    <w:p w:rsidR="00E92AC6" w:rsidRPr="00D356B5" w:rsidRDefault="00E92AC6" w:rsidP="00E92AC6">
      <w:pPr>
        <w:spacing w:before="0" w:after="200" w:line="276" w:lineRule="auto"/>
        <w:rPr>
          <w:rFonts w:eastAsia="SimSun"/>
        </w:rPr>
      </w:pPr>
      <w:r w:rsidRPr="00D356B5">
        <w:rPr>
          <w:rFonts w:eastAsia="SimSun"/>
        </w:rPr>
        <w:t xml:space="preserve">These standards must be met if we are to achieve effective governance for our peoples. A broader framework of Indigenous governance is set out in the </w:t>
      </w:r>
      <w:r w:rsidRPr="00D356B5">
        <w:rPr>
          <w:rFonts w:eastAsia="SimSun"/>
          <w:i/>
        </w:rPr>
        <w:t>Social Justice Report 2012</w:t>
      </w:r>
      <w:r w:rsidRPr="00D356B5">
        <w:rPr>
          <w:rFonts w:eastAsia="SimSun"/>
        </w:rPr>
        <w:t>.</w:t>
      </w:r>
    </w:p>
    <w:p w:rsidR="00E92AC6" w:rsidRPr="00D356B5" w:rsidRDefault="00E92AC6" w:rsidP="00E92AC6">
      <w:pPr>
        <w:pStyle w:val="Heading2"/>
        <w:numPr>
          <w:ilvl w:val="1"/>
          <w:numId w:val="0"/>
        </w:numPr>
        <w:tabs>
          <w:tab w:val="num" w:pos="851"/>
        </w:tabs>
        <w:ind w:left="851" w:hanging="851"/>
        <w:rPr>
          <w:rFonts w:eastAsia="SimSun"/>
        </w:rPr>
      </w:pPr>
      <w:bookmarkStart w:id="82" w:name="_Toc338746696"/>
      <w:bookmarkStart w:id="83" w:name="_Toc346604583"/>
      <w:r w:rsidRPr="00D356B5">
        <w:rPr>
          <w:rFonts w:eastAsia="SimSun"/>
        </w:rPr>
        <w:t>Governing our lands, territories and resources</w:t>
      </w:r>
      <w:bookmarkEnd w:id="82"/>
      <w:bookmarkEnd w:id="83"/>
    </w:p>
    <w:p w:rsidR="00E92AC6" w:rsidRPr="00D356B5" w:rsidRDefault="00E92AC6" w:rsidP="00E92AC6">
      <w:pPr>
        <w:rPr>
          <w:rFonts w:eastAsia="SimSun"/>
        </w:rPr>
      </w:pPr>
      <w:r w:rsidRPr="00D356B5">
        <w:rPr>
          <w:rFonts w:eastAsia="SimSun"/>
        </w:rPr>
        <w:t>This section builds on and applies the three components of Indigenous governance – community governance, organisational governance and the governance of governments – to our governance over lands, territories and resources. I firstly consider our Indigenous rights to our lands, territories and resources as established in the Declaration; and secondly, address how we can facilitate effective Indigenous governance in relation to our lands, territories and resources.</w:t>
      </w:r>
    </w:p>
    <w:p w:rsidR="00E92AC6" w:rsidRPr="00D356B5" w:rsidRDefault="00E92AC6" w:rsidP="00E92AC6">
      <w:pPr>
        <w:rPr>
          <w:rFonts w:eastAsia="SimSun"/>
        </w:rPr>
      </w:pPr>
      <w:r w:rsidRPr="00D356B5">
        <w:rPr>
          <w:rFonts w:eastAsia="SimSun"/>
        </w:rPr>
        <w:t>For Indigenous peoples throughout the world, ‘land is not only a means of production and survival but is central to how they define their identity’.</w:t>
      </w:r>
      <w:r w:rsidRPr="00D356B5">
        <w:rPr>
          <w:rFonts w:eastAsia="SimSun"/>
          <w:sz w:val="20"/>
          <w:vertAlign w:val="superscript"/>
        </w:rPr>
        <w:footnoteReference w:id="53"/>
      </w:r>
      <w:r w:rsidRPr="00D356B5">
        <w:rPr>
          <w:rFonts w:eastAsia="SimSun"/>
        </w:rPr>
        <w:t xml:space="preserve"> Consequently, effective Indigenous governance over our lands, territories and resources is fundamental to achieving our social, </w:t>
      </w:r>
      <w:r w:rsidRPr="00D356B5">
        <w:rPr>
          <w:rFonts w:eastAsia="SimSun" w:cs="Arial"/>
        </w:rPr>
        <w:t>economic</w:t>
      </w:r>
      <w:r w:rsidRPr="00D356B5">
        <w:rPr>
          <w:rFonts w:eastAsia="SimSun"/>
        </w:rPr>
        <w:t>, political and cultural aspirations.</w:t>
      </w:r>
    </w:p>
    <w:p w:rsidR="00E92AC6" w:rsidRPr="00D356B5" w:rsidRDefault="00E92AC6" w:rsidP="00E92AC6">
      <w:pPr>
        <w:pStyle w:val="Heading3"/>
        <w:tabs>
          <w:tab w:val="num" w:pos="851"/>
        </w:tabs>
        <w:ind w:left="851" w:hanging="851"/>
        <w:rPr>
          <w:rFonts w:eastAsia="SimSun"/>
        </w:rPr>
      </w:pPr>
      <w:bookmarkStart w:id="84" w:name="_Toc338746697"/>
      <w:bookmarkStart w:id="85" w:name="_Toc346604584"/>
      <w:r w:rsidRPr="00D356B5">
        <w:rPr>
          <w:rFonts w:eastAsia="SimSun"/>
        </w:rPr>
        <w:t>Indigenous rights to lands, territories and resources</w:t>
      </w:r>
      <w:bookmarkEnd w:id="84"/>
      <w:bookmarkEnd w:id="85"/>
    </w:p>
    <w:p w:rsidR="00E92AC6" w:rsidRPr="00D356B5" w:rsidRDefault="00E92AC6" w:rsidP="00E92AC6">
      <w:pPr>
        <w:rPr>
          <w:rFonts w:eastAsia="SimSun"/>
        </w:rPr>
      </w:pPr>
      <w:r w:rsidRPr="00D356B5">
        <w:rPr>
          <w:rFonts w:eastAsia="SimSun"/>
        </w:rPr>
        <w:t>Our rights to lands, territories and resources are described in Articles 25–32 of the Declaration: see Text Box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E92AC6" w:rsidRPr="00D356B5" w:rsidTr="002F3645">
        <w:tc>
          <w:tcPr>
            <w:tcW w:w="9286" w:type="dxa"/>
            <w:tcBorders>
              <w:top w:val="single" w:sz="4" w:space="0" w:color="auto"/>
              <w:left w:val="single" w:sz="4" w:space="0" w:color="auto"/>
              <w:bottom w:val="single" w:sz="4" w:space="0" w:color="auto"/>
              <w:right w:val="single" w:sz="4" w:space="0" w:color="auto"/>
            </w:tcBorders>
            <w:shd w:val="clear" w:color="auto" w:fill="E0E0E0"/>
          </w:tcPr>
          <w:p w:rsidR="00E92AC6" w:rsidRPr="00D356B5" w:rsidRDefault="00E92AC6" w:rsidP="002F3645">
            <w:pPr>
              <w:rPr>
                <w:rFonts w:eastAsia="SimSun" w:cs="Arial"/>
                <w:b/>
                <w:sz w:val="22"/>
                <w:szCs w:val="22"/>
              </w:rPr>
            </w:pPr>
            <w:r w:rsidRPr="00D356B5">
              <w:rPr>
                <w:rFonts w:eastAsia="SimSun" w:cs="Arial"/>
                <w:b/>
                <w:sz w:val="22"/>
                <w:szCs w:val="22"/>
              </w:rPr>
              <w:t>Text Box 2.4: Indigenous rights to lands, territories and resources articulated in the Declaration</w:t>
            </w:r>
          </w:p>
        </w:tc>
      </w:tr>
      <w:tr w:rsidR="00E92AC6" w:rsidRPr="00D356B5" w:rsidTr="002F3645">
        <w:tc>
          <w:tcPr>
            <w:tcW w:w="9286" w:type="dxa"/>
            <w:shd w:val="clear" w:color="auto" w:fill="E0E0E0"/>
          </w:tcPr>
          <w:p w:rsidR="00E92AC6" w:rsidRPr="00D356B5" w:rsidRDefault="00E92AC6" w:rsidP="002F3645">
            <w:pPr>
              <w:autoSpaceDE w:val="0"/>
              <w:autoSpaceDN w:val="0"/>
              <w:adjustRightInd w:val="0"/>
              <w:spacing w:before="0" w:after="0"/>
              <w:rPr>
                <w:rFonts w:eastAsia="SimSun" w:cs="Arial"/>
                <w:b/>
                <w:iCs/>
                <w:sz w:val="22"/>
                <w:szCs w:val="22"/>
              </w:rPr>
            </w:pPr>
          </w:p>
          <w:p w:rsidR="00E92AC6" w:rsidRPr="00D356B5" w:rsidRDefault="00E92AC6" w:rsidP="002F3645">
            <w:pPr>
              <w:autoSpaceDE w:val="0"/>
              <w:autoSpaceDN w:val="0"/>
              <w:adjustRightInd w:val="0"/>
              <w:spacing w:before="0" w:after="0"/>
              <w:rPr>
                <w:rFonts w:eastAsia="SimSun" w:cs="Arial"/>
                <w:iCs/>
                <w:sz w:val="22"/>
                <w:szCs w:val="22"/>
              </w:rPr>
            </w:pPr>
            <w:r w:rsidRPr="00D356B5">
              <w:rPr>
                <w:rFonts w:eastAsia="SimSun" w:cs="Arial"/>
                <w:b/>
                <w:iCs/>
                <w:sz w:val="22"/>
                <w:szCs w:val="22"/>
              </w:rPr>
              <w:t>Article 25</w:t>
            </w: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sz w:val="22"/>
                <w:szCs w:val="22"/>
              </w:rPr>
              <w:t>Indigenous peoples have the right to maintain and strengthen their</w:t>
            </w:r>
            <w:r w:rsidRPr="00D356B5">
              <w:rPr>
                <w:rFonts w:eastAsia="SimSun" w:cs="Arial"/>
                <w:i/>
                <w:iCs/>
                <w:sz w:val="22"/>
                <w:szCs w:val="22"/>
              </w:rPr>
              <w:t xml:space="preserve"> </w:t>
            </w:r>
            <w:r w:rsidRPr="00D356B5">
              <w:rPr>
                <w:rFonts w:eastAsia="SimSun" w:cs="Arial"/>
                <w:sz w:val="22"/>
                <w:szCs w:val="22"/>
              </w:rPr>
              <w:t>distinctive spiritual relationship with their traditionally owned or</w:t>
            </w:r>
            <w:r w:rsidRPr="00D356B5">
              <w:rPr>
                <w:rFonts w:eastAsia="SimSun" w:cs="Arial"/>
                <w:i/>
                <w:iCs/>
                <w:sz w:val="22"/>
                <w:szCs w:val="22"/>
              </w:rPr>
              <w:t xml:space="preserve"> </w:t>
            </w:r>
            <w:r w:rsidRPr="00D356B5">
              <w:rPr>
                <w:rFonts w:eastAsia="SimSun" w:cs="Arial"/>
                <w:sz w:val="22"/>
                <w:szCs w:val="22"/>
              </w:rPr>
              <w:t>otherwise occupied and used lands, territories, waters and coastal</w:t>
            </w:r>
            <w:r w:rsidRPr="00D356B5">
              <w:rPr>
                <w:rFonts w:eastAsia="SimSun" w:cs="Arial"/>
                <w:i/>
                <w:iCs/>
                <w:sz w:val="22"/>
                <w:szCs w:val="22"/>
              </w:rPr>
              <w:t xml:space="preserve"> </w:t>
            </w:r>
            <w:r w:rsidRPr="00D356B5">
              <w:rPr>
                <w:rFonts w:eastAsia="SimSun" w:cs="Arial"/>
                <w:sz w:val="22"/>
                <w:szCs w:val="22"/>
              </w:rPr>
              <w:t xml:space="preserve">seas </w:t>
            </w:r>
            <w:r w:rsidRPr="00D356B5">
              <w:rPr>
                <w:rFonts w:eastAsia="SimSun" w:cs="Arial"/>
                <w:iCs/>
                <w:sz w:val="22"/>
                <w:szCs w:val="22"/>
              </w:rPr>
              <w:t>and</w:t>
            </w:r>
            <w:r w:rsidRPr="00D356B5">
              <w:rPr>
                <w:rFonts w:eastAsia="SimSun" w:cs="Arial"/>
                <w:sz w:val="22"/>
                <w:szCs w:val="22"/>
              </w:rPr>
              <w:t xml:space="preserve"> other resources and to uphold their responsibilities to future generations in this regard.</w:t>
            </w:r>
          </w:p>
          <w:p w:rsidR="00E92AC6" w:rsidRPr="00D356B5" w:rsidRDefault="00E92AC6" w:rsidP="002F3645">
            <w:pPr>
              <w:autoSpaceDE w:val="0"/>
              <w:autoSpaceDN w:val="0"/>
              <w:adjustRightInd w:val="0"/>
              <w:spacing w:before="0" w:after="0"/>
              <w:rPr>
                <w:rFonts w:eastAsia="SimSun" w:cs="Arial"/>
                <w:iCs/>
                <w:sz w:val="22"/>
                <w:szCs w:val="22"/>
              </w:rPr>
            </w:pPr>
          </w:p>
          <w:p w:rsidR="00E92AC6" w:rsidRPr="00D356B5" w:rsidRDefault="00E92AC6" w:rsidP="002F3645">
            <w:pPr>
              <w:autoSpaceDE w:val="0"/>
              <w:autoSpaceDN w:val="0"/>
              <w:adjustRightInd w:val="0"/>
              <w:spacing w:before="0" w:after="0"/>
              <w:rPr>
                <w:rFonts w:eastAsia="SimSun" w:cs="Arial"/>
                <w:b/>
                <w:iCs/>
                <w:sz w:val="22"/>
                <w:szCs w:val="22"/>
              </w:rPr>
            </w:pPr>
            <w:r w:rsidRPr="00D356B5">
              <w:rPr>
                <w:rFonts w:eastAsia="SimSun" w:cs="Arial"/>
                <w:b/>
                <w:iCs/>
                <w:sz w:val="22"/>
                <w:szCs w:val="22"/>
              </w:rPr>
              <w:t>Article 26</w:t>
            </w:r>
          </w:p>
          <w:p w:rsidR="00E92AC6" w:rsidRPr="00D356B5" w:rsidRDefault="00E92AC6" w:rsidP="002F3645">
            <w:pPr>
              <w:autoSpaceDE w:val="0"/>
              <w:autoSpaceDN w:val="0"/>
              <w:adjustRightInd w:val="0"/>
              <w:spacing w:before="0" w:after="0"/>
              <w:rPr>
                <w:rFonts w:eastAsia="SimSun" w:cs="Arial"/>
                <w:iCs/>
                <w:sz w:val="22"/>
                <w:szCs w:val="22"/>
              </w:rPr>
            </w:pPr>
            <w:r w:rsidRPr="00D356B5">
              <w:rPr>
                <w:rFonts w:eastAsia="SimSun" w:cs="Arial"/>
                <w:iCs/>
                <w:sz w:val="22"/>
                <w:szCs w:val="22"/>
              </w:rPr>
              <w:lastRenderedPageBreak/>
              <w:t>(1)</w:t>
            </w:r>
            <w:r w:rsidRPr="00D356B5">
              <w:rPr>
                <w:rFonts w:eastAsia="SimSun" w:cs="Arial"/>
                <w:i/>
                <w:iCs/>
                <w:sz w:val="22"/>
                <w:szCs w:val="22"/>
              </w:rPr>
              <w:t xml:space="preserve"> </w:t>
            </w:r>
            <w:r w:rsidRPr="00D356B5">
              <w:rPr>
                <w:rFonts w:eastAsia="SimSun" w:cs="Arial"/>
                <w:sz w:val="22"/>
                <w:szCs w:val="22"/>
              </w:rPr>
              <w:t>Indigenous peoples have the right to the lands, territories and</w:t>
            </w:r>
            <w:r w:rsidRPr="00D356B5">
              <w:rPr>
                <w:rFonts w:eastAsia="SimSun" w:cs="Arial"/>
                <w:i/>
                <w:iCs/>
                <w:sz w:val="22"/>
                <w:szCs w:val="22"/>
              </w:rPr>
              <w:t xml:space="preserve"> </w:t>
            </w:r>
            <w:r w:rsidRPr="00D356B5">
              <w:rPr>
                <w:rFonts w:eastAsia="SimSun" w:cs="Arial"/>
                <w:sz w:val="22"/>
                <w:szCs w:val="22"/>
              </w:rPr>
              <w:t>resources which they have traditionally owned, occupied or otherwise</w:t>
            </w:r>
            <w:r w:rsidRPr="00D356B5">
              <w:rPr>
                <w:rFonts w:eastAsia="SimSun" w:cs="Arial"/>
                <w:i/>
                <w:iCs/>
                <w:sz w:val="22"/>
                <w:szCs w:val="22"/>
              </w:rPr>
              <w:t xml:space="preserve"> </w:t>
            </w:r>
            <w:r w:rsidRPr="00D356B5">
              <w:rPr>
                <w:rFonts w:eastAsia="SimSun" w:cs="Arial"/>
                <w:sz w:val="22"/>
                <w:szCs w:val="22"/>
              </w:rPr>
              <w:t>used or acquired.</w:t>
            </w: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sz w:val="22"/>
                <w:szCs w:val="22"/>
              </w:rPr>
              <w:t>(2) Indigenous peoples have the right to own, use, develop and control the lands, territories and resources that they possess by reason of traditional ownership or other traditional occupation or use, as well as those which they have otherwise acquired.</w:t>
            </w: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sz w:val="22"/>
                <w:szCs w:val="22"/>
              </w:rPr>
              <w:t>(3) States shall give legal recognition and protection to these lands, territories and resources. Such recognition shall be conducted with due respect to the customs, traditions and land tenure systems of the indigenous peoples concerned.</w:t>
            </w:r>
          </w:p>
          <w:p w:rsidR="00E92AC6" w:rsidRPr="00D356B5" w:rsidRDefault="00E92AC6" w:rsidP="002F3645">
            <w:pPr>
              <w:autoSpaceDE w:val="0"/>
              <w:autoSpaceDN w:val="0"/>
              <w:adjustRightInd w:val="0"/>
              <w:spacing w:before="0" w:after="0"/>
              <w:rPr>
                <w:rFonts w:eastAsia="SimSun" w:cs="Arial"/>
                <w:sz w:val="22"/>
                <w:szCs w:val="22"/>
              </w:rPr>
            </w:pP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b/>
                <w:sz w:val="22"/>
                <w:szCs w:val="22"/>
              </w:rPr>
              <w:t>Article 27</w:t>
            </w:r>
            <w:r w:rsidRPr="00D356B5">
              <w:rPr>
                <w:rFonts w:eastAsia="SimSun" w:cs="Arial"/>
                <w:sz w:val="22"/>
                <w:szCs w:val="22"/>
              </w:rPr>
              <w:t xml:space="preserve"> </w:t>
            </w: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sz w:val="22"/>
                <w:szCs w:val="22"/>
              </w:rPr>
              <w:t>States shall establish and implement, in conjunction with indigenous peoples concerned, a fair, independent, impartial, open and transparent process, giving due recognition to indigenous peoples’ laws, traditions, customs and land tenure systems, to recognize and adjudicate the rights of indigenous peoples pertaining to their lands, territories and resources, including those which were traditionally owned or otherwise occupied or used. Indigenous peoples shall have the right to participate in this process.</w:t>
            </w:r>
          </w:p>
          <w:p w:rsidR="00E92AC6" w:rsidRPr="00D356B5" w:rsidRDefault="00E92AC6" w:rsidP="002F3645">
            <w:pPr>
              <w:autoSpaceDE w:val="0"/>
              <w:autoSpaceDN w:val="0"/>
              <w:adjustRightInd w:val="0"/>
              <w:spacing w:before="0" w:after="0"/>
              <w:ind w:left="720"/>
              <w:rPr>
                <w:rFonts w:eastAsia="SimSun" w:cs="Arial"/>
                <w:sz w:val="22"/>
                <w:szCs w:val="22"/>
              </w:rPr>
            </w:pP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b/>
                <w:iCs/>
                <w:sz w:val="22"/>
                <w:szCs w:val="22"/>
              </w:rPr>
              <w:t>Article 28</w:t>
            </w:r>
            <w:r w:rsidRPr="00D356B5">
              <w:rPr>
                <w:rFonts w:eastAsia="SimSun" w:cs="Arial"/>
                <w:sz w:val="22"/>
                <w:szCs w:val="22"/>
              </w:rPr>
              <w:t xml:space="preserve"> </w:t>
            </w: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sz w:val="22"/>
                <w:szCs w:val="22"/>
              </w:rPr>
              <w:t>(1) Indigenous peoples have the right to redress, by means that can</w:t>
            </w:r>
            <w:r w:rsidRPr="00D356B5">
              <w:rPr>
                <w:rFonts w:eastAsia="SimSun" w:cs="Arial"/>
                <w:iCs/>
                <w:sz w:val="22"/>
                <w:szCs w:val="22"/>
              </w:rPr>
              <w:t xml:space="preserve"> </w:t>
            </w:r>
            <w:r w:rsidRPr="00D356B5">
              <w:rPr>
                <w:rFonts w:eastAsia="SimSun" w:cs="Arial"/>
                <w:sz w:val="22"/>
                <w:szCs w:val="22"/>
              </w:rPr>
              <w:t>include restitution or, when this is not possible, just, fair and equitable</w:t>
            </w:r>
            <w:r w:rsidRPr="00D356B5">
              <w:rPr>
                <w:rFonts w:eastAsia="SimSun" w:cs="Arial"/>
                <w:iCs/>
                <w:sz w:val="22"/>
                <w:szCs w:val="22"/>
              </w:rPr>
              <w:t xml:space="preserve"> </w:t>
            </w:r>
            <w:r w:rsidRPr="00D356B5">
              <w:rPr>
                <w:rFonts w:eastAsia="SimSun" w:cs="Arial"/>
                <w:sz w:val="22"/>
                <w:szCs w:val="22"/>
              </w:rPr>
              <w:t>compensation, for the lands, territories and resources which they</w:t>
            </w:r>
            <w:r w:rsidRPr="00D356B5">
              <w:rPr>
                <w:rFonts w:eastAsia="SimSun" w:cs="Arial"/>
                <w:iCs/>
                <w:sz w:val="22"/>
                <w:szCs w:val="22"/>
              </w:rPr>
              <w:t xml:space="preserve"> </w:t>
            </w:r>
            <w:r w:rsidRPr="00D356B5">
              <w:rPr>
                <w:rFonts w:eastAsia="SimSun" w:cs="Arial"/>
                <w:sz w:val="22"/>
                <w:szCs w:val="22"/>
              </w:rPr>
              <w:t>have traditionally owned or otherwise occupied or used, and which</w:t>
            </w:r>
            <w:r w:rsidRPr="00D356B5">
              <w:rPr>
                <w:rFonts w:eastAsia="SimSun" w:cs="Arial"/>
                <w:iCs/>
                <w:sz w:val="22"/>
                <w:szCs w:val="22"/>
              </w:rPr>
              <w:t xml:space="preserve"> </w:t>
            </w:r>
            <w:r w:rsidRPr="00D356B5">
              <w:rPr>
                <w:rFonts w:eastAsia="SimSun" w:cs="Arial"/>
                <w:sz w:val="22"/>
                <w:szCs w:val="22"/>
              </w:rPr>
              <w:t>have been confiscated, taken, occupied, used or damaged without</w:t>
            </w:r>
            <w:r w:rsidRPr="00D356B5">
              <w:rPr>
                <w:rFonts w:eastAsia="SimSun" w:cs="Arial"/>
                <w:iCs/>
                <w:sz w:val="22"/>
                <w:szCs w:val="22"/>
              </w:rPr>
              <w:t xml:space="preserve"> </w:t>
            </w:r>
            <w:r w:rsidRPr="00D356B5">
              <w:rPr>
                <w:rFonts w:eastAsia="SimSun" w:cs="Arial"/>
                <w:sz w:val="22"/>
                <w:szCs w:val="22"/>
              </w:rPr>
              <w:t>their free, prior and informed consent.</w:t>
            </w:r>
          </w:p>
          <w:p w:rsidR="00E92AC6" w:rsidRPr="00D356B5" w:rsidRDefault="00E92AC6" w:rsidP="002F3645">
            <w:pPr>
              <w:autoSpaceDE w:val="0"/>
              <w:autoSpaceDN w:val="0"/>
              <w:adjustRightInd w:val="0"/>
              <w:spacing w:before="0" w:after="0"/>
              <w:rPr>
                <w:rFonts w:eastAsia="SimSun" w:cs="Arial"/>
                <w:iCs/>
                <w:sz w:val="22"/>
                <w:szCs w:val="22"/>
              </w:rPr>
            </w:pPr>
            <w:r w:rsidRPr="00D356B5">
              <w:rPr>
                <w:rFonts w:eastAsia="SimSun" w:cs="Arial"/>
                <w:iCs/>
                <w:sz w:val="22"/>
                <w:szCs w:val="22"/>
              </w:rPr>
              <w:t xml:space="preserve">(2) </w:t>
            </w:r>
            <w:r w:rsidRPr="00D356B5">
              <w:rPr>
                <w:rFonts w:eastAsia="SimSun" w:cs="Arial"/>
                <w:sz w:val="22"/>
                <w:szCs w:val="22"/>
              </w:rPr>
              <w:t>Unless otherwise freely agreed upon by the peoples concerned,</w:t>
            </w:r>
            <w:r w:rsidRPr="00D356B5">
              <w:rPr>
                <w:rFonts w:eastAsia="SimSun" w:cs="Arial"/>
                <w:iCs/>
                <w:sz w:val="22"/>
                <w:szCs w:val="22"/>
              </w:rPr>
              <w:t xml:space="preserve"> </w:t>
            </w:r>
            <w:r w:rsidRPr="00D356B5">
              <w:rPr>
                <w:rFonts w:eastAsia="SimSun" w:cs="Arial"/>
                <w:sz w:val="22"/>
                <w:szCs w:val="22"/>
              </w:rPr>
              <w:t>compensation shall take the form of lands, territories and resources.</w:t>
            </w:r>
          </w:p>
          <w:p w:rsidR="00E92AC6" w:rsidRPr="00D356B5" w:rsidRDefault="00E92AC6" w:rsidP="002F3645">
            <w:pPr>
              <w:autoSpaceDE w:val="0"/>
              <w:autoSpaceDN w:val="0"/>
              <w:adjustRightInd w:val="0"/>
              <w:spacing w:before="0" w:after="0"/>
              <w:ind w:left="720"/>
              <w:rPr>
                <w:rFonts w:eastAsia="SimSun" w:cs="Arial"/>
                <w:sz w:val="22"/>
                <w:szCs w:val="22"/>
              </w:rPr>
            </w:pPr>
          </w:p>
          <w:p w:rsidR="00E92AC6" w:rsidRPr="00D356B5" w:rsidRDefault="00E92AC6" w:rsidP="002F3645">
            <w:pPr>
              <w:autoSpaceDE w:val="0"/>
              <w:autoSpaceDN w:val="0"/>
              <w:adjustRightInd w:val="0"/>
              <w:spacing w:before="0" w:after="0"/>
              <w:rPr>
                <w:rFonts w:eastAsia="SimSun" w:cs="Arial"/>
                <w:b/>
                <w:iCs/>
                <w:sz w:val="22"/>
                <w:szCs w:val="22"/>
              </w:rPr>
            </w:pPr>
            <w:r w:rsidRPr="00D356B5">
              <w:rPr>
                <w:rFonts w:eastAsia="SimSun" w:cs="Arial"/>
                <w:b/>
                <w:iCs/>
                <w:sz w:val="22"/>
                <w:szCs w:val="22"/>
              </w:rPr>
              <w:t>Article 29</w:t>
            </w: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sz w:val="22"/>
                <w:szCs w:val="22"/>
              </w:rPr>
              <w:t>(1) Indigenous peoples have the right to the conservation and protection of the environment and the productive capacity of their lands or territories and resources. States shall establish and implement assistance programmes for indigenous peoples for such conservation and protection, without discrimination.</w:t>
            </w: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sz w:val="22"/>
                <w:szCs w:val="22"/>
              </w:rPr>
              <w:t>(2) States shall take effective measures to ensure that no storage or disposal of hazardous materials shall take place in the lands or territories of indigenous peoples without their free, prior and informed consent.</w:t>
            </w: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sz w:val="22"/>
                <w:szCs w:val="22"/>
              </w:rPr>
              <w:t>(3) States shall also take effective measures to ensure, as needed, that programmes for monitoring, maintaining and restoring the health of indigenous peoples, as developed and implemented by the peoples affected by such materials, are duly implemented.</w:t>
            </w:r>
          </w:p>
          <w:p w:rsidR="00E92AC6" w:rsidRPr="00D356B5" w:rsidRDefault="00E92AC6" w:rsidP="002F3645">
            <w:pPr>
              <w:autoSpaceDE w:val="0"/>
              <w:autoSpaceDN w:val="0"/>
              <w:adjustRightInd w:val="0"/>
              <w:spacing w:before="0" w:after="0"/>
              <w:rPr>
                <w:rFonts w:eastAsia="SimSun" w:cs="Arial"/>
                <w:sz w:val="22"/>
                <w:szCs w:val="22"/>
              </w:rPr>
            </w:pPr>
          </w:p>
          <w:p w:rsidR="00E92AC6" w:rsidRPr="00D356B5" w:rsidRDefault="00E92AC6" w:rsidP="002F3645">
            <w:pPr>
              <w:autoSpaceDE w:val="0"/>
              <w:autoSpaceDN w:val="0"/>
              <w:adjustRightInd w:val="0"/>
              <w:spacing w:before="0" w:after="0"/>
              <w:rPr>
                <w:rFonts w:eastAsia="SimSun" w:cs="Arial"/>
                <w:b/>
                <w:iCs/>
                <w:sz w:val="22"/>
                <w:szCs w:val="22"/>
              </w:rPr>
            </w:pPr>
            <w:r w:rsidRPr="00D356B5">
              <w:rPr>
                <w:rFonts w:eastAsia="SimSun" w:cs="Arial"/>
                <w:b/>
                <w:iCs/>
                <w:sz w:val="22"/>
                <w:szCs w:val="22"/>
              </w:rPr>
              <w:t>Article 30</w:t>
            </w: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sz w:val="22"/>
                <w:szCs w:val="22"/>
              </w:rPr>
              <w:t>(1) Military activities shall not take place in the lands or territories of indigenous peoples, unless justified by a relevant public interest or otherwise freely agreed with or requested by the indigenous peoples concerned.</w:t>
            </w: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sz w:val="22"/>
                <w:szCs w:val="22"/>
              </w:rPr>
              <w:t>(2) States shall undertake effective consultations with the indigenous peoples concerned, through appropriate procedures and in particular through their representative institutions, prior to using their lands or territories for military activities.</w:t>
            </w:r>
          </w:p>
          <w:p w:rsidR="00E92AC6" w:rsidRPr="00D356B5" w:rsidRDefault="00E92AC6" w:rsidP="002F3645">
            <w:pPr>
              <w:autoSpaceDE w:val="0"/>
              <w:autoSpaceDN w:val="0"/>
              <w:adjustRightInd w:val="0"/>
              <w:spacing w:before="0" w:after="0"/>
              <w:rPr>
                <w:rFonts w:eastAsia="SimSun" w:cs="Arial"/>
                <w:sz w:val="22"/>
                <w:szCs w:val="22"/>
              </w:rPr>
            </w:pPr>
          </w:p>
          <w:p w:rsidR="00E92AC6" w:rsidRPr="00D356B5" w:rsidRDefault="00E92AC6" w:rsidP="002F3645">
            <w:pPr>
              <w:autoSpaceDE w:val="0"/>
              <w:autoSpaceDN w:val="0"/>
              <w:adjustRightInd w:val="0"/>
              <w:spacing w:before="0" w:after="0"/>
              <w:rPr>
                <w:rFonts w:eastAsia="SimSun" w:cs="Arial"/>
                <w:b/>
                <w:iCs/>
                <w:sz w:val="22"/>
                <w:szCs w:val="22"/>
              </w:rPr>
            </w:pPr>
            <w:r w:rsidRPr="00D356B5">
              <w:rPr>
                <w:rFonts w:eastAsia="SimSun" w:cs="Arial"/>
                <w:b/>
                <w:iCs/>
                <w:sz w:val="22"/>
                <w:szCs w:val="22"/>
              </w:rPr>
              <w:t>Article 31</w:t>
            </w: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sz w:val="22"/>
                <w:szCs w:val="22"/>
              </w:rPr>
              <w:t>(1) Indigenous peoples have the right to maintain, control, protect and develop their cultural heritage, traditional knowledge and traditional cultural expressions, as well as the manifestations of their sciences, technologies and cultures, including human and genetic</w:t>
            </w: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sz w:val="22"/>
                <w:szCs w:val="22"/>
              </w:rPr>
              <w:t xml:space="preserve">resources, seeds, medicines, knowledge of the properties of fauna and flora, oral traditions, literatures, designs, sports and traditional games and visual and performing arts. They also </w:t>
            </w:r>
            <w:r w:rsidRPr="00D356B5">
              <w:rPr>
                <w:rFonts w:eastAsia="SimSun" w:cs="Arial"/>
                <w:sz w:val="22"/>
                <w:szCs w:val="22"/>
              </w:rPr>
              <w:lastRenderedPageBreak/>
              <w:t>have the right to maintain, control, protect and develop their intellectual property over such cultural heritage, traditional knowledge, and traditional cultural expressions.</w:t>
            </w:r>
          </w:p>
          <w:p w:rsidR="00E92AC6" w:rsidRPr="00D356B5" w:rsidRDefault="00E92AC6" w:rsidP="002F3645">
            <w:pPr>
              <w:autoSpaceDE w:val="0"/>
              <w:autoSpaceDN w:val="0"/>
              <w:adjustRightInd w:val="0"/>
              <w:spacing w:before="0" w:after="0"/>
              <w:rPr>
                <w:rFonts w:ascii="GalliardStd-Roman" w:eastAsia="SimSun" w:hAnsi="GalliardStd-Roman" w:cs="GalliardStd-Roman"/>
                <w:sz w:val="20"/>
                <w:szCs w:val="20"/>
              </w:rPr>
            </w:pPr>
            <w:r w:rsidRPr="00D356B5">
              <w:rPr>
                <w:rFonts w:eastAsia="SimSun" w:cs="Arial"/>
                <w:sz w:val="22"/>
                <w:szCs w:val="22"/>
              </w:rPr>
              <w:t>(2) In conjunction with indigenous peoples, States shall take effective measures to recognize and protect the exercise of these rights.</w:t>
            </w:r>
          </w:p>
          <w:p w:rsidR="00E92AC6" w:rsidRPr="00D356B5" w:rsidRDefault="00E92AC6" w:rsidP="002F3645">
            <w:pPr>
              <w:autoSpaceDE w:val="0"/>
              <w:autoSpaceDN w:val="0"/>
              <w:adjustRightInd w:val="0"/>
              <w:spacing w:before="0" w:after="0"/>
              <w:ind w:left="720"/>
              <w:rPr>
                <w:rFonts w:eastAsia="SimSun" w:cs="Arial"/>
                <w:sz w:val="22"/>
                <w:szCs w:val="22"/>
              </w:rPr>
            </w:pPr>
          </w:p>
          <w:p w:rsidR="00E92AC6" w:rsidRPr="00D356B5" w:rsidRDefault="00E92AC6" w:rsidP="002F3645">
            <w:pPr>
              <w:autoSpaceDE w:val="0"/>
              <w:autoSpaceDN w:val="0"/>
              <w:adjustRightInd w:val="0"/>
              <w:spacing w:before="0" w:after="0"/>
              <w:rPr>
                <w:rFonts w:eastAsia="SimSun" w:cs="Arial"/>
                <w:b/>
                <w:iCs/>
                <w:sz w:val="22"/>
                <w:szCs w:val="22"/>
              </w:rPr>
            </w:pPr>
            <w:r w:rsidRPr="00D356B5">
              <w:rPr>
                <w:rFonts w:eastAsia="SimSun" w:cs="Arial"/>
                <w:b/>
                <w:iCs/>
                <w:sz w:val="22"/>
                <w:szCs w:val="22"/>
              </w:rPr>
              <w:t>Article 32</w:t>
            </w: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sz w:val="22"/>
                <w:szCs w:val="22"/>
              </w:rPr>
              <w:t>(1) Indigenous peoples have the right to determine and develop priorities and strategies for the development or use of their lands or territories and other resources.</w:t>
            </w: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sz w:val="22"/>
                <w:szCs w:val="22"/>
              </w:rPr>
              <w:t>(2) States shall consult and cooperate in good faith with the indigenous peoples concerned through their own representative institutions in order to obtain their free and informed consent prior to the approval of any project affecting their lands or territories and other resources, particularly in connection with the development, utilization or exploitation of mineral, water or other resources.</w:t>
            </w:r>
          </w:p>
          <w:p w:rsidR="00E92AC6" w:rsidRPr="00D356B5" w:rsidRDefault="00E92AC6" w:rsidP="002F3645">
            <w:pPr>
              <w:autoSpaceDE w:val="0"/>
              <w:autoSpaceDN w:val="0"/>
              <w:adjustRightInd w:val="0"/>
              <w:spacing w:before="0" w:after="0"/>
              <w:rPr>
                <w:rFonts w:eastAsia="SimSun" w:cs="Arial"/>
                <w:sz w:val="22"/>
                <w:szCs w:val="22"/>
              </w:rPr>
            </w:pPr>
            <w:r w:rsidRPr="00D356B5">
              <w:rPr>
                <w:rFonts w:eastAsia="SimSun" w:cs="Arial"/>
                <w:sz w:val="22"/>
                <w:szCs w:val="22"/>
              </w:rPr>
              <w:t>(3) States shall provide effective mechanisms for just and fair redress for any such activities, and appropriate measures shall be taken to mitigate adverse environmental, economic, social, cultural or spiritual impact.</w:t>
            </w:r>
          </w:p>
        </w:tc>
      </w:tr>
    </w:tbl>
    <w:p w:rsidR="00E92AC6" w:rsidRPr="00D356B5" w:rsidRDefault="00E92AC6" w:rsidP="00E92AC6">
      <w:pPr>
        <w:rPr>
          <w:rFonts w:eastAsia="SimSun"/>
        </w:rPr>
      </w:pPr>
      <w:r w:rsidRPr="00D356B5">
        <w:rPr>
          <w:rFonts w:eastAsia="SimSun"/>
        </w:rPr>
        <w:lastRenderedPageBreak/>
        <w:t>The Declaration acknowledges ‘the spiritual relationship that indigenous peoples have with their lands, territories and resources, along with their right to own, use, develop and manage them by means of their own laws and land tenure systems’.</w:t>
      </w:r>
      <w:r w:rsidRPr="00D356B5">
        <w:rPr>
          <w:rFonts w:eastAsia="SimSun" w:cs="Arial"/>
          <w:sz w:val="20"/>
          <w:szCs w:val="20"/>
          <w:vertAlign w:val="superscript"/>
        </w:rPr>
        <w:footnoteReference w:id="54"/>
      </w:r>
      <w:r w:rsidRPr="00D356B5">
        <w:rPr>
          <w:rFonts w:eastAsia="SimSun"/>
        </w:rPr>
        <w:t xml:space="preserve"> </w:t>
      </w:r>
    </w:p>
    <w:p w:rsidR="00E92AC6" w:rsidRPr="00D356B5" w:rsidRDefault="00E92AC6" w:rsidP="00E92AC6">
      <w:pPr>
        <w:rPr>
          <w:rFonts w:eastAsia="SimSun"/>
        </w:rPr>
      </w:pPr>
      <w:r w:rsidRPr="00D356B5">
        <w:rPr>
          <w:rFonts w:eastAsia="SimSun"/>
        </w:rPr>
        <w:t>Our governance over our traditional lands, territories and resources is framed by the Declaration. For example:</w:t>
      </w:r>
    </w:p>
    <w:p w:rsidR="00E92AC6" w:rsidRPr="00D356B5" w:rsidRDefault="00E92AC6" w:rsidP="00E92AC6">
      <w:pPr>
        <w:numPr>
          <w:ilvl w:val="0"/>
          <w:numId w:val="44"/>
        </w:numPr>
        <w:rPr>
          <w:rFonts w:eastAsia="SimSun" w:cs="Arial"/>
        </w:rPr>
      </w:pPr>
      <w:r w:rsidRPr="00D356B5">
        <w:rPr>
          <w:rFonts w:eastAsia="SimSun"/>
        </w:rPr>
        <w:t>our right to self-determination and participation in decision-making that is established in Article 32(1), which sets out our right to ‘</w:t>
      </w:r>
      <w:r w:rsidRPr="00D356B5">
        <w:rPr>
          <w:rFonts w:eastAsia="SimSun" w:cs="Arial"/>
        </w:rPr>
        <w:t>determine and develop priorities and strategies for the development or use of’ our lands, territories and resources</w:t>
      </w:r>
    </w:p>
    <w:p w:rsidR="00E92AC6" w:rsidRPr="00D356B5" w:rsidRDefault="00E92AC6" w:rsidP="00E92AC6">
      <w:pPr>
        <w:numPr>
          <w:ilvl w:val="0"/>
          <w:numId w:val="44"/>
        </w:numPr>
        <w:rPr>
          <w:rFonts w:eastAsia="SimSun" w:cs="Arial"/>
        </w:rPr>
      </w:pPr>
      <w:r w:rsidRPr="00D356B5">
        <w:rPr>
          <w:rFonts w:eastAsia="SimSun" w:cs="Arial"/>
        </w:rPr>
        <w:t>our right to free, prior and informed consent over projects on our lands, territories and resources that is articulated in Article 32(2)</w:t>
      </w:r>
    </w:p>
    <w:p w:rsidR="00E92AC6" w:rsidRPr="00D356B5" w:rsidRDefault="00E92AC6" w:rsidP="00E92AC6">
      <w:pPr>
        <w:numPr>
          <w:ilvl w:val="0"/>
          <w:numId w:val="44"/>
        </w:numPr>
        <w:rPr>
          <w:rFonts w:eastAsia="SimSun" w:cs="Arial"/>
        </w:rPr>
      </w:pPr>
      <w:r w:rsidRPr="00D356B5">
        <w:rPr>
          <w:rFonts w:eastAsia="SimSun" w:cs="Arial"/>
        </w:rPr>
        <w:t>our right to maintain and protect our cultural heritage on and traditional knowledge about our lands, territories and resources that is expressed in Article 31(1)</w:t>
      </w:r>
    </w:p>
    <w:p w:rsidR="00E92AC6" w:rsidRPr="00D356B5" w:rsidRDefault="00E92AC6" w:rsidP="00E92AC6">
      <w:pPr>
        <w:numPr>
          <w:ilvl w:val="0"/>
          <w:numId w:val="44"/>
        </w:numPr>
        <w:rPr>
          <w:rFonts w:eastAsia="SimSun" w:cs="Arial"/>
        </w:rPr>
      </w:pPr>
      <w:r w:rsidRPr="00D356B5">
        <w:rPr>
          <w:rFonts w:eastAsia="SimSun" w:cs="Arial"/>
        </w:rPr>
        <w:t>our right to conserve and protect the environment of our lands, territories and resources without discrimination that is acknowledged in Article 29(1).</w:t>
      </w:r>
    </w:p>
    <w:p w:rsidR="00E92AC6" w:rsidRPr="00D356B5" w:rsidRDefault="00E92AC6" w:rsidP="00E92AC6">
      <w:pPr>
        <w:rPr>
          <w:rFonts w:eastAsia="SimSun"/>
        </w:rPr>
      </w:pPr>
      <w:r w:rsidRPr="00D356B5">
        <w:rPr>
          <w:rFonts w:eastAsia="SimSun"/>
        </w:rPr>
        <w:t>The obligations of governments to support our governance over our lands, territories and resources are also set out in the Declaration. These include the requirement to:</w:t>
      </w:r>
    </w:p>
    <w:p w:rsidR="00E92AC6" w:rsidRPr="00D356B5" w:rsidRDefault="00E92AC6" w:rsidP="00E92AC6">
      <w:pPr>
        <w:numPr>
          <w:ilvl w:val="0"/>
          <w:numId w:val="45"/>
        </w:numPr>
        <w:rPr>
          <w:rFonts w:eastAsia="SimSun"/>
        </w:rPr>
      </w:pPr>
      <w:r w:rsidRPr="00D356B5">
        <w:rPr>
          <w:rFonts w:eastAsia="SimSun"/>
        </w:rPr>
        <w:t>recognise our right to self-determination (see Articles 3 and 4)</w:t>
      </w:r>
    </w:p>
    <w:p w:rsidR="00E92AC6" w:rsidRPr="00D356B5" w:rsidRDefault="00E92AC6" w:rsidP="00E92AC6">
      <w:pPr>
        <w:numPr>
          <w:ilvl w:val="0"/>
          <w:numId w:val="45"/>
        </w:numPr>
        <w:rPr>
          <w:rFonts w:eastAsia="SimSun"/>
        </w:rPr>
      </w:pPr>
      <w:r w:rsidRPr="00D356B5">
        <w:rPr>
          <w:rFonts w:eastAsia="SimSun"/>
        </w:rPr>
        <w:lastRenderedPageBreak/>
        <w:t>recognise and protect our lands, territories and resources (see Article 26(3))</w:t>
      </w:r>
    </w:p>
    <w:p w:rsidR="00E92AC6" w:rsidRPr="00D356B5" w:rsidRDefault="00E92AC6" w:rsidP="00E92AC6">
      <w:pPr>
        <w:numPr>
          <w:ilvl w:val="0"/>
          <w:numId w:val="45"/>
        </w:numPr>
        <w:rPr>
          <w:rFonts w:eastAsia="SimSun"/>
        </w:rPr>
      </w:pPr>
      <w:r w:rsidRPr="00D356B5">
        <w:rPr>
          <w:rFonts w:eastAsia="SimSun"/>
        </w:rPr>
        <w:t>in conjunction with us, establish a process to recognise and adjudicate our rights pertaining to our traditionally owned and occupied lands, territories and resources (see Article 27)</w:t>
      </w:r>
    </w:p>
    <w:p w:rsidR="00E92AC6" w:rsidRPr="00D356B5" w:rsidRDefault="00E92AC6" w:rsidP="00E92AC6">
      <w:pPr>
        <w:numPr>
          <w:ilvl w:val="0"/>
          <w:numId w:val="45"/>
        </w:numPr>
        <w:rPr>
          <w:rFonts w:eastAsia="SimSun"/>
        </w:rPr>
      </w:pPr>
      <w:r w:rsidRPr="00D356B5">
        <w:rPr>
          <w:rFonts w:eastAsia="SimSun"/>
        </w:rPr>
        <w:t>seek our free, prior and informed consent for projects on our lands, territories and resources (see Article 32(2))</w:t>
      </w:r>
    </w:p>
    <w:p w:rsidR="00E92AC6" w:rsidRPr="00D356B5" w:rsidRDefault="00E92AC6" w:rsidP="00E92AC6">
      <w:pPr>
        <w:numPr>
          <w:ilvl w:val="0"/>
          <w:numId w:val="45"/>
        </w:numPr>
        <w:rPr>
          <w:rFonts w:eastAsia="SimSun"/>
        </w:rPr>
      </w:pPr>
      <w:r w:rsidRPr="00D356B5">
        <w:rPr>
          <w:rFonts w:eastAsia="SimSun"/>
        </w:rPr>
        <w:t>provide effective redress to mitigate adverse impacts on our lands, territories and resources (see Article 32(3)).</w:t>
      </w:r>
    </w:p>
    <w:p w:rsidR="00E92AC6" w:rsidRPr="00D356B5" w:rsidRDefault="00E92AC6" w:rsidP="00E92AC6">
      <w:pPr>
        <w:pStyle w:val="Heading4"/>
        <w:tabs>
          <w:tab w:val="num" w:pos="851"/>
        </w:tabs>
        <w:ind w:left="851" w:hanging="851"/>
        <w:rPr>
          <w:rFonts w:eastAsia="SimSun"/>
        </w:rPr>
      </w:pPr>
      <w:bookmarkStart w:id="86" w:name="_Toc346604585"/>
      <w:r w:rsidRPr="00D356B5">
        <w:rPr>
          <w:rFonts w:eastAsia="SimSun"/>
        </w:rPr>
        <w:t>Substantive and procedural rights to lands, territories and resources</w:t>
      </w:r>
      <w:bookmarkEnd w:id="86"/>
    </w:p>
    <w:p w:rsidR="00E92AC6" w:rsidRPr="00D356B5" w:rsidRDefault="00E92AC6" w:rsidP="00E92AC6">
      <w:pPr>
        <w:rPr>
          <w:rFonts w:eastAsia="SimSun"/>
        </w:rPr>
      </w:pPr>
      <w:r w:rsidRPr="00D356B5">
        <w:rPr>
          <w:rFonts w:eastAsia="SimSun"/>
        </w:rPr>
        <w:t>As Indigenous peoples, our unique relationships with and responsibilities to our lands, territories and resources also give rise to primary substantive rights. These rights include:</w:t>
      </w:r>
    </w:p>
    <w:p w:rsidR="00E92AC6" w:rsidRPr="00D356B5" w:rsidRDefault="00E92AC6" w:rsidP="00E92AC6">
      <w:pPr>
        <w:ind w:left="720"/>
        <w:rPr>
          <w:rFonts w:eastAsia="SimSun"/>
          <w:sz w:val="22"/>
          <w:szCs w:val="22"/>
        </w:rPr>
      </w:pPr>
      <w:r w:rsidRPr="00D356B5">
        <w:rPr>
          <w:rFonts w:eastAsia="SimSun"/>
          <w:sz w:val="22"/>
          <w:szCs w:val="22"/>
        </w:rPr>
        <w:t>…rights to property, culture, religion, and non-discrimination in relation to lands, territories and resources, including sacred places and objects; rights to health and physical well-being in relation to a clean and healthy environment; and rights to set and pursue their own priorities for development…as part of their fundamental right to self-determination.</w:t>
      </w:r>
      <w:r w:rsidRPr="00D356B5">
        <w:rPr>
          <w:rFonts w:eastAsia="SimSun"/>
          <w:sz w:val="20"/>
          <w:szCs w:val="22"/>
          <w:vertAlign w:val="superscript"/>
        </w:rPr>
        <w:footnoteReference w:id="55"/>
      </w:r>
    </w:p>
    <w:p w:rsidR="00E92AC6" w:rsidRPr="00D356B5" w:rsidRDefault="00E92AC6" w:rsidP="00E92AC6">
      <w:pPr>
        <w:rPr>
          <w:rFonts w:eastAsia="SimSun"/>
        </w:rPr>
      </w:pPr>
      <w:r w:rsidRPr="00D356B5">
        <w:rPr>
          <w:rFonts w:eastAsia="SimSun"/>
        </w:rPr>
        <w:t xml:space="preserve">Decisions that we make about developments such as extractive industries occurring on or near our lands, territories and resources should consider the impact of these projects on our substantive rights. </w:t>
      </w:r>
    </w:p>
    <w:p w:rsidR="00E92AC6" w:rsidRPr="00D356B5" w:rsidRDefault="00E92AC6" w:rsidP="00E92AC6">
      <w:pPr>
        <w:rPr>
          <w:rFonts w:eastAsia="SimSun"/>
        </w:rPr>
      </w:pPr>
      <w:r w:rsidRPr="00D356B5">
        <w:rPr>
          <w:rFonts w:eastAsia="SimSun"/>
        </w:rPr>
        <w:t>The Human Rights Council notes that when we participate in decisions about our lands, ‘indigenous peoples’ procedural rights must not have priority over indigenous peoples’ substantive rights’.</w:t>
      </w:r>
      <w:r w:rsidRPr="00D356B5">
        <w:rPr>
          <w:rFonts w:eastAsia="SimSun"/>
          <w:sz w:val="20"/>
          <w:vertAlign w:val="superscript"/>
        </w:rPr>
        <w:footnoteReference w:id="56"/>
      </w:r>
      <w:r w:rsidRPr="00D356B5">
        <w:rPr>
          <w:rFonts w:eastAsia="SimSun"/>
        </w:rPr>
        <w:t xml:space="preserve"> This is because ‘the procedural aspects of the right (such as consultation) exist to promote the substantive right’ such as the right to our lands and our culture.</w:t>
      </w:r>
      <w:r w:rsidRPr="00D356B5">
        <w:rPr>
          <w:rFonts w:eastAsia="SimSun"/>
          <w:sz w:val="20"/>
          <w:vertAlign w:val="superscript"/>
        </w:rPr>
        <w:footnoteReference w:id="57"/>
      </w:r>
    </w:p>
    <w:p w:rsidR="00E92AC6" w:rsidRPr="00D356B5" w:rsidRDefault="00E92AC6" w:rsidP="005A78B1">
      <w:pPr>
        <w:pStyle w:val="Heading3"/>
      </w:pPr>
      <w:bookmarkStart w:id="87" w:name="_Toc338746698"/>
      <w:bookmarkStart w:id="88" w:name="_Toc346604586"/>
      <w:r w:rsidRPr="00D356B5">
        <w:lastRenderedPageBreak/>
        <w:t xml:space="preserve">The effect of </w:t>
      </w:r>
      <w:r w:rsidRPr="005A78B1">
        <w:t>territorial</w:t>
      </w:r>
      <w:r w:rsidRPr="00D356B5">
        <w:t xml:space="preserve"> sovereignty on our rights to and governance over lands, territories and resources</w:t>
      </w:r>
      <w:bookmarkEnd w:id="87"/>
      <w:bookmarkEnd w:id="88"/>
    </w:p>
    <w:p w:rsidR="00E92AC6" w:rsidRPr="00D356B5" w:rsidRDefault="00E92AC6" w:rsidP="00E92AC6">
      <w:pPr>
        <w:rPr>
          <w:rFonts w:eastAsia="SimSun" w:cs="Arial"/>
        </w:rPr>
      </w:pPr>
      <w:r w:rsidRPr="00D356B5">
        <w:rPr>
          <w:rFonts w:eastAsia="SimSun" w:cs="Arial"/>
        </w:rPr>
        <w:t xml:space="preserve">I discussed briefly in section 2.1 how the history of our colonisation has sanctioned the Australian Government to assume territorial sovereignty over our traditional lands, territories and resources. </w:t>
      </w:r>
    </w:p>
    <w:p w:rsidR="00E92AC6" w:rsidRPr="00D356B5" w:rsidRDefault="00E92AC6" w:rsidP="00E92AC6">
      <w:pPr>
        <w:rPr>
          <w:rFonts w:eastAsia="SimSun"/>
        </w:rPr>
      </w:pPr>
      <w:r w:rsidRPr="00D356B5">
        <w:rPr>
          <w:rFonts w:eastAsia="SimSun" w:cs="Arial"/>
        </w:rPr>
        <w:t xml:space="preserve">This history of colonisation creates an inherent tension for Aboriginal and Torres Strait Islander peoples and the Australian Government in relation to Article 26 of the Declaration. This is because Article 26 affirms our rights to lands, territories and resources that we have traditionally owned and occupied, and requires governments to give recognition and protection of this right. While much of this tension originates from the British asserting their territorial sovereignty over our lands and territories without our agreement, the tension is exacerbated by current legislation that seeks to accommodate our substantive property rights in relation to </w:t>
      </w:r>
      <w:r w:rsidRPr="00D356B5">
        <w:rPr>
          <w:rFonts w:eastAsia="SimSun"/>
        </w:rPr>
        <w:t>native title, land rights and cultural heritage in fragmented processes across the country.</w:t>
      </w:r>
    </w:p>
    <w:p w:rsidR="00E92AC6" w:rsidRPr="00D356B5" w:rsidRDefault="00E92AC6" w:rsidP="00E92AC6">
      <w:pPr>
        <w:rPr>
          <w:rFonts w:eastAsia="SimSun"/>
        </w:rPr>
      </w:pPr>
      <w:r w:rsidRPr="00D356B5">
        <w:rPr>
          <w:rFonts w:eastAsia="SimSun"/>
        </w:rPr>
        <w:t>In last year’s Native Title Report, I outlined 36 Acts legislated by the Commonwealth, state and territory governments that establish our rights to our lands, territories and resources.</w:t>
      </w:r>
      <w:r w:rsidRPr="00D356B5">
        <w:rPr>
          <w:rFonts w:eastAsia="SimSun"/>
          <w:sz w:val="20"/>
          <w:vertAlign w:val="superscript"/>
        </w:rPr>
        <w:footnoteReference w:id="58"/>
      </w:r>
      <w:r w:rsidRPr="00D356B5">
        <w:rPr>
          <w:rFonts w:eastAsia="SimSun"/>
        </w:rPr>
        <w:t xml:space="preserve"> This body of legislation is characterised by its sheer volume and the different mechanisms set out in various states and territories to recognise some aspects of our rights to our lands, territories and resources. Further, because legislation is usually drafted without the involvement of Aboriginal and Torres Strait Islander peoples and is agreed to by non-indigenous institutions, it does not reflect our traditional mechanisms for inheriting, holding and looking after our lands, territories and resources.</w:t>
      </w:r>
      <w:r w:rsidRPr="00D356B5">
        <w:rPr>
          <w:rFonts w:eastAsia="SimSun"/>
          <w:sz w:val="20"/>
          <w:vertAlign w:val="superscript"/>
        </w:rPr>
        <w:footnoteReference w:id="59"/>
      </w:r>
      <w:r w:rsidRPr="00D356B5">
        <w:rPr>
          <w:rFonts w:eastAsia="SimSun"/>
        </w:rPr>
        <w:t xml:space="preserve"> This creates ‘highly variable’</w:t>
      </w:r>
      <w:r w:rsidRPr="00D356B5">
        <w:rPr>
          <w:rFonts w:eastAsia="SimSun"/>
          <w:sz w:val="20"/>
          <w:vertAlign w:val="superscript"/>
        </w:rPr>
        <w:footnoteReference w:id="60"/>
      </w:r>
      <w:r w:rsidRPr="00D356B5">
        <w:rPr>
          <w:rFonts w:eastAsia="SimSun"/>
        </w:rPr>
        <w:t xml:space="preserve"> and inconsistent outcomes for the recognition of our rights to our lands and territories, which in turn have implications for our governance over our traditional lands, territories and resources.</w:t>
      </w:r>
    </w:p>
    <w:p w:rsidR="00E92AC6" w:rsidRPr="00D356B5" w:rsidRDefault="00E92AC6" w:rsidP="00E92AC6">
      <w:pPr>
        <w:rPr>
          <w:rFonts w:eastAsia="SimSun"/>
        </w:rPr>
      </w:pPr>
      <w:r w:rsidRPr="00D356B5">
        <w:rPr>
          <w:rFonts w:eastAsia="SimSun"/>
        </w:rPr>
        <w:t>I believe that it is the duty of governments – as part of their support of Indigenous governance of our lands, territories and resources – to reconcile this maze of legislation so that these variable and inconsistent outcomes are minimised. I cover this in further detail in the following section when I discuss the governance of governments.</w:t>
      </w:r>
    </w:p>
    <w:p w:rsidR="00E92AC6" w:rsidRPr="00D356B5" w:rsidRDefault="00E92AC6" w:rsidP="00E92AC6">
      <w:pPr>
        <w:rPr>
          <w:rFonts w:eastAsia="SimSun"/>
        </w:rPr>
      </w:pPr>
      <w:r w:rsidRPr="00D356B5">
        <w:rPr>
          <w:rFonts w:eastAsia="SimSun" w:cs="Arial"/>
        </w:rPr>
        <w:t xml:space="preserve">It is within </w:t>
      </w:r>
      <w:r w:rsidRPr="00D356B5">
        <w:rPr>
          <w:rFonts w:eastAsia="SimSun"/>
        </w:rPr>
        <w:t>these</w:t>
      </w:r>
      <w:r w:rsidRPr="00D356B5">
        <w:rPr>
          <w:rFonts w:eastAsia="SimSun" w:cs="Arial"/>
        </w:rPr>
        <w:t xml:space="preserve"> legislative frameworks that we are required to negotiate with </w:t>
      </w:r>
      <w:r w:rsidRPr="00D356B5">
        <w:rPr>
          <w:rFonts w:eastAsia="SimSun"/>
        </w:rPr>
        <w:t>governments and external stakeholders over the use of our traditional lands, territories and natural resources. In Chapter 3, I discuss this further in relation to the Native Title Act.</w:t>
      </w:r>
    </w:p>
    <w:p w:rsidR="00E92AC6" w:rsidRPr="00D356B5" w:rsidRDefault="00E92AC6" w:rsidP="005A78B1">
      <w:pPr>
        <w:pStyle w:val="Heading3"/>
      </w:pPr>
      <w:bookmarkStart w:id="89" w:name="_Toc338746699"/>
      <w:bookmarkStart w:id="90" w:name="_Toc346604587"/>
      <w:r w:rsidRPr="00D356B5">
        <w:lastRenderedPageBreak/>
        <w:t>Facilitating effective Indigenous governance over lands, territories and resources</w:t>
      </w:r>
      <w:bookmarkEnd w:id="89"/>
      <w:bookmarkEnd w:id="90"/>
    </w:p>
    <w:p w:rsidR="00E92AC6" w:rsidRPr="00D356B5" w:rsidRDefault="00E92AC6" w:rsidP="00E92AC6">
      <w:pPr>
        <w:rPr>
          <w:rFonts w:eastAsia="SimSun"/>
        </w:rPr>
      </w:pPr>
      <w:r w:rsidRPr="00D356B5">
        <w:rPr>
          <w:rFonts w:eastAsia="SimSun"/>
        </w:rPr>
        <w:t>I now consider how the standards of effective community governance, organisational governance and the governance of governments can provide a framework for our negotiations with governments and external stakeholders in relation to developing and using our traditional lands, territories and resources.</w:t>
      </w:r>
    </w:p>
    <w:p w:rsidR="00E92AC6" w:rsidRPr="00D356B5" w:rsidRDefault="00E92AC6" w:rsidP="00E92AC6">
      <w:pPr>
        <w:rPr>
          <w:rFonts w:eastAsia="SimSun"/>
        </w:rPr>
      </w:pPr>
      <w:r w:rsidRPr="00D356B5">
        <w:rPr>
          <w:rFonts w:eastAsia="SimSun"/>
        </w:rPr>
        <w:t>As with the framework of effective Indigenous governance outlined in section 2.3, each of these components of governance must be underpinned by the principles of self-determination, participation in decision-making, good faith, and free, prior and informed consent, respect for and protection of culture, and non-discrimination and equality.</w:t>
      </w:r>
    </w:p>
    <w:p w:rsidR="00E92AC6" w:rsidRPr="00D356B5" w:rsidRDefault="00E92AC6" w:rsidP="00E92AC6">
      <w:pPr>
        <w:rPr>
          <w:rFonts w:eastAsia="SimSun" w:cs="Arial"/>
        </w:rPr>
      </w:pPr>
      <w:r w:rsidRPr="00D356B5">
        <w:rPr>
          <w:rFonts w:eastAsia="SimSun"/>
        </w:rPr>
        <w:t xml:space="preserve">I particularly highlight our right to free, prior and informed consent in relation to projects occurring on our lands, territories and resources. Article 32(2) and (3) of the Declaration states that </w:t>
      </w:r>
      <w:r w:rsidRPr="00D356B5">
        <w:rPr>
          <w:rFonts w:eastAsia="SimSun" w:cs="Arial"/>
        </w:rPr>
        <w:t>the use and enjoyment of lands, territories and resources by third parties requires the free, prior and informed consent of Indigenous peoples and, if this is not forthcoming, must be accompanied by redress.</w:t>
      </w:r>
      <w:r w:rsidRPr="00D356B5">
        <w:rPr>
          <w:rFonts w:eastAsia="SimSun" w:cs="Arial"/>
          <w:sz w:val="20"/>
          <w:szCs w:val="20"/>
          <w:vertAlign w:val="superscript"/>
        </w:rPr>
        <w:footnoteReference w:id="61"/>
      </w:r>
    </w:p>
    <w:p w:rsidR="00E92AC6" w:rsidRPr="00D356B5" w:rsidRDefault="00E92AC6" w:rsidP="00E92AC6">
      <w:pPr>
        <w:rPr>
          <w:rFonts w:eastAsia="SimSun"/>
        </w:rPr>
      </w:pPr>
      <w:r w:rsidRPr="00D356B5">
        <w:rPr>
          <w:rFonts w:eastAsia="SimSun" w:cs="Arial"/>
        </w:rPr>
        <w:t xml:space="preserve">The </w:t>
      </w:r>
      <w:r w:rsidRPr="00D356B5">
        <w:rPr>
          <w:rFonts w:eastAsia="SimSun"/>
        </w:rPr>
        <w:t>International Law Association remarks that when ‘the essence of their cultural integrity is at significant risk, obtaining the free, prior and informed consent of the indigenous peoples concerned becomes mandatory’.</w:t>
      </w:r>
      <w:r w:rsidRPr="00D356B5">
        <w:rPr>
          <w:rFonts w:eastAsia="SimSun" w:cs="Arial"/>
          <w:sz w:val="20"/>
          <w:vertAlign w:val="superscript"/>
        </w:rPr>
        <w:footnoteReference w:id="62"/>
      </w:r>
      <w:r w:rsidRPr="00D356B5">
        <w:rPr>
          <w:rFonts w:eastAsia="SimSun"/>
        </w:rPr>
        <w:t xml:space="preserve"> In particular, it notes the Declaration highlights four situations where our consent is required. These are:</w:t>
      </w:r>
    </w:p>
    <w:p w:rsidR="00E92AC6" w:rsidRPr="00D356B5" w:rsidRDefault="00E92AC6" w:rsidP="00E92AC6">
      <w:pPr>
        <w:numPr>
          <w:ilvl w:val="0"/>
          <w:numId w:val="24"/>
        </w:numPr>
        <w:rPr>
          <w:rFonts w:eastAsia="SimSun" w:cs="Arial"/>
        </w:rPr>
      </w:pPr>
      <w:r w:rsidRPr="00D356B5">
        <w:rPr>
          <w:rFonts w:eastAsia="SimSun" w:cs="Arial"/>
        </w:rPr>
        <w:t>where Indigenous peoples might be relocated from their lands or territories (see Article 10)</w:t>
      </w:r>
    </w:p>
    <w:p w:rsidR="00E92AC6" w:rsidRPr="00D356B5" w:rsidRDefault="00E92AC6" w:rsidP="00E92AC6">
      <w:pPr>
        <w:numPr>
          <w:ilvl w:val="0"/>
          <w:numId w:val="24"/>
        </w:numPr>
        <w:rPr>
          <w:rFonts w:eastAsia="SimSun" w:cs="Arial"/>
        </w:rPr>
      </w:pPr>
      <w:r w:rsidRPr="00D356B5">
        <w:rPr>
          <w:rFonts w:eastAsia="SimSun" w:cs="Arial"/>
        </w:rPr>
        <w:t>when taking Indigenous peoples’ cultural, intellectual, religious and spiritual property (see Article 11(2))</w:t>
      </w:r>
    </w:p>
    <w:p w:rsidR="00E92AC6" w:rsidRPr="00D356B5" w:rsidRDefault="00E92AC6" w:rsidP="00E92AC6">
      <w:pPr>
        <w:numPr>
          <w:ilvl w:val="0"/>
          <w:numId w:val="24"/>
        </w:numPr>
        <w:rPr>
          <w:rFonts w:eastAsia="SimSun" w:cs="Arial"/>
        </w:rPr>
      </w:pPr>
      <w:r w:rsidRPr="00D356B5">
        <w:rPr>
          <w:rFonts w:eastAsia="SimSun" w:cs="Arial"/>
        </w:rPr>
        <w:t>when confiscating, taking, occupying, using or damaging lands, territories and resources that are traditionally owned or otherwise occupied or used by Indigenous peoples (see Article 28(1))</w:t>
      </w:r>
    </w:p>
    <w:p w:rsidR="00E92AC6" w:rsidRPr="00D356B5" w:rsidRDefault="00E92AC6" w:rsidP="00E92AC6">
      <w:pPr>
        <w:numPr>
          <w:ilvl w:val="0"/>
          <w:numId w:val="24"/>
        </w:numPr>
        <w:rPr>
          <w:rFonts w:eastAsia="SimSun" w:cs="Arial"/>
        </w:rPr>
      </w:pPr>
      <w:r w:rsidRPr="00D356B5">
        <w:rPr>
          <w:rFonts w:eastAsia="SimSun" w:cs="Arial"/>
        </w:rPr>
        <w:t>when storing or disposing of hazardous material on the lands or territories of Indigenous peoples (see Article 29(2)).</w:t>
      </w:r>
      <w:r w:rsidRPr="00D356B5">
        <w:rPr>
          <w:rFonts w:eastAsia="SimSun" w:cs="Arial"/>
          <w:sz w:val="20"/>
          <w:vertAlign w:val="superscript"/>
        </w:rPr>
        <w:footnoteReference w:id="63"/>
      </w:r>
    </w:p>
    <w:p w:rsidR="00E92AC6" w:rsidRPr="00D356B5" w:rsidRDefault="00E92AC6" w:rsidP="00E92AC6">
      <w:pPr>
        <w:rPr>
          <w:rFonts w:eastAsia="SimSun" w:cs="Arial"/>
        </w:rPr>
      </w:pPr>
      <w:r w:rsidRPr="00D356B5">
        <w:rPr>
          <w:rFonts w:eastAsia="SimSun" w:cs="Arial"/>
        </w:rPr>
        <w:t>This suggests that the principle of free, prior and informed consent provides for us to say ‘yes’ or ‘no’ – with or without conditions – when making decisions in relation to these matters occurring on our lands, territories and resources.</w:t>
      </w:r>
    </w:p>
    <w:p w:rsidR="00E92AC6" w:rsidRPr="00D356B5" w:rsidRDefault="00E92AC6" w:rsidP="00E92AC6">
      <w:pPr>
        <w:pStyle w:val="Heading4"/>
        <w:tabs>
          <w:tab w:val="num" w:pos="851"/>
        </w:tabs>
        <w:ind w:left="851" w:hanging="851"/>
        <w:rPr>
          <w:rFonts w:eastAsia="SimSun"/>
        </w:rPr>
      </w:pPr>
      <w:bookmarkStart w:id="91" w:name="_Toc346604588"/>
      <w:r w:rsidRPr="00D356B5">
        <w:rPr>
          <w:rFonts w:eastAsia="SimSun"/>
        </w:rPr>
        <w:lastRenderedPageBreak/>
        <w:t>Community governance</w:t>
      </w:r>
      <w:bookmarkEnd w:id="91"/>
    </w:p>
    <w:p w:rsidR="00E92AC6" w:rsidRPr="00D356B5" w:rsidRDefault="00E92AC6" w:rsidP="00E92AC6">
      <w:pPr>
        <w:rPr>
          <w:rFonts w:eastAsia="SimSun"/>
        </w:rPr>
      </w:pPr>
      <w:r w:rsidRPr="00D356B5">
        <w:rPr>
          <w:rFonts w:eastAsia="SimSun"/>
        </w:rPr>
        <w:t>Our community governance over lands, territories and resources must ensure that:</w:t>
      </w:r>
    </w:p>
    <w:p w:rsidR="00E92AC6" w:rsidRPr="00D356B5" w:rsidRDefault="00E92AC6" w:rsidP="00E92AC6">
      <w:pPr>
        <w:numPr>
          <w:ilvl w:val="0"/>
          <w:numId w:val="48"/>
        </w:numPr>
        <w:rPr>
          <w:rFonts w:eastAsia="SimSun"/>
        </w:rPr>
      </w:pPr>
      <w:r w:rsidRPr="00D356B5">
        <w:rPr>
          <w:rFonts w:eastAsia="SimSun"/>
        </w:rPr>
        <w:t xml:space="preserve">we have territorial integrity over our lands, territories and resources </w:t>
      </w:r>
    </w:p>
    <w:p w:rsidR="00E92AC6" w:rsidRPr="00D356B5" w:rsidRDefault="00E92AC6" w:rsidP="00E92AC6">
      <w:pPr>
        <w:numPr>
          <w:ilvl w:val="0"/>
          <w:numId w:val="48"/>
        </w:numPr>
        <w:rPr>
          <w:rFonts w:eastAsia="SimSun"/>
        </w:rPr>
      </w:pPr>
      <w:r w:rsidRPr="00D356B5">
        <w:rPr>
          <w:rFonts w:eastAsia="SimSun"/>
        </w:rPr>
        <w:t>we can participate in decisions about our lands, territories and resources</w:t>
      </w:r>
    </w:p>
    <w:p w:rsidR="00E92AC6" w:rsidRPr="00D356B5" w:rsidRDefault="00E92AC6" w:rsidP="00E92AC6">
      <w:pPr>
        <w:numPr>
          <w:ilvl w:val="0"/>
          <w:numId w:val="48"/>
        </w:numPr>
        <w:rPr>
          <w:rFonts w:eastAsia="SimSun"/>
        </w:rPr>
      </w:pPr>
      <w:r w:rsidRPr="00D356B5">
        <w:rPr>
          <w:rFonts w:eastAsia="SimSun"/>
        </w:rPr>
        <w:t>we can determine the development and use of our lands, territories and resources.</w:t>
      </w:r>
    </w:p>
    <w:p w:rsidR="00E92AC6" w:rsidRPr="00D356B5" w:rsidRDefault="00E92AC6" w:rsidP="005A78B1">
      <w:pPr>
        <w:pStyle w:val="Heading5"/>
      </w:pPr>
      <w:r w:rsidRPr="00D356B5">
        <w:t>Territorial integrity</w:t>
      </w:r>
    </w:p>
    <w:p w:rsidR="00E92AC6" w:rsidRPr="00D356B5" w:rsidRDefault="00E92AC6" w:rsidP="00E92AC6">
      <w:pPr>
        <w:rPr>
          <w:rFonts w:eastAsia="SimSun"/>
        </w:rPr>
      </w:pPr>
      <w:r w:rsidRPr="00D356B5">
        <w:rPr>
          <w:rFonts w:eastAsia="SimSun"/>
        </w:rPr>
        <w:t xml:space="preserve">Our community governance over lands, territories and resources must clearly articulate ‘who we are’, ‘where we are from’ and ‘what we speak for’. </w:t>
      </w:r>
    </w:p>
    <w:p w:rsidR="00E92AC6" w:rsidRPr="00D356B5" w:rsidRDefault="00E92AC6" w:rsidP="00E92AC6">
      <w:pPr>
        <w:rPr>
          <w:rFonts w:eastAsia="SimSun"/>
        </w:rPr>
      </w:pPr>
      <w:r w:rsidRPr="00D356B5">
        <w:rPr>
          <w:rFonts w:eastAsia="SimSun"/>
        </w:rPr>
        <w:t>The NCFNG outlines the concept of ‘territorial integrity’ in the land component of its Indigenous governance model. Territorial integrity:</w:t>
      </w:r>
    </w:p>
    <w:p w:rsidR="00E92AC6" w:rsidRPr="00D356B5" w:rsidRDefault="00E92AC6" w:rsidP="00E92AC6">
      <w:pPr>
        <w:numPr>
          <w:ilvl w:val="0"/>
          <w:numId w:val="30"/>
        </w:numPr>
        <w:rPr>
          <w:rFonts w:eastAsia="SimSun"/>
        </w:rPr>
      </w:pPr>
      <w:r w:rsidRPr="00D356B5">
        <w:rPr>
          <w:rFonts w:eastAsia="SimSun" w:cs="Arial"/>
        </w:rPr>
        <w:t>recognises the ‘irrevocable link’ between our connection to land and governance</w:t>
      </w:r>
    </w:p>
    <w:p w:rsidR="00E92AC6" w:rsidRPr="00D356B5" w:rsidRDefault="00E92AC6" w:rsidP="00E92AC6">
      <w:pPr>
        <w:numPr>
          <w:ilvl w:val="0"/>
          <w:numId w:val="30"/>
        </w:numPr>
        <w:rPr>
          <w:rFonts w:eastAsia="SimSun"/>
        </w:rPr>
      </w:pPr>
      <w:r w:rsidRPr="00D356B5">
        <w:rPr>
          <w:rFonts w:eastAsia="SimSun" w:cs="Arial"/>
        </w:rPr>
        <w:t>acknowledges the significant challenge resulting from land alienation and destruction</w:t>
      </w:r>
    </w:p>
    <w:p w:rsidR="00E92AC6" w:rsidRPr="00D356B5" w:rsidRDefault="00E92AC6" w:rsidP="00E92AC6">
      <w:pPr>
        <w:numPr>
          <w:ilvl w:val="0"/>
          <w:numId w:val="30"/>
        </w:numPr>
        <w:rPr>
          <w:rFonts w:eastAsia="SimSun"/>
        </w:rPr>
      </w:pPr>
      <w:r w:rsidRPr="00D356B5">
        <w:rPr>
          <w:rFonts w:eastAsia="SimSun" w:cs="Arial"/>
        </w:rPr>
        <w:t>realises the process of asserting rights over land that ‘</w:t>
      </w:r>
      <w:r w:rsidRPr="00D356B5">
        <w:rPr>
          <w:rFonts w:eastAsia="SimSun" w:cs="Arial"/>
          <w:color w:val="000000"/>
        </w:rPr>
        <w:t>must be supported by land use mapping and stewardship planning that permit the reclamation of responsibility for decision-making’.</w:t>
      </w:r>
      <w:r w:rsidRPr="00D356B5">
        <w:rPr>
          <w:rFonts w:eastAsia="SimSun"/>
          <w:sz w:val="20"/>
          <w:vertAlign w:val="superscript"/>
        </w:rPr>
        <w:footnoteReference w:id="64"/>
      </w:r>
    </w:p>
    <w:p w:rsidR="00E92AC6" w:rsidRPr="00D356B5" w:rsidRDefault="00E92AC6" w:rsidP="00E92AC6">
      <w:pPr>
        <w:rPr>
          <w:rFonts w:eastAsia="SimSun"/>
        </w:rPr>
      </w:pPr>
      <w:r w:rsidRPr="00D356B5">
        <w:rPr>
          <w:rFonts w:eastAsia="SimSun"/>
        </w:rPr>
        <w:t>That is, territorial integrity acknowledges the effect of colonisation on our territorial sovereignty, but also provides a mechanism to address this impact and outlines a process to enable our decision-making over lands, territories and resources.</w:t>
      </w:r>
    </w:p>
    <w:p w:rsidR="00E92AC6" w:rsidRPr="00D356B5" w:rsidRDefault="00E92AC6" w:rsidP="005A78B1">
      <w:pPr>
        <w:pStyle w:val="Heading5"/>
      </w:pPr>
      <w:r w:rsidRPr="00D356B5">
        <w:t>Participating in decisions about our lands, territories and resources</w:t>
      </w:r>
    </w:p>
    <w:p w:rsidR="00E92AC6" w:rsidRPr="00D356B5" w:rsidRDefault="00E92AC6" w:rsidP="00E92AC6">
      <w:pPr>
        <w:rPr>
          <w:rFonts w:eastAsia="SimSun"/>
        </w:rPr>
      </w:pPr>
      <w:r w:rsidRPr="00D356B5">
        <w:rPr>
          <w:rFonts w:eastAsia="SimSun"/>
        </w:rPr>
        <w:t>The Human Rights Council states that Indigenous peoples need to participate in decision-making in relation to the following activities occurring on their lands, territories and resources:</w:t>
      </w:r>
    </w:p>
    <w:p w:rsidR="00E92AC6" w:rsidRPr="00D356B5" w:rsidRDefault="00E92AC6" w:rsidP="00E92AC6">
      <w:pPr>
        <w:ind w:left="720"/>
        <w:rPr>
          <w:rFonts w:eastAsia="SimSun"/>
        </w:rPr>
      </w:pPr>
      <w:r w:rsidRPr="00D356B5">
        <w:rPr>
          <w:rFonts w:eastAsia="SimSun"/>
          <w:sz w:val="22"/>
          <w:szCs w:val="22"/>
        </w:rPr>
        <w:t>(a) oil and gas, (b) forestry, (c) hydro development, (d) mining, (e) other forms of energy development (for example, oil palm and soya plantations), (f) bitumen (heavy oil), and (g) pipeline developments.</w:t>
      </w:r>
      <w:r w:rsidRPr="00D356B5">
        <w:rPr>
          <w:rFonts w:eastAsia="SimSun"/>
          <w:sz w:val="20"/>
          <w:szCs w:val="22"/>
          <w:vertAlign w:val="superscript"/>
        </w:rPr>
        <w:footnoteReference w:id="65"/>
      </w:r>
    </w:p>
    <w:p w:rsidR="00E92AC6" w:rsidRPr="00D356B5" w:rsidRDefault="00E92AC6" w:rsidP="00E92AC6">
      <w:pPr>
        <w:rPr>
          <w:rFonts w:eastAsia="SimSun"/>
        </w:rPr>
      </w:pPr>
      <w:r w:rsidRPr="00D356B5">
        <w:rPr>
          <w:rFonts w:eastAsia="SimSun"/>
        </w:rPr>
        <w:t>The rationale for our participation in decision-making about these activities:</w:t>
      </w:r>
    </w:p>
    <w:p w:rsidR="00E92AC6" w:rsidRPr="00D356B5" w:rsidRDefault="00E92AC6" w:rsidP="00E92AC6">
      <w:pPr>
        <w:ind w:left="720"/>
        <w:rPr>
          <w:rFonts w:eastAsia="SimSun"/>
          <w:sz w:val="22"/>
          <w:szCs w:val="22"/>
        </w:rPr>
      </w:pPr>
      <w:r w:rsidRPr="00D356B5">
        <w:rPr>
          <w:rFonts w:eastAsia="SimSun"/>
          <w:sz w:val="22"/>
          <w:szCs w:val="22"/>
        </w:rPr>
        <w:lastRenderedPageBreak/>
        <w:t>…is sourced not only in human rights and pragmatism. It is also derived from an historical understanding of indigenous peoples’ experiences of oppression and colonization including, in many cases, forced assimilation, theft of their lands, territories and resources, profound discrimination and illegitimate, often including force, assertions of political control over them. The potential for extractive activities to continue to exacerbate those historical disadvantages is very real given the often very significant power imbalances, such as in financial resources, as has been borne out by indigenous peoples’ sometimes negative experience of extractive activities. The human rights risks associated with extractive activities in or near indigenous peoples’ territories are aggravated by the ongoing marginalization of indigenous peoples in many States.</w:t>
      </w:r>
      <w:r w:rsidRPr="00D356B5">
        <w:rPr>
          <w:rFonts w:eastAsia="SimSun"/>
          <w:sz w:val="20"/>
          <w:szCs w:val="22"/>
          <w:vertAlign w:val="superscript"/>
        </w:rPr>
        <w:footnoteReference w:id="66"/>
      </w:r>
    </w:p>
    <w:p w:rsidR="00E92AC6" w:rsidRPr="00D356B5" w:rsidRDefault="00E92AC6" w:rsidP="00E92AC6">
      <w:pPr>
        <w:rPr>
          <w:rFonts w:eastAsia="SimSun"/>
        </w:rPr>
      </w:pPr>
      <w:r w:rsidRPr="00D356B5">
        <w:rPr>
          <w:rFonts w:eastAsia="SimSun"/>
        </w:rPr>
        <w:t xml:space="preserve">While I agree that it is critical that we participate in decisions about major projects and extractive industries occurring on and in relation to our lands, territories and resources, it is my view that we need to be able to participate in decisions about </w:t>
      </w:r>
      <w:r w:rsidRPr="00D356B5">
        <w:rPr>
          <w:rFonts w:eastAsia="SimSun"/>
          <w:i/>
        </w:rPr>
        <w:t>all</w:t>
      </w:r>
      <w:r w:rsidRPr="00D356B5">
        <w:rPr>
          <w:rFonts w:eastAsia="SimSun"/>
        </w:rPr>
        <w:t xml:space="preserve"> activities occurring on our lands and territories, whether it is exploring for minerals, building a bridge or constructing a public building.</w:t>
      </w:r>
    </w:p>
    <w:p w:rsidR="00E92AC6" w:rsidRPr="00D356B5" w:rsidRDefault="00E92AC6" w:rsidP="00E92AC6">
      <w:pPr>
        <w:rPr>
          <w:rFonts w:eastAsia="SimSun"/>
        </w:rPr>
      </w:pPr>
      <w:r w:rsidRPr="00D356B5">
        <w:rPr>
          <w:rFonts w:eastAsia="SimSun"/>
        </w:rPr>
        <w:t>To effectively participate in decisions about our lands, territories and resources, we need to:</w:t>
      </w:r>
    </w:p>
    <w:p w:rsidR="00E92AC6" w:rsidRPr="00D356B5" w:rsidRDefault="00E92AC6" w:rsidP="00E92AC6">
      <w:pPr>
        <w:numPr>
          <w:ilvl w:val="0"/>
          <w:numId w:val="46"/>
        </w:numPr>
        <w:rPr>
          <w:rFonts w:eastAsia="SimSun"/>
        </w:rPr>
      </w:pPr>
      <w:r w:rsidRPr="00D356B5">
        <w:rPr>
          <w:rFonts w:eastAsia="SimSun"/>
        </w:rPr>
        <w:t>make customary decision-making processes integral to our internal community governance (where this is possible)</w:t>
      </w:r>
    </w:p>
    <w:p w:rsidR="00E92AC6" w:rsidRPr="00D356B5" w:rsidRDefault="00E92AC6" w:rsidP="00E92AC6">
      <w:pPr>
        <w:numPr>
          <w:ilvl w:val="0"/>
          <w:numId w:val="46"/>
        </w:numPr>
        <w:rPr>
          <w:rFonts w:eastAsia="SimSun"/>
        </w:rPr>
      </w:pPr>
      <w:r w:rsidRPr="00D356B5">
        <w:rPr>
          <w:rFonts w:eastAsia="SimSun"/>
        </w:rPr>
        <w:t>have complete access to all relevant information</w:t>
      </w:r>
    </w:p>
    <w:p w:rsidR="00E92AC6" w:rsidRPr="00D356B5" w:rsidRDefault="00E92AC6" w:rsidP="00E92AC6">
      <w:pPr>
        <w:numPr>
          <w:ilvl w:val="0"/>
          <w:numId w:val="46"/>
        </w:numPr>
        <w:rPr>
          <w:rFonts w:eastAsia="SimSun"/>
        </w:rPr>
      </w:pPr>
      <w:r w:rsidRPr="00D356B5">
        <w:rPr>
          <w:rFonts w:eastAsia="SimSun"/>
        </w:rPr>
        <w:t>be given appropriate timeframes to understand the information and participate in decisions</w:t>
      </w:r>
    </w:p>
    <w:p w:rsidR="00E92AC6" w:rsidRPr="00D356B5" w:rsidRDefault="00E92AC6" w:rsidP="00E92AC6">
      <w:pPr>
        <w:numPr>
          <w:ilvl w:val="0"/>
          <w:numId w:val="46"/>
        </w:numPr>
        <w:rPr>
          <w:rFonts w:eastAsia="SimSun"/>
        </w:rPr>
      </w:pPr>
      <w:r w:rsidRPr="00D356B5">
        <w:rPr>
          <w:rFonts w:eastAsia="SimSun"/>
        </w:rPr>
        <w:t>ensure governments and external stakeholders engage with our representative bodies for lands, territories and resources, including land councils, Native Title Representative Bodies (NTRBs), Native Title Service Providers (NTSPs)</w:t>
      </w:r>
      <w:r w:rsidRPr="00D356B5">
        <w:rPr>
          <w:rFonts w:eastAsia="SimSun"/>
          <w:sz w:val="20"/>
          <w:vertAlign w:val="superscript"/>
        </w:rPr>
        <w:footnoteReference w:id="67"/>
      </w:r>
      <w:r w:rsidRPr="00D356B5">
        <w:rPr>
          <w:rFonts w:eastAsia="SimSun"/>
        </w:rPr>
        <w:t xml:space="preserve"> and Prescribed Bodies Corporate (PBCs).</w:t>
      </w:r>
    </w:p>
    <w:p w:rsidR="00E92AC6" w:rsidRPr="00D356B5" w:rsidRDefault="00E92AC6" w:rsidP="005A78B1">
      <w:pPr>
        <w:pStyle w:val="Heading5"/>
      </w:pPr>
      <w:r w:rsidRPr="00D356B5">
        <w:t>Determining the development and use of our lands, territories and resources</w:t>
      </w:r>
    </w:p>
    <w:p w:rsidR="00E92AC6" w:rsidRPr="00D356B5" w:rsidRDefault="00E92AC6" w:rsidP="00E92AC6">
      <w:pPr>
        <w:rPr>
          <w:rFonts w:eastAsia="SimSun"/>
        </w:rPr>
      </w:pPr>
      <w:r w:rsidRPr="00D356B5">
        <w:rPr>
          <w:rFonts w:eastAsia="SimSun"/>
        </w:rPr>
        <w:t>Our community governance must be able to determine how we want to develop and use our lands, territories and resources. This requires us to:</w:t>
      </w:r>
    </w:p>
    <w:p w:rsidR="00E92AC6" w:rsidRPr="00D356B5" w:rsidRDefault="00E92AC6" w:rsidP="00E92AC6">
      <w:pPr>
        <w:numPr>
          <w:ilvl w:val="0"/>
          <w:numId w:val="47"/>
        </w:numPr>
        <w:rPr>
          <w:rFonts w:eastAsia="SimSun"/>
        </w:rPr>
      </w:pPr>
      <w:r w:rsidRPr="00D356B5">
        <w:rPr>
          <w:rFonts w:eastAsia="SimSun"/>
        </w:rPr>
        <w:t>be given the time and space to identify our priorities and long-term aspirations about how we want to develop and use our lands, territories and resources</w:t>
      </w:r>
    </w:p>
    <w:p w:rsidR="00E92AC6" w:rsidRPr="00D356B5" w:rsidRDefault="00E92AC6" w:rsidP="00E92AC6">
      <w:pPr>
        <w:numPr>
          <w:ilvl w:val="0"/>
          <w:numId w:val="47"/>
        </w:numPr>
        <w:rPr>
          <w:rFonts w:eastAsia="SimSun"/>
        </w:rPr>
      </w:pPr>
      <w:r w:rsidRPr="00D356B5">
        <w:rPr>
          <w:rFonts w:eastAsia="SimSun"/>
        </w:rPr>
        <w:lastRenderedPageBreak/>
        <w:t>participate in decision-making and fair and cooperative consultation processes to provide or not to provide our consent to projects</w:t>
      </w:r>
    </w:p>
    <w:p w:rsidR="00E92AC6" w:rsidRPr="00D356B5" w:rsidRDefault="00E92AC6" w:rsidP="00E92AC6">
      <w:pPr>
        <w:numPr>
          <w:ilvl w:val="0"/>
          <w:numId w:val="47"/>
        </w:numPr>
        <w:rPr>
          <w:rFonts w:eastAsia="SimSun"/>
        </w:rPr>
      </w:pPr>
      <w:r w:rsidRPr="00D356B5">
        <w:rPr>
          <w:rFonts w:eastAsia="SimSun"/>
        </w:rPr>
        <w:t>have complete information about the project in a culturally appropriate way and be given adequate timeframes to make decisions.</w:t>
      </w:r>
    </w:p>
    <w:p w:rsidR="00E92AC6" w:rsidRPr="00D356B5" w:rsidRDefault="00E92AC6" w:rsidP="00E92AC6">
      <w:pPr>
        <w:pStyle w:val="Heading4"/>
        <w:tabs>
          <w:tab w:val="num" w:pos="851"/>
        </w:tabs>
        <w:ind w:left="851" w:hanging="851"/>
        <w:rPr>
          <w:rFonts w:eastAsia="SimSun"/>
        </w:rPr>
      </w:pPr>
      <w:bookmarkStart w:id="92" w:name="_Toc346604589"/>
      <w:r w:rsidRPr="00D356B5">
        <w:rPr>
          <w:rFonts w:eastAsia="SimSun"/>
        </w:rPr>
        <w:t>Organisational governance</w:t>
      </w:r>
      <w:bookmarkEnd w:id="92"/>
    </w:p>
    <w:p w:rsidR="00E92AC6" w:rsidRPr="00D356B5" w:rsidRDefault="00E92AC6" w:rsidP="00E92AC6">
      <w:pPr>
        <w:rPr>
          <w:rFonts w:eastAsia="SimSun" w:cs="Arial"/>
        </w:rPr>
      </w:pPr>
      <w:r w:rsidRPr="00D356B5">
        <w:rPr>
          <w:rFonts w:eastAsia="SimSun"/>
        </w:rPr>
        <w:t xml:space="preserve">Indigenous peoples’ right to ‘promote, develop and maintain their institutional structures and </w:t>
      </w:r>
      <w:r w:rsidRPr="00D356B5">
        <w:rPr>
          <w:rFonts w:eastAsia="SimSun" w:cs="Arial"/>
        </w:rPr>
        <w:t xml:space="preserve">their distinctive customs, spirituality, traditions, procedures, practices…and juridical systems or customs’ is set out in Article 34 of the Declaration. This means that our organisational governance needs to </w:t>
      </w:r>
      <w:r w:rsidRPr="00D356B5">
        <w:rPr>
          <w:rFonts w:eastAsia="SimSun"/>
        </w:rPr>
        <w:t>be consistent with our cultural practices, and our institutions and decision-making processes must incorporate culturally legitimate representation, leadership and accountability.</w:t>
      </w:r>
    </w:p>
    <w:p w:rsidR="00E92AC6" w:rsidRPr="00D356B5" w:rsidRDefault="00E92AC6" w:rsidP="00E92AC6">
      <w:pPr>
        <w:rPr>
          <w:rFonts w:eastAsia="SimSun"/>
        </w:rPr>
      </w:pPr>
      <w:r w:rsidRPr="00D356B5">
        <w:rPr>
          <w:rFonts w:eastAsia="SimSun"/>
        </w:rPr>
        <w:t>Our organisational governance structures for our lands, territories and resources can realise these objectives by:</w:t>
      </w:r>
    </w:p>
    <w:p w:rsidR="00E92AC6" w:rsidRPr="00D356B5" w:rsidRDefault="00E92AC6" w:rsidP="00E92AC6">
      <w:pPr>
        <w:numPr>
          <w:ilvl w:val="0"/>
          <w:numId w:val="49"/>
        </w:numPr>
        <w:rPr>
          <w:rFonts w:eastAsia="SimSun"/>
        </w:rPr>
      </w:pPr>
      <w:r w:rsidRPr="00D356B5">
        <w:rPr>
          <w:rFonts w:eastAsia="SimSun"/>
        </w:rPr>
        <w:t xml:space="preserve">aligning with and facilitating our community governance </w:t>
      </w:r>
    </w:p>
    <w:p w:rsidR="00E92AC6" w:rsidRPr="00D356B5" w:rsidRDefault="00E92AC6" w:rsidP="00E92AC6">
      <w:pPr>
        <w:numPr>
          <w:ilvl w:val="0"/>
          <w:numId w:val="49"/>
        </w:numPr>
        <w:rPr>
          <w:rFonts w:eastAsia="SimSun"/>
        </w:rPr>
      </w:pPr>
      <w:r w:rsidRPr="00D356B5">
        <w:rPr>
          <w:rFonts w:eastAsia="SimSun"/>
        </w:rPr>
        <w:t>enabling communities to:</w:t>
      </w:r>
    </w:p>
    <w:p w:rsidR="00E92AC6" w:rsidRPr="00D356B5" w:rsidRDefault="00E92AC6" w:rsidP="00E92AC6">
      <w:pPr>
        <w:numPr>
          <w:ilvl w:val="1"/>
          <w:numId w:val="49"/>
        </w:numPr>
        <w:rPr>
          <w:rFonts w:eastAsia="SimSun"/>
        </w:rPr>
      </w:pPr>
      <w:r w:rsidRPr="00D356B5">
        <w:rPr>
          <w:rFonts w:eastAsia="SimSun"/>
        </w:rPr>
        <w:t>make considered decisions about lands, territories and resources</w:t>
      </w:r>
    </w:p>
    <w:p w:rsidR="00E92AC6" w:rsidRPr="00D356B5" w:rsidRDefault="00E92AC6" w:rsidP="00E92AC6">
      <w:pPr>
        <w:numPr>
          <w:ilvl w:val="1"/>
          <w:numId w:val="49"/>
        </w:numPr>
        <w:rPr>
          <w:rFonts w:eastAsia="SimSun"/>
        </w:rPr>
      </w:pPr>
      <w:r w:rsidRPr="00D356B5">
        <w:rPr>
          <w:rFonts w:eastAsia="SimSun"/>
        </w:rPr>
        <w:t>undertake culturally safe negotiations with governments and external stakeholders</w:t>
      </w:r>
    </w:p>
    <w:p w:rsidR="00E92AC6" w:rsidRPr="00D356B5" w:rsidRDefault="00E92AC6" w:rsidP="00E92AC6">
      <w:pPr>
        <w:numPr>
          <w:ilvl w:val="0"/>
          <w:numId w:val="49"/>
        </w:numPr>
        <w:rPr>
          <w:rFonts w:eastAsia="SimSun"/>
        </w:rPr>
      </w:pPr>
      <w:r w:rsidRPr="00D356B5">
        <w:rPr>
          <w:rFonts w:eastAsia="SimSun"/>
        </w:rPr>
        <w:t>enshrining rules about:</w:t>
      </w:r>
    </w:p>
    <w:p w:rsidR="00E92AC6" w:rsidRPr="00D356B5" w:rsidRDefault="00E92AC6" w:rsidP="00E92AC6">
      <w:pPr>
        <w:numPr>
          <w:ilvl w:val="1"/>
          <w:numId w:val="49"/>
        </w:numPr>
        <w:rPr>
          <w:rFonts w:eastAsia="SimSun"/>
        </w:rPr>
      </w:pPr>
      <w:r w:rsidRPr="00D356B5">
        <w:rPr>
          <w:rFonts w:eastAsia="SimSun"/>
        </w:rPr>
        <w:t>dispute resolution</w:t>
      </w:r>
    </w:p>
    <w:p w:rsidR="00E92AC6" w:rsidRPr="00D356B5" w:rsidRDefault="00E92AC6" w:rsidP="00E92AC6">
      <w:pPr>
        <w:numPr>
          <w:ilvl w:val="1"/>
          <w:numId w:val="49"/>
        </w:numPr>
        <w:rPr>
          <w:rFonts w:eastAsia="SimSun"/>
        </w:rPr>
      </w:pPr>
      <w:r w:rsidRPr="00D356B5">
        <w:rPr>
          <w:rFonts w:eastAsia="SimSun"/>
        </w:rPr>
        <w:t>conflicts of interests</w:t>
      </w:r>
    </w:p>
    <w:p w:rsidR="00E92AC6" w:rsidRPr="00D356B5" w:rsidRDefault="00E92AC6" w:rsidP="00E92AC6">
      <w:pPr>
        <w:numPr>
          <w:ilvl w:val="1"/>
          <w:numId w:val="49"/>
        </w:numPr>
        <w:rPr>
          <w:rFonts w:eastAsia="SimSun"/>
        </w:rPr>
      </w:pPr>
      <w:r w:rsidRPr="00D356B5">
        <w:rPr>
          <w:rFonts w:eastAsia="SimSun"/>
        </w:rPr>
        <w:t>non-discrimination</w:t>
      </w:r>
    </w:p>
    <w:p w:rsidR="00E92AC6" w:rsidRPr="00D356B5" w:rsidRDefault="00E92AC6" w:rsidP="00E92AC6">
      <w:pPr>
        <w:numPr>
          <w:ilvl w:val="1"/>
          <w:numId w:val="49"/>
        </w:numPr>
        <w:rPr>
          <w:rFonts w:eastAsia="SimSun"/>
        </w:rPr>
      </w:pPr>
      <w:r w:rsidRPr="00D356B5">
        <w:rPr>
          <w:rFonts w:eastAsia="SimSun"/>
        </w:rPr>
        <w:t>equality and fairness</w:t>
      </w:r>
    </w:p>
    <w:p w:rsidR="00E92AC6" w:rsidRPr="00D356B5" w:rsidRDefault="00E92AC6" w:rsidP="00E92AC6">
      <w:pPr>
        <w:numPr>
          <w:ilvl w:val="1"/>
          <w:numId w:val="49"/>
        </w:numPr>
        <w:rPr>
          <w:rFonts w:eastAsia="SimSun"/>
        </w:rPr>
      </w:pPr>
      <w:r w:rsidRPr="00D356B5">
        <w:rPr>
          <w:rFonts w:eastAsia="SimSun"/>
        </w:rPr>
        <w:t>financial transparency and accountability</w:t>
      </w:r>
    </w:p>
    <w:p w:rsidR="00E92AC6" w:rsidRPr="00D356B5" w:rsidRDefault="00E92AC6" w:rsidP="00E92AC6">
      <w:pPr>
        <w:numPr>
          <w:ilvl w:val="1"/>
          <w:numId w:val="49"/>
        </w:numPr>
        <w:rPr>
          <w:rFonts w:eastAsia="SimSun"/>
        </w:rPr>
      </w:pPr>
      <w:r w:rsidRPr="00D356B5">
        <w:rPr>
          <w:rFonts w:eastAsia="SimSun"/>
        </w:rPr>
        <w:t>the limitation and separation of powers</w:t>
      </w:r>
    </w:p>
    <w:p w:rsidR="00E92AC6" w:rsidRPr="00D356B5" w:rsidRDefault="00E92AC6" w:rsidP="00E92AC6">
      <w:pPr>
        <w:numPr>
          <w:ilvl w:val="0"/>
          <w:numId w:val="49"/>
        </w:numPr>
        <w:rPr>
          <w:rFonts w:eastAsia="SimSun"/>
        </w:rPr>
      </w:pPr>
      <w:r w:rsidRPr="00D356B5">
        <w:rPr>
          <w:rFonts w:eastAsia="SimSun"/>
        </w:rPr>
        <w:t xml:space="preserve">being adequately resourced. </w:t>
      </w:r>
    </w:p>
    <w:p w:rsidR="00E92AC6" w:rsidRPr="00D356B5" w:rsidRDefault="00E92AC6" w:rsidP="00E92AC6">
      <w:pPr>
        <w:rPr>
          <w:rFonts w:eastAsia="SimSun"/>
        </w:rPr>
      </w:pPr>
      <w:r w:rsidRPr="00D356B5">
        <w:rPr>
          <w:rFonts w:eastAsia="SimSun"/>
        </w:rPr>
        <w:t xml:space="preserve">I am aware that in some areas of Australia, it may be difficult to distinguish between community governance and organisational governance in relation to lands, territories and resources. For example, community governance may overlap with (or indeed comprise) our organisational governance in situations where a PBC represents a native title group, an Aboriginal Association represents the traditional owners of a land claim, or a Land Trust represent the interests of Aboriginal and Torres Strait </w:t>
      </w:r>
      <w:r w:rsidRPr="00D356B5">
        <w:rPr>
          <w:rFonts w:eastAsia="SimSun"/>
        </w:rPr>
        <w:lastRenderedPageBreak/>
        <w:t xml:space="preserve">Islander peoples in accordance with other state legislation. I discuss this further in Chapter 3. </w:t>
      </w:r>
    </w:p>
    <w:p w:rsidR="00E92AC6" w:rsidRPr="00D356B5" w:rsidRDefault="00E92AC6" w:rsidP="00E92AC6">
      <w:pPr>
        <w:rPr>
          <w:rFonts w:eastAsia="SimSun"/>
        </w:rPr>
      </w:pPr>
      <w:r w:rsidRPr="00D356B5">
        <w:rPr>
          <w:rFonts w:eastAsia="SimSun"/>
        </w:rPr>
        <w:t>I also note that there may be times when our community governance is inconsistent with our organisational governance because of different priorities or responsibilities, such as protection of cultural heritage versus service delivery. This potential for inconsistency highlights the need for strong conflict resolution mechanisms.</w:t>
      </w:r>
    </w:p>
    <w:p w:rsidR="00E92AC6" w:rsidRPr="00D356B5" w:rsidRDefault="00E92AC6" w:rsidP="00E92AC6">
      <w:pPr>
        <w:pStyle w:val="Heading4"/>
        <w:tabs>
          <w:tab w:val="num" w:pos="851"/>
        </w:tabs>
        <w:ind w:left="851" w:hanging="851"/>
        <w:rPr>
          <w:rFonts w:eastAsia="SimSun"/>
        </w:rPr>
      </w:pPr>
      <w:bookmarkStart w:id="93" w:name="_Toc346604590"/>
      <w:r w:rsidRPr="00D356B5">
        <w:rPr>
          <w:rFonts w:eastAsia="SimSun"/>
        </w:rPr>
        <w:t>Governance of governments</w:t>
      </w:r>
      <w:bookmarkEnd w:id="93"/>
    </w:p>
    <w:p w:rsidR="00E92AC6" w:rsidRPr="00D356B5" w:rsidRDefault="00E92AC6" w:rsidP="00E92AC6">
      <w:pPr>
        <w:rPr>
          <w:rFonts w:eastAsia="SimSun"/>
        </w:rPr>
      </w:pPr>
      <w:r w:rsidRPr="00D356B5">
        <w:rPr>
          <w:rFonts w:eastAsia="SimSun"/>
        </w:rPr>
        <w:t>While our ability to realise our Indigenous rights to lands, territories and resources relies on Aboriginal and Torres Strait Islander peoples asserting these rights, governments also play a critical role in supporting, facilitating and enabling our capacity to assert these rights.</w:t>
      </w:r>
    </w:p>
    <w:p w:rsidR="00E92AC6" w:rsidRPr="00D356B5" w:rsidRDefault="00E92AC6" w:rsidP="00E92AC6">
      <w:pPr>
        <w:rPr>
          <w:rFonts w:eastAsia="SimSun" w:cs="Arial"/>
        </w:rPr>
      </w:pPr>
      <w:r w:rsidRPr="00D356B5">
        <w:rPr>
          <w:rFonts w:eastAsia="SimSun"/>
        </w:rPr>
        <w:t xml:space="preserve">Governments need to acknowledge the inherent imbalance of power that exists between Indigenous peoples and governments/external stakeholders in relation to our lands, territories and resources. This is in part because </w:t>
      </w:r>
      <w:r w:rsidRPr="00D356B5">
        <w:rPr>
          <w:rFonts w:eastAsia="SimSun" w:cs="Arial"/>
        </w:rPr>
        <w:t>governments and external stakeholders have access to resources, expertise and information that are not available to our peoples, but also because access to and enjoyment of our substantive rights to our lands, territories and resources are controlled by government legislation and policy.</w:t>
      </w:r>
    </w:p>
    <w:p w:rsidR="00E92AC6" w:rsidRPr="00D356B5" w:rsidRDefault="00E92AC6" w:rsidP="00E92AC6">
      <w:pPr>
        <w:rPr>
          <w:rFonts w:eastAsia="SimSun" w:cs="Arial"/>
        </w:rPr>
      </w:pPr>
      <w:r w:rsidRPr="00D356B5">
        <w:rPr>
          <w:rFonts w:eastAsia="SimSun" w:cs="Arial"/>
        </w:rPr>
        <w:t>Governments must therefore prioritise:</w:t>
      </w:r>
    </w:p>
    <w:p w:rsidR="00E92AC6" w:rsidRPr="00D356B5" w:rsidRDefault="00E92AC6" w:rsidP="00E92AC6">
      <w:pPr>
        <w:numPr>
          <w:ilvl w:val="0"/>
          <w:numId w:val="50"/>
        </w:numPr>
        <w:rPr>
          <w:rFonts w:eastAsia="SimSun" w:cs="Arial"/>
        </w:rPr>
      </w:pPr>
      <w:r w:rsidRPr="00D356B5">
        <w:rPr>
          <w:rFonts w:eastAsia="SimSun" w:cs="Arial"/>
        </w:rPr>
        <w:t>building the capacity of our communities and organisations to make decisions through providing adequate resources, relevant expertise and appropriate information</w:t>
      </w:r>
    </w:p>
    <w:p w:rsidR="00E92AC6" w:rsidRPr="00D356B5" w:rsidRDefault="00E92AC6" w:rsidP="00E92AC6">
      <w:pPr>
        <w:numPr>
          <w:ilvl w:val="0"/>
          <w:numId w:val="50"/>
        </w:numPr>
        <w:rPr>
          <w:rFonts w:eastAsia="SimSun" w:cs="Arial"/>
        </w:rPr>
      </w:pPr>
      <w:r w:rsidRPr="00D356B5">
        <w:rPr>
          <w:rFonts w:eastAsia="SimSun" w:cs="Arial"/>
        </w:rPr>
        <w:t>ensuring that government policies, legislation and structures facilitate and enable our communities and organisations to make decisions about the development and use of our lands, territories and resources.</w:t>
      </w:r>
    </w:p>
    <w:p w:rsidR="00E92AC6" w:rsidRPr="00D356B5" w:rsidRDefault="00E92AC6" w:rsidP="00E92AC6">
      <w:pPr>
        <w:rPr>
          <w:rFonts w:eastAsia="SimSun"/>
        </w:rPr>
      </w:pPr>
      <w:r w:rsidRPr="00D356B5">
        <w:rPr>
          <w:rFonts w:eastAsia="SimSun"/>
        </w:rPr>
        <w:t>The</w:t>
      </w:r>
      <w:r w:rsidRPr="00D356B5">
        <w:rPr>
          <w:rFonts w:eastAsia="SimSun"/>
          <w:i/>
        </w:rPr>
        <w:t xml:space="preserve"> Guiding Principles on Business and Human Rights, </w:t>
      </w:r>
      <w:r w:rsidRPr="00D356B5">
        <w:rPr>
          <w:rFonts w:eastAsia="SimSun"/>
        </w:rPr>
        <w:t xml:space="preserve">which was endorsed by the Human Rights Council in 2011, establishes principles for governments and external stakeholders in relation to undertaking developments on our lands, territories and resources: see Text Box 2.5. (The complete </w:t>
      </w:r>
      <w:r w:rsidRPr="00D356B5">
        <w:rPr>
          <w:rFonts w:eastAsia="SimSun"/>
          <w:i/>
        </w:rPr>
        <w:t>Guiding Principles on Business and Human Rights</w:t>
      </w:r>
      <w:r w:rsidRPr="00D356B5">
        <w:rPr>
          <w:rFonts w:eastAsia="SimSun"/>
        </w:rPr>
        <w:t xml:space="preserve"> is set out in Appendix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E92AC6" w:rsidRPr="00D356B5" w:rsidTr="002F3645">
        <w:tc>
          <w:tcPr>
            <w:tcW w:w="9286" w:type="dxa"/>
            <w:tcBorders>
              <w:top w:val="single" w:sz="4" w:space="0" w:color="auto"/>
              <w:left w:val="single" w:sz="4" w:space="0" w:color="auto"/>
              <w:bottom w:val="single" w:sz="4" w:space="0" w:color="auto"/>
              <w:right w:val="single" w:sz="4" w:space="0" w:color="auto"/>
            </w:tcBorders>
            <w:shd w:val="clear" w:color="auto" w:fill="E0E0E0"/>
          </w:tcPr>
          <w:p w:rsidR="00E92AC6" w:rsidRPr="00D356B5" w:rsidRDefault="00E92AC6" w:rsidP="002F3645">
            <w:pPr>
              <w:rPr>
                <w:rFonts w:eastAsia="SimSun" w:cs="Arial"/>
                <w:b/>
                <w:sz w:val="22"/>
                <w:szCs w:val="22"/>
              </w:rPr>
            </w:pPr>
            <w:r w:rsidRPr="00D356B5">
              <w:rPr>
                <w:rFonts w:eastAsia="SimSun" w:cs="Arial"/>
                <w:b/>
                <w:sz w:val="22"/>
                <w:szCs w:val="22"/>
              </w:rPr>
              <w:t xml:space="preserve">Text Box 2.5: Extracts from </w:t>
            </w:r>
            <w:r w:rsidRPr="00D356B5">
              <w:rPr>
                <w:rFonts w:eastAsia="SimSun" w:cs="Arial"/>
                <w:b/>
                <w:i/>
                <w:sz w:val="22"/>
                <w:szCs w:val="22"/>
              </w:rPr>
              <w:t>Guiding Principles on Business and Human Rights</w:t>
            </w:r>
            <w:r w:rsidRPr="00D356B5">
              <w:rPr>
                <w:rFonts w:eastAsia="SimSun"/>
                <w:sz w:val="20"/>
                <w:vertAlign w:val="superscript"/>
              </w:rPr>
              <w:footnoteReference w:id="68"/>
            </w:r>
          </w:p>
        </w:tc>
      </w:tr>
      <w:tr w:rsidR="00E92AC6" w:rsidRPr="00D356B5" w:rsidTr="002F3645">
        <w:tc>
          <w:tcPr>
            <w:tcW w:w="9286" w:type="dxa"/>
            <w:shd w:val="clear" w:color="auto" w:fill="E0E0E0"/>
          </w:tcPr>
          <w:p w:rsidR="00E92AC6" w:rsidRPr="00D356B5" w:rsidRDefault="00E92AC6" w:rsidP="002F3645">
            <w:pPr>
              <w:autoSpaceDE w:val="0"/>
              <w:autoSpaceDN w:val="0"/>
              <w:adjustRightInd w:val="0"/>
              <w:spacing w:before="0" w:after="0"/>
              <w:rPr>
                <w:rFonts w:eastAsia="SimSun" w:cs="Arial"/>
                <w:b/>
                <w:iCs/>
                <w:sz w:val="22"/>
                <w:szCs w:val="22"/>
              </w:rPr>
            </w:pPr>
          </w:p>
          <w:p w:rsidR="00E92AC6" w:rsidRPr="00D356B5" w:rsidRDefault="00E92AC6" w:rsidP="002F3645">
            <w:pPr>
              <w:autoSpaceDE w:val="0"/>
              <w:autoSpaceDN w:val="0"/>
              <w:adjustRightInd w:val="0"/>
              <w:spacing w:before="0" w:after="0"/>
              <w:rPr>
                <w:rFonts w:eastAsia="SimSun" w:cs="Arial"/>
                <w:b/>
                <w:iCs/>
                <w:sz w:val="22"/>
                <w:szCs w:val="22"/>
              </w:rPr>
            </w:pPr>
            <w:r w:rsidRPr="00D356B5">
              <w:rPr>
                <w:rFonts w:eastAsia="SimSun" w:cs="Arial"/>
                <w:b/>
                <w:iCs/>
                <w:sz w:val="22"/>
                <w:szCs w:val="22"/>
              </w:rPr>
              <w:t>The State duty to protect human rights</w:t>
            </w:r>
          </w:p>
          <w:p w:rsidR="00E92AC6" w:rsidRPr="00D356B5" w:rsidRDefault="00E92AC6" w:rsidP="00E92AC6">
            <w:pPr>
              <w:numPr>
                <w:ilvl w:val="0"/>
                <w:numId w:val="51"/>
              </w:numPr>
              <w:rPr>
                <w:rFonts w:eastAsia="SimSun" w:cs="Arial"/>
                <w:bCs/>
                <w:sz w:val="22"/>
                <w:szCs w:val="22"/>
              </w:rPr>
            </w:pPr>
            <w:r w:rsidRPr="00D356B5">
              <w:rPr>
                <w:rFonts w:eastAsia="SimSun" w:cs="Arial"/>
                <w:bCs/>
                <w:sz w:val="22"/>
                <w:szCs w:val="22"/>
              </w:rPr>
              <w:t>States must protect against human rights abuse within their territory and/or jurisdiction by third parties, including business enterprises. This requires taking appropriate steps to prevent, investigate, punish and redress such abuse through effective policies, legislation, regulations and adjudication.</w:t>
            </w:r>
          </w:p>
          <w:p w:rsidR="00E92AC6" w:rsidRPr="00D356B5" w:rsidRDefault="00E92AC6" w:rsidP="00E92AC6">
            <w:pPr>
              <w:numPr>
                <w:ilvl w:val="0"/>
                <w:numId w:val="51"/>
              </w:numPr>
              <w:rPr>
                <w:rFonts w:eastAsia="SimSun" w:cs="Arial"/>
                <w:bCs/>
                <w:sz w:val="22"/>
                <w:szCs w:val="22"/>
              </w:rPr>
            </w:pPr>
            <w:r w:rsidRPr="00D356B5">
              <w:rPr>
                <w:rFonts w:eastAsia="SimSun" w:cs="Arial"/>
                <w:bCs/>
                <w:sz w:val="22"/>
                <w:szCs w:val="22"/>
              </w:rPr>
              <w:t>States should set out clearly the expectation that all business enterprises domiciled in their territory and/or jurisdiction respect human rights throughout their operations.</w:t>
            </w:r>
          </w:p>
          <w:p w:rsidR="00E92AC6" w:rsidRPr="00D356B5" w:rsidRDefault="00E92AC6" w:rsidP="002F3645">
            <w:pPr>
              <w:keepNext/>
              <w:keepLines/>
              <w:spacing w:before="200"/>
              <w:outlineLvl w:val="4"/>
              <w:rPr>
                <w:rFonts w:eastAsia="SimSun"/>
                <w:b/>
                <w:sz w:val="22"/>
                <w:szCs w:val="22"/>
              </w:rPr>
            </w:pPr>
            <w:r w:rsidRPr="00D356B5">
              <w:rPr>
                <w:rFonts w:eastAsia="SimSun"/>
                <w:b/>
                <w:sz w:val="22"/>
                <w:szCs w:val="22"/>
              </w:rPr>
              <w:t>The corporate responsibility to respect human rights</w:t>
            </w:r>
          </w:p>
          <w:p w:rsidR="00E92AC6" w:rsidRPr="00D356B5" w:rsidRDefault="00E92AC6" w:rsidP="00E92AC6">
            <w:pPr>
              <w:numPr>
                <w:ilvl w:val="0"/>
                <w:numId w:val="52"/>
              </w:numPr>
              <w:rPr>
                <w:rFonts w:eastAsia="SimSun" w:cs="Arial"/>
                <w:bCs/>
                <w:sz w:val="22"/>
                <w:szCs w:val="22"/>
              </w:rPr>
            </w:pPr>
            <w:r w:rsidRPr="00D356B5">
              <w:rPr>
                <w:rFonts w:eastAsia="SimSun" w:cs="Arial"/>
                <w:bCs/>
                <w:sz w:val="22"/>
                <w:szCs w:val="22"/>
              </w:rPr>
              <w:t>Business enterprises should respect human rights. This means that they should avoid infringing on the human rights of others and should address adverse human rights impacts with which they are involved.</w:t>
            </w:r>
          </w:p>
          <w:p w:rsidR="00E92AC6" w:rsidRPr="00D356B5" w:rsidRDefault="00E92AC6" w:rsidP="00E92AC6">
            <w:pPr>
              <w:numPr>
                <w:ilvl w:val="0"/>
                <w:numId w:val="52"/>
              </w:numPr>
              <w:rPr>
                <w:rFonts w:eastAsia="SimSun" w:cs="Arial"/>
                <w:bCs/>
                <w:sz w:val="22"/>
                <w:szCs w:val="22"/>
              </w:rPr>
            </w:pPr>
            <w:r w:rsidRPr="00D356B5">
              <w:rPr>
                <w:rFonts w:eastAsia="SimSun" w:cs="Arial"/>
                <w:bCs/>
                <w:sz w:val="22"/>
                <w:szCs w:val="22"/>
              </w:rPr>
              <w:t>The responsibility of business enterprises to respect human rights refers to internationally recognized human rights – understood, at a minimum, as those expressed in the International Bill of Human Rights and the principles concerning fundamental rights set out in the International Labour Organization’s Declaration on Fundamental Principles and Rights at Work.</w:t>
            </w:r>
          </w:p>
          <w:p w:rsidR="00E92AC6" w:rsidRPr="00D356B5" w:rsidRDefault="00E92AC6" w:rsidP="00E92AC6">
            <w:pPr>
              <w:numPr>
                <w:ilvl w:val="0"/>
                <w:numId w:val="52"/>
              </w:numPr>
              <w:rPr>
                <w:rFonts w:eastAsia="SimSun" w:cs="Arial"/>
                <w:bCs/>
                <w:sz w:val="22"/>
                <w:szCs w:val="22"/>
              </w:rPr>
            </w:pPr>
            <w:r w:rsidRPr="00D356B5">
              <w:rPr>
                <w:rFonts w:eastAsia="SimSun" w:cs="Arial"/>
                <w:bCs/>
                <w:sz w:val="22"/>
                <w:szCs w:val="22"/>
              </w:rPr>
              <w:t>The responsibility to respect human rights requires that business enterprises:</w:t>
            </w:r>
          </w:p>
          <w:p w:rsidR="00E92AC6" w:rsidRPr="00D356B5" w:rsidRDefault="00E92AC6" w:rsidP="00E92AC6">
            <w:pPr>
              <w:numPr>
                <w:ilvl w:val="0"/>
                <w:numId w:val="53"/>
              </w:numPr>
              <w:rPr>
                <w:rFonts w:eastAsia="SimSun" w:cs="Arial"/>
                <w:bCs/>
                <w:sz w:val="22"/>
                <w:szCs w:val="22"/>
              </w:rPr>
            </w:pPr>
            <w:r w:rsidRPr="00D356B5">
              <w:rPr>
                <w:rFonts w:eastAsia="SimSun" w:cs="Arial"/>
                <w:bCs/>
                <w:sz w:val="22"/>
                <w:szCs w:val="22"/>
              </w:rPr>
              <w:t>Avoid causing or contributing to adverse human rights impacts through their own activities, and address such impacts when they occur;</w:t>
            </w:r>
          </w:p>
          <w:p w:rsidR="00E92AC6" w:rsidRPr="00D356B5" w:rsidRDefault="00E92AC6" w:rsidP="00E92AC6">
            <w:pPr>
              <w:numPr>
                <w:ilvl w:val="0"/>
                <w:numId w:val="53"/>
              </w:numPr>
              <w:rPr>
                <w:rFonts w:eastAsia="SimSun" w:cs="Arial"/>
                <w:bCs/>
                <w:sz w:val="22"/>
                <w:szCs w:val="22"/>
              </w:rPr>
            </w:pPr>
            <w:r w:rsidRPr="00D356B5">
              <w:rPr>
                <w:rFonts w:eastAsia="SimSun" w:cs="Arial"/>
                <w:bCs/>
                <w:sz w:val="22"/>
                <w:szCs w:val="22"/>
              </w:rPr>
              <w:t>Seek to prevent or mitigate adverse human rights impacts that are directly linked to their operations, products or services by their business relationships, even if they have not contributed to those impacts.</w:t>
            </w:r>
          </w:p>
          <w:p w:rsidR="00E92AC6" w:rsidRPr="00D356B5" w:rsidRDefault="00E92AC6" w:rsidP="00E92AC6">
            <w:pPr>
              <w:numPr>
                <w:ilvl w:val="0"/>
                <w:numId w:val="52"/>
              </w:numPr>
              <w:rPr>
                <w:rFonts w:eastAsia="SimSun" w:cs="Arial"/>
                <w:bCs/>
                <w:sz w:val="22"/>
                <w:szCs w:val="22"/>
              </w:rPr>
            </w:pPr>
            <w:r w:rsidRPr="00D356B5">
              <w:rPr>
                <w:rFonts w:eastAsia="SimSun" w:cs="Arial"/>
                <w:bCs/>
                <w:sz w:val="22"/>
                <w:szCs w:val="22"/>
              </w:rPr>
              <w:t>The responsibility of business enterprises to respect human rights applies to all enterprises regardless of their size, sector, operational context, ownership and structure. Nevertheless, the scale and complexity of the means through which enterprises meet that responsibility may vary according to these factors and with the severity of the enterprise’s adverse human rights impacts.</w:t>
            </w:r>
          </w:p>
          <w:p w:rsidR="00E92AC6" w:rsidRPr="00D356B5" w:rsidRDefault="00E92AC6" w:rsidP="00E92AC6">
            <w:pPr>
              <w:numPr>
                <w:ilvl w:val="0"/>
                <w:numId w:val="52"/>
              </w:numPr>
              <w:rPr>
                <w:rFonts w:eastAsia="SimSun" w:cs="Arial"/>
                <w:bCs/>
                <w:sz w:val="22"/>
                <w:szCs w:val="22"/>
              </w:rPr>
            </w:pPr>
            <w:r w:rsidRPr="00D356B5">
              <w:rPr>
                <w:rFonts w:eastAsia="SimSun" w:cs="Arial"/>
                <w:bCs/>
                <w:sz w:val="22"/>
                <w:szCs w:val="22"/>
              </w:rPr>
              <w:t>In order to meet their responsibility to respect human rights, business enterprises should have in place policies and processes appropriate to their size and circumstances, including:</w:t>
            </w:r>
          </w:p>
          <w:p w:rsidR="00E92AC6" w:rsidRPr="00D356B5" w:rsidRDefault="00E92AC6" w:rsidP="00E92AC6">
            <w:pPr>
              <w:numPr>
                <w:ilvl w:val="0"/>
                <w:numId w:val="55"/>
              </w:numPr>
              <w:rPr>
                <w:rFonts w:eastAsia="SimSun" w:cs="Arial"/>
                <w:bCs/>
                <w:sz w:val="22"/>
                <w:szCs w:val="22"/>
              </w:rPr>
            </w:pPr>
            <w:r w:rsidRPr="00D356B5">
              <w:rPr>
                <w:rFonts w:eastAsia="SimSun" w:cs="Arial"/>
                <w:bCs/>
                <w:sz w:val="22"/>
                <w:szCs w:val="22"/>
              </w:rPr>
              <w:t>A policy commitment to meet their responsibility to respect human rights;</w:t>
            </w:r>
          </w:p>
          <w:p w:rsidR="00E92AC6" w:rsidRPr="00D356B5" w:rsidRDefault="00E92AC6" w:rsidP="00E92AC6">
            <w:pPr>
              <w:numPr>
                <w:ilvl w:val="0"/>
                <w:numId w:val="55"/>
              </w:numPr>
              <w:rPr>
                <w:rFonts w:eastAsia="SimSun" w:cs="Arial"/>
                <w:bCs/>
                <w:sz w:val="22"/>
                <w:szCs w:val="22"/>
              </w:rPr>
            </w:pPr>
            <w:r w:rsidRPr="00D356B5">
              <w:rPr>
                <w:rFonts w:eastAsia="SimSun" w:cs="Arial"/>
                <w:bCs/>
                <w:sz w:val="22"/>
                <w:szCs w:val="22"/>
              </w:rPr>
              <w:t>A human rights due-diligence process to identify, prevent, mitigate and account for how they address their impacts on human rights;</w:t>
            </w:r>
          </w:p>
          <w:p w:rsidR="00E92AC6" w:rsidRPr="00D356B5" w:rsidRDefault="00E92AC6" w:rsidP="00E92AC6">
            <w:pPr>
              <w:numPr>
                <w:ilvl w:val="0"/>
                <w:numId w:val="55"/>
              </w:numPr>
              <w:rPr>
                <w:rFonts w:eastAsia="SimSun" w:cs="Arial"/>
                <w:bCs/>
                <w:sz w:val="22"/>
                <w:szCs w:val="22"/>
              </w:rPr>
            </w:pPr>
            <w:r w:rsidRPr="00D356B5">
              <w:rPr>
                <w:rFonts w:eastAsia="SimSun" w:cs="Arial"/>
                <w:bCs/>
                <w:sz w:val="22"/>
                <w:szCs w:val="22"/>
              </w:rPr>
              <w:lastRenderedPageBreak/>
              <w:t>Processes to enable the remediation of any adverse human rights impacts they cause or to which they contribute.</w:t>
            </w:r>
          </w:p>
          <w:p w:rsidR="00E92AC6" w:rsidRPr="00D356B5" w:rsidRDefault="00E92AC6" w:rsidP="002F3645">
            <w:pPr>
              <w:autoSpaceDE w:val="0"/>
              <w:autoSpaceDN w:val="0"/>
              <w:adjustRightInd w:val="0"/>
              <w:rPr>
                <w:rFonts w:eastAsia="SimSun" w:cs="Arial"/>
                <w:b/>
                <w:bCs/>
                <w:sz w:val="22"/>
                <w:szCs w:val="22"/>
              </w:rPr>
            </w:pPr>
            <w:r w:rsidRPr="00D356B5">
              <w:rPr>
                <w:rFonts w:eastAsia="SimSun" w:cs="Arial"/>
                <w:b/>
                <w:bCs/>
                <w:sz w:val="22"/>
                <w:szCs w:val="22"/>
              </w:rPr>
              <w:t>Access to remedy</w:t>
            </w:r>
          </w:p>
          <w:p w:rsidR="00E92AC6" w:rsidRPr="00D356B5" w:rsidRDefault="00E92AC6" w:rsidP="00E92AC6">
            <w:pPr>
              <w:numPr>
                <w:ilvl w:val="0"/>
                <w:numId w:val="54"/>
              </w:numPr>
              <w:autoSpaceDE w:val="0"/>
              <w:autoSpaceDN w:val="0"/>
              <w:adjustRightInd w:val="0"/>
              <w:rPr>
                <w:rFonts w:eastAsia="SimSun" w:cs="Arial"/>
                <w:bCs/>
                <w:sz w:val="22"/>
                <w:szCs w:val="22"/>
              </w:rPr>
            </w:pPr>
            <w:r w:rsidRPr="00D356B5">
              <w:rPr>
                <w:rFonts w:eastAsia="SimSun" w:cs="Arial"/>
                <w:bCs/>
                <w:sz w:val="22"/>
                <w:szCs w:val="22"/>
              </w:rPr>
              <w:t>As part of their duty to protect against business-related human rights abuse, States must take appropriate steps to ensure, through judicial, administrative, legislative or other appropriate means, that when such abuses occur within their territory and/or jurisdiction those affected have access to effective remedy.</w:t>
            </w:r>
          </w:p>
        </w:tc>
      </w:tr>
    </w:tbl>
    <w:p w:rsidR="00E92AC6" w:rsidRPr="00D356B5" w:rsidRDefault="00E92AC6" w:rsidP="00E92AC6">
      <w:pPr>
        <w:rPr>
          <w:rFonts w:eastAsia="SimSun"/>
        </w:rPr>
      </w:pPr>
      <w:r w:rsidRPr="00D356B5">
        <w:rPr>
          <w:rFonts w:eastAsia="SimSun"/>
        </w:rPr>
        <w:lastRenderedPageBreak/>
        <w:t>There are four critical actions that the Australian federal, state and territory governments and external stakeholders can undertake that will facilitate Aboriginal and Torres Strait Islander peoples’ participation in decisions over our lands, territories and resources.</w:t>
      </w:r>
    </w:p>
    <w:p w:rsidR="00E92AC6" w:rsidRPr="00D356B5" w:rsidRDefault="00E92AC6" w:rsidP="00E92AC6">
      <w:pPr>
        <w:rPr>
          <w:rFonts w:eastAsia="SimSun"/>
        </w:rPr>
      </w:pPr>
      <w:r w:rsidRPr="00D356B5">
        <w:rPr>
          <w:rFonts w:eastAsia="SimSun"/>
        </w:rPr>
        <w:t>First, governments must reduce the substantial legislative and administrative burden that is constantly placed on our Aboriginal and Torres Strait Islander communities and organisations.</w:t>
      </w:r>
    </w:p>
    <w:p w:rsidR="00E92AC6" w:rsidRPr="00D356B5" w:rsidRDefault="00E92AC6" w:rsidP="00E92AC6">
      <w:pPr>
        <w:rPr>
          <w:rFonts w:eastAsia="SimSun"/>
        </w:rPr>
      </w:pPr>
      <w:r w:rsidRPr="00D356B5">
        <w:rPr>
          <w:rFonts w:eastAsia="SimSun"/>
        </w:rPr>
        <w:t>Second, federal, state and territory, and local governments need to assess the development of legislation and policies affecting our rights to our lands, territories and resources against our human rights set out in the Declaration.</w:t>
      </w:r>
    </w:p>
    <w:p w:rsidR="00E92AC6" w:rsidRPr="00D356B5" w:rsidRDefault="00E92AC6" w:rsidP="00E92AC6">
      <w:pPr>
        <w:rPr>
          <w:rFonts w:eastAsia="SimSun"/>
        </w:rPr>
      </w:pPr>
      <w:r w:rsidRPr="00D356B5">
        <w:rPr>
          <w:rFonts w:eastAsia="SimSun"/>
        </w:rPr>
        <w:t>Third, as I note in section 2.3, it is crucial that governments and external stakeholders engage with our communities in a culturally safe and culturally secure manner. This requires governments and external stakeholders to incorporate the principles of self-determination, participation in decision-making, good faith and free, prior and informed consent, respect for and protection of culture, and non-discrimination and equality when engaging with Aboriginal and Torres Strait Islander peoples, communities and organisations.</w:t>
      </w:r>
    </w:p>
    <w:p w:rsidR="00E92AC6" w:rsidRPr="00D356B5" w:rsidRDefault="00E92AC6" w:rsidP="00E92AC6">
      <w:pPr>
        <w:rPr>
          <w:rFonts w:eastAsia="SimSun"/>
        </w:rPr>
      </w:pPr>
      <w:r w:rsidRPr="00D356B5">
        <w:rPr>
          <w:rFonts w:eastAsia="SimSun"/>
        </w:rPr>
        <w:t>And finally, governments need to coordinate their legislation, policies, programs and administrative processes to reduce the administrative burden of ‘red-tape’ on our communities and organisations, particularly in relation to looking after our lands, territories and resources.</w:t>
      </w:r>
    </w:p>
    <w:p w:rsidR="00E92AC6" w:rsidRPr="00D356B5" w:rsidRDefault="00E92AC6" w:rsidP="005A78B1">
      <w:pPr>
        <w:pStyle w:val="Heading2"/>
      </w:pPr>
      <w:bookmarkStart w:id="94" w:name="_Toc338746700"/>
      <w:bookmarkStart w:id="95" w:name="_Toc346604591"/>
      <w:r w:rsidRPr="005A78B1">
        <w:t>Conclusion</w:t>
      </w:r>
      <w:bookmarkEnd w:id="94"/>
      <w:bookmarkEnd w:id="95"/>
    </w:p>
    <w:p w:rsidR="00E92AC6" w:rsidRPr="00D356B5" w:rsidRDefault="00E92AC6" w:rsidP="00E92AC6">
      <w:pPr>
        <w:rPr>
          <w:rFonts w:eastAsia="SimSun"/>
        </w:rPr>
      </w:pPr>
      <w:r w:rsidRPr="00D356B5">
        <w:rPr>
          <w:rFonts w:eastAsia="SimSun"/>
        </w:rPr>
        <w:t>Indigenous governance is an essential ingredient for Aboriginal and Torres Strait Islander peoples’ empowerment to address the challenges currently confronting us. The three components of community governance, organisational governance and government governance each play a role and need to work together if this empowerment is to be effective.</w:t>
      </w:r>
    </w:p>
    <w:p w:rsidR="00E92AC6" w:rsidRPr="00D356B5" w:rsidRDefault="00E92AC6" w:rsidP="00E92AC6">
      <w:pPr>
        <w:rPr>
          <w:rFonts w:eastAsia="SimSun"/>
        </w:rPr>
      </w:pPr>
      <w:r w:rsidRPr="00D356B5">
        <w:rPr>
          <w:rFonts w:eastAsia="SimSun"/>
        </w:rPr>
        <w:t xml:space="preserve">Governments should recognise our right to self-determination and work in ways that operationalize the principles of the Declaration. Sometimes this simply means getting out of the way, removing the swathes of ‘red-tape’ and giving our communities the </w:t>
      </w:r>
      <w:r w:rsidRPr="00D356B5">
        <w:rPr>
          <w:rFonts w:eastAsia="SimSun"/>
        </w:rPr>
        <w:lastRenderedPageBreak/>
        <w:t>time and space to take stock, make decisions and take control. Sometimes it means providing support and building capacity.</w:t>
      </w:r>
    </w:p>
    <w:p w:rsidR="00E92AC6" w:rsidRPr="00D356B5" w:rsidRDefault="00E92AC6" w:rsidP="00E92AC6">
      <w:pPr>
        <w:rPr>
          <w:rFonts w:eastAsia="SimSun"/>
        </w:rPr>
      </w:pPr>
      <w:r w:rsidRPr="00D356B5">
        <w:rPr>
          <w:rFonts w:eastAsia="SimSun"/>
        </w:rPr>
        <w:t>Our organisations need to be transparent, accountable and robust in their support of the community. In the words of the Harvard Project, we need ‘capable institutions of self-governance…that keep politics in its place, deliver on promises, administer programs and manage resources efficiently’.</w:t>
      </w:r>
      <w:r w:rsidRPr="00D356B5">
        <w:rPr>
          <w:rFonts w:eastAsia="SimSun"/>
          <w:sz w:val="20"/>
          <w:vertAlign w:val="superscript"/>
        </w:rPr>
        <w:footnoteReference w:id="69"/>
      </w:r>
    </w:p>
    <w:p w:rsidR="00E92AC6" w:rsidRPr="00D356B5" w:rsidRDefault="00E92AC6" w:rsidP="00E92AC6">
      <w:pPr>
        <w:rPr>
          <w:rFonts w:eastAsia="SimSun"/>
        </w:rPr>
      </w:pPr>
      <w:r w:rsidRPr="00D356B5">
        <w:rPr>
          <w:rFonts w:eastAsia="SimSun"/>
        </w:rPr>
        <w:t xml:space="preserve">Finally, community governance is where self-determination is exercised. While Government and our organisations should support this, as I say in section 2.3: ‘effective governance for Aboriginal and Torres Strait Islander peoples needs to start with us – with our peoples and with our communities’. </w:t>
      </w:r>
    </w:p>
    <w:p w:rsidR="00E92AC6" w:rsidRPr="00D356B5" w:rsidRDefault="00E92AC6" w:rsidP="00E92AC6">
      <w:pPr>
        <w:rPr>
          <w:rFonts w:eastAsia="SimSun"/>
        </w:rPr>
      </w:pPr>
      <w:r w:rsidRPr="00D356B5">
        <w:rPr>
          <w:rFonts w:eastAsia="SimSun"/>
        </w:rPr>
        <w:t>I believe that to exercise true self-determination we need to apply the principles of the Declaration internally in our own decision-making. For instance, the right to participation in decisions that affect us applies as much, if not more, to us to ensure all voices in our communities are heard. To quote Marcia Langton, ‘</w:t>
      </w:r>
      <w:r w:rsidRPr="00D356B5">
        <w:rPr>
          <w:rFonts w:eastAsia="SimSun"/>
          <w:i/>
        </w:rPr>
        <w:t>big bunga</w:t>
      </w:r>
      <w:r w:rsidRPr="00D356B5">
        <w:rPr>
          <w:rFonts w:eastAsia="SimSun"/>
        </w:rPr>
        <w:t xml:space="preserve"> politics’</w:t>
      </w:r>
      <w:r w:rsidRPr="00D356B5">
        <w:rPr>
          <w:rFonts w:eastAsia="SimSun"/>
          <w:sz w:val="20"/>
          <w:vertAlign w:val="superscript"/>
        </w:rPr>
        <w:footnoteReference w:id="70"/>
      </w:r>
      <w:r w:rsidRPr="00D356B5">
        <w:rPr>
          <w:rFonts w:eastAsia="SimSun"/>
        </w:rPr>
        <w:t xml:space="preserve"> must be confronted and challenged whenever it arises.</w:t>
      </w:r>
    </w:p>
    <w:p w:rsidR="00261354" w:rsidRPr="002F3645" w:rsidRDefault="00E92AC6" w:rsidP="00231E40">
      <w:pPr>
        <w:rPr>
          <w:rFonts w:eastAsia="SimSun"/>
        </w:rPr>
      </w:pPr>
      <w:r w:rsidRPr="00D356B5">
        <w:rPr>
          <w:rFonts w:eastAsia="SimSun"/>
        </w:rPr>
        <w:t>For me, real self-determination means that we take control of the issues confronting our communities and do not wait for the Government to take action. For our lands, territories and resources, we can achieve self-determination in relation to our native title through our PBCs. I discuss this furth</w:t>
      </w:r>
      <w:r w:rsidR="002F3645">
        <w:rPr>
          <w:rFonts w:eastAsia="SimSun"/>
        </w:rPr>
        <w:t>er in Chapter 3.</w:t>
      </w:r>
    </w:p>
    <w:p w:rsidR="00261354" w:rsidRDefault="00261354" w:rsidP="00231E40"/>
    <w:p w:rsidR="009E0F12" w:rsidRPr="009E0F12" w:rsidRDefault="00217799" w:rsidP="009E0F12">
      <w:pPr>
        <w:pStyle w:val="Heading1"/>
        <w:numPr>
          <w:ilvl w:val="0"/>
          <w:numId w:val="15"/>
        </w:numPr>
        <w:rPr>
          <w:i/>
        </w:rPr>
      </w:pPr>
      <w:bookmarkStart w:id="96" w:name="_Toc346604592"/>
      <w:r>
        <w:t xml:space="preserve">Appendix B – Chapter 3 </w:t>
      </w:r>
      <w:r w:rsidRPr="00217799">
        <w:rPr>
          <w:i/>
        </w:rPr>
        <w:t>Native Title Report 2012</w:t>
      </w:r>
      <w:bookmarkEnd w:id="96"/>
    </w:p>
    <w:p w:rsidR="009E0F12" w:rsidRDefault="009E0F12" w:rsidP="009E0F12">
      <w:pPr>
        <w:pStyle w:val="Heading1"/>
      </w:pPr>
      <w:bookmarkStart w:id="97" w:name="_Toc338582957"/>
      <w:bookmarkStart w:id="98" w:name="_Toc346604593"/>
      <w:r w:rsidRPr="009E0F12">
        <w:t>Prescribed</w:t>
      </w:r>
      <w:r>
        <w:t xml:space="preserve"> Bodies Corporate – an example of effective Indigenous governance over lands, territories and resources?</w:t>
      </w:r>
      <w:bookmarkEnd w:id="97"/>
      <w:bookmarkEnd w:id="98"/>
    </w:p>
    <w:p w:rsidR="009E0F12" w:rsidRDefault="009E0F12" w:rsidP="009E0F12">
      <w:pPr>
        <w:pStyle w:val="Heading2"/>
      </w:pPr>
      <w:bookmarkStart w:id="99" w:name="_Toc338582958"/>
      <w:bookmarkStart w:id="100" w:name="_Toc346604594"/>
      <w:r w:rsidRPr="009E0F12">
        <w:t>Introduction</w:t>
      </w:r>
      <w:bookmarkEnd w:id="99"/>
      <w:bookmarkEnd w:id="100"/>
    </w:p>
    <w:p w:rsidR="009E0F12" w:rsidRDefault="009E0F12" w:rsidP="009E0F12">
      <w:r>
        <w:rPr>
          <w:rFonts w:cs="Arial"/>
        </w:rPr>
        <w:t xml:space="preserve">This Chapter examines Indigenous governance within the Native Title Act, focusing on our </w:t>
      </w:r>
      <w:r>
        <w:t>governance following a native title determination.</w:t>
      </w:r>
      <w:r>
        <w:rPr>
          <w:rStyle w:val="FootnoteReference"/>
        </w:rPr>
        <w:footnoteReference w:id="71"/>
      </w:r>
      <w:r>
        <w:t xml:space="preserve"> As such, I consider </w:t>
      </w:r>
      <w:r>
        <w:lastRenderedPageBreak/>
        <w:t>whether Prescribed Bodies Corporate (PBCs)</w:t>
      </w:r>
      <w:r>
        <w:rPr>
          <w:rStyle w:val="FootnoteReference"/>
        </w:rPr>
        <w:footnoteReference w:id="72"/>
      </w:r>
      <w:r>
        <w:t xml:space="preserve"> set up to hold and manage our determined native title rights and interests can meet the standards of effective, legitimate and culturally relevant Indigenous governance over our lands, territories and resources</w:t>
      </w:r>
      <w:r>
        <w:rPr>
          <w:rStyle w:val="FootnoteReference"/>
        </w:rPr>
        <w:footnoteReference w:id="73"/>
      </w:r>
      <w:r>
        <w:t xml:space="preserve"> outlined in Chapter 2.</w:t>
      </w:r>
    </w:p>
    <w:p w:rsidR="009E0F12" w:rsidRDefault="009E0F12" w:rsidP="009E0F12">
      <w:r>
        <w:t xml:space="preserve">As I report in Chapter 1, an increasing number of native title applications are being successfully determined across Australia. It is therefore timely to discuss how PBCs can establish a structure that intersects both our community governance and our organisational governance, and provide a unique opportunity for us to realise our human rights principles set out in the </w:t>
      </w:r>
      <w:r w:rsidRPr="001C747E">
        <w:rPr>
          <w:i/>
        </w:rPr>
        <w:t xml:space="preserve">United Nations Declaration on the Rights of Indigenous Peoples </w:t>
      </w:r>
      <w:r>
        <w:t>(the Declaration).</w:t>
      </w:r>
    </w:p>
    <w:p w:rsidR="009E0F12" w:rsidRPr="00015300" w:rsidRDefault="009E0F12" w:rsidP="009E0F12">
      <w:r>
        <w:t xml:space="preserve">In this Chapter, I briefly outline the legislative and organisational frameworks that affect the governance of PBCs, and </w:t>
      </w:r>
      <w:r>
        <w:rPr>
          <w:rFonts w:cs="Arial"/>
        </w:rPr>
        <w:t xml:space="preserve">then </w:t>
      </w:r>
      <w:r>
        <w:t>address the factors that enable PBCs to effectively govern their native title rights and interests in their lands, territories and resources. I also consider changes that can be made to assist PBCs to achieve the social, cultural and economic aspirations of native title holders in relation to these lands, territories and resources.</w:t>
      </w:r>
    </w:p>
    <w:p w:rsidR="009E0F12" w:rsidRDefault="009E0F12" w:rsidP="009E0F12">
      <w:pPr>
        <w:pStyle w:val="Heading2"/>
      </w:pPr>
      <w:bookmarkStart w:id="101" w:name="_Toc338582959"/>
      <w:bookmarkStart w:id="102" w:name="_Toc346604595"/>
      <w:r w:rsidRPr="009E0F12">
        <w:t>Legislative</w:t>
      </w:r>
      <w:r>
        <w:t xml:space="preserve"> and organisational frameworks affecting the governance of PBCs</w:t>
      </w:r>
      <w:bookmarkEnd w:id="101"/>
      <w:bookmarkEnd w:id="102"/>
    </w:p>
    <w:p w:rsidR="009E0F12" w:rsidRDefault="009E0F12" w:rsidP="009E0F12">
      <w:r>
        <w:t>PBCs do not operate in a legislative and organisational vacuum. Rather, PBCs:</w:t>
      </w:r>
    </w:p>
    <w:p w:rsidR="009E0F12" w:rsidRDefault="009E0F12" w:rsidP="00715D6E">
      <w:pPr>
        <w:numPr>
          <w:ilvl w:val="0"/>
          <w:numId w:val="66"/>
        </w:numPr>
      </w:pPr>
      <w:r>
        <w:t xml:space="preserve">are established in accordance with the </w:t>
      </w:r>
      <w:r w:rsidRPr="0048714C">
        <w:rPr>
          <w:i/>
        </w:rPr>
        <w:t>Native Title Act 1993</w:t>
      </w:r>
      <w:r>
        <w:t xml:space="preserve"> (Native Title Act)</w:t>
      </w:r>
    </w:p>
    <w:p w:rsidR="009E0F12" w:rsidRDefault="009E0F12" w:rsidP="00715D6E">
      <w:pPr>
        <w:numPr>
          <w:ilvl w:val="0"/>
          <w:numId w:val="66"/>
        </w:numPr>
      </w:pPr>
      <w:r>
        <w:t xml:space="preserve">have set functions under the </w:t>
      </w:r>
      <w:r>
        <w:rPr>
          <w:i/>
        </w:rPr>
        <w:t xml:space="preserve">Native Title (Prescribed Bodies Corporate) Regulations 1999 </w:t>
      </w:r>
      <w:r w:rsidRPr="0048714C">
        <w:t>(PBC Regulations)</w:t>
      </w:r>
    </w:p>
    <w:p w:rsidR="009E0F12" w:rsidRPr="00AD0BDB" w:rsidRDefault="009E0F12" w:rsidP="00715D6E">
      <w:pPr>
        <w:numPr>
          <w:ilvl w:val="0"/>
          <w:numId w:val="66"/>
        </w:numPr>
      </w:pPr>
      <w:r>
        <w:t xml:space="preserve">undertake corporate responsibilities that are set out in the </w:t>
      </w:r>
      <w:r w:rsidRPr="00007D54">
        <w:rPr>
          <w:rFonts w:cs="Arial"/>
          <w:i/>
          <w:color w:val="000000"/>
        </w:rPr>
        <w:t xml:space="preserve">Corporations (Aboriginal and Torres Strait Islander) Act 2006 </w:t>
      </w:r>
      <w:r w:rsidRPr="00260DBD">
        <w:rPr>
          <w:rFonts w:cs="Arial"/>
          <w:color w:val="000000"/>
        </w:rPr>
        <w:t>(CATSI Act).</w:t>
      </w:r>
    </w:p>
    <w:p w:rsidR="009E0F12" w:rsidRDefault="009E0F12" w:rsidP="009E0F12">
      <w:pPr>
        <w:rPr>
          <w:rFonts w:cs="Arial"/>
          <w:color w:val="000000"/>
        </w:rPr>
      </w:pPr>
      <w:r>
        <w:rPr>
          <w:rFonts w:cs="Arial"/>
          <w:color w:val="000000"/>
        </w:rPr>
        <w:t>As the organisation that holds and manages determined native title rights and interests, PBCs are also required to engage with and rely on a number of other organisations and external stakeholders.</w:t>
      </w:r>
    </w:p>
    <w:p w:rsidR="009E0F12" w:rsidRPr="009E0F12" w:rsidRDefault="009E0F12" w:rsidP="009E0F12">
      <w:pPr>
        <w:rPr>
          <w:rFonts w:cs="Arial"/>
          <w:color w:val="000000"/>
        </w:rPr>
      </w:pPr>
      <w:r>
        <w:rPr>
          <w:rFonts w:cs="Arial"/>
          <w:color w:val="000000"/>
        </w:rPr>
        <w:t>To explain the legislative and organisational frameworks within which PBCs function, I briefly set out the legislation that establishes and oversees PBCs, and list the organisations that operate in the native title environment.</w:t>
      </w:r>
    </w:p>
    <w:p w:rsidR="009E0F12" w:rsidRDefault="009E0F12" w:rsidP="009E0F12">
      <w:pPr>
        <w:pStyle w:val="Heading3"/>
      </w:pPr>
      <w:bookmarkStart w:id="103" w:name="_Toc338582960"/>
      <w:bookmarkStart w:id="104" w:name="_Toc346604596"/>
      <w:r>
        <w:lastRenderedPageBreak/>
        <w:t>The legislative framework</w:t>
      </w:r>
      <w:bookmarkEnd w:id="103"/>
      <w:bookmarkEnd w:id="104"/>
    </w:p>
    <w:p w:rsidR="009E0F12" w:rsidRDefault="009E0F12" w:rsidP="009E0F12">
      <w:pPr>
        <w:pStyle w:val="Heading4"/>
      </w:pPr>
      <w:bookmarkStart w:id="105" w:name="_Toc346604597"/>
      <w:r w:rsidRPr="009E0F12">
        <w:t>The</w:t>
      </w:r>
      <w:r>
        <w:t xml:space="preserve"> </w:t>
      </w:r>
      <w:r w:rsidRPr="00742172">
        <w:t>Native Title Act</w:t>
      </w:r>
      <w:r>
        <w:t xml:space="preserve"> 1993</w:t>
      </w:r>
      <w:bookmarkEnd w:id="105"/>
    </w:p>
    <w:p w:rsidR="009E0F12" w:rsidRDefault="009E0F12" w:rsidP="009E0F12">
      <w:r>
        <w:t>Following a positive determination of native title by the Federal Court of Australia (Federal Court), the Native Title Act requires a PBC to be established that represents the whole native title group and holds (as their trustee) or manages (as their agent) their native title rights and interests.</w:t>
      </w:r>
      <w:r>
        <w:rPr>
          <w:rStyle w:val="FootnoteReference"/>
        </w:rPr>
        <w:footnoteReference w:id="74"/>
      </w:r>
      <w:r>
        <w:t xml:space="preserve"> </w:t>
      </w:r>
    </w:p>
    <w:p w:rsidR="009E0F12" w:rsidRDefault="009E0F12" w:rsidP="009E0F12">
      <w:r>
        <w:t>While the Native Title Act itself does not set out a framework for governance to manage the outcomes of a determination, it outlines the prescribed functions of PBCs to:</w:t>
      </w:r>
    </w:p>
    <w:p w:rsidR="009E0F12" w:rsidRDefault="009E0F12" w:rsidP="00715D6E">
      <w:pPr>
        <w:numPr>
          <w:ilvl w:val="0"/>
          <w:numId w:val="62"/>
        </w:numPr>
      </w:pPr>
      <w:r>
        <w:t>hold, protect and manage determined native title in accordance with the objectives of the native title holding group</w:t>
      </w:r>
    </w:p>
    <w:p w:rsidR="009E0F12" w:rsidRDefault="009E0F12" w:rsidP="00715D6E">
      <w:pPr>
        <w:numPr>
          <w:ilvl w:val="0"/>
          <w:numId w:val="62"/>
        </w:numPr>
      </w:pPr>
      <w:r>
        <w:t>ensure certainty for governments and other parties interested in accessing or regulating native title lands and waters by providing a legal entity to manage and conduct the affairs of the native title holders.</w:t>
      </w:r>
    </w:p>
    <w:p w:rsidR="009E0F12" w:rsidRPr="006B7980" w:rsidRDefault="009E0F12" w:rsidP="009E0F12">
      <w:r>
        <w:t xml:space="preserve">This means that </w:t>
      </w:r>
      <w:r w:rsidRPr="006B7980">
        <w:t xml:space="preserve">PBCs can be </w:t>
      </w:r>
      <w:r>
        <w:t>involved</w:t>
      </w:r>
      <w:r w:rsidRPr="006B7980">
        <w:t xml:space="preserve"> in</w:t>
      </w:r>
      <w:r>
        <w:t xml:space="preserve"> a range of activities including</w:t>
      </w:r>
      <w:r w:rsidRPr="006B7980">
        <w:t>:</w:t>
      </w:r>
    </w:p>
    <w:p w:rsidR="009E0F12" w:rsidRPr="006B7980" w:rsidRDefault="009E0F12" w:rsidP="00715D6E">
      <w:pPr>
        <w:numPr>
          <w:ilvl w:val="0"/>
          <w:numId w:val="63"/>
        </w:numPr>
      </w:pPr>
      <w:r w:rsidRPr="006B7980">
        <w:t>mining and resource sector agreements</w:t>
      </w:r>
    </w:p>
    <w:p w:rsidR="009E0F12" w:rsidRDefault="009E0F12" w:rsidP="00715D6E">
      <w:pPr>
        <w:numPr>
          <w:ilvl w:val="0"/>
          <w:numId w:val="63"/>
        </w:numPr>
      </w:pPr>
      <w:r>
        <w:t>land and water conservation partnerships</w:t>
      </w:r>
    </w:p>
    <w:p w:rsidR="009E0F12" w:rsidRDefault="009E0F12" w:rsidP="00715D6E">
      <w:pPr>
        <w:numPr>
          <w:ilvl w:val="0"/>
          <w:numId w:val="63"/>
        </w:numPr>
      </w:pPr>
      <w:r>
        <w:t>pastoral, agricultural and farming activities</w:t>
      </w:r>
    </w:p>
    <w:p w:rsidR="009E0F12" w:rsidRDefault="009E0F12" w:rsidP="00715D6E">
      <w:pPr>
        <w:numPr>
          <w:ilvl w:val="0"/>
          <w:numId w:val="63"/>
        </w:numPr>
      </w:pPr>
      <w:r>
        <w:t>research partnerships</w:t>
      </w:r>
    </w:p>
    <w:p w:rsidR="009E0F12" w:rsidRDefault="009E0F12" w:rsidP="00715D6E">
      <w:pPr>
        <w:numPr>
          <w:ilvl w:val="0"/>
          <w:numId w:val="63"/>
        </w:numPr>
      </w:pPr>
      <w:r>
        <w:t>return to country programs</w:t>
      </w:r>
    </w:p>
    <w:p w:rsidR="009E0F12" w:rsidRDefault="009E0F12" w:rsidP="00715D6E">
      <w:pPr>
        <w:numPr>
          <w:ilvl w:val="0"/>
          <w:numId w:val="63"/>
        </w:numPr>
      </w:pPr>
      <w:r>
        <w:t>recording and archiving cultural information</w:t>
      </w:r>
    </w:p>
    <w:p w:rsidR="009E0F12" w:rsidRDefault="009E0F12" w:rsidP="00715D6E">
      <w:pPr>
        <w:numPr>
          <w:ilvl w:val="0"/>
          <w:numId w:val="63"/>
        </w:numPr>
      </w:pPr>
      <w:r>
        <w:t>cultural tourism</w:t>
      </w:r>
    </w:p>
    <w:p w:rsidR="009E0F12" w:rsidRDefault="009E0F12" w:rsidP="00715D6E">
      <w:pPr>
        <w:numPr>
          <w:ilvl w:val="0"/>
          <w:numId w:val="63"/>
        </w:numPr>
      </w:pPr>
      <w:r>
        <w:t>education and employment</w:t>
      </w:r>
    </w:p>
    <w:p w:rsidR="009E0F12" w:rsidRDefault="009E0F12" w:rsidP="00715D6E">
      <w:pPr>
        <w:numPr>
          <w:ilvl w:val="0"/>
          <w:numId w:val="63"/>
        </w:numPr>
      </w:pPr>
      <w:r>
        <w:t>heritage and conservation programs</w:t>
      </w:r>
    </w:p>
    <w:p w:rsidR="009E0F12" w:rsidRPr="006B7980" w:rsidRDefault="009E0F12" w:rsidP="00715D6E">
      <w:pPr>
        <w:numPr>
          <w:ilvl w:val="0"/>
          <w:numId w:val="63"/>
        </w:numPr>
      </w:pPr>
      <w:r>
        <w:t>economic and business development.</w:t>
      </w:r>
      <w:r>
        <w:rPr>
          <w:rStyle w:val="FootnoteReference"/>
        </w:rPr>
        <w:footnoteReference w:id="75"/>
      </w:r>
    </w:p>
    <w:p w:rsidR="009E0F12" w:rsidRDefault="009E0F12" w:rsidP="009E0F12">
      <w:pPr>
        <w:pStyle w:val="Heading4"/>
      </w:pPr>
      <w:bookmarkStart w:id="106" w:name="_Toc346604598"/>
      <w:r w:rsidRPr="009E0F12">
        <w:lastRenderedPageBreak/>
        <w:t>Native</w:t>
      </w:r>
      <w:r w:rsidRPr="00A85B87">
        <w:t xml:space="preserve"> Title (Prescribed Bodies Corporate) Regulations 1999</w:t>
      </w:r>
      <w:bookmarkEnd w:id="106"/>
    </w:p>
    <w:p w:rsidR="009E0F12" w:rsidRDefault="009E0F12" w:rsidP="009E0F12">
      <w:r>
        <w:t>Further to the Native Title Act, the PBC Regulations</w:t>
      </w:r>
      <w:r>
        <w:rPr>
          <w:rStyle w:val="FootnoteReference"/>
        </w:rPr>
        <w:footnoteReference w:id="76"/>
      </w:r>
      <w:r>
        <w:t xml:space="preserve"> set out their statutory functions, which include:</w:t>
      </w:r>
    </w:p>
    <w:p w:rsidR="009E0F12" w:rsidRDefault="009E0F12" w:rsidP="00715D6E">
      <w:pPr>
        <w:numPr>
          <w:ilvl w:val="0"/>
          <w:numId w:val="64"/>
        </w:numPr>
      </w:pPr>
      <w:r>
        <w:t>managing or holding the native title rights and interests of the native title holders</w:t>
      </w:r>
    </w:p>
    <w:p w:rsidR="009E0F12" w:rsidRDefault="009E0F12" w:rsidP="00715D6E">
      <w:pPr>
        <w:numPr>
          <w:ilvl w:val="0"/>
          <w:numId w:val="64"/>
        </w:numPr>
      </w:pPr>
      <w:r>
        <w:t>holding money (including payments received as compensation or otherwise related to the native title rights and interests) in trust</w:t>
      </w:r>
    </w:p>
    <w:p w:rsidR="009E0F12" w:rsidRDefault="009E0F12" w:rsidP="00715D6E">
      <w:pPr>
        <w:numPr>
          <w:ilvl w:val="0"/>
          <w:numId w:val="64"/>
        </w:numPr>
      </w:pPr>
      <w:r>
        <w:t>investing or otherwise applying money held in trust as directed by the native title holders</w:t>
      </w:r>
    </w:p>
    <w:p w:rsidR="009E0F12" w:rsidRDefault="009E0F12" w:rsidP="00715D6E">
      <w:pPr>
        <w:numPr>
          <w:ilvl w:val="0"/>
          <w:numId w:val="64"/>
        </w:numPr>
      </w:pPr>
      <w:r>
        <w:t>consulting with the native title holders regarding particular decisions</w:t>
      </w:r>
      <w:r>
        <w:rPr>
          <w:rStyle w:val="FootnoteReference"/>
        </w:rPr>
        <w:footnoteReference w:id="77"/>
      </w:r>
    </w:p>
    <w:p w:rsidR="009E0F12" w:rsidRDefault="009E0F12" w:rsidP="00715D6E">
      <w:pPr>
        <w:numPr>
          <w:ilvl w:val="0"/>
          <w:numId w:val="64"/>
        </w:numPr>
      </w:pPr>
      <w:r>
        <w:t>performing any other function relating to the native title rights and interests as directed by the native title holders.</w:t>
      </w:r>
    </w:p>
    <w:p w:rsidR="009E0F12" w:rsidRDefault="009E0F12" w:rsidP="009E0F12">
      <w:r>
        <w:t>In order to perform these functions, the PBC may:</w:t>
      </w:r>
    </w:p>
    <w:p w:rsidR="009E0F12" w:rsidRDefault="009E0F12" w:rsidP="00715D6E">
      <w:pPr>
        <w:numPr>
          <w:ilvl w:val="0"/>
          <w:numId w:val="64"/>
        </w:numPr>
      </w:pPr>
      <w:r>
        <w:t>consult with other persons or organisations</w:t>
      </w:r>
    </w:p>
    <w:p w:rsidR="009E0F12" w:rsidRDefault="009E0F12" w:rsidP="00715D6E">
      <w:pPr>
        <w:numPr>
          <w:ilvl w:val="0"/>
          <w:numId w:val="64"/>
        </w:numPr>
      </w:pPr>
      <w:r>
        <w:t>enter into agreements</w:t>
      </w:r>
    </w:p>
    <w:p w:rsidR="009E0F12" w:rsidRDefault="009E0F12" w:rsidP="00715D6E">
      <w:pPr>
        <w:numPr>
          <w:ilvl w:val="0"/>
          <w:numId w:val="64"/>
        </w:numPr>
      </w:pPr>
      <w:r>
        <w:t>exercise procedural rights</w:t>
      </w:r>
    </w:p>
    <w:p w:rsidR="009E0F12" w:rsidRDefault="009E0F12" w:rsidP="00715D6E">
      <w:pPr>
        <w:numPr>
          <w:ilvl w:val="0"/>
          <w:numId w:val="64"/>
        </w:numPr>
      </w:pPr>
      <w:r>
        <w:t>accept notices required by law to be given to the native title holders.</w:t>
      </w:r>
    </w:p>
    <w:p w:rsidR="009E0F12" w:rsidRPr="00FD5F8C" w:rsidRDefault="009E0F12" w:rsidP="009E0F12">
      <w:pPr>
        <w:pStyle w:val="Heading4"/>
        <w:rPr>
          <w:i/>
        </w:rPr>
      </w:pPr>
      <w:bookmarkStart w:id="107" w:name="_Toc346604599"/>
      <w:r w:rsidRPr="009E0F12">
        <w:t>Corporations</w:t>
      </w:r>
      <w:r w:rsidRPr="00FD5F8C">
        <w:t xml:space="preserve"> (Aboriginal and Torres Strait Islander) Act</w:t>
      </w:r>
      <w:r>
        <w:t xml:space="preserve"> 2006</w:t>
      </w:r>
      <w:bookmarkEnd w:id="107"/>
      <w:r w:rsidRPr="000305D6">
        <w:t xml:space="preserve"> </w:t>
      </w:r>
    </w:p>
    <w:p w:rsidR="009E0F12" w:rsidRPr="000305D6" w:rsidRDefault="009E0F12" w:rsidP="009E0F12">
      <w:pPr>
        <w:rPr>
          <w:rFonts w:cs="Arial"/>
          <w:color w:val="000000"/>
        </w:rPr>
      </w:pPr>
      <w:r w:rsidRPr="00260DBD">
        <w:rPr>
          <w:rFonts w:cs="Arial"/>
          <w:color w:val="000000"/>
        </w:rPr>
        <w:t xml:space="preserve">In addition to </w:t>
      </w:r>
      <w:r>
        <w:rPr>
          <w:rFonts w:cs="Arial"/>
          <w:color w:val="000000"/>
        </w:rPr>
        <w:t xml:space="preserve">the </w:t>
      </w:r>
      <w:r w:rsidRPr="00260DBD">
        <w:rPr>
          <w:rFonts w:cs="Arial"/>
          <w:color w:val="000000"/>
        </w:rPr>
        <w:t>functions</w:t>
      </w:r>
      <w:r>
        <w:rPr>
          <w:rFonts w:cs="Arial"/>
          <w:color w:val="000000"/>
        </w:rPr>
        <w:t xml:space="preserve"> outlined in the Native Title Act and the PBC Regulations</w:t>
      </w:r>
      <w:r w:rsidRPr="00260DBD">
        <w:rPr>
          <w:rFonts w:cs="Arial"/>
          <w:color w:val="000000"/>
        </w:rPr>
        <w:t xml:space="preserve">, a PBC is required to fulfil corporate governance obligations in </w:t>
      </w:r>
      <w:r w:rsidRPr="00FD272D">
        <w:t>accordance</w:t>
      </w:r>
      <w:r w:rsidRPr="00260DBD">
        <w:rPr>
          <w:rFonts w:cs="Arial"/>
          <w:color w:val="000000"/>
        </w:rPr>
        <w:t xml:space="preserve"> with the</w:t>
      </w:r>
      <w:r>
        <w:rPr>
          <w:rFonts w:cs="Arial"/>
          <w:color w:val="000000"/>
        </w:rPr>
        <w:t xml:space="preserve"> CATSI Act</w:t>
      </w:r>
      <w:r w:rsidRPr="00260DBD">
        <w:rPr>
          <w:rFonts w:cs="Arial"/>
          <w:color w:val="000000"/>
        </w:rPr>
        <w:t>.</w:t>
      </w:r>
      <w:r>
        <w:rPr>
          <w:rFonts w:cs="Arial"/>
          <w:color w:val="000000"/>
        </w:rPr>
        <w:t xml:space="preserve"> This is because all PBCs </w:t>
      </w:r>
      <w:r w:rsidRPr="000305D6">
        <w:t xml:space="preserve">holding or managing native title under the Native Title Act and the </w:t>
      </w:r>
      <w:r>
        <w:t>PBC Regulations</w:t>
      </w:r>
      <w:r w:rsidRPr="000305D6">
        <w:t xml:space="preserve"> must be incorporated under the CATSI Act.</w:t>
      </w:r>
      <w:r w:rsidRPr="000305D6">
        <w:rPr>
          <w:rStyle w:val="FootnoteReference"/>
          <w:szCs w:val="20"/>
        </w:rPr>
        <w:footnoteReference w:id="78"/>
      </w:r>
    </w:p>
    <w:p w:rsidR="009E0F12" w:rsidRPr="000305D6" w:rsidRDefault="009E0F12" w:rsidP="009E0F12">
      <w:r w:rsidRPr="000305D6">
        <w:t xml:space="preserve">The CATSI Act has particular </w:t>
      </w:r>
      <w:r>
        <w:t xml:space="preserve">governance </w:t>
      </w:r>
      <w:r w:rsidRPr="000305D6">
        <w:t xml:space="preserve">requirements </w:t>
      </w:r>
      <w:r>
        <w:t>including that</w:t>
      </w:r>
      <w:r w:rsidRPr="000305D6">
        <w:t xml:space="preserve"> a majority of </w:t>
      </w:r>
      <w:r>
        <w:t>PBC</w:t>
      </w:r>
      <w:r w:rsidRPr="000305D6">
        <w:t xml:space="preserve"> members and directors need to be Indigenous</w:t>
      </w:r>
      <w:r>
        <w:t>,</w:t>
      </w:r>
      <w:r w:rsidRPr="000305D6">
        <w:t xml:space="preserve"> and the </w:t>
      </w:r>
      <w:r>
        <w:t>PBC</w:t>
      </w:r>
      <w:r w:rsidRPr="000305D6">
        <w:t xml:space="preserve">’s constitution must </w:t>
      </w:r>
      <w:r w:rsidRPr="000305D6">
        <w:lastRenderedPageBreak/>
        <w:t>meet minimum standards of governance. Under the CATSI Act, the Office of the Registrar for Indigenous Corporations (ORIC) can provide assistance to c</w:t>
      </w:r>
      <w:r>
        <w:t>orporations about matters relating to</w:t>
      </w:r>
      <w:r w:rsidRPr="000305D6">
        <w:t xml:space="preserve"> registration, rules of a corporation, dispute resolution, and undertaking research and policy proposals.</w:t>
      </w:r>
      <w:r w:rsidRPr="000305D6">
        <w:rPr>
          <w:rStyle w:val="FootnoteReference"/>
          <w:szCs w:val="20"/>
        </w:rPr>
        <w:footnoteReference w:id="79"/>
      </w:r>
    </w:p>
    <w:p w:rsidR="009E0F12" w:rsidRPr="000305D6" w:rsidRDefault="009E0F12" w:rsidP="009E0F12">
      <w:r>
        <w:t xml:space="preserve">PBCs registered </w:t>
      </w:r>
      <w:r w:rsidRPr="000305D6">
        <w:t xml:space="preserve">under the CATSI Act may </w:t>
      </w:r>
      <w:r>
        <w:t xml:space="preserve">also </w:t>
      </w:r>
      <w:r w:rsidRPr="000305D6">
        <w:t xml:space="preserve">have the following </w:t>
      </w:r>
      <w:r>
        <w:t xml:space="preserve">governance </w:t>
      </w:r>
      <w:r w:rsidRPr="000305D6">
        <w:t>features:</w:t>
      </w:r>
    </w:p>
    <w:p w:rsidR="009E0F12" w:rsidRPr="000305D6" w:rsidRDefault="009E0F12" w:rsidP="00715D6E">
      <w:pPr>
        <w:numPr>
          <w:ilvl w:val="0"/>
          <w:numId w:val="64"/>
        </w:numPr>
      </w:pPr>
      <w:r w:rsidRPr="000305D6">
        <w:t xml:space="preserve">the members can choose not to be liable for the debts of the corporation </w:t>
      </w:r>
    </w:p>
    <w:p w:rsidR="009E0F12" w:rsidRPr="000305D6" w:rsidRDefault="009E0F12" w:rsidP="00715D6E">
      <w:pPr>
        <w:numPr>
          <w:ilvl w:val="0"/>
          <w:numId w:val="64"/>
        </w:numPr>
      </w:pPr>
      <w:r w:rsidRPr="000305D6">
        <w:t xml:space="preserve">the rules of the corporation can take into account Aboriginal or Torres Strait Islander customs and traditions </w:t>
      </w:r>
    </w:p>
    <w:p w:rsidR="009E0F12" w:rsidRPr="000305D6" w:rsidRDefault="009E0F12" w:rsidP="00715D6E">
      <w:pPr>
        <w:numPr>
          <w:ilvl w:val="0"/>
          <w:numId w:val="64"/>
        </w:numPr>
      </w:pPr>
      <w:r w:rsidRPr="000305D6">
        <w:t xml:space="preserve">Aboriginal and Torres Strait Islander corporations can operate nationally </w:t>
      </w:r>
    </w:p>
    <w:p w:rsidR="009E0F12" w:rsidRPr="000305D6" w:rsidRDefault="009E0F12" w:rsidP="00715D6E">
      <w:pPr>
        <w:numPr>
          <w:ilvl w:val="0"/>
          <w:numId w:val="64"/>
        </w:numPr>
      </w:pPr>
      <w:r w:rsidRPr="000305D6">
        <w:t xml:space="preserve">it is free to register as an Aboriginal and Torres Strait Islander corporation </w:t>
      </w:r>
    </w:p>
    <w:p w:rsidR="009E0F12" w:rsidRPr="000305D6" w:rsidRDefault="009E0F12" w:rsidP="00715D6E">
      <w:pPr>
        <w:numPr>
          <w:ilvl w:val="0"/>
          <w:numId w:val="64"/>
        </w:numPr>
      </w:pPr>
      <w:r w:rsidRPr="000305D6">
        <w:t xml:space="preserve">the Registrar may </w:t>
      </w:r>
      <w:r>
        <w:t xml:space="preserve">sometimes </w:t>
      </w:r>
      <w:r w:rsidRPr="000305D6">
        <w:t>exempt corporations from lodging ann</w:t>
      </w:r>
      <w:r>
        <w:t>ual reports</w:t>
      </w:r>
    </w:p>
    <w:p w:rsidR="009E0F12" w:rsidRDefault="009E0F12" w:rsidP="00715D6E">
      <w:pPr>
        <w:numPr>
          <w:ilvl w:val="0"/>
          <w:numId w:val="64"/>
        </w:numPr>
      </w:pPr>
      <w:r w:rsidRPr="000305D6">
        <w:t>profits of the corporation can be distributed to m</w:t>
      </w:r>
      <w:r>
        <w:t>embers if the rules allow</w:t>
      </w:r>
    </w:p>
    <w:p w:rsidR="009E0F12" w:rsidRDefault="009E0F12" w:rsidP="00715D6E">
      <w:pPr>
        <w:numPr>
          <w:ilvl w:val="0"/>
          <w:numId w:val="64"/>
        </w:numPr>
      </w:pPr>
      <w:r w:rsidRPr="000305D6">
        <w:t>Aboriginal and Torres Strait Islander corporations can get assistance and support from ORIC.</w:t>
      </w:r>
      <w:r w:rsidRPr="000305D6">
        <w:rPr>
          <w:rStyle w:val="FootnoteReference"/>
          <w:szCs w:val="20"/>
        </w:rPr>
        <w:footnoteReference w:id="80"/>
      </w:r>
    </w:p>
    <w:p w:rsidR="009E0F12" w:rsidRPr="00CC1E2A" w:rsidRDefault="009E0F12" w:rsidP="009E0F12">
      <w:r>
        <w:t xml:space="preserve">The statutory differences between PBCs established under the Native Title Act and administered in accordance with the CATSI Act, and other corporations established under alternative legislation are set out in Text Box </w:t>
      </w:r>
      <w:r w:rsidRPr="0087619C">
        <w:t>3.1</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9E0F12" w:rsidRPr="007E655B" w:rsidTr="009E0F12">
        <w:tc>
          <w:tcPr>
            <w:tcW w:w="9286" w:type="dxa"/>
            <w:shd w:val="clear" w:color="auto" w:fill="E0E0E0"/>
          </w:tcPr>
          <w:p w:rsidR="009E0F12" w:rsidRPr="00BA17C7" w:rsidRDefault="009E0F12" w:rsidP="009E0F12">
            <w:pPr>
              <w:pStyle w:val="NormalWeb"/>
              <w:rPr>
                <w:rFonts w:ascii="Arial" w:hAnsi="Arial" w:cs="Arial"/>
                <w:b/>
                <w:sz w:val="22"/>
                <w:szCs w:val="22"/>
              </w:rPr>
            </w:pPr>
            <w:r w:rsidRPr="00BA17C7">
              <w:rPr>
                <w:rFonts w:ascii="Arial" w:hAnsi="Arial" w:cs="Arial"/>
                <w:b/>
                <w:sz w:val="22"/>
                <w:szCs w:val="22"/>
              </w:rPr>
              <w:t xml:space="preserve">Text Box </w:t>
            </w:r>
            <w:r w:rsidRPr="0087619C">
              <w:rPr>
                <w:rFonts w:ascii="Arial" w:hAnsi="Arial" w:cs="Arial"/>
                <w:b/>
                <w:sz w:val="22"/>
                <w:szCs w:val="22"/>
              </w:rPr>
              <w:t>3.1</w:t>
            </w:r>
            <w:r w:rsidRPr="00BA17C7">
              <w:rPr>
                <w:rFonts w:ascii="Arial" w:hAnsi="Arial" w:cs="Arial"/>
                <w:b/>
                <w:sz w:val="22"/>
                <w:szCs w:val="22"/>
              </w:rPr>
              <w:t xml:space="preserve">: </w:t>
            </w:r>
            <w:r>
              <w:rPr>
                <w:rFonts w:ascii="Arial" w:hAnsi="Arial" w:cs="Arial"/>
                <w:b/>
                <w:sz w:val="22"/>
                <w:szCs w:val="22"/>
              </w:rPr>
              <w:t>Statutory differences between PBCs and other corporations</w:t>
            </w:r>
            <w:r w:rsidRPr="0087619C">
              <w:rPr>
                <w:rStyle w:val="FootnoteReference"/>
                <w:rFonts w:cs="Arial"/>
                <w:b/>
                <w:szCs w:val="22"/>
              </w:rPr>
              <w:footnoteReference w:id="81"/>
            </w:r>
          </w:p>
        </w:tc>
      </w:tr>
      <w:tr w:rsidR="009E0F12" w:rsidRPr="007E655B" w:rsidTr="009E0F12">
        <w:tc>
          <w:tcPr>
            <w:tcW w:w="9286" w:type="dxa"/>
            <w:shd w:val="clear" w:color="auto" w:fill="E0E0E0"/>
          </w:tcPr>
          <w:p w:rsidR="009E0F12" w:rsidRDefault="009E0F12" w:rsidP="00715D6E">
            <w:pPr>
              <w:numPr>
                <w:ilvl w:val="0"/>
                <w:numId w:val="58"/>
              </w:numPr>
              <w:spacing w:before="120" w:after="0"/>
              <w:rPr>
                <w:sz w:val="22"/>
                <w:szCs w:val="22"/>
              </w:rPr>
            </w:pPr>
            <w:r w:rsidRPr="006F7BF8">
              <w:rPr>
                <w:sz w:val="22"/>
                <w:szCs w:val="22"/>
              </w:rPr>
              <w:t>PBCs are special types of Aborigi</w:t>
            </w:r>
            <w:r>
              <w:rPr>
                <w:sz w:val="22"/>
                <w:szCs w:val="22"/>
              </w:rPr>
              <w:t>nal and Torres Strait Islander c</w:t>
            </w:r>
            <w:r w:rsidRPr="006F7BF8">
              <w:rPr>
                <w:sz w:val="22"/>
                <w:szCs w:val="22"/>
              </w:rPr>
              <w:t>orporations because they are created especially for native title holders to hold or manage native title.</w:t>
            </w:r>
          </w:p>
          <w:p w:rsidR="009E0F12" w:rsidRDefault="009E0F12" w:rsidP="00715D6E">
            <w:pPr>
              <w:numPr>
                <w:ilvl w:val="0"/>
                <w:numId w:val="58"/>
              </w:numPr>
              <w:spacing w:before="120" w:after="0"/>
              <w:rPr>
                <w:sz w:val="22"/>
                <w:szCs w:val="22"/>
              </w:rPr>
            </w:pPr>
            <w:r w:rsidRPr="006F7BF8">
              <w:rPr>
                <w:sz w:val="22"/>
                <w:szCs w:val="22"/>
              </w:rPr>
              <w:t>PBCs must have the words ‘registered native title body corp</w:t>
            </w:r>
            <w:r>
              <w:rPr>
                <w:sz w:val="22"/>
                <w:szCs w:val="22"/>
              </w:rPr>
              <w:t>orate’ or ‘RNTBC’ in their name</w:t>
            </w:r>
            <w:r w:rsidRPr="006F7BF8">
              <w:rPr>
                <w:sz w:val="22"/>
                <w:szCs w:val="22"/>
              </w:rPr>
              <w:t xml:space="preserve"> to signify this and must be registered with ORIC as required by the N</w:t>
            </w:r>
            <w:r>
              <w:rPr>
                <w:sz w:val="22"/>
                <w:szCs w:val="22"/>
              </w:rPr>
              <w:t xml:space="preserve">ative </w:t>
            </w:r>
            <w:r w:rsidRPr="006F7BF8">
              <w:rPr>
                <w:sz w:val="22"/>
                <w:szCs w:val="22"/>
              </w:rPr>
              <w:t>T</w:t>
            </w:r>
            <w:r>
              <w:rPr>
                <w:sz w:val="22"/>
                <w:szCs w:val="22"/>
              </w:rPr>
              <w:t xml:space="preserve">itle </w:t>
            </w:r>
            <w:r w:rsidRPr="006F7BF8">
              <w:rPr>
                <w:sz w:val="22"/>
                <w:szCs w:val="22"/>
              </w:rPr>
              <w:t>A</w:t>
            </w:r>
            <w:r>
              <w:rPr>
                <w:sz w:val="22"/>
                <w:szCs w:val="22"/>
              </w:rPr>
              <w:t>ct,</w:t>
            </w:r>
            <w:r w:rsidRPr="006F7BF8">
              <w:rPr>
                <w:sz w:val="22"/>
                <w:szCs w:val="22"/>
              </w:rPr>
              <w:t xml:space="preserve"> whilst other Aboriginal and Torres Strait Islander </w:t>
            </w:r>
            <w:r>
              <w:rPr>
                <w:sz w:val="22"/>
                <w:szCs w:val="22"/>
              </w:rPr>
              <w:t>c</w:t>
            </w:r>
            <w:r w:rsidRPr="006F7BF8">
              <w:rPr>
                <w:sz w:val="22"/>
                <w:szCs w:val="22"/>
              </w:rPr>
              <w:t xml:space="preserve">orporations can choose to register under other state or territory associations law or under the </w:t>
            </w:r>
            <w:r w:rsidRPr="006F7BF8">
              <w:rPr>
                <w:i/>
                <w:iCs/>
                <w:sz w:val="22"/>
                <w:szCs w:val="22"/>
              </w:rPr>
              <w:t>Corporations Act 2001</w:t>
            </w:r>
            <w:r w:rsidRPr="006F7BF8">
              <w:rPr>
                <w:sz w:val="22"/>
                <w:szCs w:val="22"/>
              </w:rPr>
              <w:t xml:space="preserve"> (Cth).</w:t>
            </w:r>
          </w:p>
          <w:p w:rsidR="009E0F12" w:rsidRDefault="009E0F12" w:rsidP="00715D6E">
            <w:pPr>
              <w:numPr>
                <w:ilvl w:val="0"/>
                <w:numId w:val="58"/>
              </w:numPr>
              <w:spacing w:before="120" w:after="0"/>
              <w:rPr>
                <w:sz w:val="22"/>
                <w:szCs w:val="22"/>
              </w:rPr>
            </w:pPr>
            <w:r>
              <w:rPr>
                <w:sz w:val="22"/>
                <w:szCs w:val="22"/>
              </w:rPr>
              <w:t>PB</w:t>
            </w:r>
            <w:r w:rsidRPr="006F7BF8">
              <w:rPr>
                <w:sz w:val="22"/>
                <w:szCs w:val="22"/>
              </w:rPr>
              <w:t>Cs have obligations under the N</w:t>
            </w:r>
            <w:r>
              <w:rPr>
                <w:sz w:val="22"/>
                <w:szCs w:val="22"/>
              </w:rPr>
              <w:t xml:space="preserve">ative </w:t>
            </w:r>
            <w:r w:rsidRPr="006F7BF8">
              <w:rPr>
                <w:sz w:val="22"/>
                <w:szCs w:val="22"/>
              </w:rPr>
              <w:t>T</w:t>
            </w:r>
            <w:r>
              <w:rPr>
                <w:sz w:val="22"/>
                <w:szCs w:val="22"/>
              </w:rPr>
              <w:t xml:space="preserve">itle </w:t>
            </w:r>
            <w:r w:rsidRPr="006F7BF8">
              <w:rPr>
                <w:sz w:val="22"/>
                <w:szCs w:val="22"/>
              </w:rPr>
              <w:t>A</w:t>
            </w:r>
            <w:r>
              <w:rPr>
                <w:sz w:val="22"/>
                <w:szCs w:val="22"/>
              </w:rPr>
              <w:t>ct,</w:t>
            </w:r>
            <w:r w:rsidRPr="006F7BF8">
              <w:rPr>
                <w:sz w:val="22"/>
                <w:szCs w:val="22"/>
              </w:rPr>
              <w:t xml:space="preserve"> such as the requirement to consult with and obtain consent from native title holders in relation to any decisions which surrender or affect native title rights and interests.</w:t>
            </w:r>
          </w:p>
          <w:p w:rsidR="009E0F12" w:rsidRDefault="009E0F12" w:rsidP="00715D6E">
            <w:pPr>
              <w:numPr>
                <w:ilvl w:val="0"/>
                <w:numId w:val="58"/>
              </w:numPr>
              <w:spacing w:before="120" w:after="0"/>
              <w:rPr>
                <w:sz w:val="22"/>
                <w:szCs w:val="22"/>
              </w:rPr>
            </w:pPr>
            <w:r w:rsidRPr="006F7BF8">
              <w:rPr>
                <w:sz w:val="22"/>
                <w:szCs w:val="22"/>
              </w:rPr>
              <w:lastRenderedPageBreak/>
              <w:t>If an Aboriginal and Torres Strait Islander corporatio</w:t>
            </w:r>
            <w:r>
              <w:rPr>
                <w:sz w:val="22"/>
                <w:szCs w:val="22"/>
              </w:rPr>
              <w:t>n becomes or ceases to be a P</w:t>
            </w:r>
            <w:r w:rsidRPr="006F7BF8">
              <w:rPr>
                <w:sz w:val="22"/>
                <w:szCs w:val="22"/>
              </w:rPr>
              <w:t xml:space="preserve">BC, it must notify </w:t>
            </w:r>
            <w:r>
              <w:rPr>
                <w:sz w:val="22"/>
                <w:szCs w:val="22"/>
              </w:rPr>
              <w:t>ORIC</w:t>
            </w:r>
            <w:r w:rsidRPr="006F7BF8">
              <w:rPr>
                <w:sz w:val="22"/>
                <w:szCs w:val="22"/>
              </w:rPr>
              <w:t xml:space="preserve"> within 28 days.</w:t>
            </w:r>
          </w:p>
          <w:p w:rsidR="009E0F12" w:rsidRDefault="009E0F12" w:rsidP="00715D6E">
            <w:pPr>
              <w:numPr>
                <w:ilvl w:val="0"/>
                <w:numId w:val="58"/>
              </w:numPr>
              <w:spacing w:before="120" w:after="0"/>
              <w:rPr>
                <w:sz w:val="22"/>
                <w:szCs w:val="22"/>
              </w:rPr>
            </w:pPr>
            <w:r>
              <w:rPr>
                <w:sz w:val="22"/>
                <w:szCs w:val="22"/>
              </w:rPr>
              <w:t>PBC</w:t>
            </w:r>
            <w:r w:rsidRPr="006F7BF8">
              <w:rPr>
                <w:sz w:val="22"/>
                <w:szCs w:val="22"/>
              </w:rPr>
              <w:t xml:space="preserve"> directors and officers are protected from a range of criminal and civil penalties for breach of duties as long as they have acted in good faith in complying with obligations under native title legislation (not including the duty to trade while insolvent).</w:t>
            </w:r>
          </w:p>
          <w:p w:rsidR="009E0F12" w:rsidRDefault="009E0F12" w:rsidP="00715D6E">
            <w:pPr>
              <w:numPr>
                <w:ilvl w:val="0"/>
                <w:numId w:val="58"/>
              </w:numPr>
              <w:spacing w:before="120" w:after="0"/>
              <w:rPr>
                <w:sz w:val="22"/>
                <w:szCs w:val="22"/>
              </w:rPr>
            </w:pPr>
            <w:r>
              <w:rPr>
                <w:sz w:val="22"/>
                <w:szCs w:val="22"/>
              </w:rPr>
              <w:t>P</w:t>
            </w:r>
            <w:r w:rsidRPr="006F7BF8">
              <w:rPr>
                <w:sz w:val="22"/>
                <w:szCs w:val="22"/>
              </w:rPr>
              <w:t xml:space="preserve">BCs are not required to value their native title rights and interests as part of their assets, for the purpose of determining their size classification under </w:t>
            </w:r>
            <w:r>
              <w:rPr>
                <w:sz w:val="22"/>
                <w:szCs w:val="22"/>
              </w:rPr>
              <w:t xml:space="preserve">the </w:t>
            </w:r>
            <w:r w:rsidRPr="006F7BF8">
              <w:rPr>
                <w:sz w:val="22"/>
                <w:szCs w:val="22"/>
              </w:rPr>
              <w:t>CATSI</w:t>
            </w:r>
            <w:r>
              <w:rPr>
                <w:sz w:val="22"/>
                <w:szCs w:val="22"/>
              </w:rPr>
              <w:t xml:space="preserve"> Act</w:t>
            </w:r>
            <w:r w:rsidRPr="006F7BF8">
              <w:rPr>
                <w:sz w:val="22"/>
                <w:szCs w:val="22"/>
              </w:rPr>
              <w:t>.</w:t>
            </w:r>
          </w:p>
          <w:p w:rsidR="009E0F12" w:rsidRDefault="009E0F12" w:rsidP="00715D6E">
            <w:pPr>
              <w:numPr>
                <w:ilvl w:val="0"/>
                <w:numId w:val="58"/>
              </w:numPr>
              <w:spacing w:before="120" w:after="0"/>
              <w:rPr>
                <w:sz w:val="22"/>
                <w:szCs w:val="22"/>
              </w:rPr>
            </w:pPr>
            <w:r>
              <w:rPr>
                <w:sz w:val="22"/>
                <w:szCs w:val="22"/>
              </w:rPr>
              <w:t>P</w:t>
            </w:r>
            <w:r w:rsidRPr="00007D54">
              <w:rPr>
                <w:sz w:val="22"/>
                <w:szCs w:val="22"/>
              </w:rPr>
              <w:t>BCs must ensure that their constitution is consistent with native title legislation.</w:t>
            </w:r>
          </w:p>
          <w:p w:rsidR="009E0F12" w:rsidRDefault="009E0F12" w:rsidP="00715D6E">
            <w:pPr>
              <w:numPr>
                <w:ilvl w:val="0"/>
                <w:numId w:val="58"/>
              </w:numPr>
              <w:spacing w:before="120" w:after="0"/>
              <w:rPr>
                <w:sz w:val="22"/>
                <w:szCs w:val="22"/>
              </w:rPr>
            </w:pPr>
            <w:r>
              <w:rPr>
                <w:sz w:val="22"/>
                <w:szCs w:val="22"/>
              </w:rPr>
              <w:t>ORIC</w:t>
            </w:r>
            <w:r w:rsidRPr="00007D54">
              <w:rPr>
                <w:sz w:val="22"/>
                <w:szCs w:val="22"/>
              </w:rPr>
              <w:t xml:space="preserve"> must not change the </w:t>
            </w:r>
            <w:r>
              <w:rPr>
                <w:sz w:val="22"/>
                <w:szCs w:val="22"/>
              </w:rPr>
              <w:t>P</w:t>
            </w:r>
            <w:r w:rsidRPr="00007D54">
              <w:rPr>
                <w:sz w:val="22"/>
                <w:szCs w:val="22"/>
              </w:rPr>
              <w:t>BC’s constitution on the basis of an act done in good faith and with the belief that the corporation or its officers are complying with native title legislation.</w:t>
            </w:r>
          </w:p>
          <w:p w:rsidR="009E0F12" w:rsidRDefault="009E0F12" w:rsidP="00715D6E">
            <w:pPr>
              <w:numPr>
                <w:ilvl w:val="0"/>
                <w:numId w:val="58"/>
              </w:numPr>
              <w:spacing w:before="120" w:after="0"/>
              <w:rPr>
                <w:sz w:val="22"/>
                <w:szCs w:val="22"/>
              </w:rPr>
            </w:pPr>
            <w:r>
              <w:rPr>
                <w:sz w:val="22"/>
                <w:szCs w:val="22"/>
              </w:rPr>
              <w:t>ORIC</w:t>
            </w:r>
            <w:r w:rsidRPr="00007D54">
              <w:rPr>
                <w:sz w:val="22"/>
                <w:szCs w:val="22"/>
              </w:rPr>
              <w:t xml:space="preserve"> is not able to de-register a </w:t>
            </w:r>
            <w:r>
              <w:rPr>
                <w:sz w:val="22"/>
                <w:szCs w:val="22"/>
              </w:rPr>
              <w:t>P</w:t>
            </w:r>
            <w:r w:rsidRPr="00007D54">
              <w:rPr>
                <w:sz w:val="22"/>
                <w:szCs w:val="22"/>
              </w:rPr>
              <w:t xml:space="preserve">BC as long as it remains a </w:t>
            </w:r>
            <w:r>
              <w:rPr>
                <w:sz w:val="22"/>
                <w:szCs w:val="22"/>
              </w:rPr>
              <w:t>P</w:t>
            </w:r>
            <w:r w:rsidRPr="00007D54">
              <w:rPr>
                <w:sz w:val="22"/>
                <w:szCs w:val="22"/>
              </w:rPr>
              <w:t>BC and manages or holds native title interests.</w:t>
            </w:r>
          </w:p>
          <w:p w:rsidR="009E0F12" w:rsidRPr="00887AC8" w:rsidRDefault="009E0F12" w:rsidP="009E0F12">
            <w:pPr>
              <w:spacing w:before="120" w:after="0"/>
              <w:rPr>
                <w:sz w:val="22"/>
                <w:szCs w:val="22"/>
              </w:rPr>
            </w:pPr>
          </w:p>
        </w:tc>
      </w:tr>
    </w:tbl>
    <w:p w:rsidR="009E0F12" w:rsidRDefault="009E0F12" w:rsidP="009E0F12">
      <w:pPr>
        <w:pStyle w:val="Heading3"/>
      </w:pPr>
      <w:r>
        <w:lastRenderedPageBreak/>
        <w:t xml:space="preserve"> </w:t>
      </w:r>
      <w:bookmarkStart w:id="108" w:name="_Toc338582961"/>
      <w:bookmarkStart w:id="109" w:name="_Toc346604600"/>
      <w:r>
        <w:t>The organisational framework</w:t>
      </w:r>
      <w:bookmarkEnd w:id="108"/>
      <w:bookmarkEnd w:id="109"/>
    </w:p>
    <w:p w:rsidR="009E0F12" w:rsidRDefault="009E0F12" w:rsidP="009E0F12">
      <w:pPr>
        <w:spacing w:before="120" w:after="120"/>
        <w:rPr>
          <w:rFonts w:cs="Arial"/>
        </w:rPr>
      </w:pPr>
      <w:r>
        <w:rPr>
          <w:rFonts w:cs="Arial"/>
        </w:rPr>
        <w:t>There are a number of organisations operating in the native title environment that PBCs may engage with and rely on in terms of how they are organised and make decisions. These include:</w:t>
      </w:r>
    </w:p>
    <w:p w:rsidR="009E0F12" w:rsidRDefault="009E0F12" w:rsidP="00715D6E">
      <w:pPr>
        <w:numPr>
          <w:ilvl w:val="0"/>
          <w:numId w:val="65"/>
        </w:numPr>
      </w:pPr>
      <w:r>
        <w:t>Native Title Representative Bodies (NTRBs) and Native Title Service Providers (NTSPs), funded to undertake particular functions in accordance with the Native Title Act.</w:t>
      </w:r>
      <w:r>
        <w:rPr>
          <w:rStyle w:val="FootnoteReference"/>
        </w:rPr>
        <w:footnoteReference w:id="82"/>
      </w:r>
    </w:p>
    <w:p w:rsidR="009E0F12" w:rsidRDefault="009E0F12" w:rsidP="00715D6E">
      <w:pPr>
        <w:numPr>
          <w:ilvl w:val="0"/>
          <w:numId w:val="65"/>
        </w:numPr>
      </w:pPr>
      <w:r>
        <w:rPr>
          <w:rFonts w:cs="Arial"/>
        </w:rPr>
        <w:t xml:space="preserve">The National Native Title Tribunal (the Tribunal) and the Federal Court, </w:t>
      </w:r>
      <w:r>
        <w:t>funded to undertake statutory functions in accordance with the Native Title Act.</w:t>
      </w:r>
      <w:r>
        <w:rPr>
          <w:rStyle w:val="FootnoteReference"/>
        </w:rPr>
        <w:footnoteReference w:id="83"/>
      </w:r>
      <w:r>
        <w:t xml:space="preserve"> </w:t>
      </w:r>
    </w:p>
    <w:p w:rsidR="009E0F12" w:rsidRPr="009924BB" w:rsidRDefault="009E0F12" w:rsidP="00715D6E">
      <w:pPr>
        <w:numPr>
          <w:ilvl w:val="0"/>
          <w:numId w:val="65"/>
        </w:numPr>
      </w:pPr>
      <w:r>
        <w:rPr>
          <w:rFonts w:cs="Arial"/>
        </w:rPr>
        <w:t>ORIC, which was established to administer the CATSI Act.</w:t>
      </w:r>
    </w:p>
    <w:p w:rsidR="009E0F12" w:rsidRDefault="009E0F12" w:rsidP="00715D6E">
      <w:pPr>
        <w:numPr>
          <w:ilvl w:val="0"/>
          <w:numId w:val="65"/>
        </w:numPr>
        <w:spacing w:before="120" w:after="120"/>
        <w:rPr>
          <w:rFonts w:cs="Arial"/>
        </w:rPr>
      </w:pPr>
      <w:r>
        <w:rPr>
          <w:rFonts w:cs="Arial"/>
        </w:rPr>
        <w:t>Federal and state/territory governments including:</w:t>
      </w:r>
    </w:p>
    <w:p w:rsidR="009E0F12" w:rsidRDefault="009E0F12" w:rsidP="00715D6E">
      <w:pPr>
        <w:numPr>
          <w:ilvl w:val="0"/>
          <w:numId w:val="57"/>
        </w:numPr>
        <w:spacing w:before="120" w:after="120"/>
        <w:rPr>
          <w:rFonts w:cs="Arial"/>
        </w:rPr>
      </w:pPr>
      <w:r>
        <w:rPr>
          <w:rFonts w:cs="Arial"/>
        </w:rPr>
        <w:t>the Department of Families, Housing, Community Services and Indigenous Affairs (FaHCSIA)</w:t>
      </w:r>
    </w:p>
    <w:p w:rsidR="009E0F12" w:rsidRDefault="009E0F12" w:rsidP="00715D6E">
      <w:pPr>
        <w:numPr>
          <w:ilvl w:val="0"/>
          <w:numId w:val="57"/>
        </w:numPr>
        <w:spacing w:before="120" w:after="120"/>
        <w:rPr>
          <w:rFonts w:cs="Arial"/>
        </w:rPr>
      </w:pPr>
      <w:r w:rsidRPr="009924BB">
        <w:rPr>
          <w:rFonts w:cs="Arial"/>
        </w:rPr>
        <w:t>the Attorney-General’s Department (AGD)</w:t>
      </w:r>
    </w:p>
    <w:p w:rsidR="009E0F12" w:rsidRPr="009924BB" w:rsidRDefault="009E0F12" w:rsidP="00715D6E">
      <w:pPr>
        <w:numPr>
          <w:ilvl w:val="0"/>
          <w:numId w:val="57"/>
        </w:numPr>
        <w:spacing w:before="120" w:after="120"/>
        <w:rPr>
          <w:rFonts w:cs="Arial"/>
        </w:rPr>
      </w:pPr>
      <w:r>
        <w:rPr>
          <w:rFonts w:cs="Arial"/>
        </w:rPr>
        <w:t>s</w:t>
      </w:r>
      <w:r w:rsidRPr="009924BB">
        <w:rPr>
          <w:rFonts w:cs="Arial"/>
        </w:rPr>
        <w:t>tate</w:t>
      </w:r>
      <w:r>
        <w:rPr>
          <w:rFonts w:cs="Arial"/>
        </w:rPr>
        <w:t>/territory and local g</w:t>
      </w:r>
      <w:r w:rsidRPr="009924BB">
        <w:rPr>
          <w:rFonts w:cs="Arial"/>
        </w:rPr>
        <w:t>overnments and associated agencies</w:t>
      </w:r>
      <w:r>
        <w:rPr>
          <w:rFonts w:cs="Arial"/>
        </w:rPr>
        <w:t>.</w:t>
      </w:r>
    </w:p>
    <w:p w:rsidR="009E0F12" w:rsidRPr="009924BB" w:rsidRDefault="009E0F12" w:rsidP="00715D6E">
      <w:pPr>
        <w:numPr>
          <w:ilvl w:val="0"/>
          <w:numId w:val="65"/>
        </w:numPr>
        <w:rPr>
          <w:rFonts w:cs="Arial"/>
        </w:rPr>
      </w:pPr>
      <w:r>
        <w:rPr>
          <w:rFonts w:cs="Arial"/>
        </w:rPr>
        <w:lastRenderedPageBreak/>
        <w:t>External stakeholders wanting to undertake activities that may affect the determined native title rights and interests (for example, mining and resource companies).</w:t>
      </w:r>
    </w:p>
    <w:p w:rsidR="009E0F12" w:rsidRDefault="009E0F12" w:rsidP="009E0F12">
      <w:pPr>
        <w:spacing w:before="120" w:after="120"/>
        <w:rPr>
          <w:rFonts w:cs="Arial"/>
        </w:rPr>
      </w:pPr>
      <w:r>
        <w:rPr>
          <w:rFonts w:cs="Arial"/>
        </w:rPr>
        <w:t>In performing their functions, PBCs may be required to engage with any or all of these organisations.</w:t>
      </w:r>
    </w:p>
    <w:p w:rsidR="009E0F12" w:rsidRPr="001E688A" w:rsidRDefault="009E0F12" w:rsidP="009E0F12">
      <w:pPr>
        <w:pStyle w:val="Heading4"/>
      </w:pPr>
      <w:bookmarkStart w:id="110" w:name="_Toc346604601"/>
      <w:r w:rsidRPr="009E0F12">
        <w:t>Changes</w:t>
      </w:r>
      <w:r>
        <w:t xml:space="preserve"> to the organisational framework</w:t>
      </w:r>
      <w:bookmarkEnd w:id="110"/>
    </w:p>
    <w:p w:rsidR="009E0F12" w:rsidRDefault="009E0F12" w:rsidP="009E0F12">
      <w:r>
        <w:t xml:space="preserve">I am aware that recently there has been and will continue to be changes in organisations operating in the native title environment. As I report in Chapter 1, since July 2012 there have been institutional reforms regarding the roles of the Tribunal and the Federal Court. </w:t>
      </w:r>
    </w:p>
    <w:p w:rsidR="009E0F12" w:rsidRDefault="009E0F12" w:rsidP="009E0F12">
      <w:pPr>
        <w:spacing w:before="120" w:after="120"/>
      </w:pPr>
      <w:r>
        <w:t xml:space="preserve">I also note the Australian Charities and Not-For-Profits Commission (ACNC) has been recently established to regulate the not-for-profit sector. I am aware that there is currently some uncertainty about how the ACNC will interact with ORIC in relation to monitoring the compliance of PBCs under the CATSI Act, which I note further in section </w:t>
      </w:r>
      <w:r w:rsidRPr="00203D06">
        <w:t>3.4</w:t>
      </w:r>
      <w:r>
        <w:t xml:space="preserve"> below.</w:t>
      </w:r>
    </w:p>
    <w:p w:rsidR="009E0F12" w:rsidRDefault="009E0F12" w:rsidP="009E0F12">
      <w:pPr>
        <w:spacing w:before="120" w:after="120"/>
        <w:rPr>
          <w:rFonts w:cs="Arial"/>
        </w:rPr>
      </w:pPr>
      <w:r>
        <w:t>The Minister for Families, Community Services and Indigenous Affairs</w:t>
      </w:r>
      <w:r w:rsidRPr="00AA6554">
        <w:rPr>
          <w:rFonts w:cs="Arial"/>
        </w:rPr>
        <w:t xml:space="preserve"> has </w:t>
      </w:r>
      <w:r>
        <w:rPr>
          <w:rFonts w:cs="Arial"/>
        </w:rPr>
        <w:t xml:space="preserve">also </w:t>
      </w:r>
      <w:r w:rsidRPr="00AA6554">
        <w:rPr>
          <w:rFonts w:cs="Arial"/>
        </w:rPr>
        <w:t>initiated a review of the role and functions of native title organisations, particularly the functions and role of NTRBs and NTSPs.</w:t>
      </w:r>
      <w:r>
        <w:rPr>
          <w:rFonts w:cs="Arial"/>
        </w:rPr>
        <w:t xml:space="preserve"> I welcome this review given that it will also address the capacity of PBCs </w:t>
      </w:r>
      <w:r w:rsidRPr="008D69D0">
        <w:rPr>
          <w:rFonts w:cs="Arial"/>
        </w:rPr>
        <w:t>‘to complete corporate compliance, perform future act related activities and pursue economic, social and cultural development’.</w:t>
      </w:r>
      <w:r>
        <w:rPr>
          <w:rStyle w:val="FootnoteReference"/>
          <w:rFonts w:cs="Arial"/>
        </w:rPr>
        <w:footnoteReference w:id="84"/>
      </w:r>
    </w:p>
    <w:p w:rsidR="009E0F12" w:rsidRDefault="009E0F12" w:rsidP="009E0F12">
      <w:pPr>
        <w:spacing w:before="120" w:after="120"/>
      </w:pPr>
      <w:r>
        <w:t>These reviews and changes to the organisational framework are on-going and I p</w:t>
      </w:r>
      <w:r>
        <w:rPr>
          <w:rFonts w:cs="Arial"/>
        </w:rPr>
        <w:t xml:space="preserve">remise the discussion in section </w:t>
      </w:r>
      <w:r w:rsidRPr="00203D06">
        <w:rPr>
          <w:rFonts w:cs="Arial"/>
        </w:rPr>
        <w:t>3.4</w:t>
      </w:r>
      <w:r>
        <w:rPr>
          <w:rFonts w:cs="Arial"/>
        </w:rPr>
        <w:t xml:space="preserve"> by noting the potential impacts of these changes on the governance of PBCs </w:t>
      </w:r>
      <w:r>
        <w:t>are still to be seen</w:t>
      </w:r>
      <w:r>
        <w:rPr>
          <w:rFonts w:cs="Arial"/>
        </w:rPr>
        <w:t>.</w:t>
      </w:r>
    </w:p>
    <w:p w:rsidR="009E0F12" w:rsidRDefault="009E0F12" w:rsidP="009E0F12">
      <w:pPr>
        <w:pStyle w:val="Heading2"/>
      </w:pPr>
      <w:bookmarkStart w:id="111" w:name="_Toc338582962"/>
      <w:bookmarkStart w:id="112" w:name="_Toc346604602"/>
      <w:r>
        <w:t>The governance of PBCs in accordance with the Declaration on the Rights of Indigenous Peoples</w:t>
      </w:r>
      <w:bookmarkEnd w:id="111"/>
      <w:bookmarkEnd w:id="112"/>
    </w:p>
    <w:p w:rsidR="009E0F12" w:rsidRDefault="009E0F12" w:rsidP="009E0F12">
      <w:pPr>
        <w:spacing w:before="120" w:after="120"/>
      </w:pPr>
      <w:r>
        <w:t>In the Preamble to the Declaration, the General Assembly of the United Nations says that it is:</w:t>
      </w:r>
    </w:p>
    <w:p w:rsidR="009E0F12" w:rsidRPr="00554955" w:rsidRDefault="009E0F12" w:rsidP="009E0F12">
      <w:pPr>
        <w:ind w:left="720"/>
        <w:rPr>
          <w:sz w:val="22"/>
          <w:szCs w:val="22"/>
        </w:rPr>
      </w:pPr>
      <w:r w:rsidRPr="00554955">
        <w:rPr>
          <w:sz w:val="22"/>
          <w:szCs w:val="22"/>
        </w:rPr>
        <w:t xml:space="preserve">Convinced that the recognition of the rights of </w:t>
      </w:r>
      <w:r>
        <w:rPr>
          <w:sz w:val="22"/>
          <w:szCs w:val="22"/>
        </w:rPr>
        <w:t>i</w:t>
      </w:r>
      <w:r w:rsidRPr="00554955">
        <w:rPr>
          <w:sz w:val="22"/>
          <w:szCs w:val="22"/>
        </w:rPr>
        <w:t xml:space="preserve">ndigenous peoples in this Declaration will enhance </w:t>
      </w:r>
      <w:r>
        <w:rPr>
          <w:sz w:val="22"/>
          <w:szCs w:val="22"/>
        </w:rPr>
        <w:t>harmonious and</w:t>
      </w:r>
      <w:r w:rsidRPr="00554955">
        <w:rPr>
          <w:sz w:val="22"/>
          <w:szCs w:val="22"/>
        </w:rPr>
        <w:t xml:space="preserve"> cooperative relations between the</w:t>
      </w:r>
      <w:r>
        <w:rPr>
          <w:sz w:val="22"/>
          <w:szCs w:val="22"/>
        </w:rPr>
        <w:t xml:space="preserve"> State and indigenous peoples…</w:t>
      </w:r>
      <w:r>
        <w:rPr>
          <w:rStyle w:val="FootnoteReference"/>
          <w:szCs w:val="22"/>
        </w:rPr>
        <w:footnoteReference w:id="85"/>
      </w:r>
    </w:p>
    <w:p w:rsidR="009E0F12" w:rsidRDefault="009E0F12" w:rsidP="009E0F12">
      <w:pPr>
        <w:spacing w:before="120" w:after="120"/>
      </w:pPr>
      <w:r>
        <w:lastRenderedPageBreak/>
        <w:t>For me this paragraph captures the essence of the Declaration, that is, to enhance the relationship between governments and Aboriginal and Torres Strait Islander peoples.</w:t>
      </w:r>
    </w:p>
    <w:p w:rsidR="009E0F12" w:rsidRDefault="009E0F12" w:rsidP="009E0F12">
      <w:pPr>
        <w:spacing w:before="120" w:after="120"/>
      </w:pPr>
      <w:r>
        <w:t>I am similarly convinced that the Declaration can be used to enhance and strengthen the relationships within Aboriginal and Torres Strait Islander communities and within our organisations.</w:t>
      </w:r>
    </w:p>
    <w:p w:rsidR="009E0F12" w:rsidRDefault="009E0F12" w:rsidP="009E0F12">
      <w:r>
        <w:rPr>
          <w:rFonts w:cs="Arial"/>
        </w:rPr>
        <w:t xml:space="preserve">This view is </w:t>
      </w:r>
      <w:r w:rsidRPr="007A2AF5">
        <w:t>gaining</w:t>
      </w:r>
      <w:r>
        <w:rPr>
          <w:rFonts w:cs="Arial"/>
        </w:rPr>
        <w:t xml:space="preserve"> momentum at the international level. At the Expert Mechanism on the Rights of Indigenous Peoples (Expert Mechanism) held in Geneva in July 2012, I recommended that </w:t>
      </w:r>
      <w:r>
        <w:t>the Expert Mechanism</w:t>
      </w:r>
      <w:r>
        <w:rPr>
          <w:rFonts w:cs="Arial"/>
        </w:rPr>
        <w:t xml:space="preserve"> conduct a ‘study with Indigenous peoples with regard to their approaches to implementing the Declaration within their communities’.</w:t>
      </w:r>
      <w:r>
        <w:rPr>
          <w:rStyle w:val="FootnoteReference"/>
          <w:rFonts w:cs="Arial"/>
        </w:rPr>
        <w:footnoteReference w:id="86"/>
      </w:r>
    </w:p>
    <w:p w:rsidR="009E0F12" w:rsidRDefault="009E0F12" w:rsidP="009E0F12">
      <w:r>
        <w:t>With PBCs now emerging as a critical player in the landscape of Aboriginal and Torres Strait Islander affairs, we have an opportunity to embed the Declaration in the governance of our lands, territories and resources.</w:t>
      </w:r>
    </w:p>
    <w:p w:rsidR="009E0F12" w:rsidRDefault="009E0F12" w:rsidP="009E0F12">
      <w:r>
        <w:t xml:space="preserve">As I discuss in Chapter 2, PBCs may intersect our community governance and our organisational governance because they may both comprise and represent the native title group. The role of PBCs to ‘hold, protect and manage determined native title rights in accordance with the objectives of the native title holders’ therefore provides a mechanism to potentially realise our </w:t>
      </w:r>
      <w:r w:rsidRPr="009D7F5B">
        <w:t>self-determination</w:t>
      </w:r>
      <w:r>
        <w:t>,</w:t>
      </w:r>
      <w:r w:rsidRPr="009D7F5B">
        <w:t xml:space="preserve"> and </w:t>
      </w:r>
      <w:r>
        <w:t>to respect and protect</w:t>
      </w:r>
      <w:r w:rsidRPr="009D7F5B">
        <w:t xml:space="preserve"> </w:t>
      </w:r>
      <w:r>
        <w:t xml:space="preserve">our </w:t>
      </w:r>
      <w:r w:rsidRPr="009D7F5B">
        <w:t>culture</w:t>
      </w:r>
      <w:r>
        <w:t xml:space="preserve"> in relation to our lands, territories and resources. </w:t>
      </w:r>
    </w:p>
    <w:p w:rsidR="009E0F12" w:rsidRDefault="009E0F12" w:rsidP="009E0F12">
      <w:r>
        <w:t>We need to ensure PBCs can effectively govern their traditional lands, territories and resources in a way that is consistent with the p</w:t>
      </w:r>
      <w:r w:rsidRPr="009D7F5B">
        <w:t xml:space="preserve">rinciples </w:t>
      </w:r>
      <w:r>
        <w:t xml:space="preserve">set out </w:t>
      </w:r>
      <w:r w:rsidRPr="009D7F5B">
        <w:t>in the Declaration</w:t>
      </w:r>
      <w:r>
        <w:t>. In Chapter 2, I note that this includes:</w:t>
      </w:r>
    </w:p>
    <w:p w:rsidR="009E0F12" w:rsidRDefault="009E0F12" w:rsidP="009E0F12">
      <w:pPr>
        <w:numPr>
          <w:ilvl w:val="0"/>
          <w:numId w:val="44"/>
        </w:numPr>
        <w:rPr>
          <w:rFonts w:cs="Arial"/>
        </w:rPr>
      </w:pPr>
      <w:r>
        <w:t>our right to self-determination and participation in decision-making (see Article 32(1))</w:t>
      </w:r>
    </w:p>
    <w:p w:rsidR="009E0F12" w:rsidRDefault="009E0F12" w:rsidP="009E0F12">
      <w:pPr>
        <w:numPr>
          <w:ilvl w:val="0"/>
          <w:numId w:val="44"/>
        </w:numPr>
        <w:rPr>
          <w:rFonts w:cs="Arial"/>
        </w:rPr>
      </w:pPr>
      <w:r>
        <w:rPr>
          <w:rFonts w:cs="Arial"/>
        </w:rPr>
        <w:t>o</w:t>
      </w:r>
      <w:r w:rsidRPr="00194132">
        <w:rPr>
          <w:rFonts w:cs="Arial"/>
        </w:rPr>
        <w:t xml:space="preserve">ur right to free, prior and informed consent over </w:t>
      </w:r>
      <w:r>
        <w:rPr>
          <w:rFonts w:cs="Arial"/>
        </w:rPr>
        <w:t xml:space="preserve">projects on </w:t>
      </w:r>
      <w:r w:rsidRPr="00194132">
        <w:rPr>
          <w:rFonts w:cs="Arial"/>
        </w:rPr>
        <w:t xml:space="preserve">our lands, territories and resources </w:t>
      </w:r>
      <w:r>
        <w:rPr>
          <w:rFonts w:cs="Arial"/>
        </w:rPr>
        <w:t>(see</w:t>
      </w:r>
      <w:r w:rsidRPr="00194132">
        <w:rPr>
          <w:rFonts w:cs="Arial"/>
        </w:rPr>
        <w:t xml:space="preserve"> </w:t>
      </w:r>
      <w:r>
        <w:rPr>
          <w:rFonts w:cs="Arial"/>
        </w:rPr>
        <w:t>Article 32(2))</w:t>
      </w:r>
    </w:p>
    <w:p w:rsidR="009E0F12" w:rsidRDefault="009E0F12" w:rsidP="009E0F12">
      <w:pPr>
        <w:numPr>
          <w:ilvl w:val="0"/>
          <w:numId w:val="44"/>
        </w:numPr>
        <w:rPr>
          <w:rFonts w:cs="Arial"/>
        </w:rPr>
      </w:pPr>
      <w:r>
        <w:rPr>
          <w:rFonts w:cs="Arial"/>
        </w:rPr>
        <w:t>our right to maintain and protect our cultural heritage on and traditional knowledge about our lands, territories and resources (see Article 31(1))</w:t>
      </w:r>
    </w:p>
    <w:p w:rsidR="009E0F12" w:rsidRPr="00194132" w:rsidRDefault="009E0F12" w:rsidP="009E0F12">
      <w:pPr>
        <w:numPr>
          <w:ilvl w:val="0"/>
          <w:numId w:val="44"/>
        </w:numPr>
        <w:rPr>
          <w:rFonts w:cs="Arial"/>
        </w:rPr>
      </w:pPr>
      <w:r>
        <w:rPr>
          <w:rFonts w:cs="Arial"/>
        </w:rPr>
        <w:t>our right to conserve and protect the environment of our lands, territories and resources without discrimination (see Article 29(1)).</w:t>
      </w:r>
    </w:p>
    <w:p w:rsidR="009E0F12" w:rsidRDefault="009E0F12" w:rsidP="009E0F12">
      <w:r>
        <w:t>Likewise, the Declaration provides guidance on the obligations of governments to support our governance over our lands, territories and resources, which include the requirements to:</w:t>
      </w:r>
    </w:p>
    <w:p w:rsidR="009E0F12" w:rsidRDefault="009E0F12" w:rsidP="009E0F12">
      <w:pPr>
        <w:numPr>
          <w:ilvl w:val="0"/>
          <w:numId w:val="45"/>
        </w:numPr>
      </w:pPr>
      <w:r>
        <w:lastRenderedPageBreak/>
        <w:t>recognise our right to self-determination (see Articles 3 and 4)</w:t>
      </w:r>
    </w:p>
    <w:p w:rsidR="009E0F12" w:rsidRDefault="009E0F12" w:rsidP="009E0F12">
      <w:pPr>
        <w:numPr>
          <w:ilvl w:val="0"/>
          <w:numId w:val="45"/>
        </w:numPr>
      </w:pPr>
      <w:r>
        <w:t>recognise and protect our lands, territories and resources (see Article 26(3))</w:t>
      </w:r>
    </w:p>
    <w:p w:rsidR="009E0F12" w:rsidRDefault="009E0F12" w:rsidP="009E0F12">
      <w:pPr>
        <w:numPr>
          <w:ilvl w:val="0"/>
          <w:numId w:val="45"/>
        </w:numPr>
      </w:pPr>
      <w:r>
        <w:t>in conjunction with us, establish a process to recognise and adjudicate our rights pertaining to our traditionally owned and occupied lands, territories and resources (see Article 27)</w:t>
      </w:r>
    </w:p>
    <w:p w:rsidR="009E0F12" w:rsidRDefault="009E0F12" w:rsidP="009E0F12">
      <w:pPr>
        <w:numPr>
          <w:ilvl w:val="0"/>
          <w:numId w:val="45"/>
        </w:numPr>
      </w:pPr>
      <w:r>
        <w:t>seek our free, prior and informed consent for projects on our lands, territories and resources (see Article 32(2))</w:t>
      </w:r>
    </w:p>
    <w:p w:rsidR="009E0F12" w:rsidRDefault="009E0F12" w:rsidP="009E0F12">
      <w:pPr>
        <w:numPr>
          <w:ilvl w:val="0"/>
          <w:numId w:val="45"/>
        </w:numPr>
      </w:pPr>
      <w:r>
        <w:t>provide effective redress to mitigate adverse impacts on our lands, territories and resources (see Article 32(3)).</w:t>
      </w:r>
    </w:p>
    <w:p w:rsidR="009E0F12" w:rsidRDefault="009E0F12" w:rsidP="009E0F12">
      <w:r>
        <w:t xml:space="preserve">The </w:t>
      </w:r>
      <w:r w:rsidRPr="00653E02">
        <w:t xml:space="preserve">potential </w:t>
      </w:r>
      <w:r>
        <w:t>for PBCs to realise some of these principles, such as:</w:t>
      </w:r>
    </w:p>
    <w:p w:rsidR="009E0F12" w:rsidRDefault="009E0F12" w:rsidP="009E0F12">
      <w:pPr>
        <w:numPr>
          <w:ilvl w:val="0"/>
          <w:numId w:val="45"/>
        </w:numPr>
      </w:pPr>
      <w:r>
        <w:t>self-determination over our lands, territories and resources</w:t>
      </w:r>
    </w:p>
    <w:p w:rsidR="009E0F12" w:rsidRDefault="009E0F12" w:rsidP="009E0F12">
      <w:pPr>
        <w:numPr>
          <w:ilvl w:val="0"/>
          <w:numId w:val="45"/>
        </w:numPr>
      </w:pPr>
      <w:r>
        <w:t>recognition and protection of our lands, territories and resources</w:t>
      </w:r>
    </w:p>
    <w:p w:rsidR="009E0F12" w:rsidRDefault="009E0F12" w:rsidP="009E0F12">
      <w:pPr>
        <w:numPr>
          <w:ilvl w:val="0"/>
          <w:numId w:val="45"/>
        </w:numPr>
      </w:pPr>
      <w:r>
        <w:t>maintenance and protection of cultural heritage and traditional knowledge</w:t>
      </w:r>
    </w:p>
    <w:p w:rsidR="009E0F12" w:rsidRDefault="009E0F12" w:rsidP="009E0F12">
      <w:pPr>
        <w:numPr>
          <w:ilvl w:val="0"/>
          <w:numId w:val="45"/>
        </w:numPr>
      </w:pPr>
      <w:r>
        <w:t>consultation and participation in decision-making about projects occurring on our lands, territories and resources,</w:t>
      </w:r>
    </w:p>
    <w:p w:rsidR="009E0F12" w:rsidRDefault="009E0F12" w:rsidP="009E0F12">
      <w:r>
        <w:t xml:space="preserve">is available to native title holders in the legislative framework that I outline in section </w:t>
      </w:r>
      <w:r w:rsidRPr="00203D06">
        <w:t>3.2</w:t>
      </w:r>
      <w:r>
        <w:t xml:space="preserve"> above. However, I note that the principle of free, prior and informed consent as required by Article 32(2) of the Declaration is not currently acknowledged or protected in legislation. It is also arguable whether any mechanism exists to provide effective redress to mitigate adverse impacts on our lands, territories and resources as articulated in Article 32(3) of the Declaration.</w:t>
      </w:r>
    </w:p>
    <w:p w:rsidR="009E0F12" w:rsidRDefault="009E0F12" w:rsidP="009E0F12">
      <w:r>
        <w:t xml:space="preserve">I therefore recommend the Government strengthens the legislative framework within which PBCs are established and operate by ensuring the Native Title Act, the PBC Regulations and the CATSI Act are consistent with the Declaration. I also recommend the Government amends the </w:t>
      </w:r>
      <w:r w:rsidRPr="00B734A4">
        <w:rPr>
          <w:i/>
        </w:rPr>
        <w:t>Acts Interpretation Act 1901</w:t>
      </w:r>
      <w:r>
        <w:t xml:space="preserve"> (Cth) to ensure all legislation is interpreted in accordance with the Declaration.</w:t>
      </w:r>
      <w:r>
        <w:rPr>
          <w:rStyle w:val="FootnoteReference"/>
        </w:rPr>
        <w:footnoteReference w:id="87"/>
      </w:r>
    </w:p>
    <w:p w:rsidR="009E0F12" w:rsidRPr="003676B1" w:rsidRDefault="009E0F12" w:rsidP="009E0F12">
      <w:r w:rsidRPr="003676B1">
        <w:t>I recommend that:</w:t>
      </w:r>
    </w:p>
    <w:p w:rsidR="009E0F12" w:rsidRPr="003676B1" w:rsidRDefault="009E0F12" w:rsidP="009E0F12">
      <w:pPr>
        <w:numPr>
          <w:ilvl w:val="0"/>
          <w:numId w:val="45"/>
        </w:numPr>
      </w:pPr>
      <w:r w:rsidRPr="003676B1">
        <w:t xml:space="preserve">The Australian Government reviews the </w:t>
      </w:r>
      <w:r w:rsidRPr="003676B1">
        <w:rPr>
          <w:i/>
        </w:rPr>
        <w:t>Native Title Act 1993</w:t>
      </w:r>
      <w:r w:rsidRPr="003676B1">
        <w:t xml:space="preserve"> (Cth),</w:t>
      </w:r>
      <w:r w:rsidRPr="003676B1">
        <w:rPr>
          <w:i/>
        </w:rPr>
        <w:t xml:space="preserve"> the Native Title (Prescribed Bodies Corporate) Regulations 1999 </w:t>
      </w:r>
      <w:r w:rsidRPr="003676B1">
        <w:t xml:space="preserve">and the </w:t>
      </w:r>
      <w:r w:rsidRPr="003676B1">
        <w:rPr>
          <w:i/>
        </w:rPr>
        <w:t xml:space="preserve">Corporations (Aboriginal and Torres Strait Islander) Act 2006 </w:t>
      </w:r>
      <w:r w:rsidRPr="003676B1">
        <w:t xml:space="preserve">(Cth) to ensure the statutes </w:t>
      </w:r>
      <w:r w:rsidRPr="003676B1">
        <w:lastRenderedPageBreak/>
        <w:t xml:space="preserve">are consistent with the </w:t>
      </w:r>
      <w:r w:rsidRPr="003676B1">
        <w:rPr>
          <w:i/>
        </w:rPr>
        <w:t>United Nations Declaration on the Rights of Indigenous Peoples</w:t>
      </w:r>
      <w:r w:rsidRPr="003676B1">
        <w:t>. [Recommendation 3]</w:t>
      </w:r>
    </w:p>
    <w:p w:rsidR="009E0F12" w:rsidRPr="003676B1" w:rsidRDefault="009E0F12" w:rsidP="009E0F12">
      <w:pPr>
        <w:numPr>
          <w:ilvl w:val="0"/>
          <w:numId w:val="45"/>
        </w:numPr>
      </w:pPr>
      <w:r w:rsidRPr="003676B1">
        <w:t xml:space="preserve">The Australian Government amends the </w:t>
      </w:r>
      <w:r w:rsidRPr="003676B1">
        <w:rPr>
          <w:i/>
        </w:rPr>
        <w:t>Acts Interpretation Act 1901</w:t>
      </w:r>
      <w:r w:rsidRPr="003676B1">
        <w:t xml:space="preserve"> (Cth) to ensure all legislation is interpreted in accordance with the </w:t>
      </w:r>
      <w:r w:rsidRPr="003676B1">
        <w:rPr>
          <w:i/>
        </w:rPr>
        <w:t>United Nations Declaration on the Rights of Indigenous Peoples</w:t>
      </w:r>
      <w:r w:rsidRPr="003676B1">
        <w:t>. [Recommendation 4]</w:t>
      </w:r>
    </w:p>
    <w:p w:rsidR="009E0F12" w:rsidRDefault="009E0F12" w:rsidP="009E0F12">
      <w:pPr>
        <w:pStyle w:val="Heading2"/>
      </w:pPr>
      <w:bookmarkStart w:id="113" w:name="_Toc338582963"/>
      <w:bookmarkStart w:id="114" w:name="_Toc346604603"/>
      <w:r w:rsidRPr="009E0F12">
        <w:t>The</w:t>
      </w:r>
      <w:r>
        <w:t xml:space="preserve"> factors that enable PBCs to effectively govern lands, territories and resources</w:t>
      </w:r>
      <w:bookmarkEnd w:id="113"/>
      <w:bookmarkEnd w:id="114"/>
    </w:p>
    <w:p w:rsidR="009E0F12" w:rsidRDefault="009E0F12" w:rsidP="009E0F12">
      <w:r>
        <w:t>In considering the factors that enable effective Indigenous governance in relation to native title rights and interests in our lands, territories and resources, I wrote to many organisations operating in the native title environment to seek their response to the following questions:</w:t>
      </w:r>
    </w:p>
    <w:p w:rsidR="009E0F12" w:rsidRPr="0045148B" w:rsidRDefault="009E0F12" w:rsidP="00715D6E">
      <w:pPr>
        <w:numPr>
          <w:ilvl w:val="0"/>
          <w:numId w:val="56"/>
        </w:numPr>
        <w:rPr>
          <w:rFonts w:eastAsia="Times New Roman" w:cs="Arial"/>
        </w:rPr>
      </w:pPr>
      <w:r w:rsidRPr="0045148B">
        <w:rPr>
          <w:rFonts w:eastAsia="Times New Roman" w:cs="Arial"/>
        </w:rPr>
        <w:t xml:space="preserve">What are </w:t>
      </w:r>
      <w:r w:rsidRPr="00204A08">
        <w:t>the</w:t>
      </w:r>
      <w:r w:rsidRPr="0045148B">
        <w:rPr>
          <w:rFonts w:eastAsia="Times New Roman" w:cs="Arial"/>
        </w:rPr>
        <w:t xml:space="preserve"> factors that enable native title groups and/or Aboriginal and Torres Strait Islander organisations to achieve effective governance?</w:t>
      </w:r>
    </w:p>
    <w:p w:rsidR="009E0F12" w:rsidRPr="0045148B" w:rsidRDefault="009E0F12" w:rsidP="00715D6E">
      <w:pPr>
        <w:numPr>
          <w:ilvl w:val="0"/>
          <w:numId w:val="56"/>
        </w:numPr>
        <w:rPr>
          <w:rFonts w:eastAsia="Times New Roman" w:cs="Arial"/>
        </w:rPr>
      </w:pPr>
      <w:r w:rsidRPr="0045148B">
        <w:rPr>
          <w:rFonts w:eastAsia="Times New Roman" w:cs="Arial"/>
        </w:rPr>
        <w:t xml:space="preserve">What are the factors that impede native title groups from achieving the outcomes </w:t>
      </w:r>
      <w:r w:rsidRPr="00204A08">
        <w:t>they</w:t>
      </w:r>
      <w:r w:rsidRPr="0045148B">
        <w:rPr>
          <w:rFonts w:eastAsia="Times New Roman" w:cs="Arial"/>
        </w:rPr>
        <w:t xml:space="preserve"> want from their native title rights and interests (e.g. economic development, exercising their native title rights and interests)?</w:t>
      </w:r>
    </w:p>
    <w:p w:rsidR="009E0F12" w:rsidRPr="0045148B" w:rsidRDefault="009E0F12" w:rsidP="00715D6E">
      <w:pPr>
        <w:numPr>
          <w:ilvl w:val="0"/>
          <w:numId w:val="56"/>
        </w:numPr>
        <w:rPr>
          <w:rFonts w:eastAsia="Times New Roman" w:cs="Arial"/>
        </w:rPr>
      </w:pPr>
      <w:r w:rsidRPr="0045148B">
        <w:rPr>
          <w:rFonts w:eastAsia="Times New Roman" w:cs="Arial"/>
        </w:rPr>
        <w:t>Do alternative land/resource management and cultural heritage governance processes affect the governance of native title groups? If yes, in what way?</w:t>
      </w:r>
    </w:p>
    <w:p w:rsidR="009E0F12" w:rsidRPr="0045148B" w:rsidRDefault="009E0F12" w:rsidP="00715D6E">
      <w:pPr>
        <w:numPr>
          <w:ilvl w:val="0"/>
          <w:numId w:val="56"/>
        </w:numPr>
        <w:rPr>
          <w:rFonts w:eastAsia="Times New Roman" w:cs="Arial"/>
        </w:rPr>
      </w:pPr>
      <w:r w:rsidRPr="0045148B">
        <w:rPr>
          <w:rFonts w:eastAsia="Times New Roman" w:cs="Arial"/>
        </w:rPr>
        <w:t>What could be changed in the native title system to enable the effective governance of native title groups and/or Prescribed Bodies Corporate?</w:t>
      </w:r>
    </w:p>
    <w:p w:rsidR="009E0F12" w:rsidRDefault="009E0F12" w:rsidP="009E0F12">
      <w:r>
        <w:t xml:space="preserve">The following discussion is informed by the responses I received from nine NTRBs and NTSPs, the </w:t>
      </w:r>
      <w:r w:rsidRPr="000335FB">
        <w:t>National Native Title Council</w:t>
      </w:r>
      <w:r>
        <w:t xml:space="preserve"> (NNTC), seven state/territory departments, </w:t>
      </w:r>
      <w:r w:rsidRPr="000335FB">
        <w:t>the Mineral</w:t>
      </w:r>
      <w:r>
        <w:t>s</w:t>
      </w:r>
      <w:r w:rsidRPr="000335FB">
        <w:t xml:space="preserve"> Council of Australia </w:t>
      </w:r>
      <w:r>
        <w:t>(MCA), ORIC, the Attorney-General and FaHCSIA. I thank all of these organisations for their contributions.</w:t>
      </w:r>
    </w:p>
    <w:p w:rsidR="009E0F12" w:rsidRDefault="009E0F12" w:rsidP="009E0F12">
      <w:r w:rsidRPr="0036315E">
        <w:t xml:space="preserve">I also acknowledge the Kalkadoon Community Pty Ltd, the Kimberley Institute, </w:t>
      </w:r>
      <w:r w:rsidRPr="0036315E">
        <w:rPr>
          <w:rStyle w:val="st1"/>
          <w:rFonts w:cs="Arial"/>
          <w:bCs/>
          <w:color w:val="000000"/>
        </w:rPr>
        <w:t>Nyamba Buru Yawuru PBC</w:t>
      </w:r>
      <w:r>
        <w:rPr>
          <w:rStyle w:val="st1"/>
          <w:rFonts w:cs="Arial"/>
          <w:bCs/>
          <w:color w:val="000000"/>
        </w:rPr>
        <w:t>,</w:t>
      </w:r>
      <w:r w:rsidRPr="0036315E">
        <w:t xml:space="preserve"> the Lingiari Foundation, the MCA, the NNTC, Cape York Natural Resource Management, </w:t>
      </w:r>
      <w:r>
        <w:t xml:space="preserve">the </w:t>
      </w:r>
      <w:r w:rsidRPr="0036315E">
        <w:t xml:space="preserve">Oyala Thumotang Land Trust and </w:t>
      </w:r>
      <w:r>
        <w:t xml:space="preserve">the </w:t>
      </w:r>
      <w:r w:rsidRPr="0036315E">
        <w:t xml:space="preserve">Chuulangun Aboriginal Corporation </w:t>
      </w:r>
      <w:r>
        <w:t>for</w:t>
      </w:r>
      <w:r w:rsidRPr="0036315E">
        <w:t xml:space="preserve"> providing information for the case studies and </w:t>
      </w:r>
      <w:r w:rsidRPr="0036315E">
        <w:rPr>
          <w:rFonts w:eastAsia="Times New Roman" w:cs="Arial"/>
          <w:lang w:eastAsia="en-US"/>
        </w:rPr>
        <w:t>thank them for agreeing</w:t>
      </w:r>
      <w:r>
        <w:rPr>
          <w:rFonts w:eastAsia="Times New Roman" w:cs="Arial"/>
          <w:lang w:eastAsia="en-US"/>
        </w:rPr>
        <w:t xml:space="preserve"> to share their stories with us in this Report</w:t>
      </w:r>
      <w:r>
        <w:t>.</w:t>
      </w:r>
    </w:p>
    <w:p w:rsidR="009E0F12" w:rsidRPr="00775551" w:rsidRDefault="009E0F12" w:rsidP="009E0F12">
      <w:r>
        <w:t>The case studies demonstrate some of the innovative governance frameworks being established to enable our peoples and organisations to achieve their aspirations, and meet their cultural obligations in relation to their lands, territories and resources while addressing the statutory requirements of governments.</w:t>
      </w:r>
      <w:bookmarkStart w:id="115" w:name="_Toc334454322"/>
      <w:r>
        <w:t xml:space="preserve"> </w:t>
      </w:r>
      <w:r>
        <w:rPr>
          <w:rFonts w:eastAsia="Times New Roman" w:cs="Arial"/>
          <w:lang w:eastAsia="en-US"/>
        </w:rPr>
        <w:t xml:space="preserve">My hope is that these </w:t>
      </w:r>
      <w:r w:rsidRPr="00190F0E">
        <w:rPr>
          <w:rFonts w:eastAsia="Times New Roman" w:cs="Arial"/>
          <w:lang w:eastAsia="en-US"/>
        </w:rPr>
        <w:t xml:space="preserve">case studies </w:t>
      </w:r>
      <w:r>
        <w:rPr>
          <w:rFonts w:eastAsia="Times New Roman" w:cs="Arial"/>
          <w:lang w:eastAsia="en-US"/>
        </w:rPr>
        <w:t xml:space="preserve">will provide a practical </w:t>
      </w:r>
      <w:r w:rsidRPr="00190F0E">
        <w:rPr>
          <w:rFonts w:eastAsia="Times New Roman" w:cs="Arial"/>
          <w:lang w:eastAsia="en-US"/>
        </w:rPr>
        <w:t>res</w:t>
      </w:r>
      <w:r>
        <w:rPr>
          <w:rFonts w:eastAsia="Times New Roman" w:cs="Arial"/>
          <w:lang w:eastAsia="en-US"/>
        </w:rPr>
        <w:t xml:space="preserve">ource for Aboriginal and Torres Strait Islander peoples to potentially use or </w:t>
      </w:r>
      <w:r w:rsidRPr="00190F0E">
        <w:rPr>
          <w:rFonts w:eastAsia="Times New Roman" w:cs="Arial"/>
          <w:lang w:eastAsia="en-US"/>
        </w:rPr>
        <w:t xml:space="preserve">adapt </w:t>
      </w:r>
      <w:r>
        <w:rPr>
          <w:rFonts w:eastAsia="Times New Roman" w:cs="Arial"/>
          <w:lang w:eastAsia="en-US"/>
        </w:rPr>
        <w:t>when developing their own contemporary governance frameworks for their lands, territories and resources.</w:t>
      </w:r>
      <w:bookmarkEnd w:id="115"/>
    </w:p>
    <w:p w:rsidR="009E0F12" w:rsidRDefault="009E0F12" w:rsidP="009E0F12">
      <w:r>
        <w:rPr>
          <w:lang w:eastAsia="en-US"/>
        </w:rPr>
        <w:lastRenderedPageBreak/>
        <w:t xml:space="preserve">In the following section, I consider what factors </w:t>
      </w:r>
      <w:r>
        <w:t>enable PBCs to effectively govern their native title rights and interests in lands, territories and resources. I also make recommendations that I believe will assist PBCs to govern their determined native title rights and interests in an effective, legitimate and culturally relevant way.</w:t>
      </w:r>
    </w:p>
    <w:p w:rsidR="009E0F12" w:rsidRDefault="009E0F12" w:rsidP="003676B1">
      <w:pPr>
        <w:pStyle w:val="Heading3"/>
      </w:pPr>
      <w:bookmarkStart w:id="116" w:name="_Toc338582964"/>
      <w:bookmarkStart w:id="117" w:name="_Toc346604604"/>
      <w:r w:rsidRPr="003676B1">
        <w:t>Aligning</w:t>
      </w:r>
      <w:r>
        <w:t xml:space="preserve"> community governance and PBC organisational governance</w:t>
      </w:r>
      <w:bookmarkEnd w:id="116"/>
      <w:bookmarkEnd w:id="117"/>
    </w:p>
    <w:p w:rsidR="009E0F12" w:rsidRDefault="009E0F12" w:rsidP="009E0F12">
      <w:r>
        <w:t xml:space="preserve">Because PBCs intersect our community governance and our organisational governance, it is critical that the organisational governance of PBCs align with, reflect and support the governance of the native title group. </w:t>
      </w:r>
    </w:p>
    <w:p w:rsidR="009E0F12" w:rsidRDefault="009E0F12" w:rsidP="009E0F12">
      <w:r>
        <w:t>As I discuss below, aligning the PBC organisational governance and community governance requires that:</w:t>
      </w:r>
    </w:p>
    <w:p w:rsidR="009E0F12" w:rsidRDefault="009E0F12" w:rsidP="00715D6E">
      <w:pPr>
        <w:numPr>
          <w:ilvl w:val="0"/>
          <w:numId w:val="56"/>
        </w:numPr>
      </w:pPr>
      <w:r>
        <w:t>organisational governance standards reflect the unique circumstances of PBCs</w:t>
      </w:r>
    </w:p>
    <w:p w:rsidR="009E0F12" w:rsidRDefault="009E0F12" w:rsidP="00715D6E">
      <w:pPr>
        <w:numPr>
          <w:ilvl w:val="0"/>
          <w:numId w:val="56"/>
        </w:numPr>
      </w:pPr>
      <w:r>
        <w:t>communication of information and decision-making processes is culturally appropriate</w:t>
      </w:r>
    </w:p>
    <w:p w:rsidR="009E0F12" w:rsidRDefault="009E0F12" w:rsidP="00715D6E">
      <w:pPr>
        <w:numPr>
          <w:ilvl w:val="0"/>
          <w:numId w:val="56"/>
        </w:numPr>
      </w:pPr>
      <w:r>
        <w:t>PBCs are accountable to community leadership and native title holders</w:t>
      </w:r>
    </w:p>
    <w:p w:rsidR="009E0F12" w:rsidRDefault="009E0F12" w:rsidP="00715D6E">
      <w:pPr>
        <w:numPr>
          <w:ilvl w:val="0"/>
          <w:numId w:val="56"/>
        </w:numPr>
      </w:pPr>
      <w:r>
        <w:t>PBCs identify and pursue the aspirations of native title holders.</w:t>
      </w:r>
    </w:p>
    <w:p w:rsidR="009E0F12" w:rsidRPr="004C77FA" w:rsidRDefault="009E0F12" w:rsidP="003676B1">
      <w:pPr>
        <w:pStyle w:val="Heading4"/>
      </w:pPr>
      <w:bookmarkStart w:id="118" w:name="_Toc346604605"/>
      <w:r w:rsidRPr="003676B1">
        <w:t>Organisational</w:t>
      </w:r>
      <w:r w:rsidRPr="004C77FA">
        <w:t xml:space="preserve"> governance standards reflect the unique circumstances of PBCs</w:t>
      </w:r>
      <w:bookmarkEnd w:id="118"/>
    </w:p>
    <w:p w:rsidR="009E0F12" w:rsidRDefault="009E0F12" w:rsidP="009E0F12">
      <w:r>
        <w:t>Organisational governance standards need to align with the unique circumstances of PBCs and have the flexibility to tailor their arrangements to suit their circumstances.</w:t>
      </w:r>
      <w:r>
        <w:rPr>
          <w:rStyle w:val="FootnoteReference"/>
        </w:rPr>
        <w:footnoteReference w:id="88"/>
      </w:r>
      <w:r>
        <w:t xml:space="preserve"> These include:</w:t>
      </w:r>
    </w:p>
    <w:p w:rsidR="009E0F12" w:rsidRPr="00C03088" w:rsidRDefault="009E0F12" w:rsidP="009E0F12">
      <w:pPr>
        <w:ind w:left="720"/>
        <w:rPr>
          <w:sz w:val="22"/>
          <w:szCs w:val="22"/>
          <w:lang w:eastAsia="en-US"/>
        </w:rPr>
      </w:pPr>
      <w:r>
        <w:rPr>
          <w:sz w:val="22"/>
          <w:szCs w:val="22"/>
          <w:lang w:eastAsia="en-US"/>
        </w:rPr>
        <w:t>…</w:t>
      </w:r>
      <w:r w:rsidRPr="00C03088">
        <w:rPr>
          <w:sz w:val="22"/>
          <w:szCs w:val="22"/>
          <w:lang w:eastAsia="en-US"/>
        </w:rPr>
        <w:t>situations where community members live in remote and isolated locations with limited access to telephone, internet, email or fax</w:t>
      </w:r>
      <w:r>
        <w:rPr>
          <w:sz w:val="22"/>
          <w:szCs w:val="22"/>
          <w:lang w:eastAsia="en-US"/>
        </w:rPr>
        <w:t>…</w:t>
      </w:r>
      <w:r w:rsidRPr="00C03088">
        <w:rPr>
          <w:sz w:val="22"/>
          <w:szCs w:val="22"/>
          <w:lang w:eastAsia="en-US"/>
        </w:rPr>
        <w:t xml:space="preserve"> In</w:t>
      </w:r>
      <w:r>
        <w:rPr>
          <w:sz w:val="22"/>
          <w:szCs w:val="22"/>
          <w:lang w:eastAsia="en-US"/>
        </w:rPr>
        <w:t>s</w:t>
      </w:r>
      <w:r w:rsidRPr="00C03088">
        <w:rPr>
          <w:sz w:val="22"/>
          <w:szCs w:val="22"/>
          <w:lang w:eastAsia="en-US"/>
        </w:rPr>
        <w:t>tances where native title members have English as a second or third language</w:t>
      </w:r>
      <w:r>
        <w:rPr>
          <w:sz w:val="22"/>
          <w:szCs w:val="22"/>
          <w:lang w:eastAsia="en-US"/>
        </w:rPr>
        <w:t>,</w:t>
      </w:r>
      <w:r w:rsidRPr="00C03088">
        <w:rPr>
          <w:sz w:val="22"/>
          <w:szCs w:val="22"/>
          <w:lang w:eastAsia="en-US"/>
        </w:rPr>
        <w:t xml:space="preserve"> which in turn creates further difficulties particularly where consultation with external parties is required</w:t>
      </w:r>
      <w:r>
        <w:rPr>
          <w:sz w:val="22"/>
          <w:szCs w:val="22"/>
          <w:lang w:eastAsia="en-US"/>
        </w:rPr>
        <w:t>… D</w:t>
      </w:r>
      <w:r w:rsidRPr="00C03088">
        <w:rPr>
          <w:sz w:val="22"/>
          <w:szCs w:val="22"/>
          <w:lang w:eastAsia="en-US"/>
        </w:rPr>
        <w:t>ifferences in cultural understandings, values and protocols that native title groups need to often ‘negotiate’ in communicating with external parties.</w:t>
      </w:r>
      <w:r>
        <w:rPr>
          <w:rStyle w:val="FootnoteReference"/>
          <w:szCs w:val="22"/>
          <w:lang w:eastAsia="en-US"/>
        </w:rPr>
        <w:footnoteReference w:id="89"/>
      </w:r>
      <w:r w:rsidRPr="00C03088">
        <w:rPr>
          <w:sz w:val="22"/>
          <w:szCs w:val="22"/>
          <w:lang w:eastAsia="en-US"/>
        </w:rPr>
        <w:t xml:space="preserve"> </w:t>
      </w:r>
    </w:p>
    <w:p w:rsidR="009E0F12" w:rsidRDefault="009E0F12" w:rsidP="009E0F12">
      <w:r>
        <w:lastRenderedPageBreak/>
        <w:t xml:space="preserve">The Goldfields Land and Sea Council (GLSC) observes that </w:t>
      </w:r>
      <w:r w:rsidRPr="00E31E81">
        <w:t>PBC governance structures and process</w:t>
      </w:r>
      <w:r>
        <w:t>es</w:t>
      </w:r>
      <w:r w:rsidRPr="00E31E81">
        <w:t xml:space="preserve"> </w:t>
      </w:r>
      <w:r>
        <w:t xml:space="preserve">need to </w:t>
      </w:r>
      <w:r w:rsidRPr="00E31E81">
        <w:t xml:space="preserve">match traditional values and practices to ensure </w:t>
      </w:r>
      <w:r>
        <w:t>legitimacy</w:t>
      </w:r>
      <w:r w:rsidRPr="00E31E81">
        <w:t xml:space="preserve"> and secure th</w:t>
      </w:r>
      <w:r>
        <w:t>e mandate of community members.</w:t>
      </w:r>
      <w:r>
        <w:rPr>
          <w:rStyle w:val="FootnoteReference"/>
        </w:rPr>
        <w:footnoteReference w:id="90"/>
      </w:r>
      <w:r>
        <w:t xml:space="preserve"> </w:t>
      </w:r>
    </w:p>
    <w:p w:rsidR="009E0F12" w:rsidRPr="00ED7EFA" w:rsidRDefault="009E0F12" w:rsidP="009E0F12">
      <w:r>
        <w:t>While the incorporation of PBCs in accordance with the CATSI Act provides the potential for ‘incorporation models that meet the specific cultural needs of a group and community’,</w:t>
      </w:r>
      <w:r>
        <w:rPr>
          <w:rStyle w:val="FootnoteReference"/>
        </w:rPr>
        <w:footnoteReference w:id="91"/>
      </w:r>
      <w:r>
        <w:t xml:space="preserve"> several NTRBs and NTSPs raise concerns about how this occurs in practice. For example, the South West Aboriginal Land and Sea Council (SWALSC) comments that the CATSI Act is not ‘particularly well designed to manage conflicting interests between groups’, which is a particular issue for PBCs with a large membership.</w:t>
      </w:r>
      <w:r>
        <w:rPr>
          <w:rStyle w:val="FootnoteReference"/>
        </w:rPr>
        <w:footnoteReference w:id="92"/>
      </w:r>
      <w:r>
        <w:t xml:space="preserve"> The Central Desert Native Title Services (CDNTS) also raises concerns th</w:t>
      </w:r>
      <w:r w:rsidRPr="00ED7EFA">
        <w:t xml:space="preserve">at ‘the processes imposed by the </w:t>
      </w:r>
      <w:r w:rsidRPr="00865B45">
        <w:rPr>
          <w:i/>
        </w:rPr>
        <w:t>Corporations (Aboriginal and Torres Strait Islander) Act 2006</w:t>
      </w:r>
      <w:r w:rsidRPr="00ED7EFA">
        <w:t xml:space="preserve"> can be incompatible with traditional decision-making and governance processes.</w:t>
      </w:r>
      <w:r>
        <w:t>’</w:t>
      </w:r>
      <w:r w:rsidRPr="00ED7EFA">
        <w:rPr>
          <w:rStyle w:val="FootnoteReference"/>
          <w:szCs w:val="20"/>
        </w:rPr>
        <w:footnoteReference w:id="93"/>
      </w:r>
    </w:p>
    <w:p w:rsidR="009E0F12" w:rsidRPr="00BE500C" w:rsidRDefault="009E0F12" w:rsidP="009E0F12">
      <w:r>
        <w:t>The</w:t>
      </w:r>
      <w:r w:rsidRPr="00BE500C">
        <w:t xml:space="preserve"> case study on </w:t>
      </w:r>
      <w:r>
        <w:t>Indigenous governance over lands, territories and resources in Cape York outlined later in this section illustrates the complexity of issues that PBCs may need to negotiate to ensure their governance structures meet both traditional decision-making obligations and statutory requirements.</w:t>
      </w:r>
    </w:p>
    <w:p w:rsidR="009E0F12" w:rsidRPr="004C77FA" w:rsidRDefault="009E0F12" w:rsidP="003676B1">
      <w:pPr>
        <w:pStyle w:val="Heading4"/>
      </w:pPr>
      <w:bookmarkStart w:id="119" w:name="_Toc346604606"/>
      <w:r w:rsidRPr="003676B1">
        <w:t>Communication</w:t>
      </w:r>
      <w:r w:rsidRPr="004C77FA">
        <w:t xml:space="preserve"> of information and decision-making processes </w:t>
      </w:r>
      <w:r>
        <w:t>is</w:t>
      </w:r>
      <w:r w:rsidRPr="004C77FA">
        <w:t xml:space="preserve"> culturally appropriate</w:t>
      </w:r>
      <w:bookmarkEnd w:id="119"/>
    </w:p>
    <w:p w:rsidR="009E0F12" w:rsidRDefault="009E0F12" w:rsidP="009E0F12">
      <w:r>
        <w:t xml:space="preserve">Communication of information, both within the native title group </w:t>
      </w:r>
      <w:r w:rsidRPr="00C02DC4">
        <w:rPr>
          <w:i/>
        </w:rPr>
        <w:t>and</w:t>
      </w:r>
      <w:r>
        <w:t xml:space="preserve"> between native title holders and governments/external stakeholders, needs to be culturally appropriate and assist the PBC to make informed decisions. Again, this provides an opportunity to embed the Declaration in this process by ensuring the way PBCs communicate information gives full effect to the right to participate in decision-making underpinned by the right to give or not to give our free, prior and informed consent. CDNTS states that: </w:t>
      </w:r>
    </w:p>
    <w:p w:rsidR="009E0F12" w:rsidRDefault="009E0F12" w:rsidP="009E0F12">
      <w:pPr>
        <w:ind w:left="720"/>
      </w:pPr>
      <w:r>
        <w:rPr>
          <w:sz w:val="22"/>
          <w:szCs w:val="22"/>
        </w:rPr>
        <w:t>…e</w:t>
      </w:r>
      <w:r w:rsidRPr="001C3690">
        <w:rPr>
          <w:sz w:val="22"/>
          <w:szCs w:val="22"/>
        </w:rPr>
        <w:t xml:space="preserve">ffective governance is achieved by ensuring that structures established, implemented or utilised allow native title groups and Aboriginal organisations to adhere to decision-making processes that are based on traditional law and custom. Effective governance is achieved through supporting </w:t>
      </w:r>
      <w:r w:rsidRPr="001C3690">
        <w:rPr>
          <w:sz w:val="22"/>
          <w:szCs w:val="22"/>
          <w:lang w:eastAsia="en-US"/>
        </w:rPr>
        <w:t>and</w:t>
      </w:r>
      <w:r w:rsidRPr="001C3690">
        <w:rPr>
          <w:sz w:val="22"/>
          <w:szCs w:val="22"/>
        </w:rPr>
        <w:t xml:space="preserve"> implementing culturally app</w:t>
      </w:r>
      <w:r>
        <w:rPr>
          <w:sz w:val="22"/>
          <w:szCs w:val="22"/>
        </w:rPr>
        <w:t>ropriate governance structures.</w:t>
      </w:r>
      <w:r>
        <w:rPr>
          <w:rStyle w:val="FootnoteReference"/>
          <w:szCs w:val="22"/>
        </w:rPr>
        <w:footnoteReference w:id="94"/>
      </w:r>
    </w:p>
    <w:p w:rsidR="009E0F12" w:rsidRDefault="009E0F12" w:rsidP="009E0F12">
      <w:r>
        <w:lastRenderedPageBreak/>
        <w:t>South Australian Native Title Services (SANTS) explains:</w:t>
      </w:r>
    </w:p>
    <w:p w:rsidR="009E0F12" w:rsidRPr="004C77FA" w:rsidRDefault="009E0F12" w:rsidP="009E0F12">
      <w:pPr>
        <w:ind w:left="720"/>
      </w:pPr>
      <w:r w:rsidRPr="00631B02">
        <w:rPr>
          <w:sz w:val="22"/>
          <w:szCs w:val="22"/>
          <w:lang w:eastAsia="en-US"/>
        </w:rPr>
        <w:t>Given the dynamic nature of native title business, native title groups will often interact with external stakeholders such as local governments and mining companies.  The development of this relationship and the capacity of native title groups to communicate effectively with third parties are fundamental in demonstrating accountability from an external perspective.  Similarly, internal communication within the native title group itself is also paramount in ensuring the continued transparency and validity of the group from a community perspective. Importantly, this includes communication across the Board members in additio</w:t>
      </w:r>
      <w:r>
        <w:rPr>
          <w:sz w:val="22"/>
          <w:szCs w:val="22"/>
          <w:lang w:eastAsia="en-US"/>
        </w:rPr>
        <w:t>n to the membership in general.</w:t>
      </w:r>
      <w:r>
        <w:rPr>
          <w:rStyle w:val="FootnoteReference"/>
          <w:szCs w:val="22"/>
          <w:lang w:eastAsia="en-US"/>
        </w:rPr>
        <w:footnoteReference w:id="95"/>
      </w:r>
    </w:p>
    <w:p w:rsidR="009E0F12" w:rsidRDefault="009E0F12" w:rsidP="009E0F12">
      <w:pPr>
        <w:rPr>
          <w:rFonts w:eastAsia="Times New Roman" w:cs="Arial"/>
        </w:rPr>
      </w:pPr>
      <w:r>
        <w:rPr>
          <w:rFonts w:eastAsia="Times New Roman" w:cs="Arial"/>
        </w:rPr>
        <w:t>In order for a PBC to make decisions on behalf of the native title holders, Yamatji Marlpa Aboriginal Corporation (YMAC) observes that</w:t>
      </w:r>
      <w:r w:rsidRPr="00B72C68">
        <w:rPr>
          <w:rFonts w:eastAsia="Times New Roman" w:cs="Arial"/>
        </w:rPr>
        <w:t>:</w:t>
      </w:r>
      <w:r>
        <w:rPr>
          <w:rFonts w:eastAsia="Times New Roman" w:cs="Arial"/>
        </w:rPr>
        <w:t xml:space="preserve"> </w:t>
      </w:r>
    </w:p>
    <w:p w:rsidR="009E0F12" w:rsidRPr="00856360" w:rsidRDefault="009E0F12" w:rsidP="00715D6E">
      <w:pPr>
        <w:numPr>
          <w:ilvl w:val="0"/>
          <w:numId w:val="59"/>
        </w:numPr>
        <w:rPr>
          <w:sz w:val="22"/>
          <w:szCs w:val="22"/>
          <w:lang w:val="en-US"/>
        </w:rPr>
      </w:pPr>
      <w:r w:rsidRPr="00856360">
        <w:rPr>
          <w:sz w:val="22"/>
          <w:szCs w:val="22"/>
          <w:lang w:val="en-US"/>
        </w:rPr>
        <w:t xml:space="preserve">Adequate time and resources are required to properly inform community members and build consensus before major decisions </w:t>
      </w:r>
      <w:r>
        <w:rPr>
          <w:sz w:val="22"/>
          <w:szCs w:val="22"/>
          <w:lang w:val="en-US"/>
        </w:rPr>
        <w:t>need to be</w:t>
      </w:r>
      <w:r w:rsidRPr="00856360">
        <w:rPr>
          <w:sz w:val="22"/>
          <w:szCs w:val="22"/>
          <w:lang w:val="en-US"/>
        </w:rPr>
        <w:t xml:space="preserve"> made.</w:t>
      </w:r>
    </w:p>
    <w:p w:rsidR="009E0F12" w:rsidRPr="00333EF5" w:rsidRDefault="009E0F12" w:rsidP="00715D6E">
      <w:pPr>
        <w:numPr>
          <w:ilvl w:val="0"/>
          <w:numId w:val="59"/>
        </w:numPr>
        <w:rPr>
          <w:sz w:val="22"/>
          <w:szCs w:val="22"/>
          <w:lang w:val="en-US"/>
        </w:rPr>
      </w:pPr>
      <w:r w:rsidRPr="00856360">
        <w:rPr>
          <w:sz w:val="22"/>
          <w:szCs w:val="22"/>
          <w:lang w:val="en-US"/>
        </w:rPr>
        <w:t>Appropriate decision-making processes need to take into account intra-group dynamics and allow all voices to be heard and properly represented. This is particularly important in regards to steering committees and other advisory groups that are established to liaise between land developers (including government) and the broader community.</w:t>
      </w:r>
      <w:r w:rsidRPr="00856360">
        <w:rPr>
          <w:rStyle w:val="FootnoteReference"/>
          <w:sz w:val="22"/>
          <w:szCs w:val="22"/>
          <w:lang w:val="en-US"/>
        </w:rPr>
        <w:footnoteReference w:id="96"/>
      </w:r>
    </w:p>
    <w:p w:rsidR="009E0F12" w:rsidRPr="004C77FA" w:rsidRDefault="009E0F12" w:rsidP="003676B1">
      <w:pPr>
        <w:pStyle w:val="Heading4"/>
      </w:pPr>
      <w:bookmarkStart w:id="120" w:name="_Toc346604607"/>
      <w:r w:rsidRPr="004C77FA">
        <w:t xml:space="preserve">PBCs are </w:t>
      </w:r>
      <w:r w:rsidRPr="003676B1">
        <w:t>accountable</w:t>
      </w:r>
      <w:r w:rsidRPr="004C77FA">
        <w:t xml:space="preserve"> to community leadership and native title holders</w:t>
      </w:r>
      <w:bookmarkEnd w:id="120"/>
    </w:p>
    <w:p w:rsidR="009E0F12" w:rsidRDefault="009E0F12" w:rsidP="009E0F12">
      <w:pPr>
        <w:rPr>
          <w:rFonts w:eastAsia="Times New Roman" w:cs="Arial"/>
        </w:rPr>
      </w:pPr>
      <w:r>
        <w:rPr>
          <w:rFonts w:eastAsia="Times New Roman" w:cs="Arial"/>
        </w:rPr>
        <w:t>PBCs need to be accountable to and reflect the interests of their native title group; to do this effectively there needs to be positive engagement between native title holders and their PBC. This is particularly relevant given that native title rights and interests are held collectively rather than by individuals.</w:t>
      </w:r>
      <w:r>
        <w:rPr>
          <w:rStyle w:val="FootnoteReference"/>
          <w:rFonts w:eastAsia="Times New Roman" w:cs="Arial"/>
        </w:rPr>
        <w:footnoteReference w:id="97"/>
      </w:r>
    </w:p>
    <w:p w:rsidR="009E0F12" w:rsidRDefault="009E0F12" w:rsidP="009E0F12">
      <w:pPr>
        <w:rPr>
          <w:rFonts w:eastAsia="Times New Roman" w:cs="Arial"/>
        </w:rPr>
      </w:pPr>
      <w:r>
        <w:rPr>
          <w:rFonts w:eastAsia="Times New Roman" w:cs="Arial"/>
        </w:rPr>
        <w:t>SANTS contends that:</w:t>
      </w:r>
    </w:p>
    <w:p w:rsidR="009E0F12" w:rsidRPr="00FC3BE2" w:rsidRDefault="009E0F12" w:rsidP="009E0F12">
      <w:pPr>
        <w:ind w:left="720"/>
        <w:rPr>
          <w:sz w:val="22"/>
          <w:szCs w:val="22"/>
          <w:lang w:eastAsia="en-US"/>
        </w:rPr>
      </w:pPr>
      <w:r>
        <w:rPr>
          <w:sz w:val="22"/>
          <w:szCs w:val="22"/>
          <w:lang w:eastAsia="en-US"/>
        </w:rPr>
        <w:t>…</w:t>
      </w:r>
      <w:r w:rsidRPr="005E6E59">
        <w:rPr>
          <w:sz w:val="22"/>
          <w:szCs w:val="22"/>
          <w:lang w:eastAsia="en-US"/>
        </w:rPr>
        <w:t xml:space="preserve">where there is a willingness to engage in native title business in addition to strong leadership, </w:t>
      </w:r>
      <w:r>
        <w:rPr>
          <w:sz w:val="22"/>
          <w:szCs w:val="22"/>
          <w:lang w:eastAsia="en-US"/>
        </w:rPr>
        <w:t xml:space="preserve">[PBCs] </w:t>
      </w:r>
      <w:r w:rsidRPr="005E6E59">
        <w:rPr>
          <w:sz w:val="22"/>
          <w:szCs w:val="22"/>
          <w:lang w:eastAsia="en-US"/>
        </w:rPr>
        <w:t>are more likely to steer their respective native title group and in turn hold it to account. Importantly, these attributes will be far more effective where there is open and clear communication throughout the native title group, and similarly, financial and administrative capacity to support this.</w:t>
      </w:r>
      <w:r>
        <w:rPr>
          <w:rStyle w:val="FootnoteReference"/>
          <w:szCs w:val="22"/>
          <w:lang w:eastAsia="en-US"/>
        </w:rPr>
        <w:footnoteReference w:id="98"/>
      </w:r>
      <w:r>
        <w:rPr>
          <w:sz w:val="22"/>
          <w:szCs w:val="22"/>
          <w:lang w:eastAsia="en-US"/>
        </w:rPr>
        <w:t xml:space="preserve"> </w:t>
      </w:r>
      <w:r>
        <w:rPr>
          <w:rFonts w:eastAsia="Times New Roman" w:cs="Arial"/>
        </w:rPr>
        <w:t xml:space="preserve"> </w:t>
      </w:r>
    </w:p>
    <w:p w:rsidR="009E0F12" w:rsidRDefault="009E0F12" w:rsidP="009E0F12">
      <w:pPr>
        <w:rPr>
          <w:rFonts w:eastAsia="Times New Roman" w:cs="Arial"/>
        </w:rPr>
      </w:pPr>
      <w:r>
        <w:rPr>
          <w:rFonts w:eastAsia="Times New Roman" w:cs="Arial"/>
        </w:rPr>
        <w:lastRenderedPageBreak/>
        <w:t>Effective accountability mechanisms also assist to remove representational politics out of the roles of directors and board members, and minimise the potential for community disputes.</w:t>
      </w:r>
      <w:r>
        <w:rPr>
          <w:rStyle w:val="FootnoteReference"/>
          <w:rFonts w:eastAsia="Times New Roman" w:cs="Arial"/>
        </w:rPr>
        <w:footnoteReference w:id="99"/>
      </w:r>
      <w:r>
        <w:rPr>
          <w:rFonts w:eastAsia="Times New Roman" w:cs="Arial"/>
        </w:rPr>
        <w:t xml:space="preserve"> CDNTS suggests that there:</w:t>
      </w:r>
    </w:p>
    <w:p w:rsidR="009E0F12" w:rsidRDefault="009E0F12" w:rsidP="009E0F12">
      <w:pPr>
        <w:ind w:left="720"/>
        <w:rPr>
          <w:sz w:val="22"/>
          <w:szCs w:val="22"/>
        </w:rPr>
      </w:pPr>
      <w:r w:rsidRPr="006F2769">
        <w:rPr>
          <w:sz w:val="22"/>
          <w:szCs w:val="22"/>
        </w:rPr>
        <w:t xml:space="preserve">…needs to be a process whereby members of PBCs can properly hold PBCs to account for breaches of the NTA </w:t>
      </w:r>
      <w:r>
        <w:rPr>
          <w:sz w:val="22"/>
          <w:szCs w:val="22"/>
        </w:rPr>
        <w:t xml:space="preserve">[Native Title Act] </w:t>
      </w:r>
      <w:r w:rsidRPr="006F2769">
        <w:rPr>
          <w:sz w:val="22"/>
          <w:szCs w:val="22"/>
        </w:rPr>
        <w:t>and PBC Regulations. At the moment, if a PBC does not comply with its obligations, the only remedy is for member</w:t>
      </w:r>
      <w:r>
        <w:rPr>
          <w:sz w:val="22"/>
          <w:szCs w:val="22"/>
        </w:rPr>
        <w:t>s</w:t>
      </w:r>
      <w:r w:rsidRPr="006F2769">
        <w:rPr>
          <w:sz w:val="22"/>
          <w:szCs w:val="22"/>
        </w:rPr>
        <w:t xml:space="preserve"> to take legal action against the PBC. This course of action is often outside the capacity and resources of affected members. The result is that native title rights and interests can be severely impacted upon and affected through the actions of a PBC without the mandate of the common law </w:t>
      </w:r>
      <w:r>
        <w:rPr>
          <w:sz w:val="22"/>
          <w:szCs w:val="22"/>
        </w:rPr>
        <w:t xml:space="preserve">[native title] </w:t>
      </w:r>
      <w:r w:rsidRPr="006F2769">
        <w:rPr>
          <w:sz w:val="22"/>
          <w:szCs w:val="22"/>
        </w:rPr>
        <w:t xml:space="preserve">holders and the common law </w:t>
      </w:r>
      <w:r>
        <w:rPr>
          <w:sz w:val="22"/>
          <w:szCs w:val="22"/>
        </w:rPr>
        <w:t xml:space="preserve">[native title] </w:t>
      </w:r>
      <w:r w:rsidRPr="006F2769">
        <w:rPr>
          <w:sz w:val="22"/>
          <w:szCs w:val="22"/>
        </w:rPr>
        <w:t>holders have little or no recourse to easily accessible legal advice or other relevant assistance.</w:t>
      </w:r>
      <w:r w:rsidRPr="006F2769">
        <w:rPr>
          <w:rStyle w:val="FootnoteReference"/>
          <w:szCs w:val="22"/>
        </w:rPr>
        <w:footnoteReference w:id="100"/>
      </w:r>
    </w:p>
    <w:p w:rsidR="009E0F12" w:rsidRDefault="009E0F12" w:rsidP="009E0F12">
      <w:pPr>
        <w:rPr>
          <w:rFonts w:eastAsia="Times New Roman" w:cs="Arial"/>
        </w:rPr>
      </w:pPr>
      <w:r>
        <w:rPr>
          <w:rFonts w:eastAsia="Times New Roman" w:cs="Arial"/>
        </w:rPr>
        <w:t xml:space="preserve">ORIC highlights the following key factors that can strengthen the organisational governance and accountability of PBCs: </w:t>
      </w:r>
    </w:p>
    <w:p w:rsidR="009E0F12" w:rsidRPr="00E91FB5" w:rsidRDefault="009E0F12" w:rsidP="009E0F12">
      <w:pPr>
        <w:ind w:left="720"/>
        <w:rPr>
          <w:rFonts w:cs="Arial"/>
          <w:sz w:val="22"/>
          <w:szCs w:val="22"/>
        </w:rPr>
      </w:pPr>
      <w:r>
        <w:rPr>
          <w:rFonts w:cs="Arial"/>
          <w:b/>
          <w:sz w:val="22"/>
          <w:szCs w:val="22"/>
        </w:rPr>
        <w:t xml:space="preserve">Independent </w:t>
      </w:r>
      <w:r w:rsidRPr="00E91FB5">
        <w:rPr>
          <w:rFonts w:cs="Arial"/>
          <w:b/>
          <w:sz w:val="22"/>
          <w:szCs w:val="22"/>
        </w:rPr>
        <w:t>directors.</w:t>
      </w:r>
      <w:r>
        <w:rPr>
          <w:rFonts w:cs="Arial"/>
          <w:sz w:val="22"/>
          <w:szCs w:val="22"/>
        </w:rPr>
        <w:t xml:space="preserve"> T</w:t>
      </w:r>
      <w:r w:rsidRPr="00E91FB5">
        <w:rPr>
          <w:rFonts w:cs="Arial"/>
          <w:sz w:val="22"/>
          <w:szCs w:val="22"/>
        </w:rPr>
        <w:t>here is a growing recognition among corporations that the appointment of independent directors with expertise in finance, law or corporate governance can greatly benefit the standards of governance and management of a corporation, and also serve to enh</w:t>
      </w:r>
      <w:r>
        <w:rPr>
          <w:rFonts w:cs="Arial"/>
          <w:sz w:val="22"/>
          <w:szCs w:val="22"/>
        </w:rPr>
        <w:t>ance the knowledge and skills of</w:t>
      </w:r>
      <w:r w:rsidRPr="00E91FB5">
        <w:rPr>
          <w:rFonts w:cs="Arial"/>
          <w:sz w:val="22"/>
          <w:szCs w:val="22"/>
        </w:rPr>
        <w:t xml:space="preserve"> the member directors.</w:t>
      </w:r>
    </w:p>
    <w:p w:rsidR="009E0F12" w:rsidRPr="00E91FB5" w:rsidRDefault="009E0F12" w:rsidP="009E0F12">
      <w:pPr>
        <w:ind w:left="720"/>
        <w:rPr>
          <w:rFonts w:cs="Arial"/>
          <w:sz w:val="22"/>
          <w:szCs w:val="22"/>
        </w:rPr>
      </w:pPr>
      <w:r w:rsidRPr="00E91FB5">
        <w:rPr>
          <w:rFonts w:cs="Arial"/>
          <w:b/>
          <w:sz w:val="22"/>
          <w:szCs w:val="22"/>
        </w:rPr>
        <w:t>Board composition, roles and powers.</w:t>
      </w:r>
      <w:r>
        <w:rPr>
          <w:rFonts w:cs="Arial"/>
          <w:sz w:val="22"/>
          <w:szCs w:val="22"/>
        </w:rPr>
        <w:t xml:space="preserve"> T</w:t>
      </w:r>
      <w:r w:rsidRPr="00E91FB5">
        <w:rPr>
          <w:rFonts w:cs="Arial"/>
          <w:sz w:val="22"/>
          <w:szCs w:val="22"/>
        </w:rPr>
        <w:t xml:space="preserve">his requires differentiation between the roles and responsibilities of the board and management as set out in the rule book of the corporation, with clear accountability to the members or stakeholders. Members should elect the majority of the board. There should be a clear distinction between the roles of the CEO </w:t>
      </w:r>
      <w:r>
        <w:rPr>
          <w:rFonts w:cs="Arial"/>
          <w:sz w:val="22"/>
          <w:szCs w:val="22"/>
        </w:rPr>
        <w:t xml:space="preserve">[Chief Executive Officer] </w:t>
      </w:r>
      <w:r w:rsidRPr="00E91FB5">
        <w:rPr>
          <w:rFonts w:cs="Arial"/>
          <w:sz w:val="22"/>
          <w:szCs w:val="22"/>
        </w:rPr>
        <w:t>and the chairperson and the same person should not perform both roles. The CEO should also not be a director of the board. The board should undertake a documented performance review of the CEO.</w:t>
      </w:r>
    </w:p>
    <w:p w:rsidR="009E0F12" w:rsidRPr="00E91FB5" w:rsidRDefault="009E0F12" w:rsidP="009E0F12">
      <w:pPr>
        <w:ind w:left="720"/>
        <w:rPr>
          <w:rFonts w:cs="Arial"/>
          <w:sz w:val="22"/>
          <w:szCs w:val="22"/>
        </w:rPr>
      </w:pPr>
      <w:r w:rsidRPr="00E91FB5">
        <w:rPr>
          <w:rFonts w:cs="Arial"/>
          <w:b/>
          <w:sz w:val="22"/>
          <w:szCs w:val="22"/>
        </w:rPr>
        <w:t>Board processes and governance.</w:t>
      </w:r>
      <w:r>
        <w:rPr>
          <w:rFonts w:cs="Arial"/>
          <w:sz w:val="22"/>
          <w:szCs w:val="22"/>
        </w:rPr>
        <w:t xml:space="preserve"> T</w:t>
      </w:r>
      <w:r w:rsidRPr="00E91FB5">
        <w:rPr>
          <w:rFonts w:cs="Arial"/>
          <w:sz w:val="22"/>
          <w:szCs w:val="22"/>
        </w:rPr>
        <w:t>he board of the corporation should have documented policies and processes about board and member/shareholder meetings (agendas, preparation and distribution of board papers, regular financial reports, minutes, meeting frequency) as well as current strategic and costed business plans for the corporation.</w:t>
      </w:r>
    </w:p>
    <w:p w:rsidR="009E0F12" w:rsidRPr="00E91FB5" w:rsidRDefault="009E0F12" w:rsidP="009E0F12">
      <w:pPr>
        <w:ind w:left="720"/>
        <w:rPr>
          <w:rFonts w:cs="Arial"/>
        </w:rPr>
      </w:pPr>
      <w:r>
        <w:rPr>
          <w:rFonts w:cs="Arial"/>
          <w:b/>
          <w:sz w:val="22"/>
          <w:szCs w:val="22"/>
        </w:rPr>
        <w:t xml:space="preserve">Relationship </w:t>
      </w:r>
      <w:r w:rsidRPr="00E91FB5">
        <w:rPr>
          <w:rFonts w:cs="Arial"/>
          <w:b/>
          <w:sz w:val="22"/>
          <w:szCs w:val="22"/>
        </w:rPr>
        <w:t>with members/stakeholders.</w:t>
      </w:r>
      <w:r>
        <w:rPr>
          <w:rFonts w:cs="Arial"/>
          <w:sz w:val="22"/>
          <w:szCs w:val="22"/>
        </w:rPr>
        <w:t xml:space="preserve"> T</w:t>
      </w:r>
      <w:r w:rsidRPr="00E91FB5">
        <w:rPr>
          <w:rFonts w:cs="Arial"/>
          <w:sz w:val="22"/>
          <w:szCs w:val="22"/>
        </w:rPr>
        <w:t>he board of directors should act in the best interests of the corporation as a whole and its rule book should provide transparency and accountability to its members. The members should have the power (stipulated in the rule book) to remove directors and hold an annual general meeting every year. The board should provide a comprehensive annual report at the annual general meeting.</w:t>
      </w:r>
      <w:r>
        <w:rPr>
          <w:rStyle w:val="FootnoteReference"/>
          <w:rFonts w:cs="Arial"/>
        </w:rPr>
        <w:footnoteReference w:id="101"/>
      </w:r>
    </w:p>
    <w:p w:rsidR="009E0F12" w:rsidRDefault="009E0F12" w:rsidP="009E0F12">
      <w:pPr>
        <w:rPr>
          <w:lang w:eastAsia="en-US"/>
        </w:rPr>
      </w:pPr>
      <w:r>
        <w:rPr>
          <w:lang w:eastAsia="en-US"/>
        </w:rPr>
        <w:lastRenderedPageBreak/>
        <w:t xml:space="preserve">Many of these factors are demonstrated in the case study of the Kalkadoon Constitution Indigenous Land Use Agreement, which sets out clear mechanisms for accountability and transparency: see Text Box </w:t>
      </w:r>
      <w:r w:rsidRPr="00713F1C">
        <w:rPr>
          <w:lang w:eastAsia="en-US"/>
        </w:rPr>
        <w:t>3.2</w:t>
      </w:r>
      <w:r>
        <w:rPr>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9E0F12" w:rsidRPr="000B2DCF" w:rsidTr="009E0F12">
        <w:tc>
          <w:tcPr>
            <w:tcW w:w="9286" w:type="dxa"/>
            <w:shd w:val="clear" w:color="auto" w:fill="E0E0E0"/>
          </w:tcPr>
          <w:p w:rsidR="009E0F12" w:rsidRPr="000B2DCF" w:rsidRDefault="009E0F12" w:rsidP="009E0F12">
            <w:pPr>
              <w:keepNext/>
              <w:keepLines/>
              <w:spacing w:before="200"/>
              <w:outlineLvl w:val="4"/>
              <w:rPr>
                <w:b/>
                <w:sz w:val="22"/>
                <w:szCs w:val="22"/>
              </w:rPr>
            </w:pPr>
            <w:r w:rsidRPr="000B2DCF">
              <w:rPr>
                <w:rFonts w:cs="Arial"/>
                <w:b/>
                <w:sz w:val="22"/>
                <w:szCs w:val="22"/>
              </w:rPr>
              <w:t xml:space="preserve">Text Box </w:t>
            </w:r>
            <w:r w:rsidRPr="00713F1C">
              <w:rPr>
                <w:rFonts w:cs="Arial"/>
                <w:b/>
                <w:sz w:val="22"/>
                <w:szCs w:val="22"/>
              </w:rPr>
              <w:t>3.2</w:t>
            </w:r>
            <w:r w:rsidRPr="000B2DCF">
              <w:rPr>
                <w:rFonts w:cs="Arial"/>
                <w:b/>
                <w:sz w:val="22"/>
                <w:szCs w:val="22"/>
              </w:rPr>
              <w:t xml:space="preserve">: </w:t>
            </w:r>
            <w:bookmarkStart w:id="121" w:name="_Toc334454323"/>
            <w:bookmarkStart w:id="122" w:name="_Toc334621128"/>
            <w:r w:rsidRPr="000B2DCF">
              <w:rPr>
                <w:rFonts w:cs="Arial"/>
                <w:b/>
                <w:sz w:val="22"/>
                <w:szCs w:val="22"/>
              </w:rPr>
              <w:t>The Kalkadoon Constitution I</w:t>
            </w:r>
            <w:bookmarkEnd w:id="121"/>
            <w:bookmarkEnd w:id="122"/>
            <w:r w:rsidRPr="000B2DCF">
              <w:rPr>
                <w:rFonts w:cs="Arial"/>
                <w:b/>
                <w:sz w:val="22"/>
                <w:szCs w:val="22"/>
              </w:rPr>
              <w:t>ndigenous Land Use Agreement</w:t>
            </w:r>
          </w:p>
        </w:tc>
      </w:tr>
      <w:tr w:rsidR="009E0F12" w:rsidRPr="000B2DCF" w:rsidTr="009E0F12">
        <w:tc>
          <w:tcPr>
            <w:tcW w:w="9286" w:type="dxa"/>
            <w:shd w:val="clear" w:color="auto" w:fill="E0E0E0"/>
          </w:tcPr>
          <w:p w:rsidR="009E0F12" w:rsidRPr="000B2DCF" w:rsidRDefault="009E0F12" w:rsidP="009E0F12">
            <w:pPr>
              <w:rPr>
                <w:b/>
                <w:sz w:val="22"/>
                <w:szCs w:val="22"/>
              </w:rPr>
            </w:pPr>
            <w:r w:rsidRPr="000B2DCF">
              <w:rPr>
                <w:b/>
                <w:sz w:val="22"/>
                <w:szCs w:val="22"/>
              </w:rPr>
              <w:t>Kalkadoon Peoples native title consent determination</w:t>
            </w:r>
          </w:p>
          <w:p w:rsidR="009E0F12" w:rsidRPr="000B2DCF" w:rsidRDefault="009E0F12" w:rsidP="009E0F12">
            <w:pPr>
              <w:rPr>
                <w:sz w:val="22"/>
                <w:szCs w:val="22"/>
              </w:rPr>
            </w:pPr>
            <w:r w:rsidRPr="000B2DCF">
              <w:rPr>
                <w:sz w:val="22"/>
                <w:szCs w:val="22"/>
              </w:rPr>
              <w:t>On 12 December 2011</w:t>
            </w:r>
            <w:r>
              <w:rPr>
                <w:sz w:val="22"/>
                <w:szCs w:val="22"/>
              </w:rPr>
              <w:t>, the Kalkadoon People</w:t>
            </w:r>
            <w:r w:rsidRPr="000B2DCF">
              <w:rPr>
                <w:sz w:val="22"/>
                <w:szCs w:val="22"/>
              </w:rPr>
              <w:t>s</w:t>
            </w:r>
            <w:r>
              <w:rPr>
                <w:sz w:val="22"/>
                <w:szCs w:val="22"/>
              </w:rPr>
              <w:t>’</w:t>
            </w:r>
            <w:r w:rsidRPr="000B2DCF">
              <w:rPr>
                <w:sz w:val="22"/>
                <w:szCs w:val="22"/>
              </w:rPr>
              <w:t xml:space="preserve"> native title rights and interests were recognised over approximately 40 000 square kilometres around Mount Isa in North West Queensland. This included exclusive native title rights to use and enjoy 4 000 square kilometres of the native title determined area and non-exclusive rights over the remaining lands and waters.</w:t>
            </w:r>
            <w:r w:rsidRPr="008945C5">
              <w:rPr>
                <w:sz w:val="20"/>
                <w:szCs w:val="20"/>
                <w:vertAlign w:val="superscript"/>
              </w:rPr>
              <w:footnoteReference w:id="102"/>
            </w:r>
            <w:r w:rsidRPr="000B2DCF">
              <w:rPr>
                <w:sz w:val="22"/>
                <w:szCs w:val="22"/>
              </w:rPr>
              <w:t xml:space="preserve"> </w:t>
            </w:r>
          </w:p>
          <w:p w:rsidR="009E0F12" w:rsidRDefault="009E0F12" w:rsidP="009E0F12">
            <w:pPr>
              <w:rPr>
                <w:sz w:val="22"/>
                <w:szCs w:val="22"/>
              </w:rPr>
            </w:pPr>
            <w:r w:rsidRPr="000B2DCF">
              <w:rPr>
                <w:sz w:val="22"/>
                <w:szCs w:val="22"/>
              </w:rPr>
              <w:t>I congratulate the Kalkadoon People</w:t>
            </w:r>
            <w:r>
              <w:rPr>
                <w:sz w:val="22"/>
                <w:szCs w:val="22"/>
              </w:rPr>
              <w:t>s</w:t>
            </w:r>
            <w:r w:rsidRPr="000B2DCF">
              <w:rPr>
                <w:sz w:val="22"/>
                <w:szCs w:val="22"/>
              </w:rPr>
              <w:t xml:space="preserve"> and the many organisations and individuals who were involved in the consent determina</w:t>
            </w:r>
            <w:r>
              <w:rPr>
                <w:sz w:val="22"/>
                <w:szCs w:val="22"/>
              </w:rPr>
              <w:t>tion of the native title claim.</w:t>
            </w:r>
          </w:p>
          <w:p w:rsidR="009E0F12" w:rsidRPr="000B2DCF" w:rsidRDefault="009E0F12" w:rsidP="009E0F12">
            <w:pPr>
              <w:rPr>
                <w:sz w:val="22"/>
                <w:szCs w:val="22"/>
              </w:rPr>
            </w:pPr>
            <w:r w:rsidRPr="000B2DCF">
              <w:rPr>
                <w:rFonts w:cs="Arial"/>
                <w:b/>
                <w:sz w:val="22"/>
                <w:szCs w:val="22"/>
              </w:rPr>
              <w:t>Kalkadoon Constituti</w:t>
            </w:r>
            <w:r>
              <w:rPr>
                <w:rFonts w:cs="Arial"/>
                <w:b/>
                <w:sz w:val="22"/>
                <w:szCs w:val="22"/>
              </w:rPr>
              <w:t>on Indigenous Land Use Agreement</w:t>
            </w:r>
          </w:p>
          <w:p w:rsidR="009E0F12" w:rsidRPr="000B2DCF" w:rsidRDefault="009E0F12" w:rsidP="009E0F12">
            <w:pPr>
              <w:rPr>
                <w:sz w:val="22"/>
                <w:szCs w:val="22"/>
              </w:rPr>
            </w:pPr>
            <w:r w:rsidRPr="000B2DCF">
              <w:rPr>
                <w:sz w:val="22"/>
                <w:szCs w:val="22"/>
              </w:rPr>
              <w:t>The Kalkadoon Constitution I</w:t>
            </w:r>
            <w:r>
              <w:rPr>
                <w:sz w:val="22"/>
                <w:szCs w:val="22"/>
              </w:rPr>
              <w:t xml:space="preserve">ndigenous </w:t>
            </w:r>
            <w:r w:rsidRPr="000B2DCF">
              <w:rPr>
                <w:sz w:val="22"/>
                <w:szCs w:val="22"/>
              </w:rPr>
              <w:t>L</w:t>
            </w:r>
            <w:r>
              <w:rPr>
                <w:sz w:val="22"/>
                <w:szCs w:val="22"/>
              </w:rPr>
              <w:t>and Use Agreement (</w:t>
            </w:r>
            <w:r w:rsidRPr="000B2DCF">
              <w:rPr>
                <w:sz w:val="22"/>
                <w:szCs w:val="22"/>
              </w:rPr>
              <w:t xml:space="preserve">Kalkadoon Constitution </w:t>
            </w:r>
            <w:r>
              <w:rPr>
                <w:sz w:val="22"/>
                <w:szCs w:val="22"/>
              </w:rPr>
              <w:t>IL</w:t>
            </w:r>
            <w:r w:rsidRPr="000B2DCF">
              <w:rPr>
                <w:sz w:val="22"/>
                <w:szCs w:val="22"/>
              </w:rPr>
              <w:t>UA</w:t>
            </w:r>
            <w:r>
              <w:rPr>
                <w:sz w:val="22"/>
                <w:szCs w:val="22"/>
              </w:rPr>
              <w:t>)</w:t>
            </w:r>
            <w:r w:rsidRPr="000B2DCF">
              <w:rPr>
                <w:sz w:val="22"/>
                <w:szCs w:val="22"/>
              </w:rPr>
              <w:t xml:space="preserve"> establishes </w:t>
            </w:r>
            <w:r>
              <w:rPr>
                <w:sz w:val="22"/>
                <w:szCs w:val="22"/>
              </w:rPr>
              <w:t xml:space="preserve">a transparent </w:t>
            </w:r>
            <w:r w:rsidRPr="000B2DCF">
              <w:rPr>
                <w:sz w:val="22"/>
                <w:szCs w:val="22"/>
              </w:rPr>
              <w:t xml:space="preserve">governance </w:t>
            </w:r>
            <w:r>
              <w:rPr>
                <w:sz w:val="22"/>
                <w:szCs w:val="22"/>
              </w:rPr>
              <w:t xml:space="preserve">framework </w:t>
            </w:r>
            <w:r w:rsidRPr="000B2DCF">
              <w:rPr>
                <w:sz w:val="22"/>
                <w:szCs w:val="22"/>
              </w:rPr>
              <w:t>for the Kalkadoon Peoples</w:t>
            </w:r>
            <w:r>
              <w:rPr>
                <w:sz w:val="22"/>
                <w:szCs w:val="22"/>
              </w:rPr>
              <w:t xml:space="preserve"> post-</w:t>
            </w:r>
            <w:r w:rsidRPr="000B2DCF">
              <w:rPr>
                <w:sz w:val="22"/>
                <w:szCs w:val="22"/>
              </w:rPr>
              <w:t xml:space="preserve">native title determination. It is a binding legal document </w:t>
            </w:r>
            <w:r>
              <w:rPr>
                <w:sz w:val="22"/>
                <w:szCs w:val="22"/>
              </w:rPr>
              <w:t xml:space="preserve">setting out </w:t>
            </w:r>
            <w:r w:rsidRPr="000B2DCF">
              <w:rPr>
                <w:sz w:val="22"/>
                <w:szCs w:val="22"/>
              </w:rPr>
              <w:t>‘the management and conduct of the collective affairs of the Kalkadoon People in relation to the ILUA Area’.</w:t>
            </w:r>
            <w:r w:rsidRPr="008945C5">
              <w:rPr>
                <w:sz w:val="20"/>
                <w:szCs w:val="20"/>
                <w:vertAlign w:val="superscript"/>
              </w:rPr>
              <w:footnoteReference w:id="103"/>
            </w:r>
            <w:r w:rsidRPr="000B2DCF">
              <w:t xml:space="preserve"> </w:t>
            </w:r>
          </w:p>
          <w:p w:rsidR="009E0F12" w:rsidRDefault="009E0F12" w:rsidP="009E0F12">
            <w:pPr>
              <w:pStyle w:val="Heading5"/>
            </w:pPr>
            <w:r>
              <w:t>Kalkadoon organisations</w:t>
            </w:r>
          </w:p>
          <w:p w:rsidR="009E0F12" w:rsidRDefault="009E0F12" w:rsidP="009E0F12">
            <w:pPr>
              <w:rPr>
                <w:sz w:val="22"/>
                <w:szCs w:val="22"/>
              </w:rPr>
            </w:pPr>
            <w:r w:rsidRPr="000B2DCF">
              <w:rPr>
                <w:sz w:val="22"/>
                <w:szCs w:val="22"/>
              </w:rPr>
              <w:t>As required by the Native Title Act, the Kalkadoon People</w:t>
            </w:r>
            <w:r>
              <w:rPr>
                <w:sz w:val="22"/>
                <w:szCs w:val="22"/>
              </w:rPr>
              <w:t>s</w:t>
            </w:r>
            <w:r w:rsidRPr="000B2DCF">
              <w:rPr>
                <w:sz w:val="22"/>
                <w:szCs w:val="22"/>
              </w:rPr>
              <w:t xml:space="preserve"> have established the Kalkadoon Native Title Aboriginal Corporation (Kalkadoon PBC) to be the registered native title body corporate for their native title.</w:t>
            </w:r>
            <w:r w:rsidRPr="008945C5">
              <w:rPr>
                <w:sz w:val="20"/>
                <w:szCs w:val="20"/>
                <w:vertAlign w:val="superscript"/>
              </w:rPr>
              <w:footnoteReference w:id="104"/>
            </w:r>
            <w:r w:rsidRPr="000B2DCF">
              <w:rPr>
                <w:sz w:val="22"/>
                <w:szCs w:val="22"/>
              </w:rPr>
              <w:t xml:space="preserve"> Kalkadoon Community Services, Kalkadoon Enterprises, Kalkadoon Cultural Heritage Services and Kalkadoon Administrativ</w:t>
            </w:r>
            <w:r>
              <w:rPr>
                <w:sz w:val="22"/>
                <w:szCs w:val="22"/>
              </w:rPr>
              <w:t>e Services have also been created</w:t>
            </w:r>
            <w:r w:rsidRPr="000B2DCF">
              <w:rPr>
                <w:sz w:val="22"/>
                <w:szCs w:val="22"/>
              </w:rPr>
              <w:t xml:space="preserve"> as separate Kalkadoon organisations to enable the Kalkadoon People</w:t>
            </w:r>
            <w:r>
              <w:rPr>
                <w:sz w:val="22"/>
                <w:szCs w:val="22"/>
              </w:rPr>
              <w:t>s</w:t>
            </w:r>
            <w:r w:rsidRPr="000B2DCF">
              <w:rPr>
                <w:sz w:val="22"/>
                <w:szCs w:val="22"/>
              </w:rPr>
              <w:t xml:space="preserve"> to realise social, economic, educational, business, employment and training opportunities as the traditional </w:t>
            </w:r>
            <w:r>
              <w:rPr>
                <w:sz w:val="22"/>
                <w:szCs w:val="22"/>
              </w:rPr>
              <w:t xml:space="preserve">owners of the Mount Isa region. </w:t>
            </w:r>
            <w:r w:rsidRPr="000B2DCF">
              <w:rPr>
                <w:sz w:val="22"/>
                <w:szCs w:val="22"/>
              </w:rPr>
              <w:t xml:space="preserve">The roles, values, principles and rules that govern each of these organisations are described in the </w:t>
            </w:r>
            <w:r>
              <w:rPr>
                <w:sz w:val="22"/>
                <w:szCs w:val="22"/>
              </w:rPr>
              <w:t xml:space="preserve">Kalkadoon Constitution ILUA and the </w:t>
            </w:r>
            <w:r w:rsidRPr="000B2DCF">
              <w:rPr>
                <w:sz w:val="22"/>
                <w:szCs w:val="22"/>
              </w:rPr>
              <w:t xml:space="preserve">relationships between these organisations are illustrated in the </w:t>
            </w:r>
            <w:r>
              <w:rPr>
                <w:sz w:val="22"/>
                <w:szCs w:val="22"/>
              </w:rPr>
              <w:t xml:space="preserve">following </w:t>
            </w:r>
            <w:r w:rsidRPr="000B2DCF">
              <w:rPr>
                <w:sz w:val="22"/>
                <w:szCs w:val="22"/>
              </w:rPr>
              <w:t>diagram</w:t>
            </w:r>
            <w:r>
              <w:rPr>
                <w:sz w:val="22"/>
                <w:szCs w:val="22"/>
              </w:rPr>
              <w:t>.</w:t>
            </w:r>
          </w:p>
          <w:p w:rsidR="003676B1" w:rsidRDefault="003676B1" w:rsidP="009E0F12">
            <w:pPr>
              <w:rPr>
                <w:sz w:val="22"/>
                <w:szCs w:val="22"/>
              </w:rPr>
            </w:pPr>
          </w:p>
          <w:p w:rsidR="003676B1" w:rsidRDefault="003676B1" w:rsidP="009E0F12">
            <w:pPr>
              <w:rPr>
                <w:sz w:val="22"/>
                <w:szCs w:val="22"/>
              </w:rPr>
            </w:pPr>
          </w:p>
          <w:p w:rsidR="003676B1" w:rsidRDefault="003676B1" w:rsidP="009E0F12">
            <w:pPr>
              <w:rPr>
                <w:sz w:val="22"/>
                <w:szCs w:val="22"/>
              </w:rPr>
            </w:pPr>
          </w:p>
          <w:p w:rsidR="009E0F12" w:rsidRPr="00A92D78" w:rsidRDefault="00831F67" w:rsidP="009E0F12">
            <w:pPr>
              <w:pStyle w:val="Heading5"/>
            </w:pPr>
            <w:r>
              <w:rPr>
                <w:noProof/>
                <w:color w:val="000000"/>
                <w:sz w:val="20"/>
                <w:szCs w:val="20"/>
                <w:lang w:eastAsia="ja-JP"/>
              </w:rPr>
              <w:lastRenderedPageBreak/>
              <w:pict>
                <v:shape id="Object 2" o:spid="_x0000_s1359" type="#_x0000_t75" style="position:absolute;margin-left:1.1pt;margin-top:5.95pt;width:455.5pt;height:261pt;z-index:251773440;visibility:visible">
                  <v:imagedata r:id="rId16" o:title=""/>
                </v:shape>
                <o:OLEObject Type="Embed" ProgID="Word.Document.12" ShapeID="Object 2" DrawAspect="Content" ObjectID="_1421044565" r:id="rId17">
                  <o:FieldCodes>\s</o:FieldCodes>
                </o:OLEObject>
              </w:pict>
            </w:r>
          </w:p>
          <w:p w:rsidR="009E0F12" w:rsidRPr="000B2DCF" w:rsidRDefault="009E0F12" w:rsidP="009E0F12">
            <w:pPr>
              <w:spacing w:before="0" w:after="160"/>
              <w:rPr>
                <w:rFonts w:cs="Arial"/>
                <w:color w:val="000000"/>
                <w:sz w:val="20"/>
                <w:szCs w:val="20"/>
                <w:lang w:eastAsia="ja-JP"/>
              </w:rPr>
            </w:pPr>
          </w:p>
          <w:p w:rsidR="009E0F12" w:rsidRPr="000B2DCF" w:rsidRDefault="009E0F12" w:rsidP="009E0F12">
            <w:pPr>
              <w:spacing w:before="0" w:after="160"/>
              <w:rPr>
                <w:rFonts w:cs="Arial"/>
                <w:color w:val="000000"/>
                <w:sz w:val="20"/>
                <w:szCs w:val="20"/>
                <w:lang w:eastAsia="ja-JP"/>
              </w:rPr>
            </w:pPr>
          </w:p>
          <w:p w:rsidR="009E0F12" w:rsidRPr="000B2DCF" w:rsidRDefault="009E0F12" w:rsidP="009E0F12">
            <w:pPr>
              <w:spacing w:before="0" w:after="160"/>
              <w:rPr>
                <w:rFonts w:cs="Arial"/>
                <w:color w:val="000000"/>
                <w:sz w:val="20"/>
                <w:szCs w:val="20"/>
                <w:lang w:eastAsia="ja-JP"/>
              </w:rPr>
            </w:pPr>
          </w:p>
          <w:p w:rsidR="009E0F12" w:rsidRPr="000B2DCF" w:rsidRDefault="009E0F12" w:rsidP="009E0F12">
            <w:pPr>
              <w:spacing w:before="0" w:after="160"/>
              <w:rPr>
                <w:rFonts w:cs="Arial"/>
                <w:color w:val="000000"/>
                <w:sz w:val="20"/>
                <w:szCs w:val="20"/>
                <w:lang w:eastAsia="ja-JP"/>
              </w:rPr>
            </w:pPr>
          </w:p>
          <w:p w:rsidR="009E0F12" w:rsidRPr="000B2DCF" w:rsidRDefault="009E0F12" w:rsidP="009E0F12">
            <w:pPr>
              <w:spacing w:before="0" w:after="160"/>
              <w:rPr>
                <w:rFonts w:cs="Arial"/>
                <w:color w:val="000000"/>
                <w:sz w:val="20"/>
                <w:szCs w:val="20"/>
                <w:lang w:eastAsia="ja-JP"/>
              </w:rPr>
            </w:pPr>
          </w:p>
          <w:p w:rsidR="009E0F12" w:rsidRPr="000B2DCF" w:rsidRDefault="009E0F12" w:rsidP="009E0F12">
            <w:pPr>
              <w:spacing w:before="0" w:after="160"/>
              <w:rPr>
                <w:rFonts w:cs="Arial"/>
                <w:color w:val="000000"/>
                <w:sz w:val="20"/>
                <w:szCs w:val="20"/>
                <w:lang w:eastAsia="ja-JP"/>
              </w:rPr>
            </w:pPr>
          </w:p>
          <w:p w:rsidR="009E0F12" w:rsidRPr="000B2DCF" w:rsidRDefault="009E0F12" w:rsidP="009E0F12">
            <w:pPr>
              <w:spacing w:before="0" w:after="160"/>
              <w:rPr>
                <w:rFonts w:cs="Arial"/>
                <w:color w:val="000000"/>
                <w:sz w:val="22"/>
                <w:szCs w:val="22"/>
                <w:lang w:eastAsia="ja-JP"/>
              </w:rPr>
            </w:pPr>
          </w:p>
          <w:p w:rsidR="009E0F12" w:rsidRDefault="009E0F12" w:rsidP="009E0F12">
            <w:pPr>
              <w:rPr>
                <w:rFonts w:cs="Arial"/>
                <w:b/>
                <w:sz w:val="22"/>
                <w:szCs w:val="22"/>
              </w:rPr>
            </w:pPr>
          </w:p>
          <w:p w:rsidR="009E0F12" w:rsidRDefault="009E0F12" w:rsidP="009E0F12">
            <w:pPr>
              <w:rPr>
                <w:rFonts w:cs="Arial"/>
                <w:b/>
                <w:sz w:val="22"/>
                <w:szCs w:val="22"/>
              </w:rPr>
            </w:pPr>
          </w:p>
          <w:p w:rsidR="009E0F12" w:rsidRDefault="009E0F12" w:rsidP="009E0F12">
            <w:pPr>
              <w:rPr>
                <w:rFonts w:cs="Arial"/>
                <w:b/>
                <w:sz w:val="22"/>
                <w:szCs w:val="22"/>
              </w:rPr>
            </w:pPr>
          </w:p>
          <w:p w:rsidR="009E0F12" w:rsidRDefault="009E0F12" w:rsidP="009E0F12">
            <w:pPr>
              <w:rPr>
                <w:rFonts w:cs="Arial"/>
                <w:b/>
                <w:sz w:val="22"/>
                <w:szCs w:val="22"/>
              </w:rPr>
            </w:pPr>
          </w:p>
          <w:p w:rsidR="009E0F12" w:rsidRDefault="009E0F12" w:rsidP="009E0F12">
            <w:pPr>
              <w:rPr>
                <w:rFonts w:cs="Arial"/>
                <w:b/>
                <w:sz w:val="22"/>
                <w:szCs w:val="22"/>
              </w:rPr>
            </w:pPr>
          </w:p>
          <w:p w:rsidR="009E0F12" w:rsidRPr="00152D39" w:rsidRDefault="009E0F12" w:rsidP="009E0F12">
            <w:pPr>
              <w:pStyle w:val="Heading5"/>
            </w:pPr>
            <w:r w:rsidRPr="00152D39">
              <w:t xml:space="preserve">Transparency and accountability mechanisms </w:t>
            </w:r>
            <w:r>
              <w:t>with</w:t>
            </w:r>
            <w:r w:rsidRPr="00152D39">
              <w:t>in the Kalkadoon Constitution ILUA</w:t>
            </w:r>
          </w:p>
          <w:p w:rsidR="009E0F12" w:rsidRDefault="009E0F12" w:rsidP="009E0F12">
            <w:pPr>
              <w:rPr>
                <w:sz w:val="22"/>
                <w:szCs w:val="22"/>
              </w:rPr>
            </w:pPr>
            <w:r w:rsidRPr="000B2DCF">
              <w:rPr>
                <w:sz w:val="22"/>
                <w:szCs w:val="22"/>
              </w:rPr>
              <w:t xml:space="preserve">The Kalkadoon Constitution ILUA sets out </w:t>
            </w:r>
            <w:r>
              <w:rPr>
                <w:sz w:val="22"/>
                <w:szCs w:val="22"/>
              </w:rPr>
              <w:t xml:space="preserve">the </w:t>
            </w:r>
            <w:r w:rsidRPr="000B2DCF">
              <w:rPr>
                <w:sz w:val="22"/>
                <w:szCs w:val="22"/>
              </w:rPr>
              <w:t>transparen</w:t>
            </w:r>
            <w:r>
              <w:rPr>
                <w:sz w:val="22"/>
                <w:szCs w:val="22"/>
              </w:rPr>
              <w:t xml:space="preserve">cy and accountability mechanisms </w:t>
            </w:r>
            <w:r w:rsidRPr="000B2DCF">
              <w:rPr>
                <w:sz w:val="22"/>
                <w:szCs w:val="22"/>
              </w:rPr>
              <w:t xml:space="preserve">that </w:t>
            </w:r>
            <w:r>
              <w:rPr>
                <w:sz w:val="22"/>
                <w:szCs w:val="22"/>
              </w:rPr>
              <w:t xml:space="preserve">support </w:t>
            </w:r>
            <w:r w:rsidRPr="000B2DCF">
              <w:rPr>
                <w:sz w:val="22"/>
                <w:szCs w:val="22"/>
              </w:rPr>
              <w:t>the Kalkadoon People</w:t>
            </w:r>
            <w:r>
              <w:rPr>
                <w:sz w:val="22"/>
                <w:szCs w:val="22"/>
              </w:rPr>
              <w:t>s</w:t>
            </w:r>
            <w:r w:rsidRPr="000B2DCF">
              <w:rPr>
                <w:sz w:val="22"/>
                <w:szCs w:val="22"/>
              </w:rPr>
              <w:t xml:space="preserve"> to have effective, culturally relevant and legitimate governance over their country. </w:t>
            </w:r>
            <w:r>
              <w:rPr>
                <w:sz w:val="22"/>
                <w:szCs w:val="22"/>
              </w:rPr>
              <w:t>This has two benefits:</w:t>
            </w:r>
          </w:p>
          <w:p w:rsidR="009E0F12" w:rsidRPr="00EA50CD" w:rsidRDefault="009E0F12" w:rsidP="00715D6E">
            <w:pPr>
              <w:pStyle w:val="ListParagraph"/>
              <w:numPr>
                <w:ilvl w:val="0"/>
                <w:numId w:val="67"/>
              </w:numPr>
              <w:spacing w:before="240" w:after="240" w:line="240" w:lineRule="auto"/>
            </w:pPr>
            <w:r w:rsidRPr="00EA50CD">
              <w:t>The ILUA enshrines the values and principles of the Kalkadoon Peoples and provides a process for the Kalkadoon Peoples to determine and achieve their aspirations.</w:t>
            </w:r>
          </w:p>
          <w:p w:rsidR="009E0F12" w:rsidRDefault="009E0F12" w:rsidP="00715D6E">
            <w:pPr>
              <w:pStyle w:val="ListParagraph"/>
              <w:numPr>
                <w:ilvl w:val="0"/>
                <w:numId w:val="67"/>
              </w:numPr>
              <w:spacing w:before="240" w:after="240" w:line="240" w:lineRule="auto"/>
            </w:pPr>
            <w:r w:rsidRPr="00EA50CD">
              <w:t>By articulating the operations and entities of the Kalkadoon Peoples, the ILUA assists the Kalkadoon Peoples to meet the legislative and regulatory requirements of the Government.</w:t>
            </w:r>
          </w:p>
          <w:p w:rsidR="009E0F12" w:rsidRPr="0040171B" w:rsidRDefault="009E0F12" w:rsidP="009E0F12">
            <w:pPr>
              <w:rPr>
                <w:sz w:val="22"/>
                <w:szCs w:val="22"/>
              </w:rPr>
            </w:pPr>
            <w:r>
              <w:rPr>
                <w:sz w:val="22"/>
                <w:szCs w:val="22"/>
              </w:rPr>
              <w:t>The transparency and accountability mechanisms in the Kalkadoon Constitution ILUA include:</w:t>
            </w:r>
          </w:p>
          <w:p w:rsidR="009E0F12" w:rsidRPr="000B2DCF" w:rsidRDefault="009E0F12" w:rsidP="009E0F12">
            <w:pPr>
              <w:pStyle w:val="Heading6"/>
            </w:pPr>
            <w:r w:rsidRPr="000B2DCF">
              <w:t>Role of the probity officer</w:t>
            </w:r>
          </w:p>
          <w:p w:rsidR="009E0F12" w:rsidRPr="000B2DCF" w:rsidRDefault="009E0F12" w:rsidP="009E0F12">
            <w:pPr>
              <w:rPr>
                <w:sz w:val="22"/>
                <w:szCs w:val="22"/>
              </w:rPr>
            </w:pPr>
            <w:r w:rsidRPr="000B2DCF">
              <w:rPr>
                <w:sz w:val="22"/>
                <w:szCs w:val="22"/>
              </w:rPr>
              <w:t xml:space="preserve">The </w:t>
            </w:r>
            <w:r>
              <w:rPr>
                <w:sz w:val="22"/>
                <w:szCs w:val="22"/>
              </w:rPr>
              <w:t xml:space="preserve">role of the </w:t>
            </w:r>
            <w:r w:rsidRPr="000B2DCF">
              <w:rPr>
                <w:sz w:val="22"/>
                <w:szCs w:val="22"/>
              </w:rPr>
              <w:t xml:space="preserve">probity officer ensures compliance with the </w:t>
            </w:r>
            <w:r>
              <w:rPr>
                <w:sz w:val="22"/>
                <w:szCs w:val="22"/>
              </w:rPr>
              <w:t xml:space="preserve">Kalkadoon </w:t>
            </w:r>
            <w:r w:rsidRPr="000B2DCF">
              <w:rPr>
                <w:sz w:val="22"/>
                <w:szCs w:val="22"/>
              </w:rPr>
              <w:t>Constitution. Th</w:t>
            </w:r>
            <w:r>
              <w:rPr>
                <w:sz w:val="22"/>
                <w:szCs w:val="22"/>
              </w:rPr>
              <w:t>is requires the</w:t>
            </w:r>
            <w:r w:rsidRPr="000B2DCF">
              <w:rPr>
                <w:sz w:val="22"/>
                <w:szCs w:val="22"/>
              </w:rPr>
              <w:t xml:space="preserve"> probity officer to receive reports, receive and investigate complaints, refer complaints to authorities, report on investigations and compliance generally, assist in improving compliance, help resolve disputes and undertake any other functions as required.</w:t>
            </w:r>
            <w:r w:rsidRPr="008945C5">
              <w:rPr>
                <w:sz w:val="20"/>
                <w:szCs w:val="20"/>
                <w:vertAlign w:val="superscript"/>
              </w:rPr>
              <w:footnoteReference w:id="105"/>
            </w:r>
            <w:r w:rsidRPr="008945C5">
              <w:rPr>
                <w:sz w:val="20"/>
                <w:szCs w:val="20"/>
              </w:rPr>
              <w:t xml:space="preserve"> </w:t>
            </w:r>
            <w:r w:rsidRPr="000B2DCF">
              <w:rPr>
                <w:sz w:val="22"/>
                <w:szCs w:val="22"/>
              </w:rPr>
              <w:t>To enable the</w:t>
            </w:r>
            <w:r>
              <w:rPr>
                <w:sz w:val="22"/>
                <w:szCs w:val="22"/>
              </w:rPr>
              <w:t>se functions to be carried out, the</w:t>
            </w:r>
            <w:r w:rsidRPr="000B2DCF">
              <w:rPr>
                <w:sz w:val="22"/>
                <w:szCs w:val="22"/>
              </w:rPr>
              <w:t xml:space="preserve"> probity officer </w:t>
            </w:r>
            <w:r>
              <w:rPr>
                <w:sz w:val="22"/>
                <w:szCs w:val="22"/>
              </w:rPr>
              <w:t xml:space="preserve">has the power to </w:t>
            </w:r>
            <w:r w:rsidRPr="000B2DCF">
              <w:rPr>
                <w:sz w:val="22"/>
                <w:szCs w:val="22"/>
              </w:rPr>
              <w:lastRenderedPageBreak/>
              <w:t>att</w:t>
            </w:r>
            <w:r>
              <w:rPr>
                <w:sz w:val="22"/>
                <w:szCs w:val="22"/>
              </w:rPr>
              <w:t xml:space="preserve">end meetings and obtain records, </w:t>
            </w:r>
            <w:r w:rsidRPr="000B2DCF">
              <w:rPr>
                <w:sz w:val="22"/>
                <w:szCs w:val="22"/>
              </w:rPr>
              <w:t>acquire information</w:t>
            </w:r>
            <w:r>
              <w:rPr>
                <w:sz w:val="22"/>
                <w:szCs w:val="22"/>
              </w:rPr>
              <w:t xml:space="preserve"> and </w:t>
            </w:r>
            <w:r w:rsidRPr="000B2DCF">
              <w:rPr>
                <w:sz w:val="22"/>
                <w:szCs w:val="22"/>
              </w:rPr>
              <w:t>have access to and interview people.</w:t>
            </w:r>
            <w:r w:rsidRPr="008945C5">
              <w:rPr>
                <w:sz w:val="20"/>
                <w:szCs w:val="20"/>
                <w:vertAlign w:val="superscript"/>
              </w:rPr>
              <w:footnoteReference w:id="106"/>
            </w:r>
          </w:p>
          <w:p w:rsidR="009E0F12" w:rsidRDefault="009E0F12" w:rsidP="009E0F12">
            <w:pPr>
              <w:rPr>
                <w:sz w:val="22"/>
                <w:szCs w:val="22"/>
              </w:rPr>
            </w:pPr>
            <w:r>
              <w:rPr>
                <w:sz w:val="22"/>
                <w:szCs w:val="22"/>
              </w:rPr>
              <w:t>The probity officer cannot be a Kalkadoon p</w:t>
            </w:r>
            <w:r w:rsidRPr="000B2DCF">
              <w:rPr>
                <w:sz w:val="22"/>
                <w:szCs w:val="22"/>
              </w:rPr>
              <w:t>erson or an offi</w:t>
            </w:r>
            <w:r>
              <w:rPr>
                <w:sz w:val="22"/>
                <w:szCs w:val="22"/>
              </w:rPr>
              <w:t xml:space="preserve">cer of a Kalkadoon organisation </w:t>
            </w:r>
            <w:r w:rsidRPr="000B2DCF">
              <w:rPr>
                <w:sz w:val="22"/>
                <w:szCs w:val="22"/>
              </w:rPr>
              <w:t xml:space="preserve">or </w:t>
            </w:r>
            <w:r>
              <w:rPr>
                <w:sz w:val="22"/>
                <w:szCs w:val="22"/>
              </w:rPr>
              <w:t xml:space="preserve">a person that </w:t>
            </w:r>
            <w:r w:rsidRPr="000B2DCF">
              <w:rPr>
                <w:sz w:val="22"/>
                <w:szCs w:val="22"/>
              </w:rPr>
              <w:t>has a contractual agreement with a Kalkadoon organisation</w:t>
            </w:r>
            <w:r>
              <w:rPr>
                <w:sz w:val="22"/>
                <w:szCs w:val="22"/>
              </w:rPr>
              <w:t>. This is to ensure the separation of powers within the governance structure and prevent the potential for conflict between a</w:t>
            </w:r>
            <w:r w:rsidRPr="000B2DCF">
              <w:rPr>
                <w:sz w:val="22"/>
                <w:szCs w:val="22"/>
              </w:rPr>
              <w:t xml:space="preserve"> person’s dutie</w:t>
            </w:r>
            <w:r>
              <w:rPr>
                <w:sz w:val="22"/>
                <w:szCs w:val="22"/>
              </w:rPr>
              <w:t>s as the probity officer and a</w:t>
            </w:r>
            <w:r w:rsidRPr="000B2DCF">
              <w:rPr>
                <w:sz w:val="22"/>
                <w:szCs w:val="22"/>
              </w:rPr>
              <w:t xml:space="preserve"> person’s interests under the </w:t>
            </w:r>
            <w:r>
              <w:rPr>
                <w:sz w:val="22"/>
                <w:szCs w:val="22"/>
              </w:rPr>
              <w:t>Kalkadoon Constitution ILUA</w:t>
            </w:r>
            <w:r w:rsidRPr="000B2DCF">
              <w:rPr>
                <w:sz w:val="22"/>
                <w:szCs w:val="22"/>
              </w:rPr>
              <w:t>.</w:t>
            </w:r>
            <w:r w:rsidRPr="008945C5">
              <w:rPr>
                <w:sz w:val="20"/>
                <w:szCs w:val="20"/>
                <w:vertAlign w:val="superscript"/>
              </w:rPr>
              <w:footnoteReference w:id="107"/>
            </w:r>
          </w:p>
          <w:p w:rsidR="009E0F12" w:rsidRPr="000B2DCF" w:rsidRDefault="009E0F12" w:rsidP="009E0F12">
            <w:pPr>
              <w:pStyle w:val="Heading6"/>
            </w:pPr>
            <w:r w:rsidRPr="000B2DCF">
              <w:t>Decision-making processes</w:t>
            </w:r>
          </w:p>
          <w:p w:rsidR="009E0F12" w:rsidRPr="000B2DCF" w:rsidRDefault="009E0F12" w:rsidP="009E0F12">
            <w:pPr>
              <w:rPr>
                <w:sz w:val="22"/>
                <w:szCs w:val="22"/>
              </w:rPr>
            </w:pPr>
            <w:r w:rsidRPr="000B2DCF">
              <w:rPr>
                <w:sz w:val="22"/>
                <w:szCs w:val="22"/>
              </w:rPr>
              <w:t>The Constitution requires the Kalkadoon People</w:t>
            </w:r>
            <w:r>
              <w:rPr>
                <w:sz w:val="22"/>
                <w:szCs w:val="22"/>
              </w:rPr>
              <w:t>s</w:t>
            </w:r>
            <w:r w:rsidRPr="000B2DCF">
              <w:rPr>
                <w:sz w:val="22"/>
                <w:szCs w:val="22"/>
              </w:rPr>
              <w:t xml:space="preserve"> to make collective decisions, which means that they must make dec</w:t>
            </w:r>
            <w:r>
              <w:rPr>
                <w:sz w:val="22"/>
                <w:szCs w:val="22"/>
              </w:rPr>
              <w:t>isions at a Kalkadoon meeting. O</w:t>
            </w:r>
            <w:r w:rsidRPr="000B2DCF">
              <w:rPr>
                <w:sz w:val="22"/>
                <w:szCs w:val="22"/>
              </w:rPr>
              <w:t>nly decisions made at a Kalkadoon meeting (including land decisions) can be relied upon by a Kalkadoon organisation as an authoritative decision of the Kalkadoon People</w:t>
            </w:r>
            <w:r>
              <w:rPr>
                <w:sz w:val="22"/>
                <w:szCs w:val="22"/>
              </w:rPr>
              <w:t>s</w:t>
            </w:r>
            <w:r w:rsidRPr="000B2DCF">
              <w:rPr>
                <w:sz w:val="22"/>
                <w:szCs w:val="22"/>
              </w:rPr>
              <w:t>.</w:t>
            </w:r>
            <w:r w:rsidRPr="008945C5">
              <w:rPr>
                <w:sz w:val="20"/>
                <w:szCs w:val="20"/>
                <w:vertAlign w:val="superscript"/>
              </w:rPr>
              <w:footnoteReference w:id="108"/>
            </w:r>
          </w:p>
          <w:p w:rsidR="009E0F12" w:rsidRPr="000B2DCF" w:rsidRDefault="009E0F12" w:rsidP="009E0F12">
            <w:pPr>
              <w:rPr>
                <w:sz w:val="22"/>
                <w:szCs w:val="22"/>
              </w:rPr>
            </w:pPr>
            <w:r>
              <w:rPr>
                <w:sz w:val="22"/>
                <w:szCs w:val="22"/>
              </w:rPr>
              <w:t>R</w:t>
            </w:r>
            <w:r w:rsidRPr="000B2DCF">
              <w:rPr>
                <w:sz w:val="22"/>
                <w:szCs w:val="22"/>
              </w:rPr>
              <w:t>ules about Kalkadoon meetings such as who can attend, timeframes for and notifications of meetings, quorum requirements, decision-making processes, and recording discussions and decisions</w:t>
            </w:r>
            <w:r>
              <w:rPr>
                <w:sz w:val="22"/>
                <w:szCs w:val="22"/>
              </w:rPr>
              <w:t xml:space="preserve"> are set out in the Constitution</w:t>
            </w:r>
            <w:r w:rsidRPr="000B2DCF">
              <w:rPr>
                <w:sz w:val="22"/>
                <w:szCs w:val="22"/>
              </w:rPr>
              <w:t>. A Kalkadoon meeting may consist of all Kalkadoon People</w:t>
            </w:r>
            <w:r>
              <w:rPr>
                <w:sz w:val="22"/>
                <w:szCs w:val="22"/>
              </w:rPr>
              <w:t>s</w:t>
            </w:r>
            <w:r w:rsidRPr="000B2DCF">
              <w:rPr>
                <w:sz w:val="22"/>
                <w:szCs w:val="22"/>
              </w:rPr>
              <w:t xml:space="preserve"> who have attained the age of 15 years and who wish to attend, participate in </w:t>
            </w:r>
            <w:r>
              <w:rPr>
                <w:sz w:val="22"/>
                <w:szCs w:val="22"/>
              </w:rPr>
              <w:t>and vote at the meeting –</w:t>
            </w:r>
            <w:r w:rsidRPr="000B2DCF">
              <w:rPr>
                <w:sz w:val="22"/>
                <w:szCs w:val="22"/>
              </w:rPr>
              <w:t xml:space="preserve"> regardless of whether the Kalkadoon person is a member of any of the Kalkadoon organisations or not.</w:t>
            </w:r>
            <w:r w:rsidRPr="008945C5">
              <w:rPr>
                <w:sz w:val="20"/>
                <w:szCs w:val="20"/>
                <w:vertAlign w:val="superscript"/>
              </w:rPr>
              <w:footnoteReference w:id="109"/>
            </w:r>
            <w:r w:rsidRPr="000B2DCF">
              <w:rPr>
                <w:sz w:val="22"/>
                <w:szCs w:val="22"/>
              </w:rPr>
              <w:t xml:space="preserve"> This accessibility to attend Kalkadoon meetings facilitates community participation in decision-making processes that affect all Kalkadoon People</w:t>
            </w:r>
            <w:r>
              <w:rPr>
                <w:sz w:val="22"/>
                <w:szCs w:val="22"/>
              </w:rPr>
              <w:t>s</w:t>
            </w:r>
            <w:r w:rsidRPr="000B2DCF">
              <w:rPr>
                <w:sz w:val="22"/>
                <w:szCs w:val="22"/>
              </w:rPr>
              <w:t>.</w:t>
            </w:r>
          </w:p>
          <w:p w:rsidR="009E0F12" w:rsidRPr="000B2DCF" w:rsidRDefault="009E0F12" w:rsidP="009E0F12">
            <w:pPr>
              <w:rPr>
                <w:sz w:val="22"/>
                <w:szCs w:val="22"/>
              </w:rPr>
            </w:pPr>
            <w:r w:rsidRPr="000B2DCF">
              <w:rPr>
                <w:sz w:val="22"/>
                <w:szCs w:val="22"/>
              </w:rPr>
              <w:t>The decision-making process at a Kalkadoon meeting involves proposed resolutions to be made in writing and put forward to the meeting verbally. There must be an opportunity for discussion on the resolution, during which ‘the Kalkadoon People present will…attempt to reach consensus about the matter’.</w:t>
            </w:r>
            <w:r w:rsidRPr="008945C5">
              <w:rPr>
                <w:sz w:val="20"/>
                <w:szCs w:val="20"/>
                <w:vertAlign w:val="superscript"/>
              </w:rPr>
              <w:footnoteReference w:id="110"/>
            </w:r>
          </w:p>
          <w:p w:rsidR="009E0F12" w:rsidRPr="000B2DCF" w:rsidRDefault="009E0F12" w:rsidP="009E0F12">
            <w:pPr>
              <w:rPr>
                <w:sz w:val="22"/>
                <w:szCs w:val="22"/>
              </w:rPr>
            </w:pPr>
            <w:r w:rsidRPr="000B2DCF">
              <w:rPr>
                <w:sz w:val="22"/>
                <w:szCs w:val="22"/>
              </w:rPr>
              <w:t>Although directors of Kalkadoon organisations and the probity officer may attend and participate in a Kalkadoon meeting, they are not entitled to vote on any resolution.</w:t>
            </w:r>
            <w:r w:rsidRPr="008945C5">
              <w:rPr>
                <w:sz w:val="20"/>
                <w:szCs w:val="20"/>
                <w:vertAlign w:val="superscript"/>
              </w:rPr>
              <w:footnoteReference w:id="111"/>
            </w:r>
            <w:r w:rsidRPr="000B2DCF">
              <w:rPr>
                <w:sz w:val="22"/>
                <w:szCs w:val="22"/>
              </w:rPr>
              <w:t xml:space="preserve"> The Kalkadoon People</w:t>
            </w:r>
            <w:r>
              <w:rPr>
                <w:sz w:val="22"/>
                <w:szCs w:val="22"/>
              </w:rPr>
              <w:t>s</w:t>
            </w:r>
            <w:r w:rsidRPr="000B2DCF">
              <w:rPr>
                <w:sz w:val="22"/>
                <w:szCs w:val="22"/>
              </w:rPr>
              <w:t xml:space="preserve"> h</w:t>
            </w:r>
            <w:r>
              <w:rPr>
                <w:sz w:val="22"/>
                <w:szCs w:val="22"/>
              </w:rPr>
              <w:t>ave</w:t>
            </w:r>
            <w:r w:rsidRPr="000B2DCF">
              <w:rPr>
                <w:sz w:val="22"/>
                <w:szCs w:val="22"/>
              </w:rPr>
              <w:t xml:space="preserve"> a significant role in the management and cond</w:t>
            </w:r>
            <w:r>
              <w:rPr>
                <w:sz w:val="22"/>
                <w:szCs w:val="22"/>
              </w:rPr>
              <w:t>uct of their collective affairs,</w:t>
            </w:r>
            <w:r w:rsidRPr="000B2DCF">
              <w:rPr>
                <w:sz w:val="22"/>
                <w:szCs w:val="22"/>
              </w:rPr>
              <w:t xml:space="preserve"> with the separation of powers between the Kalkadoon People and Kalkadoon organisations acting as a ‘check and balance’. </w:t>
            </w:r>
            <w:r>
              <w:rPr>
                <w:sz w:val="22"/>
                <w:szCs w:val="22"/>
              </w:rPr>
              <w:t>This is demonstrated by t</w:t>
            </w:r>
            <w:r w:rsidRPr="000B2DCF">
              <w:rPr>
                <w:sz w:val="22"/>
                <w:szCs w:val="22"/>
              </w:rPr>
              <w:t xml:space="preserve">he requirement </w:t>
            </w:r>
            <w:r>
              <w:rPr>
                <w:sz w:val="22"/>
                <w:szCs w:val="22"/>
              </w:rPr>
              <w:t>for K</w:t>
            </w:r>
            <w:r w:rsidRPr="000B2DCF">
              <w:rPr>
                <w:sz w:val="22"/>
                <w:szCs w:val="22"/>
              </w:rPr>
              <w:t>alkadoon People</w:t>
            </w:r>
            <w:r>
              <w:rPr>
                <w:sz w:val="22"/>
                <w:szCs w:val="22"/>
              </w:rPr>
              <w:t>s</w:t>
            </w:r>
            <w:r w:rsidRPr="000B2DCF">
              <w:rPr>
                <w:sz w:val="22"/>
                <w:szCs w:val="22"/>
              </w:rPr>
              <w:t xml:space="preserve"> </w:t>
            </w:r>
            <w:r>
              <w:rPr>
                <w:sz w:val="22"/>
                <w:szCs w:val="22"/>
              </w:rPr>
              <w:t xml:space="preserve">to </w:t>
            </w:r>
            <w:r w:rsidRPr="000B2DCF">
              <w:rPr>
                <w:sz w:val="22"/>
                <w:szCs w:val="22"/>
              </w:rPr>
              <w:t>set the strategic direction of Kalkadoon organisations by approving and reviewing their Strategic Plans.</w:t>
            </w:r>
            <w:r w:rsidRPr="008945C5">
              <w:rPr>
                <w:sz w:val="20"/>
                <w:szCs w:val="20"/>
                <w:vertAlign w:val="superscript"/>
              </w:rPr>
              <w:footnoteReference w:id="112"/>
            </w:r>
          </w:p>
          <w:p w:rsidR="009E0F12" w:rsidRPr="000B2DCF" w:rsidRDefault="009E0F12" w:rsidP="009E0F12">
            <w:pPr>
              <w:pStyle w:val="Heading6"/>
            </w:pPr>
            <w:r w:rsidRPr="000B2DCF">
              <w:t>Role of elders within the Kalkadoon governance framework</w:t>
            </w:r>
          </w:p>
          <w:p w:rsidR="009E0F12" w:rsidRPr="000B2DCF" w:rsidRDefault="009E0F12" w:rsidP="009E0F12">
            <w:pPr>
              <w:rPr>
                <w:sz w:val="22"/>
                <w:szCs w:val="22"/>
              </w:rPr>
            </w:pPr>
            <w:r w:rsidRPr="000B2DCF">
              <w:rPr>
                <w:sz w:val="22"/>
                <w:szCs w:val="22"/>
              </w:rPr>
              <w:t>The significant role of elders under traditional law and custom and as custodians of Kalkadoon traditional knowledge, custom and law is acknowledged in the Constitution.</w:t>
            </w:r>
            <w:r w:rsidRPr="008945C5">
              <w:rPr>
                <w:sz w:val="20"/>
                <w:szCs w:val="20"/>
                <w:vertAlign w:val="superscript"/>
              </w:rPr>
              <w:footnoteReference w:id="113"/>
            </w:r>
            <w:r w:rsidRPr="008945C5">
              <w:rPr>
                <w:sz w:val="20"/>
                <w:szCs w:val="20"/>
              </w:rPr>
              <w:t xml:space="preserve"> </w:t>
            </w:r>
            <w:r>
              <w:rPr>
                <w:sz w:val="22"/>
                <w:szCs w:val="22"/>
              </w:rPr>
              <w:t xml:space="preserve">For </w:t>
            </w:r>
            <w:r>
              <w:rPr>
                <w:sz w:val="22"/>
                <w:szCs w:val="22"/>
              </w:rPr>
              <w:lastRenderedPageBreak/>
              <w:t xml:space="preserve">example, </w:t>
            </w:r>
            <w:r w:rsidRPr="000B2DCF">
              <w:rPr>
                <w:sz w:val="22"/>
                <w:szCs w:val="22"/>
              </w:rPr>
              <w:t>Kalkadoon elders may be consulted by any Kalkadoon Person, any Kalkadoon organisation and any officer or staff member of a Kalkadoon organisation about any matter relating to traditional knowledge, law or custom.</w:t>
            </w:r>
            <w:r w:rsidRPr="008945C5">
              <w:rPr>
                <w:sz w:val="20"/>
                <w:szCs w:val="20"/>
                <w:vertAlign w:val="superscript"/>
              </w:rPr>
              <w:footnoteReference w:id="114"/>
            </w:r>
          </w:p>
        </w:tc>
      </w:tr>
    </w:tbl>
    <w:p w:rsidR="009E0F12" w:rsidRPr="004C77FA" w:rsidRDefault="009E0F12" w:rsidP="003676B1">
      <w:pPr>
        <w:pStyle w:val="Heading4"/>
      </w:pPr>
      <w:bookmarkStart w:id="123" w:name="_Toc346604608"/>
      <w:r w:rsidRPr="004C77FA">
        <w:lastRenderedPageBreak/>
        <w:t>PBCs identify and pursue the aspirations of native title holders</w:t>
      </w:r>
      <w:bookmarkEnd w:id="123"/>
    </w:p>
    <w:p w:rsidR="009E0F12" w:rsidRPr="004C77FA" w:rsidRDefault="009E0F12" w:rsidP="009E0F12">
      <w:r w:rsidRPr="004C77FA">
        <w:t xml:space="preserve">I </w:t>
      </w:r>
      <w:r>
        <w:t>observ</w:t>
      </w:r>
      <w:r w:rsidRPr="004C77FA">
        <w:t xml:space="preserve">e in Chapter 2 that Aboriginal and Torres Strait Islander peoples need to be given the space and resources to develop our governance so that we can achieve our aspirations. This requires PBCs to undertake strategic planning to identify </w:t>
      </w:r>
      <w:r>
        <w:t xml:space="preserve">opportunities </w:t>
      </w:r>
      <w:r w:rsidRPr="004C77FA">
        <w:t>and develop policies that reflect the social, cultural and economic aspirations of the native title holders. SANTS comments that:</w:t>
      </w:r>
    </w:p>
    <w:p w:rsidR="009E0F12" w:rsidRPr="00D36106" w:rsidRDefault="009E0F12" w:rsidP="009E0F12">
      <w:pPr>
        <w:ind w:left="720"/>
      </w:pPr>
      <w:r w:rsidRPr="004C77FA">
        <w:rPr>
          <w:sz w:val="22"/>
          <w:szCs w:val="22"/>
          <w:lang w:eastAsia="en-US"/>
        </w:rPr>
        <w:t>Without this stewardship [of a clear strategy and policies], an overwhelming focus on compliance can result in the group becoming weighed down in processes which in itself has a te</w:t>
      </w:r>
      <w:r>
        <w:rPr>
          <w:sz w:val="22"/>
          <w:szCs w:val="22"/>
          <w:lang w:eastAsia="en-US"/>
        </w:rPr>
        <w:t>ndency to undermine governance.</w:t>
      </w:r>
      <w:r w:rsidRPr="004C77FA">
        <w:rPr>
          <w:sz w:val="22"/>
          <w:szCs w:val="22"/>
          <w:lang w:eastAsia="en-US"/>
        </w:rPr>
        <w:t xml:space="preserve"> In driving towards a common goal or strat</w:t>
      </w:r>
      <w:r w:rsidRPr="00C03088">
        <w:rPr>
          <w:sz w:val="22"/>
          <w:szCs w:val="22"/>
          <w:lang w:eastAsia="en-US"/>
        </w:rPr>
        <w:t>egy, the native title group also has greater potential to gradually develop into more complex issues once the fundamental responsibilities with respect to native title business are mastered.</w:t>
      </w:r>
      <w:r>
        <w:rPr>
          <w:rStyle w:val="FootnoteReference"/>
          <w:szCs w:val="22"/>
          <w:lang w:eastAsia="en-US"/>
        </w:rPr>
        <w:footnoteReference w:id="115"/>
      </w:r>
      <w:r>
        <w:rPr>
          <w:sz w:val="22"/>
          <w:szCs w:val="22"/>
          <w:lang w:eastAsia="en-US"/>
        </w:rPr>
        <w:t xml:space="preserve"> </w:t>
      </w:r>
    </w:p>
    <w:p w:rsidR="009E0F12" w:rsidRPr="00AD0DC8" w:rsidRDefault="009E0F12" w:rsidP="009E0F12">
      <w:r>
        <w:t xml:space="preserve">The critical role of planning is illustrated in the case study of the Yawuru Peoples’ ‘Four Pillar Knowledge Vision’ strategy that informs and guides their community governance: see Text Box </w:t>
      </w:r>
      <w:r w:rsidRPr="00002DF5">
        <w:t>3.3.</w:t>
      </w:r>
      <w:r w:rsidRPr="003739F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42"/>
      </w:tblGrid>
      <w:tr w:rsidR="009E0F12" w:rsidRPr="00505349" w:rsidTr="009E0F12">
        <w:tc>
          <w:tcPr>
            <w:tcW w:w="9242" w:type="dxa"/>
            <w:shd w:val="clear" w:color="auto" w:fill="E0E0E0"/>
          </w:tcPr>
          <w:p w:rsidR="009E0F12" w:rsidRPr="00505349" w:rsidRDefault="009E0F12" w:rsidP="009E0F12">
            <w:pPr>
              <w:keepNext/>
              <w:keepLines/>
              <w:spacing w:before="200"/>
              <w:outlineLvl w:val="4"/>
              <w:rPr>
                <w:b/>
                <w:sz w:val="22"/>
                <w:szCs w:val="22"/>
              </w:rPr>
            </w:pPr>
            <w:r w:rsidRPr="00505349">
              <w:rPr>
                <w:rFonts w:cs="Arial"/>
                <w:b/>
                <w:sz w:val="22"/>
                <w:szCs w:val="22"/>
              </w:rPr>
              <w:t xml:space="preserve">Text Box </w:t>
            </w:r>
            <w:r w:rsidRPr="00002DF5">
              <w:rPr>
                <w:rFonts w:cs="Arial"/>
                <w:b/>
                <w:sz w:val="22"/>
                <w:szCs w:val="22"/>
              </w:rPr>
              <w:t>3.3</w:t>
            </w:r>
            <w:r w:rsidRPr="00505349">
              <w:rPr>
                <w:rFonts w:cs="Arial"/>
                <w:b/>
                <w:sz w:val="22"/>
                <w:szCs w:val="22"/>
              </w:rPr>
              <w:t>: The Yawuru Peoples ‘Four Pillar Knowledge Vision’: informing community governance</w:t>
            </w:r>
          </w:p>
        </w:tc>
      </w:tr>
      <w:tr w:rsidR="009E0F12" w:rsidRPr="00505349" w:rsidTr="009E0F12">
        <w:tc>
          <w:tcPr>
            <w:tcW w:w="9242" w:type="dxa"/>
            <w:shd w:val="clear" w:color="auto" w:fill="E0E0E0"/>
          </w:tcPr>
          <w:p w:rsidR="009E0F12" w:rsidRPr="00087C3C" w:rsidRDefault="009E0F12" w:rsidP="009E0F12">
            <w:pPr>
              <w:rPr>
                <w:b/>
                <w:sz w:val="22"/>
                <w:szCs w:val="22"/>
              </w:rPr>
            </w:pPr>
            <w:r w:rsidRPr="00505349">
              <w:t xml:space="preserve"> </w:t>
            </w:r>
            <w:r w:rsidRPr="00087C3C">
              <w:rPr>
                <w:b/>
                <w:sz w:val="22"/>
                <w:szCs w:val="22"/>
              </w:rPr>
              <w:t>The ‘Four Pillar Knowledge Vision’</w:t>
            </w:r>
          </w:p>
          <w:p w:rsidR="009E0F12" w:rsidRPr="00505349" w:rsidRDefault="009E0F12" w:rsidP="009E0F12">
            <w:pPr>
              <w:rPr>
                <w:sz w:val="22"/>
                <w:szCs w:val="22"/>
              </w:rPr>
            </w:pPr>
            <w:r w:rsidRPr="00505349">
              <w:rPr>
                <w:sz w:val="22"/>
                <w:szCs w:val="22"/>
              </w:rPr>
              <w:t>The Yawuru Peoples have developed the ‘Four Pillar Knowledge Vision’, which is a strategy designed to inform and guide their community governance. This strategy establishes a foundation for the Yawuru Peoples’ aspirations following their native title determination over the township of Broome and surrounding areas in 2008 and the registration of the Globa</w:t>
            </w:r>
            <w:r>
              <w:rPr>
                <w:sz w:val="22"/>
                <w:szCs w:val="22"/>
              </w:rPr>
              <w:t>l Agreement (comprising two Indigenous Land Use Agreement</w:t>
            </w:r>
            <w:r w:rsidRPr="00505349">
              <w:rPr>
                <w:sz w:val="22"/>
                <w:szCs w:val="22"/>
              </w:rPr>
              <w:t>s) in 2010.</w:t>
            </w:r>
            <w:r w:rsidRPr="00505349">
              <w:rPr>
                <w:sz w:val="20"/>
                <w:szCs w:val="22"/>
                <w:vertAlign w:val="superscript"/>
              </w:rPr>
              <w:footnoteReference w:id="116"/>
            </w:r>
          </w:p>
          <w:p w:rsidR="009E0F12" w:rsidRPr="00505349" w:rsidRDefault="009E0F12" w:rsidP="009E0F12">
            <w:pPr>
              <w:rPr>
                <w:sz w:val="22"/>
                <w:szCs w:val="22"/>
              </w:rPr>
            </w:pPr>
            <w:r w:rsidRPr="00505349">
              <w:rPr>
                <w:sz w:val="22"/>
                <w:szCs w:val="22"/>
              </w:rPr>
              <w:t xml:space="preserve">The ‘Four Pillar Knowledge Vision’ focuses on gathering information about the Yawuru </w:t>
            </w:r>
            <w:r w:rsidRPr="00505349">
              <w:rPr>
                <w:sz w:val="22"/>
                <w:szCs w:val="22"/>
              </w:rPr>
              <w:lastRenderedPageBreak/>
              <w:t>Peoples native title group and the broader Indigenous community residing in the Broome region to ensure that ‘governance arrangements in the post-native title determination era… [are] informed by locally controlled and customised information’.</w:t>
            </w:r>
            <w:r w:rsidRPr="00B2711D">
              <w:rPr>
                <w:sz w:val="20"/>
                <w:szCs w:val="20"/>
                <w:vertAlign w:val="superscript"/>
              </w:rPr>
              <w:footnoteReference w:id="117"/>
            </w:r>
            <w:r w:rsidRPr="00505349">
              <w:rPr>
                <w:sz w:val="22"/>
                <w:szCs w:val="22"/>
              </w:rPr>
              <w:t xml:space="preserve"> Notably, </w:t>
            </w:r>
          </w:p>
          <w:p w:rsidR="009E0F12" w:rsidRPr="00505349" w:rsidRDefault="009E0F12" w:rsidP="009E0F12">
            <w:pPr>
              <w:ind w:left="709"/>
              <w:rPr>
                <w:sz w:val="20"/>
                <w:szCs w:val="20"/>
              </w:rPr>
            </w:pPr>
            <w:r w:rsidRPr="00505349">
              <w:rPr>
                <w:sz w:val="20"/>
                <w:szCs w:val="20"/>
              </w:rPr>
              <w:t>…as an incorporated land-holding group, the Yawuru people of Broome are among the first in Australia to move in this area of information gathering, certainly in terms of the degree of local control, participation and conceptual thinking around the logistics and rationale for such an exercise.</w:t>
            </w:r>
            <w:r w:rsidRPr="00505349">
              <w:rPr>
                <w:sz w:val="20"/>
                <w:szCs w:val="20"/>
                <w:vertAlign w:val="superscript"/>
              </w:rPr>
              <w:footnoteReference w:id="118"/>
            </w:r>
          </w:p>
          <w:p w:rsidR="009E0F12" w:rsidRPr="00505349" w:rsidRDefault="009E0F12" w:rsidP="009E0F12">
            <w:pPr>
              <w:rPr>
                <w:sz w:val="22"/>
                <w:szCs w:val="22"/>
              </w:rPr>
            </w:pPr>
            <w:r w:rsidRPr="00505349">
              <w:rPr>
                <w:sz w:val="22"/>
                <w:szCs w:val="22"/>
              </w:rPr>
              <w:t>The strategy is based on:</w:t>
            </w:r>
          </w:p>
          <w:p w:rsidR="009E0F12" w:rsidRPr="00505349" w:rsidRDefault="009E0F12" w:rsidP="009E0F12">
            <w:pPr>
              <w:keepNext/>
              <w:keepLines/>
              <w:spacing w:before="200"/>
              <w:outlineLvl w:val="5"/>
              <w:rPr>
                <w:rFonts w:ascii="Cambria" w:hAnsi="Cambria"/>
                <w:i/>
                <w:iCs/>
                <w:color w:val="243F60"/>
              </w:rPr>
            </w:pPr>
            <w:r w:rsidRPr="00505349">
              <w:rPr>
                <w:rFonts w:ascii="Cambria" w:hAnsi="Cambria"/>
                <w:i/>
                <w:iCs/>
                <w:color w:val="243F60"/>
              </w:rPr>
              <w:t>Knowing Our People and Community</w:t>
            </w:r>
          </w:p>
          <w:p w:rsidR="009E0F12" w:rsidRPr="00505349" w:rsidRDefault="009E0F12" w:rsidP="009E0F12">
            <w:pPr>
              <w:rPr>
                <w:sz w:val="22"/>
                <w:szCs w:val="22"/>
              </w:rPr>
            </w:pPr>
            <w:r w:rsidRPr="00505349">
              <w:rPr>
                <w:sz w:val="22"/>
                <w:szCs w:val="22"/>
              </w:rPr>
              <w:t>The process for ‘Knowing our People and Community’ began in 2011 with a comprehensive household survey undertaken to acquire statistical and demographic information about the Indigenous population in Broome.</w:t>
            </w:r>
            <w:r w:rsidRPr="00B2711D">
              <w:rPr>
                <w:sz w:val="20"/>
                <w:szCs w:val="20"/>
                <w:vertAlign w:val="superscript"/>
              </w:rPr>
              <w:footnoteReference w:id="119"/>
            </w:r>
            <w:r w:rsidRPr="00505349">
              <w:rPr>
                <w:sz w:val="22"/>
                <w:szCs w:val="22"/>
              </w:rPr>
              <w:t xml:space="preserve"> The survey recognised the limitations of previous census data collected by the Australian Bureau of Statistics (ABS), which significantly under-represented the Indigenous population residing in Broome as well as ignoring cultural complexity and therefore had limited use in providing information that assists to identify the objectives of the contemporary Broome Indigenous community.</w:t>
            </w:r>
          </w:p>
          <w:p w:rsidR="009E0F12" w:rsidRPr="00505349" w:rsidRDefault="009E0F12" w:rsidP="009E0F12">
            <w:pPr>
              <w:rPr>
                <w:sz w:val="22"/>
                <w:szCs w:val="22"/>
              </w:rPr>
            </w:pPr>
            <w:r w:rsidRPr="00505349">
              <w:rPr>
                <w:sz w:val="22"/>
                <w:szCs w:val="22"/>
              </w:rPr>
              <w:t>The survey was carried out by a team of local Broome Aboriginal people who surveyed every Indigenous household in Broome ‘door to door’. They collected information on population size, including by dwelling categ</w:t>
            </w:r>
            <w:r>
              <w:rPr>
                <w:sz w:val="22"/>
                <w:szCs w:val="22"/>
              </w:rPr>
              <w:t>ory and age distribution, socio-</w:t>
            </w:r>
            <w:r w:rsidRPr="00505349">
              <w:rPr>
                <w:sz w:val="22"/>
                <w:szCs w:val="22"/>
              </w:rPr>
              <w:t xml:space="preserve">economic composition, and cultural identity and language. The key to its success was local knowledge working in tandem with academic expertise from </w:t>
            </w:r>
            <w:r>
              <w:rPr>
                <w:sz w:val="22"/>
                <w:szCs w:val="22"/>
              </w:rPr>
              <w:t xml:space="preserve">the </w:t>
            </w:r>
            <w:r w:rsidRPr="00505349">
              <w:rPr>
                <w:sz w:val="22"/>
                <w:szCs w:val="22"/>
              </w:rPr>
              <w:t>A</w:t>
            </w:r>
            <w:r>
              <w:rPr>
                <w:sz w:val="22"/>
                <w:szCs w:val="22"/>
              </w:rPr>
              <w:t xml:space="preserve">ustralian </w:t>
            </w:r>
            <w:r w:rsidRPr="00505349">
              <w:rPr>
                <w:sz w:val="22"/>
                <w:szCs w:val="22"/>
              </w:rPr>
              <w:t>N</w:t>
            </w:r>
            <w:r>
              <w:rPr>
                <w:sz w:val="22"/>
                <w:szCs w:val="22"/>
              </w:rPr>
              <w:t xml:space="preserve">ational </w:t>
            </w:r>
            <w:r w:rsidRPr="00505349">
              <w:rPr>
                <w:sz w:val="22"/>
                <w:szCs w:val="22"/>
              </w:rPr>
              <w:t>U</w:t>
            </w:r>
            <w:r>
              <w:rPr>
                <w:sz w:val="22"/>
                <w:szCs w:val="22"/>
              </w:rPr>
              <w:t>niversity</w:t>
            </w:r>
            <w:r w:rsidRPr="00505349">
              <w:rPr>
                <w:sz w:val="22"/>
                <w:szCs w:val="22"/>
              </w:rPr>
              <w:t xml:space="preserve">’s </w:t>
            </w:r>
            <w:r>
              <w:rPr>
                <w:sz w:val="22"/>
                <w:szCs w:val="22"/>
              </w:rPr>
              <w:t xml:space="preserve">(ANU) </w:t>
            </w:r>
            <w:r w:rsidRPr="00505349">
              <w:rPr>
                <w:sz w:val="22"/>
                <w:szCs w:val="22"/>
              </w:rPr>
              <w:t xml:space="preserve">Centre for Aboriginal Economic </w:t>
            </w:r>
            <w:r>
              <w:rPr>
                <w:sz w:val="22"/>
                <w:szCs w:val="22"/>
              </w:rPr>
              <w:t>Policy Resea</w:t>
            </w:r>
            <w:r w:rsidRPr="00505349">
              <w:rPr>
                <w:sz w:val="22"/>
                <w:szCs w:val="22"/>
              </w:rPr>
              <w:t>rch</w:t>
            </w:r>
            <w:r>
              <w:rPr>
                <w:sz w:val="22"/>
                <w:szCs w:val="22"/>
              </w:rPr>
              <w:t xml:space="preserve"> </w:t>
            </w:r>
            <w:r w:rsidRPr="00505349">
              <w:rPr>
                <w:sz w:val="22"/>
                <w:szCs w:val="22"/>
              </w:rPr>
              <w:t>(CAEPR).</w:t>
            </w:r>
          </w:p>
          <w:p w:rsidR="009E0F12" w:rsidRPr="00505349" w:rsidRDefault="009E0F12" w:rsidP="009E0F12">
            <w:pPr>
              <w:rPr>
                <w:sz w:val="22"/>
                <w:szCs w:val="22"/>
              </w:rPr>
            </w:pPr>
            <w:r w:rsidRPr="00505349">
              <w:rPr>
                <w:sz w:val="22"/>
                <w:szCs w:val="22"/>
              </w:rPr>
              <w:t xml:space="preserve">The information from the survey is now being used to inform Yawuru investment decisions and policy and program development as well as engagement with government and industry. For example, the Yawuru Language Revitalisation Project has been identified as a priority, with the engagement of Yawuru language workers and senior people in the community working together to record Yawuru language to teach in schools and for other applications such as publications, art work and geographic place names. </w:t>
            </w:r>
          </w:p>
          <w:p w:rsidR="009E0F12" w:rsidRPr="00505349" w:rsidRDefault="009E0F12" w:rsidP="009E0F12">
            <w:pPr>
              <w:rPr>
                <w:sz w:val="22"/>
                <w:szCs w:val="22"/>
              </w:rPr>
            </w:pPr>
            <w:r w:rsidRPr="00505349">
              <w:rPr>
                <w:sz w:val="22"/>
                <w:szCs w:val="22"/>
              </w:rPr>
              <w:t>The survey assists governance processes by:</w:t>
            </w:r>
          </w:p>
          <w:p w:rsidR="009E0F12" w:rsidRPr="00505349" w:rsidRDefault="009E0F12" w:rsidP="00715D6E">
            <w:pPr>
              <w:numPr>
                <w:ilvl w:val="0"/>
                <w:numId w:val="68"/>
              </w:numPr>
              <w:spacing w:before="0" w:after="160"/>
              <w:rPr>
                <w:rFonts w:eastAsia="Calibri" w:cs="Arial"/>
                <w:color w:val="000000"/>
                <w:sz w:val="22"/>
                <w:szCs w:val="22"/>
                <w:lang w:eastAsia="ja-JP"/>
              </w:rPr>
            </w:pPr>
            <w:r w:rsidRPr="00505349">
              <w:rPr>
                <w:rFonts w:eastAsia="Calibri" w:cs="Arial"/>
                <w:color w:val="000000"/>
                <w:sz w:val="22"/>
                <w:szCs w:val="22"/>
                <w:lang w:eastAsia="ja-JP"/>
              </w:rPr>
              <w:t>providing Yawuru leaders with an informed basis for decision-making</w:t>
            </w:r>
          </w:p>
          <w:p w:rsidR="009E0F12" w:rsidRPr="00505349" w:rsidRDefault="009E0F12" w:rsidP="00715D6E">
            <w:pPr>
              <w:numPr>
                <w:ilvl w:val="0"/>
                <w:numId w:val="68"/>
              </w:numPr>
              <w:spacing w:before="0" w:after="160"/>
              <w:rPr>
                <w:rFonts w:eastAsia="Calibri" w:cs="Arial"/>
                <w:color w:val="000000"/>
                <w:sz w:val="22"/>
                <w:szCs w:val="22"/>
                <w:lang w:eastAsia="ja-JP"/>
              </w:rPr>
            </w:pPr>
            <w:r w:rsidRPr="00505349">
              <w:rPr>
                <w:rFonts w:eastAsia="Calibri" w:cs="Arial"/>
                <w:color w:val="000000"/>
                <w:sz w:val="22"/>
                <w:szCs w:val="22"/>
                <w:lang w:eastAsia="ja-JP"/>
              </w:rPr>
              <w:t>assisting to provide a dialogue between different native title groups in the Broome and West Kimberley regions</w:t>
            </w:r>
          </w:p>
          <w:p w:rsidR="009E0F12" w:rsidRPr="00505349" w:rsidRDefault="009E0F12" w:rsidP="00715D6E">
            <w:pPr>
              <w:numPr>
                <w:ilvl w:val="0"/>
                <w:numId w:val="68"/>
              </w:numPr>
              <w:spacing w:before="0" w:after="160"/>
              <w:rPr>
                <w:rFonts w:eastAsia="Calibri" w:cs="Arial"/>
                <w:color w:val="000000"/>
                <w:sz w:val="22"/>
                <w:szCs w:val="22"/>
                <w:lang w:eastAsia="ja-JP"/>
              </w:rPr>
            </w:pPr>
            <w:r w:rsidRPr="00505349">
              <w:rPr>
                <w:rFonts w:eastAsia="Calibri" w:cs="Arial"/>
                <w:color w:val="000000"/>
                <w:sz w:val="22"/>
                <w:szCs w:val="22"/>
                <w:lang w:eastAsia="ja-JP"/>
              </w:rPr>
              <w:t>providing a baseline to measure impacts of economic and social change on Aboriginal society</w:t>
            </w:r>
          </w:p>
          <w:p w:rsidR="009E0F12" w:rsidRPr="00505349" w:rsidRDefault="009E0F12" w:rsidP="00715D6E">
            <w:pPr>
              <w:numPr>
                <w:ilvl w:val="0"/>
                <w:numId w:val="68"/>
              </w:numPr>
              <w:spacing w:before="0" w:after="160"/>
              <w:rPr>
                <w:rFonts w:eastAsia="Calibri" w:cs="Arial"/>
                <w:color w:val="000000"/>
                <w:sz w:val="22"/>
                <w:szCs w:val="22"/>
                <w:lang w:eastAsia="ja-JP"/>
              </w:rPr>
            </w:pPr>
            <w:r w:rsidRPr="00505349">
              <w:rPr>
                <w:rFonts w:eastAsia="Calibri" w:cs="Arial"/>
                <w:color w:val="000000"/>
                <w:sz w:val="22"/>
                <w:szCs w:val="22"/>
                <w:lang w:eastAsia="ja-JP"/>
              </w:rPr>
              <w:lastRenderedPageBreak/>
              <w:t>providing a basis for informed dialogue with Aboriginal interests, government and industry</w:t>
            </w:r>
          </w:p>
          <w:p w:rsidR="009E0F12" w:rsidRPr="00505349" w:rsidRDefault="009E0F12" w:rsidP="00715D6E">
            <w:pPr>
              <w:numPr>
                <w:ilvl w:val="0"/>
                <w:numId w:val="68"/>
              </w:numPr>
              <w:spacing w:before="0" w:after="160"/>
              <w:rPr>
                <w:rFonts w:eastAsia="Calibri" w:cs="Arial"/>
                <w:color w:val="000000"/>
                <w:sz w:val="22"/>
                <w:szCs w:val="22"/>
                <w:lang w:eastAsia="ja-JP"/>
              </w:rPr>
            </w:pPr>
            <w:r w:rsidRPr="00505349">
              <w:rPr>
                <w:rFonts w:eastAsia="Calibri" w:cs="Arial"/>
                <w:color w:val="000000"/>
                <w:sz w:val="22"/>
                <w:szCs w:val="22"/>
                <w:lang w:eastAsia="ja-JP"/>
              </w:rPr>
              <w:t>providing a basis for accountability for public policy and investment for Aboriginal development in the region.</w:t>
            </w:r>
            <w:r w:rsidRPr="00505349">
              <w:rPr>
                <w:rFonts w:eastAsia="Calibri" w:cs="Arial"/>
                <w:color w:val="000000"/>
                <w:sz w:val="20"/>
                <w:szCs w:val="22"/>
                <w:vertAlign w:val="superscript"/>
                <w:lang w:eastAsia="ja-JP"/>
              </w:rPr>
              <w:footnoteReference w:id="120"/>
            </w:r>
          </w:p>
          <w:p w:rsidR="009E0F12" w:rsidRPr="00505349" w:rsidRDefault="009E0F12" w:rsidP="009E0F12">
            <w:pPr>
              <w:keepNext/>
              <w:keepLines/>
              <w:spacing w:before="200"/>
              <w:outlineLvl w:val="5"/>
              <w:rPr>
                <w:rFonts w:ascii="Cambria" w:hAnsi="Cambria"/>
                <w:i/>
                <w:iCs/>
                <w:color w:val="243F60"/>
              </w:rPr>
            </w:pPr>
            <w:r w:rsidRPr="00505349">
              <w:rPr>
                <w:rFonts w:ascii="Cambria" w:hAnsi="Cambria"/>
                <w:i/>
                <w:iCs/>
                <w:color w:val="243F60"/>
              </w:rPr>
              <w:t>Knowing Our Country</w:t>
            </w:r>
          </w:p>
          <w:p w:rsidR="009E0F12" w:rsidRPr="00505349" w:rsidRDefault="009E0F12" w:rsidP="009E0F12">
            <w:pPr>
              <w:rPr>
                <w:sz w:val="22"/>
                <w:szCs w:val="22"/>
              </w:rPr>
            </w:pPr>
            <w:r w:rsidRPr="00505349">
              <w:rPr>
                <w:sz w:val="22"/>
                <w:szCs w:val="22"/>
              </w:rPr>
              <w:t xml:space="preserve">In partnership with the Fenner School of Environment and Society and CAEPR at ANU, the Yawuru Peoples are using Geographic Information System (GIS) mapping technology to digitally map Yawuru Country. This process informs the geographic aspects of Yawuru Country and maps places of cultural and social significance for Yawuru Peoples. This work will also enable Yawuru Peoples to map and monitor historical, current and future use of Yawuru terrestrial and marine environments and provide Yawuru with evidence </w:t>
            </w:r>
            <w:r>
              <w:rPr>
                <w:sz w:val="22"/>
                <w:szCs w:val="22"/>
              </w:rPr>
              <w:t>–</w:t>
            </w:r>
            <w:r w:rsidRPr="00505349">
              <w:rPr>
                <w:sz w:val="22"/>
                <w:szCs w:val="22"/>
              </w:rPr>
              <w:t xml:space="preserve"> both from a Yawuru cultural perspective and from western science </w:t>
            </w:r>
            <w:r>
              <w:rPr>
                <w:sz w:val="22"/>
                <w:szCs w:val="22"/>
              </w:rPr>
              <w:t>–</w:t>
            </w:r>
            <w:r w:rsidRPr="00505349">
              <w:rPr>
                <w:sz w:val="22"/>
                <w:szCs w:val="22"/>
              </w:rPr>
              <w:t xml:space="preserve"> to assess the actual and potential impacts of the various activities which occur on Yawuru Country.</w:t>
            </w:r>
          </w:p>
          <w:p w:rsidR="009E0F12" w:rsidRPr="00505349" w:rsidRDefault="009E0F12" w:rsidP="009E0F12">
            <w:pPr>
              <w:rPr>
                <w:sz w:val="22"/>
                <w:szCs w:val="22"/>
              </w:rPr>
            </w:pPr>
            <w:r w:rsidRPr="00505349">
              <w:rPr>
                <w:sz w:val="22"/>
                <w:szCs w:val="22"/>
              </w:rPr>
              <w:t>A Yawuru Cultural Management Plan has been produced to inform future research projects and activities on Yawuru Country as well as guide the joint Park Management Agreements that Yawuru Peoples have entered into with the Shire of Broome and the Department of Environment (Western Australia). The Cultural Management Plan also seeks to ensure that other people walk, work on and enjoy Yawuru Country with respect for Yawuru Peoples and their Country.</w:t>
            </w:r>
          </w:p>
          <w:p w:rsidR="009E0F12" w:rsidRPr="00505349" w:rsidRDefault="009E0F12" w:rsidP="009E0F12">
            <w:pPr>
              <w:keepNext/>
              <w:keepLines/>
              <w:spacing w:before="200"/>
              <w:outlineLvl w:val="5"/>
              <w:rPr>
                <w:rFonts w:ascii="Cambria" w:hAnsi="Cambria"/>
                <w:i/>
                <w:iCs/>
                <w:color w:val="243F60"/>
              </w:rPr>
            </w:pPr>
            <w:r w:rsidRPr="00505349">
              <w:rPr>
                <w:rFonts w:ascii="Cambria" w:hAnsi="Cambria"/>
                <w:i/>
                <w:iCs/>
                <w:color w:val="243F60"/>
              </w:rPr>
              <w:t>Knowing Our Story</w:t>
            </w:r>
          </w:p>
          <w:p w:rsidR="009E0F12" w:rsidRPr="00505349" w:rsidRDefault="009E0F12" w:rsidP="009E0F12">
            <w:pPr>
              <w:rPr>
                <w:sz w:val="22"/>
                <w:szCs w:val="22"/>
              </w:rPr>
            </w:pPr>
            <w:r w:rsidRPr="00505349">
              <w:rPr>
                <w:sz w:val="22"/>
                <w:szCs w:val="22"/>
              </w:rPr>
              <w:t>Knowing Our Story focuses on a process of identifying and consolidating the research, commentary and photography that was produced prior to and during the native title process. This includes the transcripts from the native title court cases, the affidavits produced during the preparation of the court cases, the Common Gate Exhibition produced by the Lingiari Foundation, and oral histories from Yawuru People. This material will be catalogued and placed into a Yawuru Centre for Knowledge to inform future generations about the Yawuru Peoples and their Country.</w:t>
            </w:r>
          </w:p>
          <w:p w:rsidR="009E0F12" w:rsidRPr="00505349" w:rsidRDefault="009E0F12" w:rsidP="009E0F12">
            <w:pPr>
              <w:keepNext/>
              <w:keepLines/>
              <w:spacing w:before="200"/>
              <w:outlineLvl w:val="5"/>
              <w:rPr>
                <w:rFonts w:ascii="Cambria" w:hAnsi="Cambria"/>
                <w:i/>
                <w:iCs/>
                <w:color w:val="243F60"/>
              </w:rPr>
            </w:pPr>
            <w:r w:rsidRPr="00505349">
              <w:rPr>
                <w:rFonts w:ascii="Cambria" w:hAnsi="Cambria"/>
                <w:i/>
                <w:iCs/>
                <w:color w:val="243F60"/>
              </w:rPr>
              <w:t>Building Our Economic Prosperity</w:t>
            </w:r>
          </w:p>
          <w:p w:rsidR="009E0F12" w:rsidRPr="00AD0DC8" w:rsidRDefault="009E0F12" w:rsidP="009E0F12">
            <w:pPr>
              <w:rPr>
                <w:sz w:val="22"/>
                <w:szCs w:val="22"/>
              </w:rPr>
            </w:pPr>
            <w:r w:rsidRPr="00505349">
              <w:rPr>
                <w:sz w:val="22"/>
                <w:szCs w:val="22"/>
              </w:rPr>
              <w:t>The Global Agreement settling native title with the Western Australian Government resulted in the Yawuru Peoples being the largest single landowners in Broome. This means the Yawuru Peoples have significant responsibilities both to manage these land holdings and to ensure the land holdings are used to establish the economic foundation for the Yawuru into the future. This requires building economic capacity within the community and careful planning so that the unique position of the Yawuru Peoples is not lost in town planning and development policies undertaken in Broome.</w:t>
            </w:r>
          </w:p>
          <w:p w:rsidR="009E0F12" w:rsidRPr="00505349" w:rsidRDefault="009E0F12" w:rsidP="009E0F12">
            <w:pPr>
              <w:rPr>
                <w:sz w:val="22"/>
                <w:szCs w:val="22"/>
              </w:rPr>
            </w:pPr>
            <w:r w:rsidRPr="00505349">
              <w:rPr>
                <w:sz w:val="22"/>
                <w:szCs w:val="22"/>
              </w:rPr>
              <w:lastRenderedPageBreak/>
              <w:t>The ‘Four Pillar Knowledge Vision’ strategy encompasses the principle of self-determination for the Yawuru Peoples. By informing themselves about their community, their country, their stories and potential economic opportunities, the Yawuru Peoples are building their capacity to make informed decisions about achieving their objectives.</w:t>
            </w:r>
          </w:p>
        </w:tc>
      </w:tr>
    </w:tbl>
    <w:p w:rsidR="009E0F12" w:rsidRDefault="009E0F12" w:rsidP="00715D6E">
      <w:pPr>
        <w:pStyle w:val="Heading3"/>
      </w:pPr>
      <w:bookmarkStart w:id="124" w:name="_Toc338582965"/>
      <w:bookmarkStart w:id="125" w:name="_Toc346604609"/>
      <w:r w:rsidRPr="00715D6E">
        <w:lastRenderedPageBreak/>
        <w:t>PBCs</w:t>
      </w:r>
      <w:r>
        <w:t xml:space="preserve"> have adequate funding and resources</w:t>
      </w:r>
      <w:bookmarkEnd w:id="124"/>
      <w:bookmarkEnd w:id="125"/>
    </w:p>
    <w:p w:rsidR="009E0F12" w:rsidRDefault="009E0F12" w:rsidP="009E0F12">
      <w:r>
        <w:t>All NTRBs and NTSPs that responded stressed significant concerns about the funding and resources available for PBCs to undertake their statutory functions. PBCs must be provided with adequate funding if they are to fulfil their statutory obligations and achieve their objectives. The issue of funding is especially critical where a determination of native title is not accompanied by agreements with external stakeholders – such as mining companies and/or state/territory/local governments – that provide an on-going and substantial source of income for the PBC.</w:t>
      </w:r>
    </w:p>
    <w:p w:rsidR="009E0F12" w:rsidRDefault="009E0F12" w:rsidP="009E0F12">
      <w:pPr>
        <w:rPr>
          <w:rFonts w:eastAsia="Times New Roman" w:cs="Arial"/>
        </w:rPr>
      </w:pPr>
      <w:r>
        <w:rPr>
          <w:rFonts w:eastAsia="Times New Roman" w:cs="Arial"/>
        </w:rPr>
        <w:t xml:space="preserve">The administrative and legal capacity of a PBC is dependent upon adequate funding and resources. Funding amounts must recognise that many PBCs operate in remote regions and have members who live in dispersed areas. This means that undertaking statutory functions such as holding annual general meetings is expensive. SANTS states that: </w:t>
      </w:r>
    </w:p>
    <w:p w:rsidR="009E0F12" w:rsidRPr="005E5687" w:rsidRDefault="009E0F12" w:rsidP="009E0F12">
      <w:pPr>
        <w:ind w:left="720"/>
        <w:rPr>
          <w:sz w:val="22"/>
          <w:szCs w:val="22"/>
          <w:lang w:eastAsia="en-US"/>
        </w:rPr>
      </w:pPr>
      <w:r w:rsidRPr="005E5687">
        <w:rPr>
          <w:sz w:val="22"/>
          <w:szCs w:val="22"/>
          <w:lang w:eastAsia="en-US"/>
        </w:rPr>
        <w:t xml:space="preserve">From a practical perspective, the </w:t>
      </w:r>
      <w:r>
        <w:rPr>
          <w:sz w:val="22"/>
          <w:szCs w:val="22"/>
          <w:lang w:eastAsia="en-US"/>
        </w:rPr>
        <w:t xml:space="preserve">[native title] </w:t>
      </w:r>
      <w:r w:rsidRPr="005E5687">
        <w:rPr>
          <w:sz w:val="22"/>
          <w:szCs w:val="22"/>
          <w:lang w:eastAsia="en-US"/>
        </w:rPr>
        <w:t>group must have financial capacity.  This basic funding requirement is essential to ensure that the governing bodies are in a position to satisfy not only the relevant statutory requirements, but furthermore, demonstrate accountability to the wider community.  Financial capacity enables essential activities such as meetings and provides for the ongoing administrative costs associated with the day to day management of the native title group. …</w:t>
      </w:r>
    </w:p>
    <w:p w:rsidR="009E0F12" w:rsidRPr="0097192E" w:rsidRDefault="009E0F12" w:rsidP="009E0F12">
      <w:pPr>
        <w:spacing w:before="120" w:after="0"/>
        <w:ind w:left="709"/>
        <w:rPr>
          <w:sz w:val="22"/>
          <w:szCs w:val="22"/>
          <w:lang w:eastAsia="en-US"/>
        </w:rPr>
      </w:pPr>
      <w:r w:rsidRPr="005E5687">
        <w:rPr>
          <w:sz w:val="22"/>
          <w:szCs w:val="22"/>
          <w:lang w:eastAsia="en-US"/>
        </w:rPr>
        <w:t>…It is important to note that for many native title groups there are often significant costs for holding such meetings given logistical difficulties where members are spread across large or remote areas.  This is particularly the case where a consent determination has been successfully achieved without any form of financial settlement to go in conju</w:t>
      </w:r>
      <w:r>
        <w:rPr>
          <w:sz w:val="22"/>
          <w:szCs w:val="22"/>
          <w:lang w:eastAsia="en-US"/>
        </w:rPr>
        <w:t>nction with the determination.</w:t>
      </w:r>
      <w:r>
        <w:rPr>
          <w:rStyle w:val="FootnoteReference"/>
          <w:szCs w:val="22"/>
          <w:lang w:eastAsia="en-US"/>
        </w:rPr>
        <w:footnoteReference w:id="121"/>
      </w:r>
    </w:p>
    <w:p w:rsidR="009E0F12" w:rsidRDefault="009E0F12" w:rsidP="009E0F12">
      <w:r>
        <w:t xml:space="preserve">The lack of funding and resources for PBCs has resulted in NTRBs and NTSPs assisting PBCs to fulfil their functions. Some </w:t>
      </w:r>
      <w:r w:rsidRPr="00E31E81">
        <w:t>NTRBs</w:t>
      </w:r>
      <w:r>
        <w:t xml:space="preserve"> and NTSPs</w:t>
      </w:r>
      <w:r w:rsidRPr="00E31E81">
        <w:t xml:space="preserve"> </w:t>
      </w:r>
      <w:r>
        <w:t xml:space="preserve">note that they </w:t>
      </w:r>
      <w:r w:rsidRPr="00E31E81">
        <w:t>are well placed to assist</w:t>
      </w:r>
      <w:r>
        <w:t xml:space="preserve"> PBCs and</w:t>
      </w:r>
      <w:r w:rsidRPr="00E31E81">
        <w:t xml:space="preserve"> provide a resource and knowledge base for PBCs</w:t>
      </w:r>
      <w:r>
        <w:t>, while others urge more funding to be allocated to PBCs</w:t>
      </w:r>
      <w:r w:rsidRPr="00E31E81">
        <w:t>.</w:t>
      </w:r>
      <w:r>
        <w:t xml:space="preserve"> For example, the Torres Strait Regional Authority (TSRA) notes that to achieve effective governance in the Torres Strait, PBCs need to be properly established with core funding: </w:t>
      </w:r>
    </w:p>
    <w:p w:rsidR="009E0F12" w:rsidRPr="00EC72BD" w:rsidRDefault="009E0F12" w:rsidP="009E0F12">
      <w:pPr>
        <w:ind w:left="720"/>
        <w:rPr>
          <w:sz w:val="22"/>
          <w:szCs w:val="22"/>
        </w:rPr>
      </w:pPr>
      <w:r>
        <w:rPr>
          <w:sz w:val="22"/>
          <w:szCs w:val="22"/>
        </w:rPr>
        <w:t>…w</w:t>
      </w:r>
      <w:r w:rsidRPr="00F415AA">
        <w:rPr>
          <w:sz w:val="22"/>
          <w:szCs w:val="22"/>
        </w:rPr>
        <w:t xml:space="preserve">hile PBCs are able to access some funding through TSRA administered grants, this is limited and non-ongoing. Not all PBCs in the region have the capacity to apply </w:t>
      </w:r>
      <w:r w:rsidRPr="00F415AA">
        <w:rPr>
          <w:sz w:val="22"/>
          <w:szCs w:val="22"/>
        </w:rPr>
        <w:lastRenderedPageBreak/>
        <w:t>for or manage grant funding. This is being addressed through the TSRA Governance and Leadership PBC Capacity Building project.</w:t>
      </w:r>
      <w:r>
        <w:rPr>
          <w:rStyle w:val="FootnoteReference"/>
          <w:szCs w:val="22"/>
        </w:rPr>
        <w:footnoteReference w:id="122"/>
      </w:r>
    </w:p>
    <w:p w:rsidR="009E0F12" w:rsidRDefault="009E0F12" w:rsidP="009E0F12">
      <w:r>
        <w:t>FaHCSIA reports that in 2011–2012, almost $1.7 million was given to eight NTRBs/NTSPs to provide basic support to all PBCs throughout the country.</w:t>
      </w:r>
      <w:r>
        <w:rPr>
          <w:rStyle w:val="FootnoteReference"/>
        </w:rPr>
        <w:footnoteReference w:id="123"/>
      </w:r>
      <w:r>
        <w:t xml:space="preserve"> In addition, FaHCSIA funds programs – such as leadership workshops, the Aurora Project and the AIATSIS Native Title Unit – that aim to build the capacity of PBCs.</w:t>
      </w:r>
      <w:r>
        <w:rPr>
          <w:rStyle w:val="FootnoteReference"/>
        </w:rPr>
        <w:footnoteReference w:id="124"/>
      </w:r>
      <w:r>
        <w:t xml:space="preserve"> </w:t>
      </w:r>
    </w:p>
    <w:p w:rsidR="009E0F12" w:rsidRDefault="009E0F12" w:rsidP="009E0F12">
      <w:r>
        <w:t>I note, however, that the level of support funding for PBCs only comprises approximately 2% of the total funding for NTRBs and NTSPs. Given the increasing numbers of native title determinations and PBCs, this level of funding is inadequate for PBCs and native title holders to achieve economic independence and, as I discuss below, limits their ability to build their administrative, legal and business capacity.</w:t>
      </w:r>
    </w:p>
    <w:p w:rsidR="009E0F12" w:rsidRPr="003676B1" w:rsidRDefault="009E0F12" w:rsidP="009E0F12">
      <w:r w:rsidRPr="003676B1">
        <w:t>I recommend that the Australian Government p</w:t>
      </w:r>
      <w:r w:rsidRPr="003676B1">
        <w:rPr>
          <w:rFonts w:cs="Arial"/>
        </w:rPr>
        <w:t>rovides Prescribed Bodies Corporate with adequate funding levels to meet their administrative, legal and financial functions. The level of funding should reflect the particular circumstances of the Prescribed Body Corporate, such as the location, membership, cultural and language requirements, and the extent to which the Prescribed Body Corporate may be required to deal with alternative legislation in relation to their lands, territories and resources. [Recommendation 5]</w:t>
      </w:r>
    </w:p>
    <w:p w:rsidR="009E0F12" w:rsidRDefault="009E0F12" w:rsidP="003676B1">
      <w:pPr>
        <w:pStyle w:val="Heading3"/>
      </w:pPr>
      <w:bookmarkStart w:id="126" w:name="_Toc338582966"/>
      <w:bookmarkStart w:id="127" w:name="_Toc346604610"/>
      <w:r w:rsidRPr="003676B1">
        <w:t>The</w:t>
      </w:r>
      <w:r>
        <w:t xml:space="preserve"> administrative capacity of PBCs</w:t>
      </w:r>
      <w:bookmarkEnd w:id="126"/>
      <w:bookmarkEnd w:id="127"/>
    </w:p>
    <w:p w:rsidR="009E0F12" w:rsidRDefault="009E0F12" w:rsidP="009E0F12">
      <w:pPr>
        <w:rPr>
          <w:lang w:eastAsia="en-US"/>
        </w:rPr>
      </w:pPr>
      <w:r>
        <w:rPr>
          <w:rFonts w:eastAsia="Times New Roman" w:cs="Arial"/>
        </w:rPr>
        <w:t xml:space="preserve">PBCs require the administrative capacity to meet their statutory obligations. </w:t>
      </w:r>
      <w:r>
        <w:rPr>
          <w:lang w:eastAsia="en-US"/>
        </w:rPr>
        <w:t>The TSRA notes that although native title has been determined over most of the Torres Strait region:</w:t>
      </w:r>
    </w:p>
    <w:p w:rsidR="009E0F12" w:rsidRDefault="009E0F12" w:rsidP="009E0F12">
      <w:pPr>
        <w:ind w:left="720"/>
        <w:rPr>
          <w:sz w:val="22"/>
          <w:szCs w:val="22"/>
        </w:rPr>
      </w:pPr>
      <w:r>
        <w:rPr>
          <w:sz w:val="22"/>
          <w:szCs w:val="22"/>
        </w:rPr>
        <w:t>M</w:t>
      </w:r>
      <w:r w:rsidRPr="0084387E">
        <w:rPr>
          <w:sz w:val="22"/>
          <w:szCs w:val="22"/>
        </w:rPr>
        <w:t>any PBCs in the Torres Strait still lack the resources and administrative capacity (i</w:t>
      </w:r>
      <w:r>
        <w:rPr>
          <w:sz w:val="22"/>
          <w:szCs w:val="22"/>
        </w:rPr>
        <w:t>.</w:t>
      </w:r>
      <w:r w:rsidRPr="0084387E">
        <w:rPr>
          <w:sz w:val="22"/>
          <w:szCs w:val="22"/>
        </w:rPr>
        <w:t>e</w:t>
      </w:r>
      <w:r>
        <w:rPr>
          <w:sz w:val="22"/>
          <w:szCs w:val="22"/>
        </w:rPr>
        <w:t>.</w:t>
      </w:r>
      <w:r w:rsidRPr="0084387E">
        <w:rPr>
          <w:sz w:val="22"/>
          <w:szCs w:val="22"/>
        </w:rPr>
        <w:t xml:space="preserve"> office space, computer, reliable email access, phone access or printers) to achieve effective governance. These PBCs rely on the resources available at the local council offi</w:t>
      </w:r>
      <w:r>
        <w:rPr>
          <w:sz w:val="22"/>
          <w:szCs w:val="22"/>
        </w:rPr>
        <w:t>ces or through their employers.</w:t>
      </w:r>
      <w:r>
        <w:rPr>
          <w:rStyle w:val="FootnoteReference"/>
          <w:szCs w:val="22"/>
        </w:rPr>
        <w:footnoteReference w:id="125"/>
      </w:r>
    </w:p>
    <w:p w:rsidR="009E0F12" w:rsidRDefault="009E0F12" w:rsidP="009E0F12">
      <w:pPr>
        <w:rPr>
          <w:lang w:eastAsia="en-US"/>
        </w:rPr>
      </w:pPr>
      <w:r>
        <w:t>A</w:t>
      </w:r>
      <w:r w:rsidRPr="00DF7FAD">
        <w:t xml:space="preserve">dministrative </w:t>
      </w:r>
      <w:r w:rsidRPr="00DF7FAD">
        <w:rPr>
          <w:lang w:eastAsia="en-US"/>
        </w:rPr>
        <w:t>capacity</w:t>
      </w:r>
      <w:r>
        <w:rPr>
          <w:lang w:eastAsia="en-US"/>
        </w:rPr>
        <w:t xml:space="preserve"> needs to be addressed</w:t>
      </w:r>
      <w:r w:rsidRPr="00DF7FAD">
        <w:rPr>
          <w:lang w:eastAsia="en-US"/>
        </w:rPr>
        <w:t xml:space="preserve"> </w:t>
      </w:r>
      <w:r>
        <w:rPr>
          <w:lang w:eastAsia="en-US"/>
        </w:rPr>
        <w:t>‘</w:t>
      </w:r>
      <w:r w:rsidRPr="00DF7FAD">
        <w:rPr>
          <w:lang w:eastAsia="en-US"/>
        </w:rPr>
        <w:t>at different levels, both at the individual level of directors and community members and at an institutional level in terms of business systems, infrastructure and human resources.</w:t>
      </w:r>
      <w:r>
        <w:rPr>
          <w:lang w:eastAsia="en-US"/>
        </w:rPr>
        <w:t>’</w:t>
      </w:r>
      <w:r>
        <w:rPr>
          <w:rStyle w:val="FootnoteReference"/>
          <w:lang w:eastAsia="en-US"/>
        </w:rPr>
        <w:footnoteReference w:id="126"/>
      </w:r>
    </w:p>
    <w:p w:rsidR="009E0F12" w:rsidRDefault="009E0F12" w:rsidP="009E0F12">
      <w:pPr>
        <w:rPr>
          <w:lang w:eastAsia="en-US"/>
        </w:rPr>
      </w:pPr>
      <w:r>
        <w:rPr>
          <w:lang w:eastAsia="en-US"/>
        </w:rPr>
        <w:lastRenderedPageBreak/>
        <w:t>The GLSC acknowledges that the a</w:t>
      </w:r>
      <w:r w:rsidRPr="00DF7FAD">
        <w:rPr>
          <w:lang w:eastAsia="en-US"/>
        </w:rPr>
        <w:t>dmin</w:t>
      </w:r>
      <w:r>
        <w:rPr>
          <w:lang w:eastAsia="en-US"/>
        </w:rPr>
        <w:t>istrative capacity of PBCs can be affected by constraints such as the:</w:t>
      </w:r>
    </w:p>
    <w:p w:rsidR="009E0F12" w:rsidRDefault="009E0F12" w:rsidP="00715D6E">
      <w:pPr>
        <w:numPr>
          <w:ilvl w:val="0"/>
          <w:numId w:val="56"/>
        </w:numPr>
        <w:rPr>
          <w:lang w:eastAsia="en-US"/>
        </w:rPr>
      </w:pPr>
      <w:r>
        <w:rPr>
          <w:lang w:eastAsia="en-US"/>
        </w:rPr>
        <w:t>remote geographical locations of some native title determinations, which impacts on the cost of organising meetings and/or hiring staff</w:t>
      </w:r>
    </w:p>
    <w:p w:rsidR="009E0F12" w:rsidRDefault="009E0F12" w:rsidP="00715D6E">
      <w:pPr>
        <w:numPr>
          <w:ilvl w:val="0"/>
          <w:numId w:val="56"/>
        </w:numPr>
        <w:rPr>
          <w:lang w:eastAsia="en-US"/>
        </w:rPr>
      </w:pPr>
      <w:r>
        <w:rPr>
          <w:lang w:eastAsia="en-US"/>
        </w:rPr>
        <w:t>level and type of future act activity, which can generate funding but also place pressure on the administrative capacity of the PBC</w:t>
      </w:r>
    </w:p>
    <w:p w:rsidR="009E0F12" w:rsidRDefault="009E0F12" w:rsidP="00715D6E">
      <w:pPr>
        <w:numPr>
          <w:ilvl w:val="0"/>
          <w:numId w:val="56"/>
        </w:numPr>
        <w:rPr>
          <w:lang w:eastAsia="en-US"/>
        </w:rPr>
      </w:pPr>
      <w:r>
        <w:rPr>
          <w:lang w:eastAsia="en-US"/>
        </w:rPr>
        <w:t>requirement to operate in a rapidly changing external environment, including responding to regulators, government departments and external stakeholders.</w:t>
      </w:r>
      <w:r>
        <w:rPr>
          <w:rStyle w:val="FootnoteReference"/>
          <w:lang w:eastAsia="en-US"/>
        </w:rPr>
        <w:footnoteReference w:id="127"/>
      </w:r>
    </w:p>
    <w:p w:rsidR="009E0F12" w:rsidRDefault="009E0F12" w:rsidP="009E0F12">
      <w:r>
        <w:t>The administrative capacity of PBCs can be increased through training and mentoring programs. A number of organisations commented positively on support programs provided by NTRBs and NTSPs, the FaHCSIA Indigenous Leadership Program, the Aurora Project, ORIC and the Australian Institute for Aboriginal and Torres Strait Islander Studies (AIATSIS). While there is demand for these programs to be expanded, it is critical that these programs are undertaken in a way that provides support and builds the capacity of PBCs and native title holders.</w:t>
      </w:r>
    </w:p>
    <w:p w:rsidR="009E0F12" w:rsidRPr="008D4C32" w:rsidRDefault="009E0F12" w:rsidP="009E0F12">
      <w:r w:rsidRPr="008D4C32">
        <w:t>The TSRA suggest</w:t>
      </w:r>
      <w:r>
        <w:t>s</w:t>
      </w:r>
      <w:r w:rsidRPr="008D4C32">
        <w:t xml:space="preserve"> that:</w:t>
      </w:r>
    </w:p>
    <w:p w:rsidR="009E0F12" w:rsidRDefault="009E0F12" w:rsidP="009E0F12">
      <w:pPr>
        <w:ind w:left="720"/>
        <w:rPr>
          <w:sz w:val="22"/>
          <w:szCs w:val="22"/>
        </w:rPr>
      </w:pPr>
      <w:r w:rsidRPr="00D25D62">
        <w:rPr>
          <w:sz w:val="22"/>
          <w:szCs w:val="22"/>
        </w:rPr>
        <w:t>Training and mentoring should focus on the specific needs of a PBC when it is first established. While the Office of the Registrar of Indigenous Corporations provides initial governance training, the purpose of this training is to ensure that all PBC members are aware of the roles, obligations and responsibilities of PBCs… An on-going mentoring program would assist with further capacity building and better governance.</w:t>
      </w:r>
      <w:r>
        <w:rPr>
          <w:rStyle w:val="FootnoteReference"/>
          <w:szCs w:val="22"/>
        </w:rPr>
        <w:footnoteReference w:id="128"/>
      </w:r>
    </w:p>
    <w:p w:rsidR="009E0F12" w:rsidRPr="00BF4649" w:rsidRDefault="009E0F12" w:rsidP="009E0F12">
      <w:pPr>
        <w:rPr>
          <w:rFonts w:eastAsia="Times New Roman" w:cs="Arial"/>
          <w:sz w:val="22"/>
          <w:szCs w:val="22"/>
          <w:lang w:eastAsia="en-US"/>
        </w:rPr>
      </w:pPr>
      <w:r w:rsidRPr="008D4C32">
        <w:t>SANTS also notes that key areas to improve the administrative capacity of PBCs include ‘</w:t>
      </w:r>
      <w:r w:rsidRPr="008D4C32">
        <w:rPr>
          <w:rFonts w:eastAsia="Times New Roman" w:cs="Arial"/>
          <w:lang w:eastAsia="en-US"/>
        </w:rPr>
        <w:t>increased access to governance and business training with a heightened focus on corporation specific service delivery, and also mentoring and leadership programs’.</w:t>
      </w:r>
      <w:r>
        <w:rPr>
          <w:rStyle w:val="FootnoteReference"/>
          <w:rFonts w:eastAsia="Times New Roman" w:cs="Arial"/>
          <w:szCs w:val="22"/>
          <w:lang w:eastAsia="en-US"/>
        </w:rPr>
        <w:footnoteReference w:id="129"/>
      </w:r>
    </w:p>
    <w:p w:rsidR="009E0F12" w:rsidRDefault="009E0F12" w:rsidP="009E0F12">
      <w:r>
        <w:t>I am aware that there is some uncertainty about how the role of the newly-established ACNC will interact with ORIC in terms of PBCs complying with statutory requirements under the CATSI Act, but acknowledge that these processes are continuing as this Report is being finalised. SWALSC notes:</w:t>
      </w:r>
    </w:p>
    <w:p w:rsidR="009E0F12" w:rsidRDefault="009E0F12" w:rsidP="009E0F12">
      <w:pPr>
        <w:ind w:left="720"/>
        <w:rPr>
          <w:sz w:val="22"/>
          <w:szCs w:val="22"/>
        </w:rPr>
      </w:pPr>
      <w:r w:rsidRPr="00886C0B">
        <w:rPr>
          <w:sz w:val="22"/>
          <w:szCs w:val="22"/>
        </w:rPr>
        <w:t xml:space="preserve">…at this stage, we are rather concerned that a proposed co-operative arrangement between ORIC and the ACNC has not been concluded, and that leaving this </w:t>
      </w:r>
      <w:r w:rsidRPr="00886C0B">
        <w:rPr>
          <w:sz w:val="22"/>
          <w:szCs w:val="22"/>
        </w:rPr>
        <w:lastRenderedPageBreak/>
        <w:t>unresolved will result in many CATSI Corporations having a dual reporting obligation which will not do much more than just put extra strain on administrative systems.</w:t>
      </w:r>
      <w:r>
        <w:rPr>
          <w:rStyle w:val="FootnoteReference"/>
          <w:szCs w:val="22"/>
        </w:rPr>
        <w:footnoteReference w:id="130"/>
      </w:r>
    </w:p>
    <w:p w:rsidR="009E0F12" w:rsidRPr="001E7ED1" w:rsidRDefault="009E0F12" w:rsidP="009E0F12">
      <w:r>
        <w:t>I reiterate the importance of Government ensuring that PBCs are not subject to unnecessary ‘red-tape’ and bureaucratic burden.</w:t>
      </w:r>
    </w:p>
    <w:p w:rsidR="009E0F12" w:rsidRDefault="009E0F12" w:rsidP="003676B1">
      <w:pPr>
        <w:pStyle w:val="Heading3"/>
      </w:pPr>
      <w:bookmarkStart w:id="128" w:name="_Toc338582967"/>
      <w:bookmarkStart w:id="129" w:name="_Toc346604611"/>
      <w:r>
        <w:t xml:space="preserve">The </w:t>
      </w:r>
      <w:r w:rsidRPr="003676B1">
        <w:t>legal</w:t>
      </w:r>
      <w:r>
        <w:t xml:space="preserve"> capacity of PBCs</w:t>
      </w:r>
      <w:bookmarkEnd w:id="128"/>
      <w:bookmarkEnd w:id="129"/>
    </w:p>
    <w:p w:rsidR="009E0F12" w:rsidRDefault="009E0F12" w:rsidP="009E0F12">
      <w:pPr>
        <w:rPr>
          <w:lang w:eastAsia="en-US"/>
        </w:rPr>
      </w:pPr>
      <w:r>
        <w:rPr>
          <w:lang w:eastAsia="en-US"/>
        </w:rPr>
        <w:t xml:space="preserve">Given the complex legislative frameworks within which PBCs operate, it is essential that PBCs have the legal capacity to comply with their statutory obligations. </w:t>
      </w:r>
      <w:r w:rsidRPr="00A563AF">
        <w:rPr>
          <w:lang w:eastAsia="en-US"/>
        </w:rPr>
        <w:t xml:space="preserve">This includes </w:t>
      </w:r>
      <w:r>
        <w:rPr>
          <w:lang w:eastAsia="en-US"/>
        </w:rPr>
        <w:t>the ‘</w:t>
      </w:r>
      <w:r w:rsidRPr="00A563AF">
        <w:rPr>
          <w:lang w:eastAsia="en-US"/>
        </w:rPr>
        <w:t>ability to identify when external advice on legal or governance issues is required’.</w:t>
      </w:r>
      <w:r>
        <w:rPr>
          <w:rStyle w:val="FootnoteReference"/>
          <w:szCs w:val="22"/>
          <w:lang w:eastAsia="en-US"/>
        </w:rPr>
        <w:footnoteReference w:id="131"/>
      </w:r>
    </w:p>
    <w:p w:rsidR="009E0F12" w:rsidRDefault="009E0F12" w:rsidP="009E0F12">
      <w:pPr>
        <w:rPr>
          <w:sz w:val="22"/>
          <w:szCs w:val="22"/>
          <w:lang w:eastAsia="en-US"/>
        </w:rPr>
      </w:pPr>
      <w:r>
        <w:rPr>
          <w:lang w:eastAsia="en-US"/>
        </w:rPr>
        <w:t>SANTS outlines the need for PBCs to have access to legal support:</w:t>
      </w:r>
    </w:p>
    <w:p w:rsidR="009E0F12" w:rsidRDefault="009E0F12" w:rsidP="009E0F12">
      <w:pPr>
        <w:ind w:left="720"/>
        <w:rPr>
          <w:sz w:val="22"/>
          <w:szCs w:val="22"/>
          <w:lang w:eastAsia="en-US"/>
        </w:rPr>
      </w:pPr>
      <w:r>
        <w:rPr>
          <w:sz w:val="22"/>
          <w:szCs w:val="22"/>
          <w:lang w:eastAsia="en-US"/>
        </w:rPr>
        <w:t>…</w:t>
      </w:r>
      <w:r w:rsidRPr="00C03088">
        <w:rPr>
          <w:sz w:val="22"/>
          <w:szCs w:val="22"/>
          <w:lang w:eastAsia="en-US"/>
        </w:rPr>
        <w:t>readily accessible and consistent legal support is also an important factor in ensuring good governance. This may also extend to financial, business and administrative support depending on the size of the native title group an</w:t>
      </w:r>
      <w:r>
        <w:rPr>
          <w:sz w:val="22"/>
          <w:szCs w:val="22"/>
          <w:lang w:eastAsia="en-US"/>
        </w:rPr>
        <w:t>d the nature of their dealings…</w:t>
      </w:r>
      <w:r w:rsidRPr="00C03088">
        <w:rPr>
          <w:sz w:val="22"/>
          <w:szCs w:val="22"/>
          <w:lang w:eastAsia="en-US"/>
        </w:rPr>
        <w:t xml:space="preserve"> </w:t>
      </w:r>
      <w:r>
        <w:rPr>
          <w:sz w:val="22"/>
          <w:szCs w:val="22"/>
          <w:lang w:eastAsia="en-US"/>
        </w:rPr>
        <w:t>W</w:t>
      </w:r>
      <w:r w:rsidRPr="00C03088">
        <w:rPr>
          <w:sz w:val="22"/>
          <w:szCs w:val="22"/>
          <w:lang w:eastAsia="en-US"/>
        </w:rPr>
        <w:t>hilst a number of the Boards for native title groups currently rely on legal advisors, in the long run it is hoped that these groups will be in a position to operate independently with respect to good governance practices. In the interim, it is important that NTRBs/NTSPs are funded to continue to provide native title groups with readily accessible legal support services.</w:t>
      </w:r>
      <w:r>
        <w:rPr>
          <w:rStyle w:val="FootnoteReference"/>
          <w:szCs w:val="22"/>
          <w:lang w:eastAsia="en-US"/>
        </w:rPr>
        <w:footnoteReference w:id="132"/>
      </w:r>
    </w:p>
    <w:p w:rsidR="009E0F12" w:rsidRPr="00C164DA" w:rsidRDefault="009E0F12" w:rsidP="003676B1">
      <w:pPr>
        <w:pStyle w:val="Heading3"/>
      </w:pPr>
      <w:bookmarkStart w:id="130" w:name="_Toc338582968"/>
      <w:bookmarkStart w:id="131" w:name="_Toc346604612"/>
      <w:r>
        <w:t xml:space="preserve">The </w:t>
      </w:r>
      <w:r w:rsidRPr="003676B1">
        <w:t>business</w:t>
      </w:r>
      <w:r>
        <w:t xml:space="preserve"> capacity of PBCs</w:t>
      </w:r>
      <w:bookmarkEnd w:id="130"/>
      <w:bookmarkEnd w:id="131"/>
    </w:p>
    <w:p w:rsidR="009E0F12" w:rsidRDefault="009E0F12" w:rsidP="009E0F12">
      <w:r>
        <w:t xml:space="preserve">Almost 20 years after the implementation of the Native Title Act, we are starting to reap some significant benefits from the settlements emerging out of native title determinations and Indigenous Land Use Agreements (ILUAs). In Chapter 1, I reported on the dramatic increase in the number of registered ILUAs, with 150 ILUAs registered in the last year alone. I believe that many of these agreements, settlements and determinations provide native title holders with the best opportunity to build sustainable outcomes that have the potential to deliver intergenerational benefit. </w:t>
      </w:r>
    </w:p>
    <w:p w:rsidR="009E0F12" w:rsidRDefault="009E0F12" w:rsidP="009E0F12">
      <w:r>
        <w:t>PBCs are central to the realisation these opportunities. However, as well as adequate funding and resources, administrative and legal capacity, it is essential that PBCs are able to access the necessary expertise in areas such as business development, finance and venture capital. YMAC observes that:</w:t>
      </w:r>
    </w:p>
    <w:p w:rsidR="009E0F12" w:rsidRDefault="009E0F12" w:rsidP="009E0F12">
      <w:pPr>
        <w:spacing w:after="0"/>
        <w:ind w:left="720"/>
        <w:rPr>
          <w:sz w:val="22"/>
          <w:szCs w:val="22"/>
          <w:lang w:val="en-US"/>
        </w:rPr>
      </w:pPr>
      <w:r>
        <w:rPr>
          <w:sz w:val="22"/>
          <w:szCs w:val="22"/>
          <w:lang w:val="en-US"/>
        </w:rPr>
        <w:t>…</w:t>
      </w:r>
      <w:r w:rsidRPr="0017011A">
        <w:rPr>
          <w:sz w:val="22"/>
          <w:szCs w:val="22"/>
          <w:lang w:val="en-US"/>
        </w:rPr>
        <w:t xml:space="preserve">once an agreement is reached, good corporate governance alone is not sufficient for native title groups to successfully achieve the outcomes they want from native title, particularly in relation to economic development. They also require reliable, </w:t>
      </w:r>
      <w:r w:rsidRPr="0017011A">
        <w:rPr>
          <w:sz w:val="22"/>
          <w:szCs w:val="22"/>
          <w:lang w:val="en-US"/>
        </w:rPr>
        <w:lastRenderedPageBreak/>
        <w:t>affordable support to develop commercial governance and acumen. For example, a native title group may have a number of ideas about how they would like to invest in the care of their elders and young people; however, they need support and opportunities to translate concepts into practical projects and, importantly, have access to finance in order to make them viable over the longer term.</w:t>
      </w:r>
      <w:r>
        <w:rPr>
          <w:rStyle w:val="FootnoteReference"/>
          <w:szCs w:val="22"/>
          <w:lang w:val="en-US"/>
        </w:rPr>
        <w:footnoteReference w:id="133"/>
      </w:r>
      <w:r>
        <w:rPr>
          <w:sz w:val="22"/>
          <w:szCs w:val="22"/>
          <w:lang w:val="en-US"/>
        </w:rPr>
        <w:t xml:space="preserve"> </w:t>
      </w:r>
    </w:p>
    <w:p w:rsidR="009E0F12" w:rsidRDefault="009E0F12" w:rsidP="009E0F12">
      <w:r>
        <w:t>A lack of business development capacity can result in PBCs becoming dependent on external financial expertise:</w:t>
      </w:r>
    </w:p>
    <w:p w:rsidR="009E0F12" w:rsidRDefault="009E0F12" w:rsidP="009E0F12">
      <w:pPr>
        <w:ind w:left="720"/>
        <w:rPr>
          <w:sz w:val="22"/>
          <w:szCs w:val="22"/>
          <w:lang w:eastAsia="en-US"/>
        </w:rPr>
      </w:pPr>
      <w:r w:rsidRPr="0017011A">
        <w:rPr>
          <w:sz w:val="22"/>
          <w:szCs w:val="22"/>
          <w:lang w:eastAsia="en-US"/>
        </w:rPr>
        <w:t>Likewise, a lack of business acumen, or more specifically, a limited understanding of how the private sector operates can also restrict the capacity for a native title group to develop its own business and identity independently. One common feature of this situation is the undue reliance of some groups on external ‘consultants’.  In becoming dependent on external support, the native title group is then unable to progress business without this support, exposing the group to collapse as soon as this support becomes unavailable for any reason. Short term, project based consultancies supported by Commonwealth funding makes groups particularly vulnerable to a scenario.</w:t>
      </w:r>
      <w:r>
        <w:rPr>
          <w:rStyle w:val="FootnoteReference"/>
          <w:szCs w:val="22"/>
          <w:lang w:eastAsia="en-US"/>
        </w:rPr>
        <w:footnoteReference w:id="134"/>
      </w:r>
    </w:p>
    <w:p w:rsidR="009E0F12" w:rsidRDefault="009E0F12" w:rsidP="009E0F12">
      <w:r>
        <w:t>The MCA, NNTC and several NTRBs and N</w:t>
      </w:r>
      <w:r w:rsidRPr="00A15C28">
        <w:t xml:space="preserve">TSPs highlight </w:t>
      </w:r>
      <w:r>
        <w:t>the need to explore policy and governance reforms to maximise economic benefits arising from native title and mining development opportunities.</w:t>
      </w:r>
    </w:p>
    <w:p w:rsidR="009E0F12" w:rsidRDefault="009E0F12" w:rsidP="009E0F12">
      <w:r>
        <w:t xml:space="preserve">As reported in Chapter 1, I welcome the </w:t>
      </w:r>
      <w:r w:rsidRPr="00A15C28">
        <w:t>Gover</w:t>
      </w:r>
      <w:r>
        <w:t xml:space="preserve">nment’s recent amendment of tax legislation to clarify that </w:t>
      </w:r>
      <w:r w:rsidRPr="00A15C28">
        <w:t>native title benefits</w:t>
      </w:r>
      <w:r>
        <w:t xml:space="preserve"> are not subject to income tax. However, there is concern that the Government to date has not been keen to institute a new form of tax registration for PBCs that want to undertake economic development activities</w:t>
      </w:r>
      <w:r w:rsidRPr="00A15C28">
        <w:t>.</w:t>
      </w:r>
      <w:r>
        <w:t xml:space="preserve"> The MCA explains that:</w:t>
      </w:r>
    </w:p>
    <w:p w:rsidR="009E0F12" w:rsidRDefault="009E0F12" w:rsidP="009E0F12">
      <w:pPr>
        <w:ind w:left="720"/>
        <w:rPr>
          <w:sz w:val="22"/>
          <w:szCs w:val="22"/>
        </w:rPr>
      </w:pPr>
      <w:r>
        <w:rPr>
          <w:sz w:val="22"/>
          <w:szCs w:val="22"/>
        </w:rPr>
        <w:t>…t</w:t>
      </w:r>
      <w:r w:rsidRPr="004450EF">
        <w:rPr>
          <w:sz w:val="22"/>
          <w:szCs w:val="22"/>
        </w:rPr>
        <w:t>here is no current class of exempt entity that specifically addresses the</w:t>
      </w:r>
      <w:r>
        <w:rPr>
          <w:sz w:val="22"/>
          <w:szCs w:val="22"/>
        </w:rPr>
        <w:t xml:space="preserve"> systemic and interrelated social</w:t>
      </w:r>
      <w:r w:rsidRPr="004450EF">
        <w:rPr>
          <w:sz w:val="22"/>
          <w:szCs w:val="22"/>
        </w:rPr>
        <w:t xml:space="preserve">-economic challenges faced by </w:t>
      </w:r>
      <w:r>
        <w:rPr>
          <w:sz w:val="22"/>
          <w:szCs w:val="22"/>
        </w:rPr>
        <w:t>Indigenous communities to assist them</w:t>
      </w:r>
      <w:r w:rsidRPr="004450EF">
        <w:rPr>
          <w:sz w:val="22"/>
          <w:szCs w:val="22"/>
        </w:rPr>
        <w:t xml:space="preserve"> to reach individual and community economic independence, particularly in the context of maximising the benefits of resource agreements. </w:t>
      </w:r>
      <w:r>
        <w:rPr>
          <w:sz w:val="22"/>
          <w:szCs w:val="22"/>
        </w:rPr>
        <w:t xml:space="preserve">Indigenous </w:t>
      </w:r>
      <w:r w:rsidRPr="004450EF">
        <w:rPr>
          <w:sz w:val="22"/>
          <w:szCs w:val="22"/>
        </w:rPr>
        <w:t>trusts are forced to rely upon the concept of charitable trusts and institutions as the only path to exempt status.</w:t>
      </w:r>
    </w:p>
    <w:p w:rsidR="009E0F12" w:rsidRPr="004450EF" w:rsidRDefault="009E0F12" w:rsidP="009E0F12">
      <w:pPr>
        <w:ind w:left="720"/>
        <w:rPr>
          <w:sz w:val="22"/>
          <w:szCs w:val="22"/>
        </w:rPr>
      </w:pPr>
      <w:r>
        <w:rPr>
          <w:sz w:val="22"/>
          <w:szCs w:val="22"/>
        </w:rPr>
        <w:t>Charity in relation to philanthropy…is difficult to reconcile for Indigenous communities seeking to take responsibility for their own well-being in the absence of any extensive not-for-profit or charity sector operating in many remote and regional areas. Their community values will comprise values of altruisms, poverty relief and charitable purposes but must also extend towards economic independence, self-reliance, recognition of family networks, traditional law and custom and self-preservation.</w:t>
      </w:r>
      <w:r>
        <w:rPr>
          <w:rStyle w:val="FootnoteReference"/>
          <w:szCs w:val="22"/>
        </w:rPr>
        <w:footnoteReference w:id="135"/>
      </w:r>
    </w:p>
    <w:p w:rsidR="009E0F12" w:rsidRPr="000559E5" w:rsidRDefault="009E0F12" w:rsidP="009E0F12">
      <w:pPr>
        <w:rPr>
          <w:lang w:eastAsia="en-US"/>
        </w:rPr>
      </w:pPr>
      <w:r w:rsidRPr="000559E5">
        <w:rPr>
          <w:lang w:eastAsia="en-US"/>
        </w:rPr>
        <w:lastRenderedPageBreak/>
        <w:t xml:space="preserve">The unwillingness of Government </w:t>
      </w:r>
      <w:r>
        <w:rPr>
          <w:lang w:eastAsia="en-US"/>
        </w:rPr>
        <w:t>to address this concern appears inconsistent with the aims of the Government’s Indigenous Economic Development Strategy 2011–2018 (the IEDS), which I report on in Chapter 1. The IEDS recognises that ‘Indigenous enterprises are in a unique position to capitalise on business opportunities arising from native title settlements and…payments under native title agreements’.</w:t>
      </w:r>
      <w:r>
        <w:rPr>
          <w:rStyle w:val="FootnoteReference"/>
          <w:lang w:eastAsia="en-US"/>
        </w:rPr>
        <w:footnoteReference w:id="136"/>
      </w:r>
    </w:p>
    <w:p w:rsidR="009E0F12" w:rsidRDefault="009E0F12" w:rsidP="009E0F12">
      <w:r>
        <w:t xml:space="preserve">One option that aims to maximise economic benefits and reduce the administrative, legal and financial burden on PBCs is the </w:t>
      </w:r>
      <w:r w:rsidRPr="00FF32EB">
        <w:t>I</w:t>
      </w:r>
      <w:r>
        <w:t xml:space="preserve">ndigenous </w:t>
      </w:r>
      <w:r w:rsidRPr="00FF32EB">
        <w:t>C</w:t>
      </w:r>
      <w:r>
        <w:t xml:space="preserve">ommunity </w:t>
      </w:r>
      <w:r w:rsidRPr="00FF32EB">
        <w:t>D</w:t>
      </w:r>
      <w:r>
        <w:t xml:space="preserve">evelopment </w:t>
      </w:r>
      <w:r w:rsidRPr="00FF32EB">
        <w:t>C</w:t>
      </w:r>
      <w:r>
        <w:t xml:space="preserve">orporation (ICDC) model that has been developed by the MCA and the NNTC: see Text Box </w:t>
      </w:r>
      <w:r w:rsidRPr="009D481F">
        <w:t>3.4</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9E0F12" w:rsidRPr="003739F5" w:rsidTr="009E0F12">
        <w:tc>
          <w:tcPr>
            <w:tcW w:w="9286" w:type="dxa"/>
            <w:shd w:val="clear" w:color="auto" w:fill="E0E0E0"/>
          </w:tcPr>
          <w:p w:rsidR="009E0F12" w:rsidRPr="003739F5" w:rsidRDefault="009E0F12" w:rsidP="009E0F12">
            <w:pPr>
              <w:rPr>
                <w:rFonts w:cs="Arial"/>
                <w:b/>
                <w:sz w:val="22"/>
                <w:szCs w:val="22"/>
              </w:rPr>
            </w:pPr>
            <w:r w:rsidRPr="003739F5">
              <w:rPr>
                <w:rFonts w:cs="Arial"/>
                <w:b/>
                <w:sz w:val="22"/>
                <w:szCs w:val="22"/>
              </w:rPr>
              <w:t xml:space="preserve">Text Box </w:t>
            </w:r>
            <w:r w:rsidRPr="009D481F">
              <w:rPr>
                <w:rFonts w:cs="Arial"/>
                <w:b/>
                <w:sz w:val="22"/>
                <w:szCs w:val="22"/>
              </w:rPr>
              <w:t>3.4</w:t>
            </w:r>
            <w:r w:rsidRPr="003739F5">
              <w:rPr>
                <w:rFonts w:cs="Arial"/>
                <w:b/>
                <w:sz w:val="22"/>
                <w:szCs w:val="22"/>
              </w:rPr>
              <w:t>:  Indigenous Community Development Corporation: a model for managing native title and other payments</w:t>
            </w:r>
          </w:p>
        </w:tc>
      </w:tr>
      <w:tr w:rsidR="009E0F12" w:rsidRPr="003739F5" w:rsidTr="009E0F12">
        <w:tc>
          <w:tcPr>
            <w:tcW w:w="9286" w:type="dxa"/>
            <w:shd w:val="clear" w:color="auto" w:fill="E0E0E0"/>
          </w:tcPr>
          <w:p w:rsidR="009E0F12" w:rsidRPr="003739F5" w:rsidRDefault="009E0F12" w:rsidP="009E0F12">
            <w:pPr>
              <w:rPr>
                <w:rFonts w:cs="Arial"/>
                <w:color w:val="000000"/>
                <w:sz w:val="22"/>
                <w:szCs w:val="22"/>
                <w:lang w:eastAsia="ja-JP"/>
              </w:rPr>
            </w:pPr>
            <w:r w:rsidRPr="009D481F">
              <w:rPr>
                <w:rFonts w:cs="Arial"/>
                <w:sz w:val="22"/>
                <w:szCs w:val="22"/>
              </w:rPr>
              <w:t>The</w:t>
            </w:r>
            <w:r w:rsidRPr="003739F5">
              <w:rPr>
                <w:rFonts w:cs="Arial"/>
                <w:color w:val="000000"/>
                <w:sz w:val="22"/>
                <w:szCs w:val="22"/>
                <w:lang w:eastAsia="ja-JP"/>
              </w:rPr>
              <w:t xml:space="preserve"> Minerals Council of Australia (MCA) and the National Native Title Council (NNTC) have developed the Indigenous Community Development Corporation (ICDC) as a model for managing native title and other payments negotiated by Aboriginal and Torres Strait Islander peoples.</w:t>
            </w:r>
          </w:p>
          <w:p w:rsidR="009E0F12" w:rsidRPr="003739F5" w:rsidRDefault="009E0F12" w:rsidP="009E0F12">
            <w:pPr>
              <w:rPr>
                <w:rFonts w:cs="Arial"/>
                <w:sz w:val="22"/>
                <w:szCs w:val="22"/>
              </w:rPr>
            </w:pPr>
            <w:r w:rsidRPr="003739F5">
              <w:rPr>
                <w:rFonts w:cs="Arial"/>
                <w:sz w:val="22"/>
                <w:szCs w:val="22"/>
              </w:rPr>
              <w:t>The objective of the ICDC is to accept and distribute payments on a tax-free basis so as to:</w:t>
            </w:r>
          </w:p>
          <w:p w:rsidR="009E0F12" w:rsidRPr="003739F5" w:rsidRDefault="009E0F12" w:rsidP="00715D6E">
            <w:pPr>
              <w:numPr>
                <w:ilvl w:val="0"/>
                <w:numId w:val="61"/>
              </w:numPr>
              <w:rPr>
                <w:rFonts w:cs="Arial"/>
                <w:sz w:val="22"/>
                <w:szCs w:val="22"/>
              </w:rPr>
            </w:pPr>
            <w:r w:rsidRPr="003739F5">
              <w:rPr>
                <w:rFonts w:cs="Arial"/>
                <w:sz w:val="22"/>
                <w:szCs w:val="22"/>
              </w:rPr>
              <w:t>maximise the economic and social benefits for current and future generations of native title groups</w:t>
            </w:r>
          </w:p>
          <w:p w:rsidR="009E0F12" w:rsidRPr="003739F5" w:rsidRDefault="009E0F12" w:rsidP="00715D6E">
            <w:pPr>
              <w:numPr>
                <w:ilvl w:val="0"/>
                <w:numId w:val="61"/>
              </w:numPr>
              <w:rPr>
                <w:rFonts w:cs="Arial"/>
                <w:sz w:val="22"/>
                <w:szCs w:val="22"/>
              </w:rPr>
            </w:pPr>
            <w:r w:rsidRPr="003739F5">
              <w:rPr>
                <w:rFonts w:cs="Arial"/>
                <w:sz w:val="22"/>
                <w:szCs w:val="22"/>
              </w:rPr>
              <w:t>reduce administration for native title groups that have minimal governance capacity</w:t>
            </w:r>
          </w:p>
          <w:p w:rsidR="009E0F12" w:rsidRPr="003739F5" w:rsidRDefault="009E0F12" w:rsidP="00715D6E">
            <w:pPr>
              <w:numPr>
                <w:ilvl w:val="0"/>
                <w:numId w:val="61"/>
              </w:numPr>
              <w:rPr>
                <w:rFonts w:cs="Arial"/>
                <w:sz w:val="22"/>
                <w:szCs w:val="22"/>
              </w:rPr>
            </w:pPr>
            <w:r w:rsidRPr="003739F5">
              <w:rPr>
                <w:rFonts w:cs="Arial"/>
                <w:sz w:val="22"/>
                <w:szCs w:val="22"/>
              </w:rPr>
              <w:t xml:space="preserve">improve governance arrangements. </w:t>
            </w:r>
          </w:p>
          <w:p w:rsidR="009E0F12" w:rsidRDefault="009E0F12" w:rsidP="009E0F12">
            <w:pPr>
              <w:rPr>
                <w:sz w:val="22"/>
                <w:szCs w:val="22"/>
              </w:rPr>
            </w:pPr>
            <w:r w:rsidRPr="003739F5">
              <w:rPr>
                <w:sz w:val="22"/>
                <w:szCs w:val="22"/>
              </w:rPr>
              <w:t xml:space="preserve">The ICDC is a single entity that will facilitate funds accumulation, economic development, environment and land management, housing, education and learning, culture and community development as shown in the following </w:t>
            </w:r>
            <w:r>
              <w:rPr>
                <w:sz w:val="22"/>
                <w:szCs w:val="22"/>
              </w:rPr>
              <w:t>diagram.</w:t>
            </w:r>
          </w:p>
          <w:p w:rsidR="003676B1" w:rsidRDefault="003676B1" w:rsidP="009E0F12">
            <w:pPr>
              <w:rPr>
                <w:sz w:val="22"/>
                <w:szCs w:val="22"/>
              </w:rPr>
            </w:pPr>
          </w:p>
          <w:p w:rsidR="003676B1" w:rsidRDefault="003676B1" w:rsidP="009E0F12">
            <w:pPr>
              <w:rPr>
                <w:sz w:val="22"/>
                <w:szCs w:val="22"/>
              </w:rPr>
            </w:pPr>
          </w:p>
          <w:p w:rsidR="003676B1" w:rsidRDefault="003676B1" w:rsidP="009E0F12">
            <w:pPr>
              <w:rPr>
                <w:sz w:val="22"/>
                <w:szCs w:val="22"/>
              </w:rPr>
            </w:pPr>
          </w:p>
          <w:p w:rsidR="003676B1" w:rsidRDefault="003676B1" w:rsidP="009E0F12">
            <w:pPr>
              <w:rPr>
                <w:sz w:val="22"/>
                <w:szCs w:val="22"/>
              </w:rPr>
            </w:pPr>
          </w:p>
          <w:p w:rsidR="003676B1" w:rsidRDefault="003676B1" w:rsidP="009E0F12">
            <w:pPr>
              <w:rPr>
                <w:sz w:val="22"/>
                <w:szCs w:val="22"/>
              </w:rPr>
            </w:pPr>
          </w:p>
          <w:p w:rsidR="003676B1" w:rsidRDefault="003676B1" w:rsidP="009E0F12">
            <w:pPr>
              <w:rPr>
                <w:sz w:val="22"/>
                <w:szCs w:val="22"/>
              </w:rPr>
            </w:pPr>
          </w:p>
          <w:p w:rsidR="009E0F12" w:rsidRPr="004D597C" w:rsidRDefault="00831F67" w:rsidP="009E0F12">
            <w:pPr>
              <w:rPr>
                <w:sz w:val="22"/>
                <w:szCs w:val="22"/>
              </w:rPr>
            </w:pPr>
            <w:r>
              <w:rPr>
                <w:noProof/>
              </w:rPr>
              <w:lastRenderedPageBreak/>
              <w:pict>
                <v:rect id="Rectangle 4" o:spid="_x0000_s1408" style="position:absolute;margin-left:168.6pt;margin-top:12.8pt;width:85.5pt;height:20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" fillcolor="#f2f2f2" strokecolor="#385d8a" strokeweight="1pt">
                  <v:path arrowok="t"/>
                  <v:textbox>
                    <w:txbxContent>
                      <w:p w:rsidR="005612B5" w:rsidRPr="00357C60" w:rsidRDefault="005612B5" w:rsidP="009E0F12">
                        <w:pPr>
                          <w:spacing w:before="0" w:after="0"/>
                          <w:jc w:val="center"/>
                          <w:rPr>
                            <w:b/>
                            <w:color w:val="000000"/>
                            <w:sz w:val="16"/>
                            <w:szCs w:val="16"/>
                          </w:rPr>
                        </w:pPr>
                        <w:r w:rsidRPr="00357C60">
                          <w:rPr>
                            <w:b/>
                            <w:color w:val="000000"/>
                            <w:sz w:val="16"/>
                            <w:szCs w:val="16"/>
                          </w:rPr>
                          <w:t>Agreement</w:t>
                        </w:r>
                      </w:p>
                    </w:txbxContent>
                  </v:textbox>
                </v:rect>
              </w:pict>
            </w:r>
            <w:r>
              <w:rPr>
                <w:noProof/>
              </w:rPr>
              <w:pict>
                <v:rect id="Rectangle 11" o:spid="_x0000_s1407" style="position:absolute;margin-left:300.1pt;margin-top:194.8pt;width:1in;height:44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" fillcolor="#7f7f7f" strokecolor="#385d8a" strokeweight="1pt">
                  <v:path arrowok="t"/>
                  <v:textbox>
                    <w:txbxContent>
                      <w:p w:rsidR="005612B5" w:rsidRPr="002E0967" w:rsidRDefault="005612B5" w:rsidP="009E0F12">
                        <w:pPr>
                          <w:spacing w:before="0" w:after="0"/>
                          <w:jc w:val="center"/>
                          <w:rPr>
                            <w:b/>
                            <w:sz w:val="16"/>
                            <w:szCs w:val="16"/>
                          </w:rPr>
                        </w:pPr>
                        <w:r w:rsidRPr="002E0967">
                          <w:rPr>
                            <w:b/>
                            <w:sz w:val="16"/>
                            <w:szCs w:val="16"/>
                          </w:rPr>
                          <w:t>New Business</w:t>
                        </w:r>
                      </w:p>
                    </w:txbxContent>
                  </v:textbox>
                </v:rect>
              </w:pict>
            </w:r>
          </w:p>
          <w:p w:rsidR="009E0F12" w:rsidRDefault="00831F67" w:rsidP="009E0F12">
            <w:r>
              <w:rPr>
                <w:noProof/>
              </w:rPr>
              <w:pict>
                <v:shapetype id="_x0000_t32" coordsize="21600,21600" o:spt="32" o:oned="t" path="m,l21600,21600e" filled="f">
                  <v:path arrowok="t" fillok="f" o:connecttype="none"/>
                  <o:lock v:ext="edit" shapetype="t"/>
                </v:shapetype>
                <v:shape id="Straight Arrow Connector 19" o:spid="_x0000_s1406" type="#_x0000_t32" style="position:absolute;margin-left:212.1pt;margin-top:6.9pt;width:0;height:20pt;z-index:251783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" strokecolor="#4a7ebb">
                  <v:stroke endarrow="open"/>
                  <o:lock v:ext="edit" shapetype="f"/>
                </v:shape>
              </w:pict>
            </w:r>
          </w:p>
          <w:p w:rsidR="009E0F12" w:rsidRDefault="00831F67" w:rsidP="009E0F12">
            <w:r>
              <w:rPr>
                <w:noProof/>
              </w:rPr>
              <w:pict>
                <v:rect id="Rectangle 5" o:spid="_x0000_s1405" style="position:absolute;margin-left:165.6pt;margin-top:1.1pt;width:95.5pt;height:38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" fillcolor="#f2f2f2" strokecolor="#385d8a" strokeweight="1pt">
                  <v:path arrowok="t"/>
                  <v:textbox>
                    <w:txbxContent>
                      <w:p w:rsidR="005612B5" w:rsidRPr="00357C60" w:rsidRDefault="005612B5" w:rsidP="009E0F12">
                        <w:pPr>
                          <w:spacing w:before="0" w:after="0"/>
                          <w:jc w:val="center"/>
                          <w:rPr>
                            <w:b/>
                            <w:sz w:val="16"/>
                            <w:szCs w:val="16"/>
                          </w:rPr>
                        </w:pPr>
                        <w:r w:rsidRPr="00357C60">
                          <w:rPr>
                            <w:b/>
                            <w:sz w:val="16"/>
                            <w:szCs w:val="16"/>
                          </w:rPr>
                          <w:t>Benefits Package</w:t>
                        </w:r>
                      </w:p>
                      <w:p w:rsidR="005612B5" w:rsidRDefault="005612B5" w:rsidP="009E0F12">
                        <w:pPr>
                          <w:spacing w:before="0" w:after="0"/>
                          <w:jc w:val="center"/>
                          <w:rPr>
                            <w:sz w:val="12"/>
                            <w:szCs w:val="12"/>
                          </w:rPr>
                        </w:pPr>
                      </w:p>
                      <w:p w:rsidR="005612B5" w:rsidRPr="00357C60" w:rsidRDefault="005612B5" w:rsidP="009E0F12">
                        <w:pPr>
                          <w:spacing w:before="0" w:after="0"/>
                          <w:jc w:val="center"/>
                          <w:rPr>
                            <w:sz w:val="12"/>
                            <w:szCs w:val="12"/>
                          </w:rPr>
                        </w:pPr>
                        <w:r w:rsidRPr="00357C60">
                          <w:rPr>
                            <w:sz w:val="12"/>
                            <w:szCs w:val="12"/>
                          </w:rPr>
                          <w:t>(compensation &amp; broader benefits)</w:t>
                        </w:r>
                      </w:p>
                    </w:txbxContent>
                  </v:textbox>
                </v:rect>
              </w:pict>
            </w:r>
          </w:p>
          <w:p w:rsidR="009E0F12" w:rsidRDefault="00831F67" w:rsidP="009E0F12">
            <w:r>
              <w:rPr>
                <w:noProof/>
              </w:rPr>
              <w:pict>
                <v:shape id="Straight Arrow Connector 22" o:spid="_x0000_s1404" type="#_x0000_t32" style="position:absolute;margin-left:261.1pt;margin-top:13.3pt;width:34pt;height:30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" strokecolor="#4a7ebb">
                  <v:stroke endarrow="open"/>
                  <o:lock v:ext="edit" shapetype="f"/>
                </v:shape>
              </w:pict>
            </w:r>
            <w:r>
              <w:rPr>
                <w:noProof/>
              </w:rPr>
              <w:pict>
                <v:shape id="Straight Arrow Connector 21" o:spid="_x0000_s1403" type="#_x0000_t32" style="position:absolute;margin-left:123.6pt;margin-top:13.3pt;width:42pt;height:30pt;flip:x;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" strokecolor="#4a7ebb">
                  <v:stroke endarrow="open"/>
                  <o:lock v:ext="edit" shapetype="f"/>
                </v:shape>
              </w:pict>
            </w:r>
            <w:r>
              <w:rPr>
                <w:noProof/>
              </w:rPr>
              <w:pict>
                <v:shape id="Straight Arrow Connector 20" o:spid="_x0000_s1402" type="#_x0000_t32" style="position:absolute;margin-left:212.1pt;margin-top:13.3pt;width:0;height:30pt;z-index:25178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" strokecolor="#4a7ebb">
                  <v:stroke endarrow="open"/>
                  <o:lock v:ext="edit" shapetype="f"/>
                </v:shape>
              </w:pict>
            </w:r>
          </w:p>
          <w:p w:rsidR="009E0F12" w:rsidRDefault="00831F67" w:rsidP="009E0F12">
            <w:r>
              <w:rPr>
                <w:noProof/>
              </w:rPr>
              <w:pict>
                <v:rect id="Rectangle 7" o:spid="_x0000_s1401" style="position:absolute;margin-left:295.1pt;margin-top:17.5pt;width:96.5pt;height:58.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" fillcolor="#7f7f7f" strokecolor="#385d8a" strokeweight="1pt">
                  <v:path arrowok="t"/>
                  <v:textbox>
                    <w:txbxContent>
                      <w:p w:rsidR="005612B5" w:rsidRPr="00115921" w:rsidRDefault="005612B5" w:rsidP="009E0F12">
                        <w:pPr>
                          <w:spacing w:before="0" w:after="0"/>
                          <w:jc w:val="center"/>
                          <w:rPr>
                            <w:sz w:val="12"/>
                            <w:szCs w:val="12"/>
                          </w:rPr>
                        </w:pPr>
                        <w:r w:rsidRPr="00E314FF">
                          <w:rPr>
                            <w:b/>
                            <w:sz w:val="16"/>
                            <w:szCs w:val="16"/>
                          </w:rPr>
                          <w:t>Venture Capital</w:t>
                        </w:r>
                        <w:r>
                          <w:rPr>
                            <w:b/>
                            <w:sz w:val="16"/>
                            <w:szCs w:val="16"/>
                          </w:rPr>
                          <w:t xml:space="preserve"> </w:t>
                        </w:r>
                        <w:r w:rsidRPr="00E314FF">
                          <w:rPr>
                            <w:b/>
                            <w:sz w:val="16"/>
                            <w:szCs w:val="16"/>
                          </w:rPr>
                          <w:t>/</w:t>
                        </w:r>
                        <w:r>
                          <w:rPr>
                            <w:b/>
                            <w:sz w:val="16"/>
                            <w:szCs w:val="16"/>
                          </w:rPr>
                          <w:t xml:space="preserve"> </w:t>
                        </w:r>
                        <w:r w:rsidRPr="00E314FF">
                          <w:rPr>
                            <w:b/>
                            <w:sz w:val="16"/>
                            <w:szCs w:val="16"/>
                          </w:rPr>
                          <w:t>Loans for Enterprise Development</w:t>
                        </w:r>
                        <w:r>
                          <w:rPr>
                            <w:sz w:val="16"/>
                            <w:szCs w:val="16"/>
                          </w:rPr>
                          <w:t xml:space="preserve"> (</w:t>
                        </w:r>
                        <w:r>
                          <w:rPr>
                            <w:sz w:val="12"/>
                            <w:szCs w:val="12"/>
                          </w:rPr>
                          <w:t>t</w:t>
                        </w:r>
                        <w:r w:rsidRPr="00115921">
                          <w:rPr>
                            <w:sz w:val="12"/>
                            <w:szCs w:val="12"/>
                          </w:rPr>
                          <w:t>ransitional tax exempt status</w:t>
                        </w:r>
                        <w:r>
                          <w:rPr>
                            <w:sz w:val="12"/>
                            <w:szCs w:val="12"/>
                          </w:rPr>
                          <w:t>)</w:t>
                        </w:r>
                      </w:p>
                    </w:txbxContent>
                  </v:textbox>
                </v:rect>
              </w:pict>
            </w:r>
            <w:r>
              <w:rPr>
                <w:noProof/>
              </w:rPr>
              <w:pict>
                <v:rect id="Rectangle 8" o:spid="_x0000_s1400" style="position:absolute;margin-left:160.1pt;margin-top:17.5pt;width:105.5pt;height:58.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" fillcolor="#d9d9d9" strokecolor="#385d8a" strokeweight="1pt">
                  <v:path arrowok="t"/>
                  <v:textbox>
                    <w:txbxContent>
                      <w:p w:rsidR="005612B5" w:rsidRPr="00BA2472" w:rsidRDefault="005612B5" w:rsidP="009E0F12">
                        <w:pPr>
                          <w:spacing w:before="0" w:after="0"/>
                          <w:jc w:val="center"/>
                          <w:rPr>
                            <w:b/>
                            <w:sz w:val="16"/>
                            <w:szCs w:val="16"/>
                          </w:rPr>
                        </w:pPr>
                        <w:r w:rsidRPr="00BA2472">
                          <w:rPr>
                            <w:b/>
                            <w:sz w:val="16"/>
                            <w:szCs w:val="16"/>
                          </w:rPr>
                          <w:t>Charitable Community Development Activities</w:t>
                        </w:r>
                      </w:p>
                      <w:p w:rsidR="005612B5" w:rsidRDefault="005612B5" w:rsidP="009E0F12">
                        <w:pPr>
                          <w:spacing w:before="0" w:after="0"/>
                          <w:jc w:val="center"/>
                          <w:rPr>
                            <w:sz w:val="12"/>
                            <w:szCs w:val="12"/>
                          </w:rPr>
                        </w:pPr>
                      </w:p>
                      <w:p w:rsidR="005612B5" w:rsidRPr="005D2A54" w:rsidRDefault="005612B5" w:rsidP="009E0F12">
                        <w:pPr>
                          <w:spacing w:before="0" w:after="0"/>
                          <w:jc w:val="center"/>
                          <w:rPr>
                            <w:sz w:val="12"/>
                            <w:szCs w:val="12"/>
                          </w:rPr>
                        </w:pPr>
                        <w:r>
                          <w:rPr>
                            <w:sz w:val="12"/>
                            <w:szCs w:val="12"/>
                          </w:rPr>
                          <w:t>(</w:t>
                        </w:r>
                        <w:r w:rsidRPr="005D2A54">
                          <w:rPr>
                            <w:sz w:val="12"/>
                            <w:szCs w:val="12"/>
                          </w:rPr>
                          <w:t>Charitable Trusts each receive concession</w:t>
                        </w:r>
                        <w:r>
                          <w:rPr>
                            <w:sz w:val="12"/>
                            <w:szCs w:val="12"/>
                          </w:rPr>
                          <w:t xml:space="preserve"> </w:t>
                        </w:r>
                        <w:r w:rsidRPr="005D2A54">
                          <w:rPr>
                            <w:sz w:val="12"/>
                            <w:szCs w:val="12"/>
                          </w:rPr>
                          <w:t>/</w:t>
                        </w:r>
                        <w:r>
                          <w:rPr>
                            <w:sz w:val="12"/>
                            <w:szCs w:val="12"/>
                          </w:rPr>
                          <w:t xml:space="preserve"> </w:t>
                        </w:r>
                        <w:r w:rsidRPr="005D2A54">
                          <w:rPr>
                            <w:sz w:val="12"/>
                            <w:szCs w:val="12"/>
                          </w:rPr>
                          <w:t>tax exempt</w:t>
                        </w:r>
                        <w:r>
                          <w:rPr>
                            <w:sz w:val="12"/>
                            <w:szCs w:val="12"/>
                          </w:rPr>
                          <w:t>)</w:t>
                        </w:r>
                      </w:p>
                    </w:txbxContent>
                  </v:textbox>
                </v:rect>
              </w:pict>
            </w:r>
            <w:r>
              <w:rPr>
                <w:noProof/>
              </w:rPr>
              <w:pict>
                <v:rect id="Rectangle 6" o:spid="_x0000_s1399" style="position:absolute;margin-left:48.6pt;margin-top:17.5pt;width:75pt;height:58.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" fillcolor="#bfbfbf" strokecolor="#385d8a" strokeweight="1pt">
                  <v:path arrowok="t"/>
                  <v:textbox>
                    <w:txbxContent>
                      <w:p w:rsidR="005612B5" w:rsidRPr="00BA2472" w:rsidRDefault="005612B5" w:rsidP="009E0F12">
                        <w:pPr>
                          <w:spacing w:before="0" w:after="0"/>
                          <w:jc w:val="center"/>
                          <w:rPr>
                            <w:b/>
                            <w:color w:val="000000"/>
                            <w:sz w:val="16"/>
                            <w:szCs w:val="16"/>
                          </w:rPr>
                        </w:pPr>
                        <w:r w:rsidRPr="00BA2472">
                          <w:rPr>
                            <w:b/>
                            <w:color w:val="000000"/>
                            <w:sz w:val="16"/>
                            <w:szCs w:val="16"/>
                          </w:rPr>
                          <w:t>Individual Benefits</w:t>
                        </w:r>
                      </w:p>
                      <w:p w:rsidR="005612B5" w:rsidRDefault="005612B5" w:rsidP="009E0F12">
                        <w:pPr>
                          <w:spacing w:before="0" w:after="0"/>
                          <w:jc w:val="center"/>
                          <w:rPr>
                            <w:color w:val="000000"/>
                            <w:sz w:val="12"/>
                            <w:szCs w:val="12"/>
                          </w:rPr>
                        </w:pPr>
                      </w:p>
                      <w:p w:rsidR="005612B5" w:rsidRPr="00357C60" w:rsidRDefault="005612B5" w:rsidP="009E0F12">
                        <w:pPr>
                          <w:spacing w:before="0" w:after="0"/>
                          <w:jc w:val="center"/>
                          <w:rPr>
                            <w:color w:val="000000"/>
                            <w:sz w:val="12"/>
                            <w:szCs w:val="12"/>
                          </w:rPr>
                        </w:pPr>
                        <w:r>
                          <w:rPr>
                            <w:color w:val="000000"/>
                            <w:sz w:val="12"/>
                            <w:szCs w:val="12"/>
                          </w:rPr>
                          <w:t>(e</w:t>
                        </w:r>
                        <w:r w:rsidRPr="00357C60">
                          <w:rPr>
                            <w:color w:val="000000"/>
                            <w:sz w:val="12"/>
                            <w:szCs w:val="12"/>
                          </w:rPr>
                          <w:t>x</w:t>
                        </w:r>
                        <w:r>
                          <w:rPr>
                            <w:color w:val="000000"/>
                            <w:sz w:val="12"/>
                            <w:szCs w:val="12"/>
                          </w:rPr>
                          <w:t>isting tax &amp; social s</w:t>
                        </w:r>
                        <w:r w:rsidRPr="00357C60">
                          <w:rPr>
                            <w:color w:val="000000"/>
                            <w:sz w:val="12"/>
                            <w:szCs w:val="12"/>
                          </w:rPr>
                          <w:t>ecurity treatment</w:t>
                        </w:r>
                        <w:r>
                          <w:rPr>
                            <w:color w:val="000000"/>
                            <w:sz w:val="12"/>
                            <w:szCs w:val="12"/>
                          </w:rPr>
                          <w:t>)</w:t>
                        </w:r>
                      </w:p>
                    </w:txbxContent>
                  </v:textbox>
                </v:rect>
              </w:pict>
            </w:r>
          </w:p>
          <w:p w:rsidR="009E0F12" w:rsidRPr="00357C60" w:rsidRDefault="00831F67" w:rsidP="009E0F12">
            <w:pPr>
              <w:rPr>
                <w:color w:val="000000"/>
              </w:rPr>
            </w:pPr>
            <w:r>
              <w:rPr>
                <w:noProof/>
              </w:rPr>
              <w:pict>
                <v:shape id="Straight Arrow Connector 41" o:spid="_x0000_s1398" type="#_x0000_t32" style="position:absolute;margin-left:372.1pt;margin-top:109.7pt;width:24pt;height:44.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" strokecolor="#4a7ebb">
                  <v:stroke endarrow="open"/>
                  <o:lock v:ext="edit" shapetype="f"/>
                </v:shape>
              </w:pict>
            </w:r>
            <w:r>
              <w:rPr>
                <w:noProof/>
              </w:rPr>
              <w:pict>
                <v:shape id="Straight Arrow Connector 40" o:spid="_x0000_s1397" type="#_x0000_t32" style="position:absolute;margin-left:277.6pt;margin-top:109.7pt;width:22.5pt;height:44.5pt;flip:x;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" strokecolor="#4a7ebb">
                  <v:stroke endarrow="open"/>
                  <o:lock v:ext="edit" shapetype="f"/>
                </v:shape>
              </w:pict>
            </w:r>
            <w:r>
              <w:rPr>
                <w:noProof/>
              </w:rPr>
              <w:pict>
                <v:shape id="Straight Arrow Connector 46" o:spid="_x0000_s1396" type="#_x0000_t32" style="position:absolute;margin-left:273.6pt;margin-top:190.2pt;width:0;height:17.5pt;z-index:251795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" strokecolor="#4a7ebb">
                  <v:stroke endarrow="open"/>
                  <o:lock v:ext="edit" shapetype="f"/>
                </v:shape>
              </w:pict>
            </w:r>
            <w:r>
              <w:rPr>
                <w:noProof/>
              </w:rPr>
              <w:pict>
                <v:rect id="Rectangle 42" o:spid="_x0000_s1395" style="position:absolute;margin-left:357.1pt;margin-top:154.3pt;width:69pt;height:36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" fillcolor="#7f7f7f" strokecolor="#385d8a" strokeweight="1pt">
                  <v:path arrowok="t"/>
                  <v:textbox>
                    <w:txbxContent>
                      <w:p w:rsidR="005612B5" w:rsidRPr="002E0967" w:rsidRDefault="005612B5" w:rsidP="009E0F12">
                        <w:pPr>
                          <w:spacing w:before="0" w:after="0"/>
                          <w:jc w:val="center"/>
                          <w:rPr>
                            <w:sz w:val="16"/>
                            <w:szCs w:val="16"/>
                          </w:rPr>
                        </w:pPr>
                        <w:r w:rsidRPr="002E0967">
                          <w:rPr>
                            <w:sz w:val="16"/>
                            <w:szCs w:val="16"/>
                          </w:rPr>
                          <w:t>Employment Opportunities</w:t>
                        </w:r>
                      </w:p>
                    </w:txbxContent>
                  </v:textbox>
                </v:rect>
              </w:pict>
            </w:r>
            <w:r>
              <w:rPr>
                <w:noProof/>
              </w:rPr>
              <w:pict>
                <v:rect id="Rectangle 17" o:spid="_x0000_s1394" style="position:absolute;margin-left:239.1pt;margin-top:154.3pt;width:69pt;height:36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" fillcolor="#7f7f7f" strokecolor="#385d8a" strokeweight="1pt">
                  <v:path arrowok="t"/>
                  <v:textbox>
                    <w:txbxContent>
                      <w:p w:rsidR="005612B5" w:rsidRPr="002E0967" w:rsidRDefault="005612B5" w:rsidP="009E0F12">
                        <w:pPr>
                          <w:spacing w:before="0" w:after="0"/>
                          <w:jc w:val="center"/>
                          <w:rPr>
                            <w:sz w:val="16"/>
                            <w:szCs w:val="16"/>
                          </w:rPr>
                        </w:pPr>
                        <w:r w:rsidRPr="002E0967">
                          <w:rPr>
                            <w:sz w:val="16"/>
                            <w:szCs w:val="16"/>
                          </w:rPr>
                          <w:t>Indigenous Business Growth</w:t>
                        </w:r>
                      </w:p>
                    </w:txbxContent>
                  </v:textbox>
                </v:rect>
              </w:pict>
            </w:r>
            <w:r>
              <w:rPr>
                <w:noProof/>
              </w:rPr>
              <w:pict>
                <v:rect id="Rectangle 10" o:spid="_x0000_s1393" style="position:absolute;margin-left:167.1pt;margin-top:65.7pt;width:91pt;height:48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" fillcolor="#d9d9d9" strokecolor="#385d8a" strokeweight="1pt">
                  <v:path arrowok="t"/>
                  <v:textbox>
                    <w:txbxContent>
                      <w:p w:rsidR="005612B5" w:rsidRPr="00E314FF" w:rsidRDefault="005612B5" w:rsidP="009E0F12">
                        <w:pPr>
                          <w:spacing w:before="0" w:after="0"/>
                          <w:jc w:val="center"/>
                          <w:rPr>
                            <w:b/>
                            <w:sz w:val="16"/>
                            <w:szCs w:val="16"/>
                          </w:rPr>
                        </w:pPr>
                        <w:r w:rsidRPr="00E314FF">
                          <w:rPr>
                            <w:b/>
                            <w:sz w:val="16"/>
                            <w:szCs w:val="16"/>
                          </w:rPr>
                          <w:t>Social Enterprise Scholarships</w:t>
                        </w:r>
                      </w:p>
                      <w:p w:rsidR="005612B5" w:rsidRPr="00E314FF" w:rsidRDefault="005612B5" w:rsidP="009E0F12">
                        <w:pPr>
                          <w:spacing w:before="0" w:after="0"/>
                          <w:jc w:val="center"/>
                          <w:rPr>
                            <w:b/>
                            <w:sz w:val="16"/>
                            <w:szCs w:val="16"/>
                          </w:rPr>
                        </w:pPr>
                        <w:r w:rsidRPr="00E314FF">
                          <w:rPr>
                            <w:b/>
                            <w:sz w:val="16"/>
                            <w:szCs w:val="16"/>
                          </w:rPr>
                          <w:t>Health</w:t>
                        </w:r>
                      </w:p>
                      <w:p w:rsidR="005612B5" w:rsidRPr="00E314FF" w:rsidRDefault="005612B5" w:rsidP="009E0F12">
                        <w:pPr>
                          <w:spacing w:before="0" w:after="0"/>
                          <w:jc w:val="center"/>
                          <w:rPr>
                            <w:b/>
                            <w:sz w:val="16"/>
                            <w:szCs w:val="16"/>
                          </w:rPr>
                        </w:pPr>
                        <w:r w:rsidRPr="00E314FF">
                          <w:rPr>
                            <w:b/>
                            <w:sz w:val="16"/>
                            <w:szCs w:val="16"/>
                          </w:rPr>
                          <w:t>Culture etc.</w:t>
                        </w:r>
                      </w:p>
                    </w:txbxContent>
                  </v:textbox>
                </v:rect>
              </w:pict>
            </w:r>
            <w:r>
              <w:rPr>
                <w:noProof/>
              </w:rPr>
              <w:pict>
                <v:rect id="Rectangle 9" o:spid="_x0000_s1392" style="position:absolute;margin-left:48.6pt;margin-top:65.7pt;width:77.5pt;height:48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" fillcolor="#bfbfbf" strokecolor="#385d8a" strokeweight="1pt">
                  <v:path arrowok="t"/>
                  <v:textbox>
                    <w:txbxContent>
                      <w:p w:rsidR="005612B5" w:rsidRPr="00BA2472" w:rsidRDefault="005612B5" w:rsidP="009E0F12">
                        <w:pPr>
                          <w:spacing w:before="0" w:after="0"/>
                          <w:jc w:val="center"/>
                          <w:rPr>
                            <w:b/>
                            <w:sz w:val="16"/>
                            <w:szCs w:val="16"/>
                          </w:rPr>
                        </w:pPr>
                        <w:r w:rsidRPr="00BA2472">
                          <w:rPr>
                            <w:b/>
                            <w:sz w:val="16"/>
                            <w:szCs w:val="16"/>
                          </w:rPr>
                          <w:t>Individual Payments or Assets</w:t>
                        </w:r>
                      </w:p>
                      <w:p w:rsidR="005612B5" w:rsidRDefault="005612B5" w:rsidP="009E0F12">
                        <w:pPr>
                          <w:jc w:val="center"/>
                        </w:pPr>
                      </w:p>
                    </w:txbxContent>
                  </v:textbox>
                </v:rect>
              </w:pict>
            </w:r>
            <w:r>
              <w:rPr>
                <w:noProof/>
              </w:rPr>
              <w:pict>
                <v:shape id="Straight Arrow Connector 27" o:spid="_x0000_s1391" type="#_x0000_t32" style="position:absolute;margin-left:87.1pt;margin-top:50.2pt;width:0;height:15.5pt;z-index:251788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" strokecolor="#4a7ebb">
                  <v:stroke endarrow="open"/>
                  <o:lock v:ext="edit" shapetype="f"/>
                </v:shape>
              </w:pict>
            </w:r>
            <w:r>
              <w:rPr>
                <w:noProof/>
              </w:rPr>
              <w:pict>
                <v:shape id="Straight Arrow Connector 25" o:spid="_x0000_s1390" type="#_x0000_t32" style="position:absolute;margin-left:212.1pt;margin-top:50.2pt;width:0;height:15.5pt;z-index:251787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" strokecolor="#4a7ebb">
                  <v:stroke endarrow="open"/>
                  <o:lock v:ext="edit" shapetype="f"/>
                </v:shape>
              </w:pict>
            </w:r>
            <w:r>
              <w:rPr>
                <w:noProof/>
              </w:rPr>
              <w:pict>
                <v:shape id="Straight Arrow Connector 30" o:spid="_x0000_s1389" type="#_x0000_t32" style="position:absolute;margin-left:335.1pt;margin-top:50.2pt;width:.5pt;height:15.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" strokecolor="#4a7ebb">
                  <v:stroke endarrow="open"/>
                  <o:lock v:ext="edit" shapetype="f"/>
                </v:shape>
              </w:pict>
            </w:r>
          </w:p>
          <w:p w:rsidR="009E0F12" w:rsidRPr="003739F5" w:rsidRDefault="009E0F12" w:rsidP="009E0F12">
            <w:pPr>
              <w:rPr>
                <w:sz w:val="22"/>
                <w:szCs w:val="22"/>
              </w:rPr>
            </w:pPr>
          </w:p>
          <w:p w:rsidR="009E0F12" w:rsidRDefault="009E0F12" w:rsidP="009E0F12">
            <w:pPr>
              <w:rPr>
                <w:sz w:val="22"/>
                <w:szCs w:val="22"/>
              </w:rPr>
            </w:pPr>
          </w:p>
          <w:p w:rsidR="009E0F12" w:rsidRDefault="009E0F12" w:rsidP="009E0F12">
            <w:pPr>
              <w:rPr>
                <w:sz w:val="22"/>
                <w:szCs w:val="22"/>
              </w:rPr>
            </w:pPr>
          </w:p>
          <w:p w:rsidR="009E0F12" w:rsidRDefault="009E0F12" w:rsidP="009E0F12">
            <w:pPr>
              <w:rPr>
                <w:sz w:val="22"/>
                <w:szCs w:val="22"/>
              </w:rPr>
            </w:pPr>
          </w:p>
          <w:p w:rsidR="009E0F12" w:rsidRDefault="009E0F12" w:rsidP="009E0F12">
            <w:pPr>
              <w:rPr>
                <w:sz w:val="22"/>
                <w:szCs w:val="22"/>
              </w:rPr>
            </w:pPr>
          </w:p>
          <w:p w:rsidR="009E0F12" w:rsidRDefault="009E0F12" w:rsidP="009E0F12">
            <w:pPr>
              <w:rPr>
                <w:sz w:val="22"/>
                <w:szCs w:val="22"/>
              </w:rPr>
            </w:pPr>
          </w:p>
          <w:p w:rsidR="009E0F12" w:rsidRDefault="00831F67" w:rsidP="009E0F12">
            <w:pPr>
              <w:rPr>
                <w:sz w:val="22"/>
                <w:szCs w:val="22"/>
              </w:rPr>
            </w:pPr>
            <w:r>
              <w:rPr>
                <w:noProof/>
              </w:rPr>
              <w:pict>
                <v:shape id="Straight Arrow Connector 48" o:spid="_x0000_s1388" type="#_x0000_t32" style="position:absolute;margin-left:391.6pt;margin-top:16.5pt;width:1pt;height:1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" strokecolor="#4a7ebb">
                  <v:stroke endarrow="open"/>
                  <o:lock v:ext="edit" shapetype="f"/>
                </v:shape>
              </w:pict>
            </w:r>
          </w:p>
          <w:p w:rsidR="009E0F12" w:rsidRDefault="00831F67" w:rsidP="009E0F12">
            <w:pPr>
              <w:rPr>
                <w:sz w:val="22"/>
                <w:szCs w:val="22"/>
              </w:rPr>
            </w:pPr>
            <w:r>
              <w:rPr>
                <w:noProof/>
              </w:rPr>
              <w:pict>
                <v:rect id="Rectangle 43" o:spid="_x0000_s1387" style="position:absolute;margin-left:357.1pt;margin-top:9.35pt;width:69pt;height:44.1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" fillcolor="#7f7f7f" strokecolor="#385d8a" strokeweight="1pt">
                  <v:path arrowok="t"/>
                  <v:textbox>
                    <w:txbxContent>
                      <w:p w:rsidR="005612B5" w:rsidRPr="002E0967" w:rsidRDefault="005612B5" w:rsidP="009E0F12">
                        <w:pPr>
                          <w:spacing w:before="0" w:after="0"/>
                          <w:jc w:val="center"/>
                          <w:rPr>
                            <w:sz w:val="16"/>
                            <w:szCs w:val="16"/>
                          </w:rPr>
                        </w:pPr>
                        <w:r w:rsidRPr="002E0967">
                          <w:rPr>
                            <w:sz w:val="16"/>
                            <w:szCs w:val="16"/>
                          </w:rPr>
                          <w:t>Income Tax &amp; Social Security Assessed Employees</w:t>
                        </w:r>
                      </w:p>
                    </w:txbxContent>
                  </v:textbox>
                </v:rect>
              </w:pict>
            </w:r>
            <w:r>
              <w:rPr>
                <w:noProof/>
              </w:rPr>
              <w:pict>
                <v:rect id="Rectangle 44" o:spid="_x0000_s1386" style="position:absolute;margin-left:239.1pt;margin-top:9.45pt;width:69pt;height:44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" fillcolor="#7f7f7f" strokecolor="#385d8a" strokeweight="1pt">
                  <v:path arrowok="t"/>
                  <v:textbox>
                    <w:txbxContent>
                      <w:p w:rsidR="005612B5" w:rsidRPr="002E0967" w:rsidRDefault="005612B5" w:rsidP="009E0F12">
                        <w:pPr>
                          <w:spacing w:before="0" w:after="0"/>
                          <w:jc w:val="center"/>
                          <w:rPr>
                            <w:sz w:val="16"/>
                            <w:szCs w:val="16"/>
                          </w:rPr>
                        </w:pPr>
                        <w:r w:rsidRPr="002E0967">
                          <w:rPr>
                            <w:sz w:val="16"/>
                            <w:szCs w:val="16"/>
                          </w:rPr>
                          <w:t>Company Tax</w:t>
                        </w:r>
                      </w:p>
                      <w:p w:rsidR="005612B5" w:rsidRPr="002E0967" w:rsidRDefault="005612B5" w:rsidP="009E0F12">
                        <w:pPr>
                          <w:spacing w:before="0" w:after="0"/>
                          <w:jc w:val="center"/>
                          <w:rPr>
                            <w:sz w:val="16"/>
                            <w:szCs w:val="16"/>
                          </w:rPr>
                        </w:pPr>
                        <w:r w:rsidRPr="002E0967">
                          <w:rPr>
                            <w:sz w:val="16"/>
                            <w:szCs w:val="16"/>
                          </w:rPr>
                          <w:t>Payments to Government</w:t>
                        </w:r>
                      </w:p>
                    </w:txbxContent>
                  </v:textbox>
                </v:rect>
              </w:pict>
            </w:r>
          </w:p>
          <w:p w:rsidR="009E0F12" w:rsidRDefault="009E0F12" w:rsidP="009E0F12">
            <w:pPr>
              <w:rPr>
                <w:sz w:val="22"/>
                <w:szCs w:val="22"/>
              </w:rPr>
            </w:pPr>
          </w:p>
          <w:p w:rsidR="009E0F12" w:rsidRDefault="009E0F12" w:rsidP="009E0F12">
            <w:pPr>
              <w:rPr>
                <w:sz w:val="22"/>
                <w:szCs w:val="22"/>
              </w:rPr>
            </w:pPr>
          </w:p>
          <w:p w:rsidR="009E0F12" w:rsidRDefault="009E0F12" w:rsidP="009E0F12">
            <w:pPr>
              <w:rPr>
                <w:sz w:val="22"/>
                <w:szCs w:val="22"/>
              </w:rPr>
            </w:pPr>
            <w:r>
              <w:rPr>
                <w:sz w:val="22"/>
                <w:szCs w:val="22"/>
              </w:rPr>
              <w:t>N</w:t>
            </w:r>
            <w:r w:rsidRPr="003739F5">
              <w:rPr>
                <w:sz w:val="22"/>
                <w:szCs w:val="22"/>
              </w:rPr>
              <w:t xml:space="preserve">ative title groups </w:t>
            </w:r>
            <w:r>
              <w:rPr>
                <w:sz w:val="22"/>
                <w:szCs w:val="22"/>
              </w:rPr>
              <w:t>will be able to</w:t>
            </w:r>
            <w:r w:rsidRPr="003739F5">
              <w:rPr>
                <w:sz w:val="22"/>
                <w:szCs w:val="22"/>
              </w:rPr>
              <w:t xml:space="preserve"> either choose to ‘opt in to have their mining and/or other agreement payments managed’ </w:t>
            </w:r>
            <w:r>
              <w:rPr>
                <w:sz w:val="22"/>
                <w:szCs w:val="22"/>
              </w:rPr>
              <w:t xml:space="preserve">under the ICDC </w:t>
            </w:r>
            <w:r w:rsidRPr="003739F5">
              <w:rPr>
                <w:sz w:val="22"/>
                <w:szCs w:val="22"/>
              </w:rPr>
              <w:t>or ‘continue with current practices which include a mixture of individual distributions and the establishment of charitable and discretionary trusts’.</w:t>
            </w:r>
            <w:r w:rsidRPr="00BD3142">
              <w:rPr>
                <w:sz w:val="20"/>
                <w:szCs w:val="20"/>
                <w:vertAlign w:val="superscript"/>
              </w:rPr>
              <w:footnoteReference w:id="137"/>
            </w:r>
            <w:r>
              <w:rPr>
                <w:sz w:val="22"/>
                <w:szCs w:val="22"/>
              </w:rPr>
              <w:t xml:space="preserve"> </w:t>
            </w:r>
          </w:p>
          <w:p w:rsidR="009E0F12" w:rsidRPr="003739F5" w:rsidRDefault="009E0F12" w:rsidP="009E0F12">
            <w:pPr>
              <w:rPr>
                <w:sz w:val="22"/>
                <w:szCs w:val="22"/>
              </w:rPr>
            </w:pPr>
            <w:r>
              <w:rPr>
                <w:sz w:val="22"/>
                <w:szCs w:val="22"/>
              </w:rPr>
              <w:t>The critical difference with the ICDC is that it will provide opportunities for economic development activities and funds accumulation (see Venture Capital / Loans for Enterprise Development option in the diagram above); activities which are dis-incentivised under current legislation governing charitable trusts and institutions.</w:t>
            </w:r>
            <w:r>
              <w:rPr>
                <w:rStyle w:val="FootnoteReference"/>
                <w:szCs w:val="22"/>
              </w:rPr>
              <w:footnoteReference w:id="138"/>
            </w:r>
            <w:r>
              <w:rPr>
                <w:sz w:val="22"/>
                <w:szCs w:val="22"/>
              </w:rPr>
              <w:t xml:space="preserve"> It is these accumulation funds and business development initiatives that will facilitate intergenerational benefits, particularly where smaller agreement funds can be pooled to deliver ‘real’ outcomes over time.</w:t>
            </w:r>
            <w:r>
              <w:rPr>
                <w:rStyle w:val="FootnoteReference"/>
                <w:szCs w:val="22"/>
              </w:rPr>
              <w:footnoteReference w:id="139"/>
            </w:r>
            <w:r>
              <w:rPr>
                <w:sz w:val="22"/>
                <w:szCs w:val="22"/>
              </w:rPr>
              <w:t xml:space="preserve"> </w:t>
            </w:r>
          </w:p>
          <w:p w:rsidR="009E0F12" w:rsidRPr="003739F5" w:rsidRDefault="009E0F12" w:rsidP="009E0F12">
            <w:pPr>
              <w:rPr>
                <w:sz w:val="22"/>
                <w:szCs w:val="22"/>
              </w:rPr>
            </w:pPr>
            <w:r w:rsidRPr="003739F5">
              <w:rPr>
                <w:sz w:val="22"/>
                <w:szCs w:val="22"/>
              </w:rPr>
              <w:lastRenderedPageBreak/>
              <w:t>The ICDC intends to incorporate ‘best practice’ governance and management processes by implementing the following principles:</w:t>
            </w:r>
          </w:p>
          <w:p w:rsidR="009E0F12" w:rsidRPr="003739F5" w:rsidRDefault="009E0F12" w:rsidP="00715D6E">
            <w:pPr>
              <w:numPr>
                <w:ilvl w:val="0"/>
                <w:numId w:val="60"/>
              </w:numPr>
              <w:rPr>
                <w:sz w:val="22"/>
                <w:szCs w:val="22"/>
              </w:rPr>
            </w:pPr>
            <w:r w:rsidRPr="003739F5">
              <w:rPr>
                <w:sz w:val="22"/>
                <w:szCs w:val="22"/>
              </w:rPr>
              <w:t>the majority of Directors will be traditional owners and will be appointed through an approved and transparent regime</w:t>
            </w:r>
          </w:p>
          <w:p w:rsidR="009E0F12" w:rsidRPr="003739F5" w:rsidRDefault="009E0F12" w:rsidP="00715D6E">
            <w:pPr>
              <w:numPr>
                <w:ilvl w:val="0"/>
                <w:numId w:val="60"/>
              </w:numPr>
              <w:rPr>
                <w:sz w:val="22"/>
                <w:szCs w:val="22"/>
              </w:rPr>
            </w:pPr>
            <w:r w:rsidRPr="003739F5">
              <w:rPr>
                <w:sz w:val="22"/>
                <w:szCs w:val="22"/>
              </w:rPr>
              <w:t>the Board will be compliant with, and have the competencies as required by, a relevant corporate regime</w:t>
            </w:r>
          </w:p>
          <w:p w:rsidR="009E0F12" w:rsidRPr="003739F5" w:rsidRDefault="009E0F12" w:rsidP="00715D6E">
            <w:pPr>
              <w:numPr>
                <w:ilvl w:val="0"/>
                <w:numId w:val="60"/>
              </w:numPr>
              <w:rPr>
                <w:sz w:val="22"/>
                <w:szCs w:val="22"/>
              </w:rPr>
            </w:pPr>
            <w:r w:rsidRPr="003739F5">
              <w:rPr>
                <w:sz w:val="22"/>
                <w:szCs w:val="22"/>
              </w:rPr>
              <w:t>the appointment of independent and experienced Directors will be encouraged</w:t>
            </w:r>
          </w:p>
          <w:p w:rsidR="009E0F12" w:rsidRPr="003739F5" w:rsidRDefault="009E0F12" w:rsidP="00715D6E">
            <w:pPr>
              <w:numPr>
                <w:ilvl w:val="0"/>
                <w:numId w:val="60"/>
              </w:numPr>
              <w:rPr>
                <w:sz w:val="22"/>
                <w:szCs w:val="22"/>
              </w:rPr>
            </w:pPr>
            <w:r w:rsidRPr="003739F5">
              <w:rPr>
                <w:sz w:val="22"/>
                <w:szCs w:val="22"/>
              </w:rPr>
              <w:t>there will be limited terms for Directors, however a maximum number of years a Director can serve will not be limited</w:t>
            </w:r>
          </w:p>
          <w:p w:rsidR="009E0F12" w:rsidRPr="003739F5" w:rsidRDefault="009E0F12" w:rsidP="00715D6E">
            <w:pPr>
              <w:numPr>
                <w:ilvl w:val="0"/>
                <w:numId w:val="60"/>
              </w:numPr>
              <w:rPr>
                <w:sz w:val="22"/>
                <w:szCs w:val="22"/>
              </w:rPr>
            </w:pPr>
            <w:r w:rsidRPr="003739F5">
              <w:rPr>
                <w:sz w:val="22"/>
                <w:szCs w:val="22"/>
              </w:rPr>
              <w:t>audits and reviews will be undertaken by independent and qualified auditors</w:t>
            </w:r>
          </w:p>
          <w:p w:rsidR="009E0F12" w:rsidRPr="003739F5" w:rsidRDefault="009E0F12" w:rsidP="00715D6E">
            <w:pPr>
              <w:numPr>
                <w:ilvl w:val="0"/>
                <w:numId w:val="60"/>
              </w:numPr>
              <w:rPr>
                <w:sz w:val="22"/>
                <w:szCs w:val="22"/>
              </w:rPr>
            </w:pPr>
            <w:r w:rsidRPr="003739F5">
              <w:rPr>
                <w:sz w:val="22"/>
                <w:szCs w:val="22"/>
              </w:rPr>
              <w:t>there will be public disclosure requirements</w:t>
            </w:r>
          </w:p>
          <w:p w:rsidR="009E0F12" w:rsidRPr="003739F5" w:rsidRDefault="009E0F12" w:rsidP="00715D6E">
            <w:pPr>
              <w:numPr>
                <w:ilvl w:val="0"/>
                <w:numId w:val="60"/>
              </w:numPr>
              <w:rPr>
                <w:sz w:val="22"/>
                <w:szCs w:val="22"/>
              </w:rPr>
            </w:pPr>
            <w:r w:rsidRPr="003739F5">
              <w:rPr>
                <w:sz w:val="22"/>
                <w:szCs w:val="22"/>
              </w:rPr>
              <w:t>approved accumulation investment and accumulation distribution plans will be mandatory for assets and income over a predetermined threshold</w:t>
            </w:r>
          </w:p>
          <w:p w:rsidR="009E0F12" w:rsidRPr="003739F5" w:rsidRDefault="009E0F12" w:rsidP="00715D6E">
            <w:pPr>
              <w:numPr>
                <w:ilvl w:val="0"/>
                <w:numId w:val="60"/>
              </w:numPr>
              <w:rPr>
                <w:sz w:val="22"/>
                <w:szCs w:val="22"/>
              </w:rPr>
            </w:pPr>
            <w:r w:rsidRPr="003739F5">
              <w:rPr>
                <w:sz w:val="22"/>
                <w:szCs w:val="22"/>
              </w:rPr>
              <w:t>a qualified and independent Trustee will be appointed to provide advice and/or manage the accumulation fund</w:t>
            </w:r>
          </w:p>
          <w:p w:rsidR="009E0F12" w:rsidRPr="003739F5" w:rsidRDefault="009E0F12" w:rsidP="00715D6E">
            <w:pPr>
              <w:numPr>
                <w:ilvl w:val="0"/>
                <w:numId w:val="60"/>
              </w:numPr>
              <w:rPr>
                <w:sz w:val="22"/>
                <w:szCs w:val="22"/>
              </w:rPr>
            </w:pPr>
            <w:r w:rsidRPr="003739F5">
              <w:rPr>
                <w:sz w:val="22"/>
                <w:szCs w:val="22"/>
              </w:rPr>
              <w:t>the separation of investment and operational management processes will be encouraged</w:t>
            </w:r>
          </w:p>
          <w:p w:rsidR="009E0F12" w:rsidRPr="003739F5" w:rsidRDefault="009E0F12" w:rsidP="00715D6E">
            <w:pPr>
              <w:numPr>
                <w:ilvl w:val="0"/>
                <w:numId w:val="60"/>
              </w:numPr>
              <w:rPr>
                <w:sz w:val="22"/>
                <w:szCs w:val="22"/>
              </w:rPr>
            </w:pPr>
            <w:r w:rsidRPr="003739F5">
              <w:rPr>
                <w:sz w:val="22"/>
                <w:szCs w:val="22"/>
              </w:rPr>
              <w:t>the development of capacity building and succession plans as well as an internal dispute resolution process will be required.</w:t>
            </w:r>
            <w:r w:rsidRPr="003739F5">
              <w:rPr>
                <w:sz w:val="22"/>
                <w:szCs w:val="22"/>
                <w:vertAlign w:val="superscript"/>
              </w:rPr>
              <w:footnoteReference w:id="140"/>
            </w:r>
          </w:p>
        </w:tc>
      </w:tr>
    </w:tbl>
    <w:p w:rsidR="009E0F12" w:rsidRDefault="009E0F12" w:rsidP="009E0F12">
      <w:r>
        <w:lastRenderedPageBreak/>
        <w:t>I understand that consultations between the NNTC, MCA and Treasury indicate that implementing the ICDC will require new legislation as the ‘scope for economic development and accumulation funds will…be too limited under existing legislation’.</w:t>
      </w:r>
      <w:r>
        <w:rPr>
          <w:rStyle w:val="FootnoteReference"/>
        </w:rPr>
        <w:footnoteReference w:id="141"/>
      </w:r>
      <w:r>
        <w:t xml:space="preserve"> I encourage the Government to explore options such as the ICDC that enable native title holders to achieve their social, economic and cultural development aspirations.</w:t>
      </w:r>
    </w:p>
    <w:p w:rsidR="009E0F12" w:rsidRPr="008433F8" w:rsidRDefault="009E0F12" w:rsidP="003676B1">
      <w:pPr>
        <w:pStyle w:val="Heading3"/>
      </w:pPr>
      <w:bookmarkStart w:id="132" w:name="_Toc338582969"/>
      <w:bookmarkStart w:id="133" w:name="_Toc346604613"/>
      <w:r>
        <w:t>Native title rights and interests</w:t>
      </w:r>
      <w:bookmarkEnd w:id="132"/>
      <w:bookmarkEnd w:id="133"/>
    </w:p>
    <w:p w:rsidR="009E0F12" w:rsidRDefault="009E0F12" w:rsidP="009E0F12">
      <w:r>
        <w:t>The nature and content of determined native title rights and interests can impede or enable native title holders to achieve their economic, social and cultural aspirations. Although native title outcomes have been limited by common law decisions, governments still have a role to facilitate constructive native title outcomes. Native Title Services Victoria (NTSV) notes that:</w:t>
      </w:r>
    </w:p>
    <w:p w:rsidR="009E0F12" w:rsidRPr="00FF32EB" w:rsidRDefault="009E0F12" w:rsidP="009E0F12">
      <w:pPr>
        <w:ind w:left="720"/>
        <w:rPr>
          <w:sz w:val="22"/>
          <w:szCs w:val="22"/>
        </w:rPr>
      </w:pPr>
      <w:r>
        <w:lastRenderedPageBreak/>
        <w:t>…</w:t>
      </w:r>
      <w:r w:rsidRPr="00FF32EB">
        <w:rPr>
          <w:sz w:val="22"/>
          <w:szCs w:val="22"/>
        </w:rPr>
        <w:t>non-exclusive rights on public land that amount to little more than the rights enjoyed by the general public or the embellishment of existing statutory rights on third party owned pastoral leases is not a useful foundation for building economic deve</w:t>
      </w:r>
      <w:r>
        <w:rPr>
          <w:sz w:val="22"/>
          <w:szCs w:val="22"/>
        </w:rPr>
        <w:t xml:space="preserve">lopment or showcasing self-determination… </w:t>
      </w:r>
      <w:r w:rsidRPr="00FF32EB">
        <w:rPr>
          <w:sz w:val="22"/>
          <w:szCs w:val="22"/>
        </w:rPr>
        <w:t>The challenge is for State, Territory and particularly the Commonwealth Government to recognise this fact and work with claimants to craft settlements that will facilitate such change. Such settlements will not come about through</w:t>
      </w:r>
      <w:r>
        <w:rPr>
          <w:sz w:val="22"/>
          <w:szCs w:val="22"/>
        </w:rPr>
        <w:t xml:space="preserve"> ‘bare’ consent determinations.</w:t>
      </w:r>
      <w:r>
        <w:rPr>
          <w:rStyle w:val="FootnoteReference"/>
          <w:szCs w:val="22"/>
        </w:rPr>
        <w:footnoteReference w:id="142"/>
      </w:r>
    </w:p>
    <w:p w:rsidR="009E0F12" w:rsidRDefault="009E0F12" w:rsidP="009E0F12">
      <w:pPr>
        <w:rPr>
          <w:lang w:eastAsia="en-US"/>
        </w:rPr>
      </w:pPr>
      <w:r>
        <w:rPr>
          <w:lang w:eastAsia="en-US"/>
        </w:rPr>
        <w:t>SANTS also observes that:</w:t>
      </w:r>
    </w:p>
    <w:p w:rsidR="009E0F12" w:rsidRDefault="009E0F12" w:rsidP="009E0F12">
      <w:pPr>
        <w:ind w:left="720"/>
        <w:rPr>
          <w:sz w:val="22"/>
          <w:szCs w:val="22"/>
          <w:lang w:eastAsia="en-US"/>
        </w:rPr>
      </w:pPr>
      <w:r w:rsidRPr="00351AC6">
        <w:rPr>
          <w:sz w:val="22"/>
          <w:szCs w:val="22"/>
          <w:lang w:eastAsia="en-US"/>
        </w:rPr>
        <w:t>A lack of understanding or unrealistic views on what respective native title rights or interests have been recognised also has the potential to limit the ability for native title groups to achieve long term outcomes</w:t>
      </w:r>
      <w:r>
        <w:rPr>
          <w:sz w:val="22"/>
          <w:szCs w:val="22"/>
          <w:lang w:eastAsia="en-US"/>
        </w:rPr>
        <w:t>…</w:t>
      </w:r>
      <w:r w:rsidRPr="00351AC6">
        <w:rPr>
          <w:sz w:val="22"/>
          <w:szCs w:val="22"/>
          <w:lang w:eastAsia="en-US"/>
        </w:rPr>
        <w:t xml:space="preserve"> Quite often the disappointment in the wake of realising the lack of real power that is translated through these native title rights and interests can distract and defeat the drive of a native title gro</w:t>
      </w:r>
      <w:r>
        <w:rPr>
          <w:sz w:val="22"/>
          <w:szCs w:val="22"/>
          <w:lang w:eastAsia="en-US"/>
        </w:rPr>
        <w:t>up to successfully function.</w:t>
      </w:r>
      <w:r>
        <w:rPr>
          <w:rStyle w:val="FootnoteReference"/>
          <w:szCs w:val="22"/>
          <w:lang w:eastAsia="en-US"/>
        </w:rPr>
        <w:footnoteReference w:id="143"/>
      </w:r>
    </w:p>
    <w:p w:rsidR="009E0F12" w:rsidRPr="00C61062" w:rsidRDefault="009E0F12" w:rsidP="009E0F12">
      <w:r>
        <w:t>If federal and state/territory governments view the native title system as providing economic, social and cultural opportunities for Aboriginal and Torres Strait Islander peoples, they need to be realistic about negotiating native title rights and interests that enable these opportunities. As SAN</w:t>
      </w:r>
      <w:r>
        <w:rPr>
          <w:rFonts w:eastAsia="Times New Roman" w:cs="Arial"/>
          <w:lang w:eastAsia="en-US"/>
        </w:rPr>
        <w:t>TS suggests:</w:t>
      </w:r>
    </w:p>
    <w:p w:rsidR="009E0F12" w:rsidRDefault="009E0F12" w:rsidP="009E0F12">
      <w:pPr>
        <w:ind w:left="720"/>
        <w:rPr>
          <w:sz w:val="22"/>
          <w:szCs w:val="22"/>
          <w:lang w:eastAsia="en-US"/>
        </w:rPr>
      </w:pPr>
      <w:r>
        <w:rPr>
          <w:sz w:val="22"/>
          <w:szCs w:val="22"/>
          <w:lang w:eastAsia="en-US"/>
        </w:rPr>
        <w:t>…</w:t>
      </w:r>
      <w:r w:rsidRPr="000766CA">
        <w:rPr>
          <w:sz w:val="22"/>
          <w:szCs w:val="22"/>
          <w:lang w:eastAsia="en-US"/>
        </w:rPr>
        <w:t>There is also the opportunity to refocus existing government programs and initiatives toward native title corporations. For example, the programs of DEEWR</w:t>
      </w:r>
      <w:r>
        <w:rPr>
          <w:sz w:val="22"/>
          <w:szCs w:val="22"/>
          <w:lang w:eastAsia="en-US"/>
        </w:rPr>
        <w:t xml:space="preserve"> [Department of Education, Employment and Workplace Relations]</w:t>
      </w:r>
      <w:r w:rsidRPr="000766CA">
        <w:rPr>
          <w:sz w:val="22"/>
          <w:szCs w:val="22"/>
          <w:lang w:eastAsia="en-US"/>
        </w:rPr>
        <w:t>, IBA</w:t>
      </w:r>
      <w:r>
        <w:rPr>
          <w:sz w:val="22"/>
          <w:szCs w:val="22"/>
          <w:lang w:eastAsia="en-US"/>
        </w:rPr>
        <w:t xml:space="preserve"> [Indigenous Business Australia]</w:t>
      </w:r>
      <w:r w:rsidRPr="000766CA">
        <w:rPr>
          <w:sz w:val="22"/>
          <w:szCs w:val="22"/>
          <w:lang w:eastAsia="en-US"/>
        </w:rPr>
        <w:t>, ILC</w:t>
      </w:r>
      <w:r>
        <w:rPr>
          <w:sz w:val="22"/>
          <w:szCs w:val="22"/>
          <w:lang w:eastAsia="en-US"/>
        </w:rPr>
        <w:t xml:space="preserve"> [Indigenous Land Corporation]</w:t>
      </w:r>
      <w:r w:rsidRPr="000766CA">
        <w:rPr>
          <w:sz w:val="22"/>
          <w:szCs w:val="22"/>
          <w:lang w:eastAsia="en-US"/>
        </w:rPr>
        <w:t xml:space="preserve">, DSEWPaC </w:t>
      </w:r>
      <w:r>
        <w:rPr>
          <w:sz w:val="22"/>
          <w:szCs w:val="22"/>
          <w:lang w:eastAsia="en-US"/>
        </w:rPr>
        <w:t xml:space="preserve">[Department of Sustainability, Environment, Water, Population and Communities] </w:t>
      </w:r>
      <w:r w:rsidRPr="000766CA">
        <w:rPr>
          <w:sz w:val="22"/>
          <w:szCs w:val="22"/>
          <w:lang w:eastAsia="en-US"/>
        </w:rPr>
        <w:t>and others could better service native title groups through stronger engagement and opening a dialogue around needs, opportunities and service/program delivery options.</w:t>
      </w:r>
      <w:r>
        <w:rPr>
          <w:rStyle w:val="FootnoteReference"/>
          <w:szCs w:val="22"/>
          <w:lang w:eastAsia="en-US"/>
        </w:rPr>
        <w:footnoteReference w:id="144"/>
      </w:r>
    </w:p>
    <w:p w:rsidR="009E0F12" w:rsidRPr="005B49DA" w:rsidRDefault="009E0F12" w:rsidP="009E0F12">
      <w:pPr>
        <w:rPr>
          <w:lang w:eastAsia="en-US"/>
        </w:rPr>
      </w:pPr>
      <w:r w:rsidRPr="008E5CD2">
        <w:rPr>
          <w:lang w:eastAsia="en-US"/>
        </w:rPr>
        <w:t>In this way, the governance of governments can support and build the capacity of native title holders to achieve their social, cultural and economic development aspirations.</w:t>
      </w:r>
    </w:p>
    <w:p w:rsidR="009E0F12" w:rsidRDefault="009E0F12" w:rsidP="003676B1">
      <w:pPr>
        <w:pStyle w:val="Heading3"/>
      </w:pPr>
      <w:bookmarkStart w:id="134" w:name="_Toc338582970"/>
      <w:bookmarkStart w:id="135" w:name="_Toc346604614"/>
      <w:r>
        <w:t xml:space="preserve">The </w:t>
      </w:r>
      <w:r w:rsidRPr="003676B1">
        <w:t>capacity</w:t>
      </w:r>
      <w:r>
        <w:t xml:space="preserve"> of PBCs to manage native title and engage with alternative land/resource management and cultural heritage processes</w:t>
      </w:r>
      <w:bookmarkEnd w:id="134"/>
      <w:bookmarkEnd w:id="135"/>
    </w:p>
    <w:p w:rsidR="009E0F12" w:rsidRDefault="009E0F12" w:rsidP="009E0F12">
      <w:pPr>
        <w:rPr>
          <w:rFonts w:eastAsia="Times New Roman" w:cs="Arial"/>
        </w:rPr>
      </w:pPr>
      <w:r>
        <w:rPr>
          <w:rFonts w:eastAsia="Times New Roman" w:cs="Arial"/>
        </w:rPr>
        <w:t xml:space="preserve">In addition to the statutory requirements of the Native Title Act, the PBC Regulations and the CATSI Act, PBCs may also be required to undertake statutory functions in accordance with state/territory legislation in relation to alternative land/resource management and cultural heritage processes. This can be a double-edged sword as, on the one hand, these alternative processes can lead to a disjuncture between </w:t>
      </w:r>
      <w:r>
        <w:rPr>
          <w:rFonts w:eastAsia="Times New Roman" w:cs="Arial"/>
        </w:rPr>
        <w:lastRenderedPageBreak/>
        <w:t>cultural heritage processes and native title governance</w:t>
      </w:r>
      <w:r>
        <w:rPr>
          <w:rStyle w:val="FootnoteReference"/>
          <w:rFonts w:eastAsia="Times New Roman" w:cs="Arial"/>
        </w:rPr>
        <w:footnoteReference w:id="145"/>
      </w:r>
      <w:r>
        <w:rPr>
          <w:rFonts w:eastAsia="Times New Roman" w:cs="Arial"/>
        </w:rPr>
        <w:t xml:space="preserve"> but on the other hand, these processes can provide opportunities for native title holders. For example, </w:t>
      </w:r>
      <w:r w:rsidRPr="00351AC6">
        <w:rPr>
          <w:rFonts w:eastAsia="Times New Roman" w:cs="Arial"/>
        </w:rPr>
        <w:t>SANTS</w:t>
      </w:r>
      <w:r>
        <w:rPr>
          <w:rFonts w:eastAsia="Times New Roman" w:cs="Arial"/>
        </w:rPr>
        <w:t xml:space="preserve"> notes that</w:t>
      </w:r>
      <w:r w:rsidRPr="00351AC6">
        <w:rPr>
          <w:rFonts w:eastAsia="Times New Roman" w:cs="Arial"/>
        </w:rPr>
        <w:t>:</w:t>
      </w:r>
      <w:r>
        <w:rPr>
          <w:rFonts w:eastAsia="Times New Roman" w:cs="Arial"/>
        </w:rPr>
        <w:t xml:space="preserve"> </w:t>
      </w:r>
    </w:p>
    <w:p w:rsidR="009E0F12" w:rsidRPr="008A2FFC" w:rsidRDefault="009E0F12" w:rsidP="009E0F12">
      <w:pPr>
        <w:ind w:left="720"/>
        <w:rPr>
          <w:rFonts w:eastAsia="Times New Roman" w:cs="Arial"/>
          <w:sz w:val="22"/>
          <w:szCs w:val="22"/>
        </w:rPr>
      </w:pPr>
      <w:r w:rsidRPr="00351AC6">
        <w:rPr>
          <w:sz w:val="22"/>
          <w:szCs w:val="22"/>
        </w:rPr>
        <w:t>The interaction between land/resource management, cultural heritage processes and the governance of native title groups will ultimately depend on the nature of those processes and the native title group itself</w:t>
      </w:r>
      <w:r>
        <w:rPr>
          <w:sz w:val="22"/>
          <w:szCs w:val="22"/>
        </w:rPr>
        <w:t>…</w:t>
      </w:r>
      <w:r w:rsidRPr="00351AC6">
        <w:rPr>
          <w:sz w:val="22"/>
          <w:szCs w:val="22"/>
        </w:rPr>
        <w:t xml:space="preserve"> In some instances these processes could prove to be a distraction and add a layer of complexity if the native title group is not ready to get to that stage. Alternatively, these processes could deliver a range of advantages for example, provide financial capacity for the group’s development, deliver a positive tangible outcome from the group’s hard work in addition to a level of ‘control’ or ‘power’ that the native title group anticipated</w:t>
      </w:r>
      <w:r>
        <w:rPr>
          <w:sz w:val="22"/>
          <w:szCs w:val="22"/>
        </w:rPr>
        <w:t xml:space="preserve"> from the native title process.</w:t>
      </w:r>
      <w:r>
        <w:rPr>
          <w:rStyle w:val="FootnoteReference"/>
          <w:szCs w:val="22"/>
        </w:rPr>
        <w:footnoteReference w:id="146"/>
      </w:r>
    </w:p>
    <w:p w:rsidR="009E0F12" w:rsidRDefault="009E0F12" w:rsidP="009E0F12">
      <w:pPr>
        <w:rPr>
          <w:rFonts w:eastAsia="Times New Roman" w:cs="Arial"/>
        </w:rPr>
      </w:pPr>
      <w:r>
        <w:rPr>
          <w:rFonts w:eastAsia="Times New Roman" w:cs="Arial"/>
        </w:rPr>
        <w:t xml:space="preserve">In last year’s Native Title Report, I outlined the </w:t>
      </w:r>
      <w:r w:rsidRPr="00341A54">
        <w:rPr>
          <w:rFonts w:eastAsia="Times New Roman" w:cs="Arial"/>
          <w:i/>
        </w:rPr>
        <w:t>Right People for Country</w:t>
      </w:r>
      <w:r>
        <w:rPr>
          <w:rFonts w:eastAsia="Times New Roman" w:cs="Arial"/>
        </w:rPr>
        <w:t xml:space="preserve"> Project in Victoria, which creates a process for resolving disputes between Aboriginal peoples over land ownership and cultural heritage.</w:t>
      </w:r>
      <w:r>
        <w:rPr>
          <w:rStyle w:val="FootnoteReference"/>
          <w:rFonts w:eastAsia="Times New Roman" w:cs="Arial"/>
        </w:rPr>
        <w:footnoteReference w:id="147"/>
      </w:r>
      <w:r>
        <w:rPr>
          <w:rFonts w:eastAsia="Times New Roman" w:cs="Arial"/>
        </w:rPr>
        <w:t xml:space="preserve"> </w:t>
      </w:r>
    </w:p>
    <w:p w:rsidR="009E0F12" w:rsidRDefault="009E0F12" w:rsidP="009E0F12">
      <w:pPr>
        <w:rPr>
          <w:rFonts w:eastAsia="Times New Roman" w:cs="Arial"/>
        </w:rPr>
      </w:pPr>
      <w:r>
        <w:rPr>
          <w:rFonts w:eastAsia="Times New Roman" w:cs="Arial"/>
        </w:rPr>
        <w:t>Alternate governance processes for managing our lands, territories and resources are also outlined in the</w:t>
      </w:r>
      <w:r w:rsidRPr="00DE3C10">
        <w:rPr>
          <w:rFonts w:eastAsia="Times New Roman" w:cs="Arial"/>
        </w:rPr>
        <w:t xml:space="preserve"> case stud</w:t>
      </w:r>
      <w:r>
        <w:rPr>
          <w:rFonts w:eastAsia="Times New Roman" w:cs="Arial"/>
        </w:rPr>
        <w:t>y</w:t>
      </w:r>
      <w:r w:rsidRPr="00DE3C10">
        <w:rPr>
          <w:rFonts w:eastAsia="Times New Roman" w:cs="Arial"/>
        </w:rPr>
        <w:t xml:space="preserve"> on </w:t>
      </w:r>
      <w:r>
        <w:rPr>
          <w:rFonts w:eastAsia="Times New Roman" w:cs="Arial"/>
        </w:rPr>
        <w:t xml:space="preserve">establishing effective Indigenous governance over lands, territories and resources in Cape York: see Text Box </w:t>
      </w:r>
      <w:r w:rsidRPr="007844CE">
        <w:rPr>
          <w:rFonts w:eastAsia="Times New Roman" w:cs="Arial"/>
        </w:rPr>
        <w:t>3.5</w:t>
      </w:r>
      <w:r>
        <w:rPr>
          <w:rFonts w:eastAsia="Times New Roman"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9E0F12" w:rsidRPr="000B2DCF" w:rsidTr="009E0F12">
        <w:tc>
          <w:tcPr>
            <w:tcW w:w="9286" w:type="dxa"/>
            <w:shd w:val="clear" w:color="auto" w:fill="E0E0E0"/>
          </w:tcPr>
          <w:p w:rsidR="009E0F12" w:rsidRPr="000B2DCF" w:rsidRDefault="009E0F12" w:rsidP="009E0F12">
            <w:pPr>
              <w:keepNext/>
              <w:keepLines/>
              <w:spacing w:before="200"/>
              <w:outlineLvl w:val="4"/>
              <w:rPr>
                <w:b/>
                <w:sz w:val="22"/>
                <w:szCs w:val="22"/>
              </w:rPr>
            </w:pPr>
            <w:r w:rsidRPr="000B2DCF">
              <w:rPr>
                <w:rFonts w:cs="Arial"/>
                <w:b/>
                <w:sz w:val="22"/>
                <w:szCs w:val="22"/>
              </w:rPr>
              <w:t xml:space="preserve">Text Box </w:t>
            </w:r>
            <w:r w:rsidRPr="007844CE">
              <w:rPr>
                <w:rFonts w:cs="Arial"/>
                <w:b/>
                <w:sz w:val="22"/>
                <w:szCs w:val="22"/>
              </w:rPr>
              <w:t>3.5</w:t>
            </w:r>
            <w:r w:rsidRPr="000B2DCF">
              <w:rPr>
                <w:rFonts w:cs="Arial"/>
                <w:b/>
                <w:sz w:val="22"/>
                <w:szCs w:val="22"/>
              </w:rPr>
              <w:t xml:space="preserve">: </w:t>
            </w:r>
            <w:r>
              <w:rPr>
                <w:rFonts w:cs="Arial"/>
                <w:b/>
                <w:sz w:val="22"/>
                <w:szCs w:val="22"/>
              </w:rPr>
              <w:t>Establishing effective Indigenous governance over lands, territories and resources in Cape York Peninsula, Queensland</w:t>
            </w:r>
          </w:p>
        </w:tc>
      </w:tr>
      <w:tr w:rsidR="009E0F12" w:rsidRPr="000B2DCF" w:rsidTr="009E0F12">
        <w:tc>
          <w:tcPr>
            <w:tcW w:w="9286" w:type="dxa"/>
            <w:shd w:val="clear" w:color="auto" w:fill="E0E0E0"/>
          </w:tcPr>
          <w:p w:rsidR="009E0F12" w:rsidRPr="00D33E0D" w:rsidRDefault="009E0F12" w:rsidP="009E0F12">
            <w:pPr>
              <w:rPr>
                <w:b/>
                <w:sz w:val="22"/>
                <w:szCs w:val="22"/>
              </w:rPr>
            </w:pPr>
            <w:r w:rsidRPr="0075776F">
              <w:rPr>
                <w:rFonts w:cs="Arial"/>
                <w:b/>
                <w:sz w:val="22"/>
                <w:szCs w:val="22"/>
              </w:rPr>
              <w:t>Background</w:t>
            </w:r>
          </w:p>
          <w:p w:rsidR="009E0F12" w:rsidRPr="00D33E0D" w:rsidRDefault="009E0F12" w:rsidP="009E0F12">
            <w:pPr>
              <w:rPr>
                <w:rFonts w:cs="Arial"/>
                <w:sz w:val="22"/>
                <w:szCs w:val="22"/>
              </w:rPr>
            </w:pPr>
            <w:r w:rsidRPr="00D33E0D">
              <w:rPr>
                <w:rFonts w:cs="Arial"/>
                <w:sz w:val="22"/>
                <w:szCs w:val="22"/>
              </w:rPr>
              <w:t xml:space="preserve">Establishing effective Indigenous governance over lands, territories and resources in the Cape York </w:t>
            </w:r>
            <w:r>
              <w:rPr>
                <w:rFonts w:cs="Arial"/>
                <w:sz w:val="22"/>
                <w:szCs w:val="22"/>
              </w:rPr>
              <w:t xml:space="preserve">Peninsula </w:t>
            </w:r>
            <w:r w:rsidRPr="00D33E0D">
              <w:rPr>
                <w:rFonts w:cs="Arial"/>
                <w:sz w:val="22"/>
                <w:szCs w:val="22"/>
              </w:rPr>
              <w:t xml:space="preserve">region of far north Queensland has </w:t>
            </w:r>
            <w:r>
              <w:rPr>
                <w:rFonts w:cs="Arial"/>
                <w:sz w:val="22"/>
                <w:szCs w:val="22"/>
              </w:rPr>
              <w:t>been</w:t>
            </w:r>
            <w:r w:rsidRPr="00D33E0D">
              <w:rPr>
                <w:rFonts w:cs="Arial"/>
                <w:sz w:val="22"/>
                <w:szCs w:val="22"/>
              </w:rPr>
              <w:t xml:space="preserve"> </w:t>
            </w:r>
            <w:r>
              <w:rPr>
                <w:rFonts w:cs="Arial"/>
                <w:sz w:val="22"/>
                <w:szCs w:val="22"/>
              </w:rPr>
              <w:t>a long-term and</w:t>
            </w:r>
            <w:r w:rsidRPr="00D33E0D">
              <w:rPr>
                <w:rFonts w:cs="Arial"/>
                <w:sz w:val="22"/>
                <w:szCs w:val="22"/>
              </w:rPr>
              <w:t xml:space="preserve"> on-going conversation between various Aboriginal l</w:t>
            </w:r>
            <w:r>
              <w:rPr>
                <w:rFonts w:cs="Arial"/>
                <w:sz w:val="22"/>
                <w:szCs w:val="22"/>
              </w:rPr>
              <w:t>anguage, clan and tribal groups;</w:t>
            </w:r>
            <w:r w:rsidRPr="00D33E0D">
              <w:rPr>
                <w:rFonts w:cs="Arial"/>
                <w:sz w:val="22"/>
                <w:szCs w:val="22"/>
              </w:rPr>
              <w:t xml:space="preserve"> </w:t>
            </w:r>
            <w:r>
              <w:rPr>
                <w:rFonts w:cs="Arial"/>
                <w:sz w:val="22"/>
                <w:szCs w:val="22"/>
              </w:rPr>
              <w:t xml:space="preserve">the </w:t>
            </w:r>
            <w:r w:rsidRPr="00D33E0D">
              <w:rPr>
                <w:rFonts w:cs="Arial"/>
                <w:sz w:val="22"/>
                <w:szCs w:val="22"/>
              </w:rPr>
              <w:t>Queensland an</w:t>
            </w:r>
            <w:r>
              <w:rPr>
                <w:rFonts w:cs="Arial"/>
                <w:sz w:val="22"/>
                <w:szCs w:val="22"/>
              </w:rPr>
              <w:t>d Federal Governments;</w:t>
            </w:r>
            <w:r w:rsidRPr="00D33E0D">
              <w:rPr>
                <w:rFonts w:cs="Arial"/>
                <w:sz w:val="22"/>
                <w:szCs w:val="22"/>
              </w:rPr>
              <w:t xml:space="preserve"> and numerous external stakeholders </w:t>
            </w:r>
            <w:r>
              <w:rPr>
                <w:rFonts w:cs="Arial"/>
                <w:sz w:val="22"/>
                <w:szCs w:val="22"/>
              </w:rPr>
              <w:t>including p</w:t>
            </w:r>
            <w:r w:rsidRPr="00D33E0D">
              <w:rPr>
                <w:rFonts w:cs="Arial"/>
                <w:sz w:val="22"/>
                <w:szCs w:val="22"/>
              </w:rPr>
              <w:t>astoralists, tourism operators, recreational and commercial fishers, mineral and resource companies, and Indigenous and non-Indigenous service providers.</w:t>
            </w:r>
          </w:p>
          <w:p w:rsidR="009E0F12" w:rsidRDefault="009E0F12" w:rsidP="009E0F12">
            <w:pPr>
              <w:rPr>
                <w:rFonts w:cs="Arial"/>
                <w:sz w:val="22"/>
                <w:szCs w:val="22"/>
              </w:rPr>
            </w:pPr>
            <w:r w:rsidRPr="00D33E0D">
              <w:rPr>
                <w:rFonts w:cs="Arial"/>
                <w:sz w:val="22"/>
                <w:szCs w:val="22"/>
              </w:rPr>
              <w:t>Indigenous governance that incorporate</w:t>
            </w:r>
            <w:r>
              <w:rPr>
                <w:rFonts w:cs="Arial"/>
                <w:sz w:val="22"/>
                <w:szCs w:val="22"/>
              </w:rPr>
              <w:t>s</w:t>
            </w:r>
            <w:r w:rsidRPr="00D33E0D">
              <w:rPr>
                <w:rFonts w:cs="Arial"/>
                <w:sz w:val="22"/>
                <w:szCs w:val="22"/>
              </w:rPr>
              <w:t xml:space="preserve"> community governance and organisational governance, and respond</w:t>
            </w:r>
            <w:r>
              <w:rPr>
                <w:rFonts w:cs="Arial"/>
                <w:sz w:val="22"/>
                <w:szCs w:val="22"/>
              </w:rPr>
              <w:t>s</w:t>
            </w:r>
            <w:r w:rsidRPr="00D33E0D">
              <w:rPr>
                <w:rFonts w:cs="Arial"/>
                <w:sz w:val="22"/>
                <w:szCs w:val="22"/>
              </w:rPr>
              <w:t xml:space="preserve"> to the governance of governments</w:t>
            </w:r>
            <w:r>
              <w:rPr>
                <w:rFonts w:cs="Arial"/>
                <w:sz w:val="22"/>
                <w:szCs w:val="22"/>
              </w:rPr>
              <w:t>,</w:t>
            </w:r>
            <w:r w:rsidRPr="00D33E0D">
              <w:rPr>
                <w:rFonts w:cs="Arial"/>
                <w:sz w:val="22"/>
                <w:szCs w:val="22"/>
              </w:rPr>
              <w:t xml:space="preserve"> has </w:t>
            </w:r>
            <w:r>
              <w:rPr>
                <w:rFonts w:cs="Arial"/>
                <w:sz w:val="22"/>
                <w:szCs w:val="22"/>
              </w:rPr>
              <w:t>focused on</w:t>
            </w:r>
            <w:r w:rsidRPr="00D33E0D">
              <w:rPr>
                <w:rFonts w:cs="Arial"/>
                <w:sz w:val="22"/>
                <w:szCs w:val="22"/>
              </w:rPr>
              <w:t xml:space="preserve"> organisational governance structures </w:t>
            </w:r>
            <w:r>
              <w:rPr>
                <w:rFonts w:cs="Arial"/>
                <w:sz w:val="22"/>
                <w:szCs w:val="22"/>
              </w:rPr>
              <w:t>over</w:t>
            </w:r>
            <w:r w:rsidRPr="00D33E0D">
              <w:rPr>
                <w:rFonts w:cs="Arial"/>
                <w:sz w:val="22"/>
                <w:szCs w:val="22"/>
              </w:rPr>
              <w:t xml:space="preserve"> lands, territories and resources. </w:t>
            </w:r>
            <w:r>
              <w:rPr>
                <w:rFonts w:cs="Arial"/>
                <w:sz w:val="22"/>
                <w:szCs w:val="22"/>
              </w:rPr>
              <w:t>For example, t</w:t>
            </w:r>
            <w:r w:rsidRPr="00D33E0D">
              <w:rPr>
                <w:rFonts w:cs="Arial"/>
                <w:sz w:val="22"/>
                <w:szCs w:val="22"/>
              </w:rPr>
              <w:t>he Cape York Land Council</w:t>
            </w:r>
            <w:r>
              <w:rPr>
                <w:rFonts w:cs="Arial"/>
                <w:sz w:val="22"/>
                <w:szCs w:val="22"/>
              </w:rPr>
              <w:t xml:space="preserve"> – now the NTRB for the region –</w:t>
            </w:r>
            <w:r w:rsidRPr="00D33E0D">
              <w:rPr>
                <w:rFonts w:cs="Arial"/>
                <w:sz w:val="22"/>
                <w:szCs w:val="22"/>
              </w:rPr>
              <w:t xml:space="preserve"> was established in 1990 to work with and fight on behalf of </w:t>
            </w:r>
            <w:r>
              <w:rPr>
                <w:rFonts w:cs="Arial"/>
                <w:sz w:val="22"/>
                <w:szCs w:val="22"/>
              </w:rPr>
              <w:t>t</w:t>
            </w:r>
            <w:r w:rsidRPr="00D33E0D">
              <w:rPr>
                <w:rFonts w:cs="Arial"/>
                <w:sz w:val="22"/>
                <w:szCs w:val="22"/>
              </w:rPr>
              <w:t xml:space="preserve">raditional </w:t>
            </w:r>
            <w:r>
              <w:rPr>
                <w:rFonts w:cs="Arial"/>
                <w:sz w:val="22"/>
                <w:szCs w:val="22"/>
              </w:rPr>
              <w:t>o</w:t>
            </w:r>
            <w:r w:rsidRPr="00D33E0D">
              <w:rPr>
                <w:rFonts w:cs="Arial"/>
                <w:sz w:val="22"/>
                <w:szCs w:val="22"/>
              </w:rPr>
              <w:t>wner groups for the return of their lands, territories and resources</w:t>
            </w:r>
            <w:r>
              <w:rPr>
                <w:rFonts w:cs="Arial"/>
                <w:sz w:val="22"/>
                <w:szCs w:val="22"/>
              </w:rPr>
              <w:t>.</w:t>
            </w:r>
          </w:p>
          <w:p w:rsidR="009E0F12" w:rsidRPr="0075776F" w:rsidRDefault="009E0F12" w:rsidP="009E0F12">
            <w:pPr>
              <w:pStyle w:val="Heading5"/>
            </w:pPr>
            <w:r w:rsidRPr="0075776F">
              <w:t xml:space="preserve">The legislative </w:t>
            </w:r>
            <w:r>
              <w:t xml:space="preserve">and policy </w:t>
            </w:r>
            <w:r w:rsidRPr="0075776F">
              <w:t xml:space="preserve">framework </w:t>
            </w:r>
            <w:r>
              <w:t xml:space="preserve">over lands, territories and resources </w:t>
            </w:r>
            <w:r w:rsidRPr="0075776F">
              <w:t>in Cape York</w:t>
            </w:r>
          </w:p>
          <w:p w:rsidR="009E0F12" w:rsidRPr="0075776F" w:rsidRDefault="009E0F12" w:rsidP="009E0F12">
            <w:pPr>
              <w:rPr>
                <w:rFonts w:cs="Arial"/>
                <w:sz w:val="22"/>
                <w:szCs w:val="22"/>
              </w:rPr>
            </w:pPr>
            <w:r w:rsidRPr="0075776F">
              <w:rPr>
                <w:rFonts w:cs="Arial"/>
                <w:sz w:val="22"/>
                <w:szCs w:val="22"/>
              </w:rPr>
              <w:lastRenderedPageBreak/>
              <w:t xml:space="preserve">The legislative </w:t>
            </w:r>
            <w:r>
              <w:rPr>
                <w:rFonts w:cs="Arial"/>
                <w:sz w:val="22"/>
                <w:szCs w:val="22"/>
              </w:rPr>
              <w:t xml:space="preserve">and policy </w:t>
            </w:r>
            <w:r w:rsidRPr="0075776F">
              <w:rPr>
                <w:rFonts w:cs="Arial"/>
                <w:sz w:val="22"/>
                <w:szCs w:val="22"/>
              </w:rPr>
              <w:t xml:space="preserve">framework that Aboriginal peoples are </w:t>
            </w:r>
            <w:r>
              <w:rPr>
                <w:rFonts w:cs="Arial"/>
                <w:sz w:val="22"/>
                <w:szCs w:val="22"/>
              </w:rPr>
              <w:t xml:space="preserve">required </w:t>
            </w:r>
            <w:r w:rsidRPr="0075776F">
              <w:rPr>
                <w:rFonts w:cs="Arial"/>
                <w:sz w:val="22"/>
                <w:szCs w:val="22"/>
              </w:rPr>
              <w:t>to n</w:t>
            </w:r>
            <w:r>
              <w:rPr>
                <w:rFonts w:cs="Arial"/>
                <w:sz w:val="22"/>
                <w:szCs w:val="22"/>
              </w:rPr>
              <w:t>avigate in Cape York in relation to their lands, territories and resources includes the</w:t>
            </w:r>
            <w:r w:rsidRPr="0075776F">
              <w:rPr>
                <w:rFonts w:cs="Arial"/>
                <w:sz w:val="22"/>
                <w:szCs w:val="22"/>
              </w:rPr>
              <w:t>:</w:t>
            </w:r>
          </w:p>
          <w:p w:rsidR="009E0F12" w:rsidRPr="00715D6E" w:rsidRDefault="009E0F12" w:rsidP="00715D6E">
            <w:pPr>
              <w:pStyle w:val="ListParagraph"/>
              <w:numPr>
                <w:ilvl w:val="0"/>
                <w:numId w:val="69"/>
              </w:numPr>
              <w:spacing w:after="0"/>
              <w:rPr>
                <w:rFonts w:ascii="Arial" w:hAnsi="Arial" w:cs="Arial"/>
                <w:sz w:val="20"/>
                <w:szCs w:val="20"/>
              </w:rPr>
            </w:pPr>
            <w:r w:rsidRPr="00715D6E">
              <w:rPr>
                <w:rFonts w:ascii="Arial" w:hAnsi="Arial" w:cs="Arial"/>
                <w:i/>
                <w:sz w:val="20"/>
                <w:szCs w:val="20"/>
              </w:rPr>
              <w:t>Aboriginal Land Act 1991</w:t>
            </w:r>
            <w:r w:rsidRPr="00715D6E">
              <w:rPr>
                <w:rFonts w:ascii="Arial" w:hAnsi="Arial" w:cs="Arial"/>
                <w:sz w:val="20"/>
                <w:szCs w:val="20"/>
              </w:rPr>
              <w:t xml:space="preserve"> (Qld) (ALA)</w:t>
            </w:r>
            <w:r w:rsidRPr="00715D6E">
              <w:rPr>
                <w:rStyle w:val="FootnoteReference"/>
                <w:rFonts w:cs="Arial"/>
                <w:szCs w:val="20"/>
              </w:rPr>
              <w:footnoteReference w:id="148"/>
            </w:r>
          </w:p>
          <w:p w:rsidR="009E0F12" w:rsidRPr="00715D6E" w:rsidRDefault="009E0F12" w:rsidP="00715D6E">
            <w:pPr>
              <w:pStyle w:val="ListParagraph"/>
              <w:numPr>
                <w:ilvl w:val="0"/>
                <w:numId w:val="69"/>
              </w:numPr>
              <w:spacing w:after="0"/>
              <w:rPr>
                <w:rFonts w:ascii="Arial" w:hAnsi="Arial" w:cs="Arial"/>
                <w:sz w:val="20"/>
                <w:szCs w:val="20"/>
              </w:rPr>
            </w:pPr>
            <w:r w:rsidRPr="00715D6E">
              <w:rPr>
                <w:rFonts w:ascii="Arial" w:hAnsi="Arial" w:cs="Arial"/>
                <w:sz w:val="20"/>
                <w:szCs w:val="20"/>
              </w:rPr>
              <w:t>Cape York Heads of Agreement 1996</w:t>
            </w:r>
            <w:r w:rsidRPr="00715D6E">
              <w:rPr>
                <w:rStyle w:val="FootnoteReference"/>
                <w:rFonts w:cs="Arial"/>
                <w:szCs w:val="20"/>
              </w:rPr>
              <w:footnoteReference w:id="149"/>
            </w:r>
          </w:p>
          <w:p w:rsidR="009E0F12" w:rsidRPr="00715D6E" w:rsidRDefault="009E0F12" w:rsidP="00715D6E">
            <w:pPr>
              <w:pStyle w:val="ListParagraph"/>
              <w:numPr>
                <w:ilvl w:val="0"/>
                <w:numId w:val="69"/>
              </w:numPr>
              <w:spacing w:after="0"/>
              <w:rPr>
                <w:rFonts w:ascii="Arial" w:hAnsi="Arial" w:cs="Arial"/>
                <w:sz w:val="20"/>
                <w:szCs w:val="20"/>
              </w:rPr>
            </w:pPr>
            <w:r w:rsidRPr="00715D6E">
              <w:rPr>
                <w:rFonts w:ascii="Arial" w:hAnsi="Arial" w:cs="Arial"/>
                <w:sz w:val="20"/>
                <w:szCs w:val="20"/>
              </w:rPr>
              <w:t>Cape York Peninsula Land Use Strategy</w:t>
            </w:r>
            <w:r w:rsidRPr="00715D6E">
              <w:rPr>
                <w:rStyle w:val="FootnoteReference"/>
                <w:rFonts w:cs="Arial"/>
                <w:szCs w:val="20"/>
              </w:rPr>
              <w:footnoteReference w:id="150"/>
            </w:r>
            <w:r w:rsidRPr="00715D6E">
              <w:rPr>
                <w:rFonts w:ascii="Arial" w:hAnsi="Arial" w:cs="Arial"/>
                <w:sz w:val="20"/>
                <w:szCs w:val="20"/>
              </w:rPr>
              <w:t xml:space="preserve"> </w:t>
            </w:r>
          </w:p>
          <w:p w:rsidR="009E0F12" w:rsidRPr="00715D6E" w:rsidRDefault="009E0F12" w:rsidP="00715D6E">
            <w:pPr>
              <w:pStyle w:val="ListParagraph"/>
              <w:numPr>
                <w:ilvl w:val="0"/>
                <w:numId w:val="69"/>
              </w:numPr>
              <w:spacing w:after="0"/>
              <w:rPr>
                <w:rFonts w:ascii="Arial" w:hAnsi="Arial" w:cs="Arial"/>
                <w:sz w:val="20"/>
                <w:szCs w:val="20"/>
              </w:rPr>
            </w:pPr>
            <w:r w:rsidRPr="00715D6E">
              <w:rPr>
                <w:rFonts w:ascii="Arial" w:hAnsi="Arial" w:cs="Arial"/>
                <w:i/>
                <w:sz w:val="20"/>
                <w:szCs w:val="20"/>
              </w:rPr>
              <w:t>Land Act 1994</w:t>
            </w:r>
            <w:r w:rsidRPr="00715D6E">
              <w:rPr>
                <w:rFonts w:ascii="Arial" w:hAnsi="Arial" w:cs="Arial"/>
                <w:sz w:val="20"/>
                <w:szCs w:val="20"/>
              </w:rPr>
              <w:t xml:space="preserve"> (Qld)</w:t>
            </w:r>
          </w:p>
          <w:p w:rsidR="009E0F12" w:rsidRPr="00715D6E" w:rsidRDefault="009E0F12" w:rsidP="00715D6E">
            <w:pPr>
              <w:pStyle w:val="ListParagraph"/>
              <w:numPr>
                <w:ilvl w:val="0"/>
                <w:numId w:val="69"/>
              </w:numPr>
              <w:spacing w:after="0"/>
              <w:rPr>
                <w:rFonts w:ascii="Arial" w:hAnsi="Arial" w:cs="Arial"/>
                <w:sz w:val="20"/>
                <w:szCs w:val="20"/>
              </w:rPr>
            </w:pPr>
            <w:r w:rsidRPr="00715D6E">
              <w:rPr>
                <w:rFonts w:ascii="Arial" w:hAnsi="Arial" w:cs="Arial"/>
                <w:i/>
                <w:sz w:val="20"/>
                <w:szCs w:val="20"/>
              </w:rPr>
              <w:t xml:space="preserve">Nature Conservation Act 1992 </w:t>
            </w:r>
            <w:r w:rsidRPr="00715D6E">
              <w:rPr>
                <w:rFonts w:ascii="Arial" w:hAnsi="Arial" w:cs="Arial"/>
                <w:sz w:val="20"/>
                <w:szCs w:val="20"/>
              </w:rPr>
              <w:t>(Qld) (NCA)</w:t>
            </w:r>
          </w:p>
          <w:p w:rsidR="009E0F12" w:rsidRPr="00715D6E" w:rsidRDefault="009E0F12" w:rsidP="00715D6E">
            <w:pPr>
              <w:pStyle w:val="ListParagraph"/>
              <w:numPr>
                <w:ilvl w:val="0"/>
                <w:numId w:val="69"/>
              </w:numPr>
              <w:spacing w:after="0"/>
              <w:rPr>
                <w:rFonts w:ascii="Arial" w:hAnsi="Arial" w:cs="Arial"/>
                <w:sz w:val="20"/>
                <w:szCs w:val="20"/>
              </w:rPr>
            </w:pPr>
            <w:r w:rsidRPr="00715D6E">
              <w:rPr>
                <w:rFonts w:ascii="Arial" w:hAnsi="Arial" w:cs="Arial"/>
                <w:i/>
                <w:sz w:val="20"/>
                <w:szCs w:val="20"/>
              </w:rPr>
              <w:t>Native Title Act 1993</w:t>
            </w:r>
            <w:r w:rsidRPr="00715D6E">
              <w:rPr>
                <w:rFonts w:ascii="Arial" w:hAnsi="Arial" w:cs="Arial"/>
                <w:sz w:val="20"/>
                <w:szCs w:val="20"/>
              </w:rPr>
              <w:t xml:space="preserve"> (Cth)</w:t>
            </w:r>
          </w:p>
          <w:p w:rsidR="009E0F12" w:rsidRPr="00715D6E" w:rsidRDefault="009E0F12" w:rsidP="00715D6E">
            <w:pPr>
              <w:pStyle w:val="ListParagraph"/>
              <w:numPr>
                <w:ilvl w:val="0"/>
                <w:numId w:val="69"/>
              </w:numPr>
              <w:spacing w:after="0"/>
              <w:rPr>
                <w:rFonts w:ascii="Arial" w:hAnsi="Arial" w:cs="Arial"/>
                <w:sz w:val="20"/>
                <w:szCs w:val="20"/>
              </w:rPr>
            </w:pPr>
            <w:r w:rsidRPr="00715D6E">
              <w:rPr>
                <w:rFonts w:ascii="Arial" w:hAnsi="Arial" w:cs="Arial"/>
                <w:i/>
                <w:sz w:val="20"/>
                <w:szCs w:val="20"/>
              </w:rPr>
              <w:t xml:space="preserve">Water Act 2000 </w:t>
            </w:r>
            <w:r w:rsidRPr="00715D6E">
              <w:rPr>
                <w:rFonts w:ascii="Arial" w:hAnsi="Arial" w:cs="Arial"/>
                <w:sz w:val="20"/>
                <w:szCs w:val="20"/>
              </w:rPr>
              <w:t>(Qld)</w:t>
            </w:r>
          </w:p>
          <w:p w:rsidR="009E0F12" w:rsidRPr="00715D6E" w:rsidRDefault="009E0F12" w:rsidP="00715D6E">
            <w:pPr>
              <w:pStyle w:val="ListParagraph"/>
              <w:numPr>
                <w:ilvl w:val="0"/>
                <w:numId w:val="69"/>
              </w:numPr>
              <w:spacing w:after="0"/>
              <w:rPr>
                <w:rFonts w:ascii="Arial" w:hAnsi="Arial" w:cs="Arial"/>
                <w:sz w:val="20"/>
                <w:szCs w:val="20"/>
              </w:rPr>
            </w:pPr>
            <w:r w:rsidRPr="00715D6E">
              <w:rPr>
                <w:rFonts w:ascii="Arial" w:hAnsi="Arial" w:cs="Arial"/>
                <w:i/>
                <w:sz w:val="20"/>
                <w:szCs w:val="20"/>
              </w:rPr>
              <w:t xml:space="preserve">Wild Rivers Act 2005 </w:t>
            </w:r>
            <w:r w:rsidRPr="00715D6E">
              <w:rPr>
                <w:rFonts w:ascii="Arial" w:hAnsi="Arial" w:cs="Arial"/>
                <w:sz w:val="20"/>
                <w:szCs w:val="20"/>
              </w:rPr>
              <w:t>(Qld)</w:t>
            </w:r>
          </w:p>
          <w:p w:rsidR="009E0F12" w:rsidRPr="0075776F" w:rsidRDefault="009E0F12" w:rsidP="00715D6E">
            <w:pPr>
              <w:pStyle w:val="ListParagraph"/>
              <w:numPr>
                <w:ilvl w:val="0"/>
                <w:numId w:val="69"/>
              </w:numPr>
              <w:spacing w:after="0"/>
            </w:pPr>
            <w:r w:rsidRPr="00715D6E">
              <w:rPr>
                <w:rFonts w:ascii="Arial" w:hAnsi="Arial" w:cs="Arial"/>
                <w:i/>
                <w:sz w:val="20"/>
                <w:szCs w:val="20"/>
              </w:rPr>
              <w:t xml:space="preserve">Cape York Peninsula Heritage Act 2007 </w:t>
            </w:r>
            <w:r w:rsidRPr="00715D6E">
              <w:rPr>
                <w:rFonts w:ascii="Arial" w:hAnsi="Arial" w:cs="Arial"/>
                <w:sz w:val="20"/>
                <w:szCs w:val="20"/>
              </w:rPr>
              <w:t>(Qld) (Heritage Act).</w:t>
            </w:r>
            <w:r w:rsidRPr="00715D6E">
              <w:rPr>
                <w:rStyle w:val="FootnoteReference"/>
                <w:rFonts w:cs="Arial"/>
                <w:szCs w:val="20"/>
              </w:rPr>
              <w:footnoteReference w:id="151"/>
            </w:r>
          </w:p>
          <w:p w:rsidR="009E0F12" w:rsidRPr="0075776F" w:rsidRDefault="009E0F12" w:rsidP="009E0F12">
            <w:pPr>
              <w:rPr>
                <w:rFonts w:cs="Arial"/>
                <w:sz w:val="22"/>
                <w:szCs w:val="22"/>
              </w:rPr>
            </w:pPr>
            <w:r w:rsidRPr="0075776F">
              <w:rPr>
                <w:rFonts w:cs="Arial"/>
                <w:sz w:val="22"/>
                <w:szCs w:val="22"/>
              </w:rPr>
              <w:t>Few of these acts</w:t>
            </w:r>
            <w:r>
              <w:rPr>
                <w:rFonts w:cs="Arial"/>
                <w:sz w:val="22"/>
                <w:szCs w:val="22"/>
              </w:rPr>
              <w:t>, however,</w:t>
            </w:r>
            <w:r w:rsidRPr="0075776F">
              <w:rPr>
                <w:rFonts w:cs="Arial"/>
                <w:sz w:val="22"/>
                <w:szCs w:val="22"/>
              </w:rPr>
              <w:t xml:space="preserve"> have in</w:t>
            </w:r>
            <w:r>
              <w:rPr>
                <w:rFonts w:cs="Arial"/>
                <w:sz w:val="22"/>
                <w:szCs w:val="22"/>
              </w:rPr>
              <w:t>volved traditional owners from the Cape</w:t>
            </w:r>
            <w:r w:rsidRPr="0075776F">
              <w:rPr>
                <w:rFonts w:cs="Arial"/>
                <w:sz w:val="22"/>
                <w:szCs w:val="22"/>
              </w:rPr>
              <w:t xml:space="preserve"> in their design and development</w:t>
            </w:r>
            <w:r>
              <w:rPr>
                <w:rFonts w:cs="Arial"/>
                <w:sz w:val="22"/>
                <w:szCs w:val="22"/>
              </w:rPr>
              <w:t>:</w:t>
            </w:r>
            <w:r w:rsidRPr="0075776F">
              <w:rPr>
                <w:rFonts w:cs="Arial"/>
                <w:sz w:val="22"/>
                <w:szCs w:val="22"/>
              </w:rPr>
              <w:t xml:space="preserve"> </w:t>
            </w:r>
          </w:p>
          <w:p w:rsidR="009E0F12" w:rsidRPr="0075776F" w:rsidRDefault="009E0F12" w:rsidP="009E0F12">
            <w:pPr>
              <w:ind w:left="720"/>
              <w:rPr>
                <w:rFonts w:cs="Arial"/>
                <w:sz w:val="20"/>
                <w:szCs w:val="20"/>
              </w:rPr>
            </w:pPr>
            <w:r w:rsidRPr="0075776F">
              <w:rPr>
                <w:rFonts w:cs="Arial"/>
                <w:sz w:val="20"/>
                <w:szCs w:val="20"/>
              </w:rPr>
              <w:t>Very little legislation, especially regarding land tenure, and natural and cultural resource management, is shaped with input from Traditional Owner Custodians, and it rarely reflects their rights and interests or their governance, autonomy and Indigenous social structures.</w:t>
            </w:r>
            <w:r w:rsidRPr="0075776F">
              <w:rPr>
                <w:rStyle w:val="FootnoteReference"/>
                <w:szCs w:val="20"/>
              </w:rPr>
              <w:footnoteReference w:id="152"/>
            </w:r>
            <w:r w:rsidRPr="0075776F">
              <w:rPr>
                <w:rFonts w:cs="Arial"/>
                <w:sz w:val="20"/>
                <w:szCs w:val="20"/>
              </w:rPr>
              <w:t xml:space="preserve"> </w:t>
            </w:r>
          </w:p>
          <w:p w:rsidR="009E0F12" w:rsidRDefault="009E0F12" w:rsidP="009E0F12">
            <w:pPr>
              <w:rPr>
                <w:rFonts w:cs="Arial"/>
                <w:sz w:val="22"/>
                <w:szCs w:val="22"/>
              </w:rPr>
            </w:pPr>
            <w:r>
              <w:rPr>
                <w:rFonts w:cs="Arial"/>
                <w:sz w:val="22"/>
                <w:szCs w:val="22"/>
              </w:rPr>
              <w:t xml:space="preserve">Rather, legislation and policies have largely aimed </w:t>
            </w:r>
            <w:r w:rsidRPr="0075776F">
              <w:rPr>
                <w:rFonts w:cs="Arial"/>
                <w:sz w:val="22"/>
                <w:szCs w:val="22"/>
              </w:rPr>
              <w:t>to regulate the use of an</w:t>
            </w:r>
            <w:r>
              <w:rPr>
                <w:rFonts w:cs="Arial"/>
                <w:sz w:val="22"/>
                <w:szCs w:val="22"/>
              </w:rPr>
              <w:t xml:space="preserve">d access to country and/or resources by traditional owners, and </w:t>
            </w:r>
            <w:r w:rsidRPr="0075776F">
              <w:rPr>
                <w:rFonts w:cs="Arial"/>
                <w:sz w:val="22"/>
                <w:szCs w:val="22"/>
              </w:rPr>
              <w:t>prioritise the needs of non</w:t>
            </w:r>
            <w:r>
              <w:rPr>
                <w:rFonts w:cs="Arial"/>
                <w:sz w:val="22"/>
                <w:szCs w:val="22"/>
              </w:rPr>
              <w:t>-Indigenous interests over the interests</w:t>
            </w:r>
            <w:r w:rsidRPr="0075776F">
              <w:rPr>
                <w:rFonts w:cs="Arial"/>
                <w:sz w:val="22"/>
                <w:szCs w:val="22"/>
              </w:rPr>
              <w:t xml:space="preserve"> of </w:t>
            </w:r>
            <w:r>
              <w:rPr>
                <w:rFonts w:cs="Arial"/>
                <w:sz w:val="22"/>
                <w:szCs w:val="22"/>
              </w:rPr>
              <w:t>t</w:t>
            </w:r>
            <w:r w:rsidRPr="0075776F">
              <w:rPr>
                <w:rFonts w:cs="Arial"/>
                <w:sz w:val="22"/>
                <w:szCs w:val="22"/>
              </w:rPr>
              <w:t xml:space="preserve">raditional </w:t>
            </w:r>
            <w:r>
              <w:rPr>
                <w:rFonts w:cs="Arial"/>
                <w:sz w:val="22"/>
                <w:szCs w:val="22"/>
              </w:rPr>
              <w:t>o</w:t>
            </w:r>
            <w:r w:rsidRPr="0075776F">
              <w:rPr>
                <w:rFonts w:cs="Arial"/>
                <w:sz w:val="22"/>
                <w:szCs w:val="22"/>
              </w:rPr>
              <w:t>wners</w:t>
            </w:r>
            <w:r>
              <w:rPr>
                <w:rFonts w:cs="Arial"/>
                <w:sz w:val="22"/>
                <w:szCs w:val="22"/>
              </w:rPr>
              <w:t>.</w:t>
            </w:r>
            <w:r w:rsidRPr="0075776F">
              <w:rPr>
                <w:rFonts w:cs="Arial"/>
                <w:sz w:val="22"/>
                <w:szCs w:val="22"/>
              </w:rPr>
              <w:t xml:space="preserve"> </w:t>
            </w:r>
          </w:p>
          <w:p w:rsidR="009E0F12" w:rsidRPr="0075776F" w:rsidRDefault="009E0F12" w:rsidP="009E0F12">
            <w:pPr>
              <w:rPr>
                <w:rFonts w:cs="Arial"/>
                <w:sz w:val="22"/>
                <w:szCs w:val="22"/>
              </w:rPr>
            </w:pPr>
            <w:r>
              <w:rPr>
                <w:rFonts w:cs="Arial"/>
                <w:sz w:val="22"/>
                <w:szCs w:val="22"/>
              </w:rPr>
              <w:t xml:space="preserve">These legislative </w:t>
            </w:r>
            <w:r w:rsidRPr="0075776F">
              <w:rPr>
                <w:rFonts w:cs="Arial"/>
                <w:sz w:val="22"/>
                <w:szCs w:val="22"/>
              </w:rPr>
              <w:t xml:space="preserve">and policy frameworks </w:t>
            </w:r>
            <w:r>
              <w:rPr>
                <w:rFonts w:cs="Arial"/>
                <w:sz w:val="22"/>
                <w:szCs w:val="22"/>
              </w:rPr>
              <w:t xml:space="preserve">also </w:t>
            </w:r>
            <w:r w:rsidRPr="0075776F">
              <w:rPr>
                <w:rFonts w:cs="Arial"/>
                <w:sz w:val="22"/>
                <w:szCs w:val="22"/>
              </w:rPr>
              <w:t xml:space="preserve">consider lands, territories and resources from a non-Indigenous world-view. </w:t>
            </w:r>
            <w:r>
              <w:rPr>
                <w:rFonts w:cs="Arial"/>
                <w:sz w:val="22"/>
                <w:szCs w:val="22"/>
              </w:rPr>
              <w:t>This means that r</w:t>
            </w:r>
            <w:r w:rsidRPr="0075776F">
              <w:rPr>
                <w:rFonts w:cs="Arial"/>
                <w:sz w:val="22"/>
                <w:szCs w:val="22"/>
              </w:rPr>
              <w:t xml:space="preserve">esources such as water and biodiversity are considered </w:t>
            </w:r>
            <w:r>
              <w:rPr>
                <w:rFonts w:cs="Arial"/>
                <w:sz w:val="22"/>
                <w:szCs w:val="22"/>
              </w:rPr>
              <w:t>to be</w:t>
            </w:r>
            <w:r w:rsidRPr="0075776F">
              <w:rPr>
                <w:rFonts w:cs="Arial"/>
                <w:sz w:val="22"/>
                <w:szCs w:val="22"/>
              </w:rPr>
              <w:t xml:space="preserve"> the property of the Queensland Government. </w:t>
            </w:r>
            <w:r>
              <w:rPr>
                <w:rFonts w:cs="Arial"/>
                <w:sz w:val="22"/>
                <w:szCs w:val="22"/>
              </w:rPr>
              <w:t>In addition, l</w:t>
            </w:r>
            <w:r w:rsidRPr="0075776F">
              <w:rPr>
                <w:rFonts w:cs="Arial"/>
                <w:sz w:val="22"/>
                <w:szCs w:val="22"/>
              </w:rPr>
              <w:t xml:space="preserve">ands and territories are delineated according to non-Indigenous boundaries rather than traditional Aboriginal clan estate or language group boundaries. Many of these legislative processes also cover large areas of land that incorporate the traditional lands and territories of more </w:t>
            </w:r>
            <w:r w:rsidRPr="0075776F">
              <w:rPr>
                <w:rFonts w:cs="Arial"/>
                <w:sz w:val="22"/>
                <w:szCs w:val="22"/>
              </w:rPr>
              <w:lastRenderedPageBreak/>
              <w:t>than one language group.</w:t>
            </w:r>
          </w:p>
          <w:p w:rsidR="009E0F12" w:rsidRPr="0002328B" w:rsidRDefault="009E0F12" w:rsidP="009E0F12">
            <w:pPr>
              <w:ind w:left="720"/>
              <w:rPr>
                <w:rFonts w:cs="Arial"/>
                <w:sz w:val="20"/>
                <w:szCs w:val="20"/>
              </w:rPr>
            </w:pPr>
            <w:r w:rsidRPr="0002328B">
              <w:rPr>
                <w:rFonts w:cs="Arial"/>
                <w:sz w:val="20"/>
                <w:szCs w:val="20"/>
              </w:rPr>
              <w:t>Traditional governance and customary tenure is very different to the tenure arrangements of the Government. Lines on the Government’s maps do not correlate to the Traditional Owners’ customary boundaries. This can lead to confusion in relation to who is speaking for what country, incorrect modelling for land trust and issues of representation on land trusts. This has ramifications for the transfer of land to Aboriginal people (e.g. under the ALA) in regard to boundaries of transferred land, contested boundaries and where boundaries of lands are relocated. It is important that the correct Traditional Owners are involved in this process.</w:t>
            </w:r>
            <w:r w:rsidRPr="0002328B">
              <w:rPr>
                <w:rStyle w:val="FootnoteReference"/>
                <w:szCs w:val="20"/>
              </w:rPr>
              <w:footnoteReference w:id="153"/>
            </w:r>
          </w:p>
          <w:p w:rsidR="009E0F12" w:rsidRPr="0075776F" w:rsidRDefault="009E0F12" w:rsidP="009E0F12">
            <w:pPr>
              <w:rPr>
                <w:rFonts w:cs="Arial"/>
                <w:sz w:val="22"/>
                <w:szCs w:val="22"/>
              </w:rPr>
            </w:pPr>
            <w:r w:rsidRPr="0075776F">
              <w:rPr>
                <w:rFonts w:cs="Arial"/>
                <w:sz w:val="22"/>
                <w:szCs w:val="22"/>
              </w:rPr>
              <w:t xml:space="preserve">The forced relocation of many Aboriginal and Torres Strait Islander peoples around </w:t>
            </w:r>
            <w:r>
              <w:rPr>
                <w:rFonts w:cs="Arial"/>
                <w:sz w:val="22"/>
                <w:szCs w:val="22"/>
              </w:rPr>
              <w:t xml:space="preserve">the </w:t>
            </w:r>
            <w:r w:rsidRPr="0075776F">
              <w:rPr>
                <w:rFonts w:cs="Arial"/>
                <w:sz w:val="22"/>
                <w:szCs w:val="22"/>
              </w:rPr>
              <w:t xml:space="preserve">Cape York </w:t>
            </w:r>
            <w:r>
              <w:rPr>
                <w:rFonts w:cs="Arial"/>
                <w:sz w:val="22"/>
                <w:szCs w:val="22"/>
              </w:rPr>
              <w:t xml:space="preserve">region </w:t>
            </w:r>
            <w:r w:rsidRPr="0075776F">
              <w:rPr>
                <w:rFonts w:cs="Arial"/>
                <w:sz w:val="22"/>
                <w:szCs w:val="22"/>
              </w:rPr>
              <w:t>also mean</w:t>
            </w:r>
            <w:r>
              <w:rPr>
                <w:rFonts w:cs="Arial"/>
                <w:sz w:val="22"/>
                <w:szCs w:val="22"/>
              </w:rPr>
              <w:t>s</w:t>
            </w:r>
            <w:r w:rsidRPr="0075776F">
              <w:rPr>
                <w:rFonts w:cs="Arial"/>
                <w:sz w:val="22"/>
                <w:szCs w:val="22"/>
              </w:rPr>
              <w:t xml:space="preserve"> that the needs and well-being of those moved from their own traditional lands to the traditional lands of others must be considered in land dealings.</w:t>
            </w:r>
          </w:p>
          <w:p w:rsidR="009E0F12" w:rsidRDefault="009E0F12" w:rsidP="009E0F12">
            <w:pPr>
              <w:rPr>
                <w:rFonts w:cs="Arial"/>
                <w:sz w:val="22"/>
                <w:szCs w:val="22"/>
              </w:rPr>
            </w:pPr>
            <w:r>
              <w:rPr>
                <w:rFonts w:cs="Arial"/>
                <w:sz w:val="22"/>
                <w:szCs w:val="22"/>
              </w:rPr>
              <w:t>While t</w:t>
            </w:r>
            <w:r w:rsidRPr="0075776F">
              <w:rPr>
                <w:rFonts w:cs="Arial"/>
                <w:sz w:val="22"/>
                <w:szCs w:val="22"/>
              </w:rPr>
              <w:t xml:space="preserve">he </w:t>
            </w:r>
            <w:r>
              <w:rPr>
                <w:rFonts w:cs="Arial"/>
                <w:sz w:val="22"/>
                <w:szCs w:val="22"/>
              </w:rPr>
              <w:t xml:space="preserve">need </w:t>
            </w:r>
            <w:r w:rsidRPr="0075776F">
              <w:rPr>
                <w:rFonts w:cs="Arial"/>
                <w:sz w:val="22"/>
                <w:szCs w:val="22"/>
              </w:rPr>
              <w:t xml:space="preserve">to create effective governance over </w:t>
            </w:r>
            <w:r>
              <w:rPr>
                <w:rFonts w:cs="Arial"/>
                <w:sz w:val="22"/>
                <w:szCs w:val="22"/>
              </w:rPr>
              <w:t>traditional lands naturally creates tensions</w:t>
            </w:r>
            <w:r w:rsidRPr="0075776F">
              <w:rPr>
                <w:rFonts w:cs="Arial"/>
                <w:sz w:val="22"/>
                <w:szCs w:val="22"/>
              </w:rPr>
              <w:t xml:space="preserve"> among </w:t>
            </w:r>
            <w:r>
              <w:rPr>
                <w:rFonts w:cs="Arial"/>
                <w:sz w:val="22"/>
                <w:szCs w:val="22"/>
              </w:rPr>
              <w:t>Aboriginal</w:t>
            </w:r>
            <w:r w:rsidRPr="0075776F">
              <w:rPr>
                <w:rFonts w:cs="Arial"/>
                <w:sz w:val="22"/>
                <w:szCs w:val="22"/>
              </w:rPr>
              <w:t xml:space="preserve"> groups, this is </w:t>
            </w:r>
            <w:r>
              <w:rPr>
                <w:rFonts w:cs="Arial"/>
                <w:sz w:val="22"/>
                <w:szCs w:val="22"/>
              </w:rPr>
              <w:t xml:space="preserve">often </w:t>
            </w:r>
            <w:r w:rsidRPr="0075776F">
              <w:rPr>
                <w:rFonts w:cs="Arial"/>
                <w:sz w:val="22"/>
                <w:szCs w:val="22"/>
              </w:rPr>
              <w:t>further exacerbated by legislation such as the Native Title Act</w:t>
            </w:r>
            <w:r>
              <w:rPr>
                <w:rFonts w:cs="Arial"/>
                <w:sz w:val="22"/>
                <w:szCs w:val="22"/>
              </w:rPr>
              <w:t xml:space="preserve"> </w:t>
            </w:r>
            <w:r w:rsidRPr="0075776F">
              <w:rPr>
                <w:rFonts w:cs="Arial"/>
                <w:sz w:val="22"/>
                <w:szCs w:val="22"/>
              </w:rPr>
              <w:t>and the ALA determin</w:t>
            </w:r>
            <w:r>
              <w:rPr>
                <w:rFonts w:cs="Arial"/>
                <w:sz w:val="22"/>
                <w:szCs w:val="22"/>
              </w:rPr>
              <w:t>ing</w:t>
            </w:r>
            <w:r w:rsidRPr="0075776F">
              <w:rPr>
                <w:rFonts w:cs="Arial"/>
                <w:sz w:val="22"/>
                <w:szCs w:val="22"/>
              </w:rPr>
              <w:t xml:space="preserve"> what </w:t>
            </w:r>
            <w:r>
              <w:rPr>
                <w:rFonts w:cs="Arial"/>
                <w:sz w:val="22"/>
                <w:szCs w:val="22"/>
              </w:rPr>
              <w:t xml:space="preserve">Indigenous </w:t>
            </w:r>
            <w:r w:rsidRPr="0075776F">
              <w:rPr>
                <w:rFonts w:cs="Arial"/>
                <w:sz w:val="22"/>
                <w:szCs w:val="22"/>
              </w:rPr>
              <w:t xml:space="preserve">governance </w:t>
            </w:r>
            <w:r>
              <w:rPr>
                <w:rFonts w:cs="Arial"/>
                <w:sz w:val="22"/>
                <w:szCs w:val="22"/>
              </w:rPr>
              <w:t>should look</w:t>
            </w:r>
            <w:r w:rsidRPr="0075776F">
              <w:rPr>
                <w:rFonts w:cs="Arial"/>
                <w:sz w:val="22"/>
                <w:szCs w:val="22"/>
              </w:rPr>
              <w:t xml:space="preserve"> like</w:t>
            </w:r>
            <w:r>
              <w:rPr>
                <w:rFonts w:cs="Arial"/>
                <w:sz w:val="22"/>
                <w:szCs w:val="22"/>
              </w:rPr>
              <w:t xml:space="preserve"> – for example, PBCs registered under the CATSI Act or </w:t>
            </w:r>
            <w:r w:rsidRPr="0075776F">
              <w:rPr>
                <w:rFonts w:cs="Arial"/>
                <w:sz w:val="22"/>
                <w:szCs w:val="22"/>
              </w:rPr>
              <w:t xml:space="preserve">Land Trusts. This can lead to governance structures reflecting </w:t>
            </w:r>
            <w:r>
              <w:rPr>
                <w:rFonts w:cs="Arial"/>
                <w:sz w:val="22"/>
                <w:szCs w:val="22"/>
              </w:rPr>
              <w:t>non-Indigenous</w:t>
            </w:r>
            <w:r w:rsidRPr="0075776F">
              <w:rPr>
                <w:rFonts w:cs="Arial"/>
                <w:sz w:val="22"/>
                <w:szCs w:val="22"/>
              </w:rPr>
              <w:t xml:space="preserve"> governance </w:t>
            </w:r>
            <w:r>
              <w:rPr>
                <w:rFonts w:cs="Arial"/>
                <w:sz w:val="22"/>
                <w:szCs w:val="22"/>
              </w:rPr>
              <w:t xml:space="preserve">processes, such as one chairperson heading an organisation, </w:t>
            </w:r>
            <w:r w:rsidRPr="0075776F">
              <w:rPr>
                <w:rFonts w:cs="Arial"/>
                <w:sz w:val="22"/>
                <w:szCs w:val="22"/>
              </w:rPr>
              <w:t xml:space="preserve">rather than </w:t>
            </w:r>
            <w:r>
              <w:rPr>
                <w:rFonts w:cs="Arial"/>
                <w:sz w:val="22"/>
                <w:szCs w:val="22"/>
              </w:rPr>
              <w:t>Indigenous</w:t>
            </w:r>
            <w:r w:rsidRPr="0075776F">
              <w:rPr>
                <w:rFonts w:cs="Arial"/>
                <w:sz w:val="22"/>
                <w:szCs w:val="22"/>
              </w:rPr>
              <w:t xml:space="preserve"> governance </w:t>
            </w:r>
            <w:r>
              <w:rPr>
                <w:rFonts w:cs="Arial"/>
                <w:sz w:val="22"/>
                <w:szCs w:val="22"/>
              </w:rPr>
              <w:t xml:space="preserve">processes that ensure </w:t>
            </w:r>
            <w:r w:rsidRPr="0075776F">
              <w:rPr>
                <w:rFonts w:cs="Arial"/>
                <w:sz w:val="22"/>
                <w:szCs w:val="22"/>
              </w:rPr>
              <w:t>the right people mak</w:t>
            </w:r>
            <w:r>
              <w:rPr>
                <w:rFonts w:cs="Arial"/>
                <w:sz w:val="22"/>
                <w:szCs w:val="22"/>
              </w:rPr>
              <w:t>e</w:t>
            </w:r>
            <w:r w:rsidRPr="0075776F">
              <w:rPr>
                <w:rFonts w:cs="Arial"/>
                <w:sz w:val="22"/>
                <w:szCs w:val="22"/>
              </w:rPr>
              <w:t xml:space="preserve"> decisions about </w:t>
            </w:r>
            <w:r>
              <w:rPr>
                <w:rFonts w:cs="Arial"/>
                <w:sz w:val="22"/>
                <w:szCs w:val="22"/>
              </w:rPr>
              <w:t xml:space="preserve">their </w:t>
            </w:r>
            <w:r w:rsidRPr="0075776F">
              <w:rPr>
                <w:rFonts w:cs="Arial"/>
                <w:sz w:val="22"/>
                <w:szCs w:val="22"/>
              </w:rPr>
              <w:t>country.</w:t>
            </w:r>
          </w:p>
          <w:p w:rsidR="009E0F12" w:rsidRDefault="009E0F12" w:rsidP="009E0F12">
            <w:pPr>
              <w:rPr>
                <w:rFonts w:cs="Arial"/>
                <w:sz w:val="22"/>
                <w:szCs w:val="22"/>
              </w:rPr>
            </w:pPr>
            <w:r w:rsidRPr="00B81B4C">
              <w:rPr>
                <w:rFonts w:cs="Arial"/>
                <w:sz w:val="22"/>
                <w:szCs w:val="22"/>
              </w:rPr>
              <w:t xml:space="preserve">A particular challenge for Aboriginal peoples </w:t>
            </w:r>
            <w:r>
              <w:rPr>
                <w:rFonts w:cs="Arial"/>
                <w:sz w:val="22"/>
                <w:szCs w:val="22"/>
              </w:rPr>
              <w:t>ac</w:t>
            </w:r>
            <w:r w:rsidRPr="00B81B4C">
              <w:rPr>
                <w:rFonts w:cs="Arial"/>
                <w:sz w:val="22"/>
                <w:szCs w:val="22"/>
              </w:rPr>
              <w:t xml:space="preserve">ross Cape York is how to </w:t>
            </w:r>
            <w:r>
              <w:rPr>
                <w:rFonts w:cs="Arial"/>
                <w:sz w:val="22"/>
                <w:szCs w:val="22"/>
              </w:rPr>
              <w:t>balance</w:t>
            </w:r>
            <w:r w:rsidRPr="00B81B4C">
              <w:rPr>
                <w:rFonts w:cs="Arial"/>
                <w:sz w:val="22"/>
                <w:szCs w:val="22"/>
              </w:rPr>
              <w:t xml:space="preserve"> the</w:t>
            </w:r>
            <w:r>
              <w:rPr>
                <w:rFonts w:cs="Arial"/>
                <w:sz w:val="22"/>
                <w:szCs w:val="22"/>
              </w:rPr>
              <w:t>ir</w:t>
            </w:r>
            <w:r w:rsidRPr="00B81B4C">
              <w:rPr>
                <w:rFonts w:cs="Arial"/>
                <w:sz w:val="22"/>
                <w:szCs w:val="22"/>
              </w:rPr>
              <w:t xml:space="preserve"> responsibilities </w:t>
            </w:r>
            <w:r>
              <w:rPr>
                <w:rFonts w:cs="Arial"/>
                <w:sz w:val="22"/>
                <w:szCs w:val="22"/>
              </w:rPr>
              <w:t>under their</w:t>
            </w:r>
            <w:r w:rsidRPr="00B81B4C">
              <w:rPr>
                <w:rFonts w:cs="Arial"/>
                <w:sz w:val="22"/>
                <w:szCs w:val="22"/>
              </w:rPr>
              <w:t xml:space="preserve"> traditional laws and customs</w:t>
            </w:r>
            <w:r>
              <w:rPr>
                <w:rFonts w:cs="Arial"/>
                <w:sz w:val="22"/>
                <w:szCs w:val="22"/>
              </w:rPr>
              <w:t xml:space="preserve"> with their legislative obligations. </w:t>
            </w:r>
            <w:r w:rsidRPr="00B81B4C">
              <w:rPr>
                <w:rFonts w:cs="Arial"/>
                <w:sz w:val="22"/>
                <w:szCs w:val="22"/>
              </w:rPr>
              <w:t>For example, the Chairperson of the Oyala Thumotang Land Trust</w:t>
            </w:r>
            <w:r>
              <w:rPr>
                <w:rFonts w:cs="Arial"/>
                <w:sz w:val="22"/>
                <w:szCs w:val="22"/>
              </w:rPr>
              <w:t xml:space="preserve"> has</w:t>
            </w:r>
            <w:r w:rsidRPr="00B81B4C">
              <w:rPr>
                <w:rFonts w:cs="Arial"/>
                <w:sz w:val="22"/>
                <w:szCs w:val="22"/>
              </w:rPr>
              <w:t xml:space="preserve"> stressed the critical relationship between the responsibilities of </w:t>
            </w:r>
            <w:r>
              <w:rPr>
                <w:rFonts w:cs="Arial"/>
                <w:sz w:val="22"/>
                <w:szCs w:val="22"/>
              </w:rPr>
              <w:t>Land Trust representatives</w:t>
            </w:r>
            <w:r w:rsidRPr="00B81B4C">
              <w:rPr>
                <w:rFonts w:cs="Arial"/>
                <w:sz w:val="22"/>
                <w:szCs w:val="22"/>
              </w:rPr>
              <w:t xml:space="preserve"> to their families </w:t>
            </w:r>
            <w:r>
              <w:rPr>
                <w:rFonts w:cs="Arial"/>
                <w:sz w:val="22"/>
                <w:szCs w:val="22"/>
              </w:rPr>
              <w:t>to</w:t>
            </w:r>
            <w:r w:rsidRPr="00B81B4C">
              <w:rPr>
                <w:rFonts w:cs="Arial"/>
                <w:sz w:val="22"/>
                <w:szCs w:val="22"/>
              </w:rPr>
              <w:t xml:space="preserve"> ensur</w:t>
            </w:r>
            <w:r>
              <w:rPr>
                <w:rFonts w:cs="Arial"/>
                <w:sz w:val="22"/>
                <w:szCs w:val="22"/>
              </w:rPr>
              <w:t>e</w:t>
            </w:r>
            <w:r w:rsidRPr="00B81B4C">
              <w:rPr>
                <w:rFonts w:cs="Arial"/>
                <w:sz w:val="22"/>
                <w:szCs w:val="22"/>
              </w:rPr>
              <w:t xml:space="preserve"> they are fully informed about decision-making processes concerning their lands, territories and resources; and the</w:t>
            </w:r>
            <w:r>
              <w:rPr>
                <w:rFonts w:cs="Arial"/>
                <w:sz w:val="22"/>
                <w:szCs w:val="22"/>
              </w:rPr>
              <w:t>ir</w:t>
            </w:r>
            <w:r w:rsidRPr="00B81B4C">
              <w:rPr>
                <w:rFonts w:cs="Arial"/>
                <w:sz w:val="22"/>
                <w:szCs w:val="22"/>
              </w:rPr>
              <w:t xml:space="preserve"> </w:t>
            </w:r>
            <w:r>
              <w:rPr>
                <w:rFonts w:cs="Arial"/>
                <w:sz w:val="22"/>
                <w:szCs w:val="22"/>
              </w:rPr>
              <w:t>obligation</w:t>
            </w:r>
            <w:r w:rsidRPr="00B81B4C">
              <w:rPr>
                <w:rFonts w:cs="Arial"/>
                <w:sz w:val="22"/>
                <w:szCs w:val="22"/>
              </w:rPr>
              <w:t xml:space="preserve"> to ensur</w:t>
            </w:r>
            <w:r>
              <w:rPr>
                <w:rFonts w:cs="Arial"/>
                <w:sz w:val="22"/>
                <w:szCs w:val="22"/>
              </w:rPr>
              <w:t>e</w:t>
            </w:r>
            <w:r w:rsidRPr="00B81B4C">
              <w:rPr>
                <w:rFonts w:cs="Arial"/>
                <w:sz w:val="22"/>
                <w:szCs w:val="22"/>
              </w:rPr>
              <w:t xml:space="preserve"> sound organisational governance as a Land Trust established under legislation with statutory responsibilities.</w:t>
            </w:r>
            <w:r w:rsidRPr="00704253">
              <w:rPr>
                <w:rStyle w:val="FootnoteReference"/>
                <w:szCs w:val="20"/>
              </w:rPr>
              <w:footnoteReference w:id="154"/>
            </w:r>
          </w:p>
          <w:p w:rsidR="009E0F12" w:rsidRPr="002536A6" w:rsidRDefault="009E0F12" w:rsidP="009E0F12">
            <w:pPr>
              <w:pStyle w:val="Heading5"/>
            </w:pPr>
            <w:r>
              <w:t>Contemporary Indigenous g</w:t>
            </w:r>
            <w:r w:rsidRPr="002536A6">
              <w:t>overnance in Cape York</w:t>
            </w:r>
          </w:p>
          <w:p w:rsidR="009E0F12" w:rsidRDefault="009E0F12" w:rsidP="009E0F12">
            <w:pPr>
              <w:spacing w:before="120" w:after="0"/>
              <w:rPr>
                <w:rFonts w:cs="Arial"/>
                <w:sz w:val="22"/>
                <w:szCs w:val="22"/>
              </w:rPr>
            </w:pPr>
            <w:r>
              <w:rPr>
                <w:rFonts w:cs="Arial"/>
                <w:sz w:val="22"/>
                <w:szCs w:val="22"/>
              </w:rPr>
              <w:t>The</w:t>
            </w:r>
            <w:r w:rsidRPr="00D33E0D">
              <w:rPr>
                <w:rFonts w:cs="Arial"/>
                <w:sz w:val="22"/>
                <w:szCs w:val="22"/>
              </w:rPr>
              <w:t xml:space="preserve"> b</w:t>
            </w:r>
            <w:r>
              <w:rPr>
                <w:rFonts w:cs="Arial"/>
                <w:sz w:val="22"/>
                <w:szCs w:val="22"/>
              </w:rPr>
              <w:t>arrage of legislation and policies</w:t>
            </w:r>
            <w:r w:rsidRPr="00D33E0D">
              <w:rPr>
                <w:rFonts w:cs="Arial"/>
                <w:sz w:val="22"/>
                <w:szCs w:val="22"/>
              </w:rPr>
              <w:t xml:space="preserve"> introduced by </w:t>
            </w:r>
            <w:r>
              <w:rPr>
                <w:rFonts w:cs="Arial"/>
                <w:sz w:val="22"/>
                <w:szCs w:val="22"/>
              </w:rPr>
              <w:t xml:space="preserve">Queensland </w:t>
            </w:r>
            <w:r w:rsidRPr="00D33E0D">
              <w:rPr>
                <w:rFonts w:cs="Arial"/>
                <w:sz w:val="22"/>
                <w:szCs w:val="22"/>
              </w:rPr>
              <w:t xml:space="preserve">and Federal Governments </w:t>
            </w:r>
            <w:r>
              <w:rPr>
                <w:rFonts w:cs="Arial"/>
                <w:sz w:val="22"/>
                <w:szCs w:val="22"/>
              </w:rPr>
              <w:t>has</w:t>
            </w:r>
            <w:r w:rsidRPr="00D33E0D">
              <w:rPr>
                <w:rFonts w:cs="Arial"/>
                <w:sz w:val="22"/>
                <w:szCs w:val="22"/>
              </w:rPr>
              <w:t xml:space="preserve"> impact</w:t>
            </w:r>
            <w:r>
              <w:rPr>
                <w:rFonts w:cs="Arial"/>
                <w:sz w:val="22"/>
                <w:szCs w:val="22"/>
              </w:rPr>
              <w:t>ed</w:t>
            </w:r>
            <w:r w:rsidRPr="00D33E0D">
              <w:rPr>
                <w:rFonts w:cs="Arial"/>
                <w:sz w:val="22"/>
                <w:szCs w:val="22"/>
              </w:rPr>
              <w:t xml:space="preserve"> on the relationship of </w:t>
            </w:r>
            <w:r>
              <w:rPr>
                <w:rFonts w:cs="Arial"/>
                <w:sz w:val="22"/>
                <w:szCs w:val="22"/>
              </w:rPr>
              <w:t>traditional owners</w:t>
            </w:r>
            <w:r w:rsidRPr="00D33E0D">
              <w:rPr>
                <w:rFonts w:cs="Arial"/>
                <w:sz w:val="22"/>
                <w:szCs w:val="22"/>
              </w:rPr>
              <w:t xml:space="preserve"> to their lands, territories and resources</w:t>
            </w:r>
            <w:r>
              <w:rPr>
                <w:rFonts w:cs="Arial"/>
                <w:sz w:val="22"/>
                <w:szCs w:val="22"/>
              </w:rPr>
              <w:t>. The following highlights the effect and evolution of three statutes on Indigenous governance over lands, territories and resources in Cape York.</w:t>
            </w:r>
          </w:p>
          <w:p w:rsidR="009E0F12" w:rsidRPr="002536A6" w:rsidRDefault="009E0F12" w:rsidP="009E0F12">
            <w:pPr>
              <w:pStyle w:val="Heading6"/>
              <w:rPr>
                <w:sz w:val="22"/>
                <w:szCs w:val="22"/>
              </w:rPr>
            </w:pPr>
            <w:r w:rsidRPr="002536A6">
              <w:rPr>
                <w:sz w:val="22"/>
                <w:szCs w:val="22"/>
              </w:rPr>
              <w:t>Land Trusts under the Aboriginal Land Act 1991</w:t>
            </w:r>
          </w:p>
          <w:p w:rsidR="009E0F12" w:rsidRPr="00086319" w:rsidRDefault="009E0F12" w:rsidP="009E0F12">
            <w:pPr>
              <w:rPr>
                <w:rFonts w:cs="Arial"/>
                <w:sz w:val="22"/>
                <w:szCs w:val="22"/>
              </w:rPr>
            </w:pPr>
            <w:r>
              <w:rPr>
                <w:rFonts w:cs="Arial"/>
                <w:sz w:val="22"/>
                <w:szCs w:val="22"/>
              </w:rPr>
              <w:t>A</w:t>
            </w:r>
            <w:r w:rsidRPr="00086319">
              <w:rPr>
                <w:rFonts w:cs="Arial"/>
                <w:sz w:val="22"/>
                <w:szCs w:val="22"/>
              </w:rPr>
              <w:t xml:space="preserve"> number of national parks have been transferred back to </w:t>
            </w:r>
            <w:r>
              <w:rPr>
                <w:rFonts w:cs="Arial"/>
                <w:sz w:val="22"/>
                <w:szCs w:val="22"/>
              </w:rPr>
              <w:t>t</w:t>
            </w:r>
            <w:r w:rsidRPr="00086319">
              <w:rPr>
                <w:rFonts w:cs="Arial"/>
                <w:sz w:val="22"/>
                <w:szCs w:val="22"/>
              </w:rPr>
              <w:t xml:space="preserve">raditional </w:t>
            </w:r>
            <w:r>
              <w:rPr>
                <w:rFonts w:cs="Arial"/>
                <w:sz w:val="22"/>
                <w:szCs w:val="22"/>
              </w:rPr>
              <w:t>o</w:t>
            </w:r>
            <w:r w:rsidRPr="00086319">
              <w:rPr>
                <w:rFonts w:cs="Arial"/>
                <w:sz w:val="22"/>
                <w:szCs w:val="22"/>
              </w:rPr>
              <w:t>wners</w:t>
            </w:r>
            <w:r>
              <w:rPr>
                <w:rFonts w:cs="Arial"/>
                <w:sz w:val="22"/>
                <w:szCs w:val="22"/>
              </w:rPr>
              <w:t xml:space="preserve"> under the ALA with an underlying tenure of inalienable Aboriginal freehold</w:t>
            </w:r>
            <w:r w:rsidRPr="00086319">
              <w:rPr>
                <w:rFonts w:cs="Arial"/>
                <w:sz w:val="22"/>
                <w:szCs w:val="22"/>
              </w:rPr>
              <w:t xml:space="preserve">. Some of these areas include the lands and territories of up to four different </w:t>
            </w:r>
            <w:r>
              <w:rPr>
                <w:rFonts w:cs="Arial"/>
                <w:sz w:val="22"/>
                <w:szCs w:val="22"/>
              </w:rPr>
              <w:t>t</w:t>
            </w:r>
            <w:r w:rsidRPr="00086319">
              <w:rPr>
                <w:rFonts w:cs="Arial"/>
                <w:sz w:val="22"/>
                <w:szCs w:val="22"/>
              </w:rPr>
              <w:t xml:space="preserve">raditional </w:t>
            </w:r>
            <w:r>
              <w:rPr>
                <w:rFonts w:cs="Arial"/>
                <w:sz w:val="22"/>
                <w:szCs w:val="22"/>
              </w:rPr>
              <w:t>o</w:t>
            </w:r>
            <w:r w:rsidRPr="00086319">
              <w:rPr>
                <w:rFonts w:cs="Arial"/>
                <w:sz w:val="22"/>
                <w:szCs w:val="22"/>
              </w:rPr>
              <w:t>wner groups</w:t>
            </w:r>
            <w:r>
              <w:rPr>
                <w:rFonts w:cs="Arial"/>
                <w:sz w:val="22"/>
                <w:szCs w:val="22"/>
              </w:rPr>
              <w:t xml:space="preserve"> and more than 75 extended families.</w:t>
            </w:r>
          </w:p>
          <w:p w:rsidR="009E0F12" w:rsidRPr="00086319" w:rsidRDefault="009E0F12" w:rsidP="009E0F12">
            <w:pPr>
              <w:rPr>
                <w:rFonts w:cs="Arial"/>
                <w:sz w:val="22"/>
                <w:szCs w:val="22"/>
              </w:rPr>
            </w:pPr>
            <w:r>
              <w:rPr>
                <w:rFonts w:cs="Arial"/>
                <w:sz w:val="22"/>
                <w:szCs w:val="22"/>
              </w:rPr>
              <w:t>Land T</w:t>
            </w:r>
            <w:r w:rsidRPr="00086319">
              <w:rPr>
                <w:rFonts w:cs="Arial"/>
                <w:sz w:val="22"/>
                <w:szCs w:val="22"/>
              </w:rPr>
              <w:t xml:space="preserve">rusts established under the ALA tend to reflect </w:t>
            </w:r>
            <w:r>
              <w:rPr>
                <w:rFonts w:cs="Arial"/>
                <w:sz w:val="22"/>
                <w:szCs w:val="22"/>
              </w:rPr>
              <w:t>legislative governance requirements rather than community g</w:t>
            </w:r>
            <w:r w:rsidRPr="00086319">
              <w:rPr>
                <w:rFonts w:cs="Arial"/>
                <w:sz w:val="22"/>
                <w:szCs w:val="22"/>
              </w:rPr>
              <w:t xml:space="preserve">overnance models; </w:t>
            </w:r>
            <w:r>
              <w:rPr>
                <w:rFonts w:cs="Arial"/>
                <w:sz w:val="22"/>
                <w:szCs w:val="22"/>
              </w:rPr>
              <w:t>the T</w:t>
            </w:r>
            <w:r w:rsidRPr="00086319">
              <w:rPr>
                <w:rFonts w:cs="Arial"/>
                <w:sz w:val="22"/>
                <w:szCs w:val="22"/>
              </w:rPr>
              <w:t xml:space="preserve">rusts have a constitution, a board of </w:t>
            </w:r>
            <w:r w:rsidRPr="00086319">
              <w:rPr>
                <w:rFonts w:cs="Arial"/>
                <w:sz w:val="22"/>
                <w:szCs w:val="22"/>
              </w:rPr>
              <w:lastRenderedPageBreak/>
              <w:t xml:space="preserve">directors (usually made up of representatives from each group but also possibly including historical people) and a </w:t>
            </w:r>
            <w:r>
              <w:rPr>
                <w:rFonts w:cs="Arial"/>
                <w:sz w:val="22"/>
                <w:szCs w:val="22"/>
              </w:rPr>
              <w:t>c</w:t>
            </w:r>
            <w:r w:rsidRPr="00086319">
              <w:rPr>
                <w:rFonts w:cs="Arial"/>
                <w:sz w:val="22"/>
                <w:szCs w:val="22"/>
              </w:rPr>
              <w:t xml:space="preserve">hairperson. </w:t>
            </w:r>
            <w:r>
              <w:rPr>
                <w:rFonts w:cs="Arial"/>
                <w:sz w:val="22"/>
                <w:szCs w:val="22"/>
              </w:rPr>
              <w:t xml:space="preserve"> These are referred to as ‘Hybrid Land T</w:t>
            </w:r>
            <w:r w:rsidRPr="00086319">
              <w:rPr>
                <w:rFonts w:cs="Arial"/>
                <w:sz w:val="22"/>
                <w:szCs w:val="22"/>
              </w:rPr>
              <w:t xml:space="preserve">rusts’. </w:t>
            </w:r>
          </w:p>
          <w:p w:rsidR="009E0F12" w:rsidRPr="00086319" w:rsidRDefault="009E0F12" w:rsidP="009E0F12">
            <w:pPr>
              <w:rPr>
                <w:rFonts w:cs="Arial"/>
                <w:sz w:val="22"/>
                <w:szCs w:val="22"/>
              </w:rPr>
            </w:pPr>
            <w:r w:rsidRPr="00086319">
              <w:rPr>
                <w:rFonts w:cs="Arial"/>
                <w:sz w:val="22"/>
                <w:szCs w:val="22"/>
              </w:rPr>
              <w:t xml:space="preserve">This model has resulted in challenges </w:t>
            </w:r>
            <w:r>
              <w:rPr>
                <w:rFonts w:cs="Arial"/>
                <w:sz w:val="22"/>
                <w:szCs w:val="22"/>
              </w:rPr>
              <w:t>in situations where the L</w:t>
            </w:r>
            <w:r w:rsidRPr="00086319">
              <w:rPr>
                <w:rFonts w:cs="Arial"/>
                <w:sz w:val="22"/>
                <w:szCs w:val="22"/>
              </w:rPr>
              <w:t xml:space="preserve">and </w:t>
            </w:r>
            <w:r>
              <w:rPr>
                <w:rFonts w:cs="Arial"/>
                <w:sz w:val="22"/>
                <w:szCs w:val="22"/>
              </w:rPr>
              <w:t>T</w:t>
            </w:r>
            <w:r w:rsidRPr="00086319">
              <w:rPr>
                <w:rFonts w:cs="Arial"/>
                <w:sz w:val="22"/>
                <w:szCs w:val="22"/>
              </w:rPr>
              <w:t xml:space="preserve">rust </w:t>
            </w:r>
            <w:r>
              <w:rPr>
                <w:rFonts w:cs="Arial"/>
                <w:sz w:val="22"/>
                <w:szCs w:val="22"/>
              </w:rPr>
              <w:t>is</w:t>
            </w:r>
            <w:r w:rsidRPr="00086319">
              <w:rPr>
                <w:rFonts w:cs="Arial"/>
                <w:sz w:val="22"/>
                <w:szCs w:val="22"/>
              </w:rPr>
              <w:t xml:space="preserve"> required to manage lands and territories on behalf of more than one group, b</w:t>
            </w:r>
            <w:r>
              <w:rPr>
                <w:rFonts w:cs="Arial"/>
                <w:sz w:val="22"/>
                <w:szCs w:val="22"/>
              </w:rPr>
              <w:t>u</w:t>
            </w:r>
            <w:r w:rsidRPr="00086319">
              <w:rPr>
                <w:rFonts w:cs="Arial"/>
                <w:sz w:val="22"/>
                <w:szCs w:val="22"/>
              </w:rPr>
              <w:t>t there is a cultural requirement to ensure that the right people are speaking for the right country.</w:t>
            </w:r>
          </w:p>
          <w:p w:rsidR="009E0F12" w:rsidRPr="00086319" w:rsidRDefault="009E0F12" w:rsidP="009E0F12">
            <w:pPr>
              <w:ind w:left="720"/>
              <w:rPr>
                <w:rFonts w:cs="Arial"/>
                <w:sz w:val="20"/>
                <w:szCs w:val="20"/>
              </w:rPr>
            </w:pPr>
            <w:r w:rsidRPr="00086319">
              <w:rPr>
                <w:rFonts w:cs="Arial"/>
                <w:sz w:val="20"/>
                <w:szCs w:val="20"/>
              </w:rPr>
              <w:t>A land trust chair…may make a decision on behalf of the whole land parcel… The implications of this for the transfer of land to Traditional Owners are that a trustee (e.g. a land trust under the ALA) might grant a lease for commercial purposes without obtaining the approval of the particular Traditional Owners for a given area.</w:t>
            </w:r>
            <w:r w:rsidRPr="00086319">
              <w:rPr>
                <w:rStyle w:val="FootnoteReference"/>
                <w:szCs w:val="20"/>
              </w:rPr>
              <w:footnoteReference w:id="155"/>
            </w:r>
            <w:r w:rsidRPr="00086319">
              <w:rPr>
                <w:rFonts w:cs="Arial"/>
                <w:sz w:val="20"/>
                <w:szCs w:val="20"/>
              </w:rPr>
              <w:t xml:space="preserve"> </w:t>
            </w:r>
          </w:p>
          <w:p w:rsidR="009E0F12" w:rsidRDefault="009E0F12" w:rsidP="009E0F12">
            <w:pPr>
              <w:rPr>
                <w:rFonts w:cs="Arial"/>
                <w:sz w:val="22"/>
                <w:szCs w:val="22"/>
              </w:rPr>
            </w:pPr>
            <w:r w:rsidRPr="00086319">
              <w:rPr>
                <w:rFonts w:cs="Arial"/>
                <w:sz w:val="22"/>
                <w:szCs w:val="22"/>
              </w:rPr>
              <w:t xml:space="preserve">In order for this governance framework to work effectively, clear rules must be established and included in the </w:t>
            </w:r>
            <w:r>
              <w:rPr>
                <w:rFonts w:cs="Arial"/>
                <w:sz w:val="22"/>
                <w:szCs w:val="22"/>
              </w:rPr>
              <w:t>constitution of the L</w:t>
            </w:r>
            <w:r w:rsidRPr="00086319">
              <w:rPr>
                <w:rFonts w:cs="Arial"/>
                <w:sz w:val="22"/>
                <w:szCs w:val="22"/>
              </w:rPr>
              <w:t xml:space="preserve">and </w:t>
            </w:r>
            <w:r>
              <w:rPr>
                <w:rFonts w:cs="Arial"/>
                <w:sz w:val="22"/>
                <w:szCs w:val="22"/>
              </w:rPr>
              <w:t>T</w:t>
            </w:r>
            <w:r w:rsidRPr="00086319">
              <w:rPr>
                <w:rFonts w:cs="Arial"/>
                <w:sz w:val="22"/>
                <w:szCs w:val="22"/>
              </w:rPr>
              <w:t>rust to ensure that</w:t>
            </w:r>
            <w:r>
              <w:rPr>
                <w:rFonts w:cs="Arial"/>
                <w:sz w:val="22"/>
                <w:szCs w:val="22"/>
              </w:rPr>
              <w:t>:</w:t>
            </w:r>
          </w:p>
          <w:p w:rsidR="009E0F12" w:rsidRDefault="009E0F12" w:rsidP="00715D6E">
            <w:pPr>
              <w:pStyle w:val="ListParagraph"/>
              <w:numPr>
                <w:ilvl w:val="0"/>
                <w:numId w:val="70"/>
              </w:numPr>
              <w:spacing w:after="0"/>
            </w:pPr>
            <w:r w:rsidRPr="00086319">
              <w:t>the right people are making decisions about developments occurring on their lands and territories</w:t>
            </w:r>
          </w:p>
          <w:p w:rsidR="009E0F12" w:rsidRPr="00086319" w:rsidRDefault="009E0F12" w:rsidP="00715D6E">
            <w:pPr>
              <w:pStyle w:val="ListParagraph"/>
              <w:numPr>
                <w:ilvl w:val="0"/>
                <w:numId w:val="70"/>
              </w:numPr>
              <w:spacing w:after="0"/>
            </w:pPr>
            <w:r>
              <w:t xml:space="preserve">there are appropriate </w:t>
            </w:r>
            <w:r w:rsidRPr="00086319">
              <w:t>dispute resolution processes</w:t>
            </w:r>
            <w:r>
              <w:t xml:space="preserve"> between traditional owner groups</w:t>
            </w:r>
            <w:r w:rsidRPr="00086319">
              <w:t>.</w:t>
            </w:r>
          </w:p>
          <w:p w:rsidR="009E0F12" w:rsidRDefault="009E0F12" w:rsidP="009E0F12">
            <w:pPr>
              <w:pStyle w:val="Heading6"/>
              <w:rPr>
                <w:rFonts w:cs="Arial"/>
                <w:sz w:val="22"/>
                <w:szCs w:val="22"/>
              </w:rPr>
            </w:pPr>
            <w:r>
              <w:rPr>
                <w:rFonts w:cs="Arial"/>
                <w:sz w:val="22"/>
                <w:szCs w:val="22"/>
              </w:rPr>
              <w:t>Land Trusts and the Cape York Peninsula Heritage Act 2007</w:t>
            </w:r>
          </w:p>
          <w:p w:rsidR="009E0F12" w:rsidRPr="004020BA" w:rsidRDefault="009E0F12" w:rsidP="009E0F12">
            <w:pPr>
              <w:rPr>
                <w:rFonts w:cs="Arial"/>
                <w:sz w:val="22"/>
                <w:szCs w:val="22"/>
              </w:rPr>
            </w:pPr>
            <w:r w:rsidRPr="004020BA">
              <w:rPr>
                <w:rFonts w:cs="Arial"/>
                <w:sz w:val="22"/>
                <w:szCs w:val="22"/>
              </w:rPr>
              <w:t>Recent legislative developments</w:t>
            </w:r>
            <w:r>
              <w:rPr>
                <w:rFonts w:cs="Arial"/>
                <w:sz w:val="22"/>
                <w:szCs w:val="22"/>
              </w:rPr>
              <w:t xml:space="preserve"> – such as the Heritage Act, which (through amendments to the ALA and NCA) allows t</w:t>
            </w:r>
            <w:r w:rsidRPr="00C81A03">
              <w:rPr>
                <w:rFonts w:cs="Arial"/>
                <w:sz w:val="22"/>
                <w:szCs w:val="22"/>
              </w:rPr>
              <w:t>raditional</w:t>
            </w:r>
            <w:r>
              <w:rPr>
                <w:rFonts w:cs="Arial"/>
                <w:sz w:val="22"/>
                <w:szCs w:val="22"/>
              </w:rPr>
              <w:t xml:space="preserve"> o</w:t>
            </w:r>
            <w:r w:rsidRPr="004020BA">
              <w:rPr>
                <w:rFonts w:cs="Arial"/>
                <w:sz w:val="22"/>
                <w:szCs w:val="22"/>
              </w:rPr>
              <w:t>wner groups to negotiate joint management of national parks</w:t>
            </w:r>
            <w:r w:rsidRPr="004020BA">
              <w:rPr>
                <w:rStyle w:val="FootnoteReference"/>
              </w:rPr>
              <w:footnoteReference w:id="156"/>
            </w:r>
            <w:r>
              <w:rPr>
                <w:rFonts w:cs="Arial"/>
                <w:sz w:val="22"/>
                <w:szCs w:val="22"/>
              </w:rPr>
              <w:t xml:space="preserve"> –</w:t>
            </w:r>
            <w:r w:rsidRPr="004020BA">
              <w:rPr>
                <w:rFonts w:cs="Arial"/>
                <w:sz w:val="22"/>
                <w:szCs w:val="22"/>
              </w:rPr>
              <w:t xml:space="preserve"> include greater flexibility to </w:t>
            </w:r>
            <w:r>
              <w:rPr>
                <w:rFonts w:cs="Arial"/>
                <w:sz w:val="22"/>
                <w:szCs w:val="22"/>
              </w:rPr>
              <w:t>establish</w:t>
            </w:r>
            <w:r w:rsidRPr="004020BA">
              <w:rPr>
                <w:rFonts w:cs="Arial"/>
                <w:sz w:val="22"/>
                <w:szCs w:val="22"/>
              </w:rPr>
              <w:t xml:space="preserve"> governance structures that </w:t>
            </w:r>
            <w:r>
              <w:rPr>
                <w:rFonts w:cs="Arial"/>
                <w:sz w:val="22"/>
                <w:szCs w:val="22"/>
              </w:rPr>
              <w:t>incorporate</w:t>
            </w:r>
            <w:r w:rsidRPr="004020BA">
              <w:rPr>
                <w:rFonts w:cs="Arial"/>
                <w:sz w:val="22"/>
                <w:szCs w:val="22"/>
              </w:rPr>
              <w:t xml:space="preserve"> traditional Indigenous governance in</w:t>
            </w:r>
            <w:r>
              <w:rPr>
                <w:rFonts w:cs="Arial"/>
                <w:sz w:val="22"/>
                <w:szCs w:val="22"/>
              </w:rPr>
              <w:t>to</w:t>
            </w:r>
            <w:r w:rsidRPr="004020BA">
              <w:rPr>
                <w:rFonts w:cs="Arial"/>
                <w:sz w:val="22"/>
                <w:szCs w:val="22"/>
              </w:rPr>
              <w:t xml:space="preserve"> an organisational governance structure.</w:t>
            </w:r>
          </w:p>
          <w:p w:rsidR="009E0F12" w:rsidRPr="004020BA" w:rsidRDefault="009E0F12" w:rsidP="009E0F12">
            <w:pPr>
              <w:rPr>
                <w:rFonts w:cs="Arial"/>
                <w:sz w:val="22"/>
                <w:szCs w:val="22"/>
              </w:rPr>
            </w:pPr>
            <w:r w:rsidRPr="004020BA">
              <w:rPr>
                <w:rFonts w:cs="Arial"/>
                <w:sz w:val="22"/>
                <w:szCs w:val="22"/>
              </w:rPr>
              <w:t xml:space="preserve">This model allows </w:t>
            </w:r>
            <w:r>
              <w:rPr>
                <w:rFonts w:cs="Arial"/>
                <w:sz w:val="22"/>
                <w:szCs w:val="22"/>
              </w:rPr>
              <w:t>t</w:t>
            </w:r>
            <w:r w:rsidRPr="004020BA">
              <w:rPr>
                <w:rFonts w:cs="Arial"/>
                <w:sz w:val="22"/>
                <w:szCs w:val="22"/>
              </w:rPr>
              <w:t xml:space="preserve">raditional </w:t>
            </w:r>
            <w:r>
              <w:rPr>
                <w:rFonts w:cs="Arial"/>
                <w:sz w:val="22"/>
                <w:szCs w:val="22"/>
              </w:rPr>
              <w:t>o</w:t>
            </w:r>
            <w:r w:rsidRPr="004020BA">
              <w:rPr>
                <w:rFonts w:cs="Arial"/>
                <w:sz w:val="22"/>
                <w:szCs w:val="22"/>
              </w:rPr>
              <w:t xml:space="preserve">wners </w:t>
            </w:r>
            <w:r>
              <w:rPr>
                <w:rFonts w:cs="Arial"/>
                <w:sz w:val="22"/>
                <w:szCs w:val="22"/>
              </w:rPr>
              <w:t>to have a h</w:t>
            </w:r>
            <w:r w:rsidRPr="004020BA">
              <w:rPr>
                <w:rFonts w:cs="Arial"/>
                <w:sz w:val="22"/>
                <w:szCs w:val="22"/>
              </w:rPr>
              <w:t>igher level of participation and engagement in park management</w:t>
            </w:r>
            <w:r>
              <w:rPr>
                <w:rFonts w:cs="Arial"/>
                <w:sz w:val="22"/>
                <w:szCs w:val="22"/>
              </w:rPr>
              <w:t>.</w:t>
            </w:r>
            <w:r w:rsidRPr="004020BA">
              <w:rPr>
                <w:rFonts w:cs="Arial"/>
                <w:sz w:val="22"/>
                <w:szCs w:val="22"/>
              </w:rPr>
              <w:t xml:space="preserve"> In some instances parcels of land have been handed back to </w:t>
            </w:r>
            <w:r>
              <w:rPr>
                <w:rFonts w:cs="Arial"/>
                <w:sz w:val="22"/>
                <w:szCs w:val="22"/>
              </w:rPr>
              <w:t>t</w:t>
            </w:r>
            <w:r w:rsidRPr="004020BA">
              <w:rPr>
                <w:rFonts w:cs="Arial"/>
                <w:sz w:val="22"/>
                <w:szCs w:val="22"/>
              </w:rPr>
              <w:t xml:space="preserve">raditional </w:t>
            </w:r>
            <w:r>
              <w:rPr>
                <w:rFonts w:cs="Arial"/>
                <w:sz w:val="22"/>
                <w:szCs w:val="22"/>
              </w:rPr>
              <w:t>o</w:t>
            </w:r>
            <w:r w:rsidRPr="004020BA">
              <w:rPr>
                <w:rFonts w:cs="Arial"/>
                <w:sz w:val="22"/>
                <w:szCs w:val="22"/>
              </w:rPr>
              <w:t>wners as inalienable freehold</w:t>
            </w:r>
            <w:r>
              <w:rPr>
                <w:rFonts w:cs="Arial"/>
                <w:sz w:val="22"/>
                <w:szCs w:val="22"/>
              </w:rPr>
              <w:t>, which means that t</w:t>
            </w:r>
            <w:r w:rsidRPr="004020BA">
              <w:rPr>
                <w:rFonts w:cs="Arial"/>
                <w:sz w:val="22"/>
                <w:szCs w:val="22"/>
              </w:rPr>
              <w:t xml:space="preserve">raditional </w:t>
            </w:r>
            <w:r>
              <w:rPr>
                <w:rFonts w:cs="Arial"/>
                <w:sz w:val="22"/>
                <w:szCs w:val="22"/>
              </w:rPr>
              <w:t>o</w:t>
            </w:r>
            <w:r w:rsidRPr="004020BA">
              <w:rPr>
                <w:rFonts w:cs="Arial"/>
                <w:sz w:val="22"/>
                <w:szCs w:val="22"/>
              </w:rPr>
              <w:t xml:space="preserve">wners can use these lands for residential purposes or to pursue economic development </w:t>
            </w:r>
            <w:r>
              <w:rPr>
                <w:rFonts w:cs="Arial"/>
                <w:sz w:val="22"/>
                <w:szCs w:val="22"/>
              </w:rPr>
              <w:t xml:space="preserve">opportunities </w:t>
            </w:r>
            <w:r w:rsidRPr="004020BA">
              <w:rPr>
                <w:rFonts w:cs="Arial"/>
                <w:sz w:val="22"/>
                <w:szCs w:val="22"/>
              </w:rPr>
              <w:t>such as eco-tourism.</w:t>
            </w:r>
            <w:r>
              <w:rPr>
                <w:rFonts w:cs="Arial"/>
                <w:sz w:val="22"/>
                <w:szCs w:val="22"/>
              </w:rPr>
              <w:t xml:space="preserve"> T</w:t>
            </w:r>
            <w:r w:rsidRPr="004020BA">
              <w:rPr>
                <w:rFonts w:cs="Arial"/>
                <w:sz w:val="22"/>
                <w:szCs w:val="22"/>
              </w:rPr>
              <w:t>hese outcomes are confirmed in Indigenous Management Agreements</w:t>
            </w:r>
            <w:r>
              <w:rPr>
                <w:rFonts w:cs="Arial"/>
                <w:sz w:val="22"/>
                <w:szCs w:val="22"/>
              </w:rPr>
              <w:t xml:space="preserve"> and/or Use and Access A</w:t>
            </w:r>
            <w:r w:rsidRPr="004020BA">
              <w:rPr>
                <w:rFonts w:cs="Arial"/>
                <w:sz w:val="22"/>
                <w:szCs w:val="22"/>
              </w:rPr>
              <w:t>greements.</w:t>
            </w:r>
          </w:p>
          <w:p w:rsidR="009E0F12" w:rsidRDefault="009E0F12" w:rsidP="009E0F12">
            <w:pPr>
              <w:rPr>
                <w:rFonts w:cs="Arial"/>
                <w:sz w:val="22"/>
                <w:szCs w:val="22"/>
              </w:rPr>
            </w:pPr>
            <w:r>
              <w:rPr>
                <w:rFonts w:cs="Arial"/>
                <w:sz w:val="22"/>
                <w:szCs w:val="22"/>
              </w:rPr>
              <w:t>Traditional o</w:t>
            </w:r>
            <w:r w:rsidRPr="004020BA">
              <w:rPr>
                <w:rFonts w:cs="Arial"/>
                <w:sz w:val="22"/>
                <w:szCs w:val="22"/>
              </w:rPr>
              <w:t xml:space="preserve">wner groups who have been involved in land dealings </w:t>
            </w:r>
            <w:r>
              <w:rPr>
                <w:rFonts w:cs="Arial"/>
                <w:sz w:val="22"/>
                <w:szCs w:val="22"/>
              </w:rPr>
              <w:t>u</w:t>
            </w:r>
            <w:r w:rsidRPr="004020BA">
              <w:rPr>
                <w:rFonts w:cs="Arial"/>
                <w:sz w:val="22"/>
                <w:szCs w:val="22"/>
              </w:rPr>
              <w:t>nder the</w:t>
            </w:r>
            <w:r>
              <w:rPr>
                <w:rFonts w:cs="Arial"/>
                <w:sz w:val="22"/>
                <w:szCs w:val="22"/>
              </w:rPr>
              <w:t xml:space="preserve"> ALA-NCA-Heritage Act framework </w:t>
            </w:r>
            <w:r w:rsidRPr="004020BA">
              <w:rPr>
                <w:rFonts w:cs="Arial"/>
                <w:sz w:val="22"/>
                <w:szCs w:val="22"/>
              </w:rPr>
              <w:t xml:space="preserve">have developed governance frameworks that incorporate the elements of community governance, organisational governance and governance of governments. In particular, they have </w:t>
            </w:r>
            <w:r>
              <w:rPr>
                <w:rFonts w:cs="Arial"/>
                <w:sz w:val="22"/>
                <w:szCs w:val="22"/>
              </w:rPr>
              <w:t xml:space="preserve">developed </w:t>
            </w:r>
            <w:r w:rsidRPr="004020BA">
              <w:rPr>
                <w:rFonts w:cs="Arial"/>
                <w:sz w:val="22"/>
                <w:szCs w:val="22"/>
              </w:rPr>
              <w:t xml:space="preserve">governance structures </w:t>
            </w:r>
            <w:r>
              <w:rPr>
                <w:rFonts w:cs="Arial"/>
                <w:sz w:val="22"/>
                <w:szCs w:val="22"/>
              </w:rPr>
              <w:t xml:space="preserve">that </w:t>
            </w:r>
            <w:r w:rsidRPr="004020BA">
              <w:rPr>
                <w:rFonts w:cs="Arial"/>
                <w:sz w:val="22"/>
                <w:szCs w:val="22"/>
              </w:rPr>
              <w:t xml:space="preserve">reflect </w:t>
            </w:r>
            <w:r>
              <w:rPr>
                <w:rFonts w:cs="Arial"/>
                <w:sz w:val="22"/>
                <w:szCs w:val="22"/>
              </w:rPr>
              <w:t>traditional models of decision-</w:t>
            </w:r>
            <w:r w:rsidRPr="004020BA">
              <w:rPr>
                <w:rFonts w:cs="Arial"/>
                <w:sz w:val="22"/>
                <w:szCs w:val="22"/>
              </w:rPr>
              <w:t>making, while ensuring that their organisational governance is consistent with</w:t>
            </w:r>
            <w:r>
              <w:rPr>
                <w:rFonts w:cs="Arial"/>
                <w:sz w:val="22"/>
                <w:szCs w:val="22"/>
              </w:rPr>
              <w:t xml:space="preserve"> the</w:t>
            </w:r>
            <w:r w:rsidRPr="004020BA">
              <w:rPr>
                <w:rFonts w:cs="Arial"/>
                <w:sz w:val="22"/>
                <w:szCs w:val="22"/>
              </w:rPr>
              <w:t xml:space="preserve"> legislative requirements </w:t>
            </w:r>
            <w:r>
              <w:rPr>
                <w:rFonts w:cs="Arial"/>
                <w:sz w:val="22"/>
                <w:szCs w:val="22"/>
              </w:rPr>
              <w:t xml:space="preserve">for </w:t>
            </w:r>
            <w:r w:rsidRPr="004020BA">
              <w:rPr>
                <w:rFonts w:cs="Arial"/>
                <w:sz w:val="22"/>
                <w:szCs w:val="22"/>
              </w:rPr>
              <w:t>manag</w:t>
            </w:r>
            <w:r>
              <w:rPr>
                <w:rFonts w:cs="Arial"/>
                <w:sz w:val="22"/>
                <w:szCs w:val="22"/>
              </w:rPr>
              <w:t>ing their</w:t>
            </w:r>
            <w:r w:rsidRPr="004020BA">
              <w:rPr>
                <w:rFonts w:cs="Arial"/>
                <w:sz w:val="22"/>
                <w:szCs w:val="22"/>
              </w:rPr>
              <w:t xml:space="preserve"> lands, territories and resources.</w:t>
            </w:r>
          </w:p>
          <w:p w:rsidR="009E0F12" w:rsidRDefault="009E0F12" w:rsidP="009E0F12">
            <w:pPr>
              <w:rPr>
                <w:rFonts w:cs="Arial"/>
                <w:sz w:val="22"/>
                <w:szCs w:val="22"/>
              </w:rPr>
            </w:pPr>
            <w:r>
              <w:rPr>
                <w:rFonts w:cs="Arial"/>
                <w:sz w:val="22"/>
                <w:szCs w:val="22"/>
              </w:rPr>
              <w:t xml:space="preserve">For example, the following model was </w:t>
            </w:r>
            <w:r w:rsidRPr="00905CA5">
              <w:rPr>
                <w:rFonts w:cs="Arial"/>
                <w:sz w:val="22"/>
                <w:szCs w:val="22"/>
              </w:rPr>
              <w:t>developed t</w:t>
            </w:r>
            <w:r>
              <w:rPr>
                <w:rFonts w:cs="Arial"/>
                <w:sz w:val="22"/>
                <w:szCs w:val="22"/>
              </w:rPr>
              <w:t>o</w:t>
            </w:r>
            <w:r w:rsidRPr="00905CA5">
              <w:rPr>
                <w:rFonts w:cs="Arial"/>
                <w:sz w:val="22"/>
                <w:szCs w:val="22"/>
              </w:rPr>
              <w:t xml:space="preserve"> </w:t>
            </w:r>
            <w:r>
              <w:rPr>
                <w:rFonts w:cs="Arial"/>
                <w:sz w:val="22"/>
                <w:szCs w:val="22"/>
              </w:rPr>
              <w:t>ensure transparent organisational governance</w:t>
            </w:r>
            <w:r w:rsidRPr="00905CA5">
              <w:rPr>
                <w:rFonts w:cs="Arial"/>
                <w:sz w:val="22"/>
                <w:szCs w:val="22"/>
              </w:rPr>
              <w:t xml:space="preserve"> </w:t>
            </w:r>
            <w:r>
              <w:rPr>
                <w:rFonts w:cs="Arial"/>
                <w:sz w:val="22"/>
                <w:szCs w:val="22"/>
              </w:rPr>
              <w:t>and prioritise clear</w:t>
            </w:r>
            <w:r w:rsidRPr="00905CA5">
              <w:rPr>
                <w:rFonts w:cs="Arial"/>
                <w:sz w:val="22"/>
                <w:szCs w:val="22"/>
              </w:rPr>
              <w:t xml:space="preserve"> community governance </w:t>
            </w:r>
            <w:r>
              <w:rPr>
                <w:rFonts w:cs="Arial"/>
                <w:sz w:val="22"/>
                <w:szCs w:val="22"/>
              </w:rPr>
              <w:t xml:space="preserve">processes </w:t>
            </w:r>
            <w:r w:rsidRPr="00905CA5">
              <w:rPr>
                <w:rFonts w:cs="Arial"/>
                <w:sz w:val="22"/>
                <w:szCs w:val="22"/>
              </w:rPr>
              <w:t xml:space="preserve">for three </w:t>
            </w:r>
            <w:r>
              <w:rPr>
                <w:rFonts w:cs="Arial"/>
                <w:sz w:val="22"/>
                <w:szCs w:val="22"/>
              </w:rPr>
              <w:t xml:space="preserve">traditional owner </w:t>
            </w:r>
            <w:r w:rsidRPr="00905CA5">
              <w:rPr>
                <w:rFonts w:cs="Arial"/>
                <w:sz w:val="22"/>
                <w:szCs w:val="22"/>
              </w:rPr>
              <w:t xml:space="preserve">groups involved in their national park handover. </w:t>
            </w:r>
            <w:r>
              <w:rPr>
                <w:rFonts w:cs="Arial"/>
                <w:sz w:val="22"/>
                <w:szCs w:val="22"/>
              </w:rPr>
              <w:t>The d</w:t>
            </w:r>
            <w:r w:rsidRPr="00905CA5">
              <w:rPr>
                <w:rFonts w:cs="Arial"/>
                <w:sz w:val="22"/>
                <w:szCs w:val="22"/>
              </w:rPr>
              <w:t xml:space="preserve">ecision-making processes that </w:t>
            </w:r>
            <w:r>
              <w:rPr>
                <w:rFonts w:cs="Arial"/>
                <w:sz w:val="22"/>
                <w:szCs w:val="22"/>
              </w:rPr>
              <w:t>incorporate and reconcile</w:t>
            </w:r>
            <w:r w:rsidRPr="00905CA5">
              <w:rPr>
                <w:rFonts w:cs="Arial"/>
                <w:sz w:val="22"/>
                <w:szCs w:val="22"/>
              </w:rPr>
              <w:t xml:space="preserve"> the relationships between the language groups, and the legal </w:t>
            </w:r>
            <w:r w:rsidRPr="00905CA5">
              <w:rPr>
                <w:rFonts w:cs="Arial"/>
                <w:sz w:val="22"/>
                <w:szCs w:val="22"/>
              </w:rPr>
              <w:lastRenderedPageBreak/>
              <w:t xml:space="preserve">obligations of the </w:t>
            </w:r>
            <w:r>
              <w:rPr>
                <w:rFonts w:cs="Arial"/>
                <w:sz w:val="22"/>
                <w:szCs w:val="22"/>
              </w:rPr>
              <w:t>Land T</w:t>
            </w:r>
            <w:r w:rsidRPr="00905CA5">
              <w:rPr>
                <w:rFonts w:cs="Arial"/>
                <w:sz w:val="22"/>
                <w:szCs w:val="22"/>
              </w:rPr>
              <w:t>rust are outlined in the Land Trust Constitution</w:t>
            </w:r>
            <w:r>
              <w:rPr>
                <w:rFonts w:cs="Arial"/>
                <w:sz w:val="22"/>
                <w:szCs w:val="22"/>
              </w:rPr>
              <w:t xml:space="preserve"> and illustrated in the </w:t>
            </w:r>
            <w:r w:rsidRPr="00905CA5">
              <w:rPr>
                <w:rFonts w:cs="Arial"/>
                <w:sz w:val="22"/>
                <w:szCs w:val="22"/>
              </w:rPr>
              <w:t>diagram below.</w:t>
            </w:r>
          </w:p>
          <w:p w:rsidR="009E0F12" w:rsidRPr="007844CE" w:rsidRDefault="009E0F12" w:rsidP="009E0F12">
            <w:pPr>
              <w:rPr>
                <w:rFonts w:cs="Arial"/>
                <w:sz w:val="22"/>
                <w:szCs w:val="22"/>
              </w:rPr>
            </w:pPr>
          </w:p>
          <w:p w:rsidR="009E0F12" w:rsidRPr="00A02F56" w:rsidRDefault="00831F67" w:rsidP="009E0F12">
            <w:r>
              <w:rPr>
                <w:noProof/>
              </w:rPr>
              <w:pict>
                <v:rect id="Rectangle 1" o:spid="_x0000_s1385" style="position:absolute;margin-left:11pt;margin-top:4.5pt;width:112.5pt;height:28.8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" fillcolor="#f2f2f2" strokecolor="#385d8a" strokeweight="1pt">
                  <v:path arrowok="t"/>
                  <v:textbox>
                    <w:txbxContent>
                      <w:p w:rsidR="005612B5" w:rsidRPr="00020745" w:rsidRDefault="005612B5" w:rsidP="009E0F12">
                        <w:pPr>
                          <w:spacing w:before="0" w:after="0"/>
                          <w:rPr>
                            <w:b/>
                            <w:color w:val="000000"/>
                            <w:sz w:val="20"/>
                            <w:szCs w:val="20"/>
                          </w:rPr>
                        </w:pPr>
                        <w:r w:rsidRPr="00020745">
                          <w:rPr>
                            <w:b/>
                            <w:color w:val="000000"/>
                            <w:sz w:val="20"/>
                            <w:szCs w:val="20"/>
                          </w:rPr>
                          <w:t>Business comes in</w:t>
                        </w:r>
                      </w:p>
                    </w:txbxContent>
                  </v:textbox>
                </v:rect>
              </w:pict>
            </w:r>
            <w:r>
              <w:rPr>
                <w:noProof/>
              </w:rPr>
              <w:pict>
                <v:shape id="Straight Arrow Connector 13" o:spid="_x0000_s1384" type="#_x0000_t32" style="position:absolute;margin-left:123.5pt;margin-top:17.1pt;width:45.3pt;height:0;z-index:251803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" strokecolor="#4a7ebb">
                  <v:stroke endarrow="open"/>
                  <o:lock v:ext="edit" shapetype="f"/>
                </v:shape>
              </w:pict>
            </w:r>
            <w:r>
              <w:rPr>
                <w:noProof/>
              </w:rPr>
              <w:pict>
                <v:rect id="Rectangle 39" o:spid="_x0000_s1383" style="position:absolute;margin-left:297.8pt;margin-top:293.1pt;width:56.7pt;height:37.8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" fillcolor="#f2f2f2" strokecolor="#385d8a" strokeweight="1pt">
                  <v:path arrowok="t"/>
                  <v:textbox>
                    <w:txbxContent>
                      <w:p w:rsidR="005612B5" w:rsidRPr="00020745" w:rsidRDefault="005612B5" w:rsidP="009E0F12">
                        <w:pPr>
                          <w:spacing w:before="0" w:after="0"/>
                          <w:jc w:val="center"/>
                          <w:rPr>
                            <w:b/>
                            <w:color w:val="000000"/>
                            <w:sz w:val="20"/>
                            <w:szCs w:val="20"/>
                          </w:rPr>
                        </w:pPr>
                        <w:r w:rsidRPr="00020745">
                          <w:rPr>
                            <w:b/>
                            <w:color w:val="000000"/>
                            <w:sz w:val="20"/>
                            <w:szCs w:val="20"/>
                          </w:rPr>
                          <w:t>Group 2</w:t>
                        </w:r>
                      </w:p>
                    </w:txbxContent>
                  </v:textbox>
                </v:rect>
              </w:pict>
            </w:r>
            <w:r>
              <w:rPr>
                <w:noProof/>
              </w:rPr>
              <w:pict>
                <v:rect id="Rectangle 41" o:spid="_x0000_s1382" style="position:absolute;margin-left:365.3pt;margin-top:293.1pt;width:56.7pt;height:37.8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" fillcolor="#f2f2f2" strokecolor="#385d8a" strokeweight="1pt">
                  <v:path arrowok="t"/>
                  <v:textbox>
                    <w:txbxContent>
                      <w:p w:rsidR="005612B5" w:rsidRPr="00020745" w:rsidRDefault="005612B5" w:rsidP="009E0F12">
                        <w:pPr>
                          <w:spacing w:before="0" w:after="0"/>
                          <w:jc w:val="center"/>
                          <w:rPr>
                            <w:b/>
                            <w:color w:val="000000"/>
                            <w:sz w:val="20"/>
                            <w:szCs w:val="20"/>
                          </w:rPr>
                        </w:pPr>
                        <w:r w:rsidRPr="00020745">
                          <w:rPr>
                            <w:b/>
                            <w:color w:val="000000"/>
                            <w:sz w:val="20"/>
                            <w:szCs w:val="20"/>
                          </w:rPr>
                          <w:t>Group 3</w:t>
                        </w:r>
                      </w:p>
                    </w:txbxContent>
                  </v:textbox>
                </v:rect>
              </w:pict>
            </w:r>
            <w:r>
              <w:rPr>
                <w:noProof/>
              </w:rPr>
              <w:pict>
                <v:shape id="Straight Arrow Connector 45" o:spid="_x0000_s1381" type="#_x0000_t32" style="position:absolute;margin-left:389pt;margin-top:267.3pt;width:0;height:26.1pt;z-index:251823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" strokecolor="#4a7ebb">
                  <v:stroke endarrow="open"/>
                  <o:lock v:ext="edit" shapetype="f"/>
                </v:shape>
              </w:pict>
            </w:r>
            <w:r>
              <w:rPr>
                <w:noProof/>
              </w:rPr>
              <w:pict>
                <v:shape id="Straight Arrow Connector 44" o:spid="_x0000_s1380" type="#_x0000_t32" style="position:absolute;margin-left:324.2pt;margin-top:267.3pt;width:0;height:26.1pt;z-index:251822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" strokecolor="#4a7ebb">
                  <v:stroke endarrow="open"/>
                  <o:lock v:ext="edit" shapetype="f"/>
                </v:shape>
              </w:pict>
            </w:r>
            <w:r>
              <w:rPr>
                <w:noProof/>
              </w:rPr>
              <w:pict>
                <v:shape id="Straight Arrow Connector 43" o:spid="_x0000_s1379" type="#_x0000_t32" style="position:absolute;margin-left:258.5pt;margin-top:267.3pt;width:0;height:26.1pt;z-index:251821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" strokecolor="#4a7ebb">
                  <v:stroke endarrow="open"/>
                  <o:lock v:ext="edit" shapetype="f"/>
                </v:shape>
              </w:pict>
            </w:r>
            <w:r>
              <w:rPr>
                <w:noProof/>
              </w:rPr>
              <w:pict>
                <v:shape id="Straight Arrow Connector 42" o:spid="_x0000_s1378" type="#_x0000_t32" style="position:absolute;margin-left:189.2pt;margin-top:267.3pt;width:0;height:26.1pt;z-index:251820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" strokecolor="#4a7ebb">
                  <v:stroke endarrow="open"/>
                  <o:lock v:ext="edit" shapetype="f"/>
                </v:shape>
              </w:pict>
            </w:r>
            <w:r>
              <w:rPr>
                <w:noProof/>
              </w:rPr>
              <w:pict>
                <v:rect id="Rectangle 37" o:spid="_x0000_s1377" style="position:absolute;margin-left:158.9pt;margin-top:293.4pt;width:56.7pt;height:37.8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" fillcolor="#f2f2f2" strokecolor="#385d8a" strokeweight="1pt">
                  <v:path arrowok="t"/>
                  <v:textbox>
                    <w:txbxContent>
                      <w:p w:rsidR="005612B5" w:rsidRPr="00020745" w:rsidRDefault="005612B5" w:rsidP="009E0F12">
                        <w:pPr>
                          <w:spacing w:before="0" w:after="0"/>
                          <w:jc w:val="center"/>
                          <w:rPr>
                            <w:b/>
                            <w:color w:val="000000"/>
                            <w:sz w:val="20"/>
                            <w:szCs w:val="20"/>
                          </w:rPr>
                        </w:pPr>
                        <w:r w:rsidRPr="00020745">
                          <w:rPr>
                            <w:b/>
                            <w:color w:val="000000"/>
                            <w:sz w:val="20"/>
                            <w:szCs w:val="20"/>
                          </w:rPr>
                          <w:t>Group 1</w:t>
                        </w:r>
                      </w:p>
                    </w:txbxContent>
                  </v:textbox>
                </v:rect>
              </w:pict>
            </w:r>
            <w:r>
              <w:rPr>
                <w:noProof/>
              </w:rPr>
              <w:pict>
                <v:rect id="Rectangle 38" o:spid="_x0000_s1376" style="position:absolute;margin-left:229.1pt;margin-top:293.7pt;width:56.7pt;height:37.8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" fillcolor="#f2f2f2" strokecolor="#385d8a" strokeweight="1pt">
                  <v:path arrowok="t"/>
                  <v:textbox>
                    <w:txbxContent>
                      <w:p w:rsidR="005612B5" w:rsidRPr="00020745" w:rsidRDefault="005612B5" w:rsidP="009E0F12">
                        <w:pPr>
                          <w:spacing w:before="0" w:after="0"/>
                          <w:jc w:val="center"/>
                          <w:rPr>
                            <w:b/>
                            <w:color w:val="000000"/>
                            <w:sz w:val="20"/>
                            <w:szCs w:val="20"/>
                          </w:rPr>
                        </w:pPr>
                        <w:r w:rsidRPr="00020745">
                          <w:rPr>
                            <w:b/>
                            <w:color w:val="000000"/>
                            <w:sz w:val="20"/>
                            <w:szCs w:val="20"/>
                          </w:rPr>
                          <w:t>Shared Country</w:t>
                        </w:r>
                      </w:p>
                    </w:txbxContent>
                  </v:textbox>
                </v:rect>
              </w:pict>
            </w:r>
            <w:r>
              <w:rPr>
                <w:noProof/>
              </w:rPr>
              <w:pict>
                <v:shape id="Straight Arrow Connector 36" o:spid="_x0000_s1375" type="#_x0000_t32" style="position:absolute;margin-left:258.5pt;margin-top:217.8pt;width:0;height:18.9pt;z-index:251815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" strokecolor="#4a7ebb">
                  <v:stroke endarrow="open"/>
                  <o:lock v:ext="edit" shapetype="f"/>
                </v:shape>
              </w:pict>
            </w:r>
            <w:r>
              <w:rPr>
                <w:noProof/>
              </w:rPr>
              <w:pict>
                <v:shape id="Straight Arrow Connector 33" o:spid="_x0000_s1374" type="#_x0000_t32" style="position:absolute;margin-left:389pt;margin-top:217.8pt;width:0;height:18.9pt;z-index:251814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" strokecolor="#4a7ebb">
                  <v:stroke endarrow="open"/>
                  <o:lock v:ext="edit" shapetype="f"/>
                </v:shape>
              </w:pict>
            </w:r>
            <w:r>
              <w:rPr>
                <w:noProof/>
              </w:rPr>
              <w:pict>
                <v:shape id="Straight Arrow Connector 32" o:spid="_x0000_s1373" type="#_x0000_t32" style="position:absolute;margin-left:324.2pt;margin-top:217.8pt;width:0;height:18.9pt;z-index:251813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" strokecolor="#4a7ebb">
                  <v:stroke endarrow="open"/>
                  <o:lock v:ext="edit" shapetype="f"/>
                </v:shape>
              </w:pict>
            </w:r>
            <w:r>
              <w:rPr>
                <w:noProof/>
              </w:rPr>
              <w:pict>
                <v:shape id="Straight Arrow Connector 26" o:spid="_x0000_s1372" type="#_x0000_t32" style="position:absolute;margin-left:194.6pt;margin-top:217.8pt;width:0;height:18.9pt;z-index:251812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" strokecolor="#4a7ebb">
                  <v:stroke endarrow="open"/>
                  <o:lock v:ext="edit" shapetype="f"/>
                </v:shape>
              </w:pict>
            </w:r>
            <w:r>
              <w:rPr>
                <w:noProof/>
              </w:rPr>
              <w:pict>
                <v:shape id="Straight Arrow Connector 15" o:spid="_x0000_s1371" type="#_x0000_t32" style="position:absolute;margin-left:292.7pt;margin-top:131.4pt;width:0;height:28.8pt;z-index:251805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" strokecolor="#4a7ebb">
                  <v:stroke endarrow="open"/>
                  <o:lock v:ext="edit" shapetype="f"/>
                </v:shape>
              </w:pict>
            </w:r>
            <w:r>
              <w:rPr>
                <w:noProof/>
              </w:rPr>
              <w:pict>
                <v:line id="Straight Connector 17" o:spid="_x0000_s1370" style="position:absolute;z-index:251807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4.6pt,217.8pt" to="389pt,2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" strokecolor="#4a7ebb">
                  <o:lock v:ext="edit" shapetype="f"/>
                </v:line>
              </w:pict>
            </w:r>
            <w:r>
              <w:rPr>
                <w:noProof/>
              </w:rPr>
              <w:pict>
                <v:rect id="Rectangle 24" o:spid="_x0000_s1369" style="position:absolute;margin-left:236.3pt;margin-top:237pt;width:49.5pt;height:30.6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" fillcolor="#f2f2f2" strokecolor="#385d8a" strokeweight="1pt">
                  <v:path arrowok="t"/>
                  <v:textbox>
                    <w:txbxContent>
                      <w:p w:rsidR="005612B5" w:rsidRPr="00020745" w:rsidRDefault="005612B5" w:rsidP="009E0F12">
                        <w:pPr>
                          <w:spacing w:before="0" w:after="0"/>
                          <w:jc w:val="center"/>
                          <w:rPr>
                            <w:color w:val="000000"/>
                            <w:sz w:val="20"/>
                            <w:szCs w:val="20"/>
                          </w:rPr>
                        </w:pPr>
                        <w:r w:rsidRPr="00020745">
                          <w:rPr>
                            <w:color w:val="000000"/>
                            <w:sz w:val="20"/>
                            <w:szCs w:val="20"/>
                          </w:rPr>
                          <w:t>Rules</w:t>
                        </w:r>
                      </w:p>
                    </w:txbxContent>
                  </v:textbox>
                </v:rect>
              </w:pict>
            </w:r>
            <w:r>
              <w:rPr>
                <w:noProof/>
              </w:rPr>
              <w:pict>
                <v:rect id="Rectangle 23" o:spid="_x0000_s1368" style="position:absolute;margin-left:301.1pt;margin-top:237pt;width:49.5pt;height:30.6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" fillcolor="#f2f2f2" strokecolor="#385d8a" strokeweight="1pt">
                  <v:path arrowok="t"/>
                  <v:textbox>
                    <w:txbxContent>
                      <w:p w:rsidR="005612B5" w:rsidRPr="00020745" w:rsidRDefault="005612B5" w:rsidP="009E0F12">
                        <w:pPr>
                          <w:spacing w:before="0" w:after="0"/>
                          <w:jc w:val="center"/>
                          <w:rPr>
                            <w:color w:val="000000"/>
                            <w:sz w:val="20"/>
                            <w:szCs w:val="20"/>
                          </w:rPr>
                        </w:pPr>
                        <w:r w:rsidRPr="00020745">
                          <w:rPr>
                            <w:color w:val="000000"/>
                            <w:sz w:val="20"/>
                            <w:szCs w:val="20"/>
                          </w:rPr>
                          <w:t>Rules</w:t>
                        </w:r>
                      </w:p>
                    </w:txbxContent>
                  </v:textbox>
                </v:rect>
              </w:pict>
            </w:r>
            <w:r>
              <w:rPr>
                <w:noProof/>
              </w:rPr>
              <w:pict>
                <v:rect id="Rectangle 25" o:spid="_x0000_s1367" style="position:absolute;margin-left:169.1pt;margin-top:237pt;width:49.5pt;height:30.6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" fillcolor="#f2f2f2" strokecolor="#385d8a" strokeweight="1pt">
                  <v:path arrowok="t"/>
                  <v:textbox>
                    <w:txbxContent>
                      <w:p w:rsidR="005612B5" w:rsidRPr="00020745" w:rsidRDefault="005612B5" w:rsidP="009E0F12">
                        <w:pPr>
                          <w:spacing w:before="0" w:after="0"/>
                          <w:jc w:val="center"/>
                          <w:rPr>
                            <w:color w:val="000000"/>
                            <w:sz w:val="20"/>
                            <w:szCs w:val="20"/>
                          </w:rPr>
                        </w:pPr>
                        <w:r w:rsidRPr="00020745">
                          <w:rPr>
                            <w:color w:val="000000"/>
                            <w:sz w:val="20"/>
                            <w:szCs w:val="20"/>
                          </w:rPr>
                          <w:t>Rules</w:t>
                        </w:r>
                      </w:p>
                    </w:txbxContent>
                  </v:textbox>
                </v:rect>
              </w:pict>
            </w:r>
            <w:r>
              <w:rPr>
                <w:noProof/>
              </w:rPr>
              <w:pict>
                <v:rect id="Rectangle 22" o:spid="_x0000_s1366" style="position:absolute;margin-left:365.6pt;margin-top:236.7pt;width:49.5pt;height:30.6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" fillcolor="#f2f2f2" strokecolor="#385d8a" strokeweight="1pt">
                  <v:path arrowok="t"/>
                  <v:textbox>
                    <w:txbxContent>
                      <w:p w:rsidR="005612B5" w:rsidRPr="00020745" w:rsidRDefault="005612B5" w:rsidP="009E0F12">
                        <w:pPr>
                          <w:spacing w:before="0" w:after="0"/>
                          <w:jc w:val="center"/>
                          <w:rPr>
                            <w:color w:val="000000"/>
                            <w:sz w:val="20"/>
                            <w:szCs w:val="20"/>
                          </w:rPr>
                        </w:pPr>
                        <w:r w:rsidRPr="00020745">
                          <w:rPr>
                            <w:color w:val="000000"/>
                            <w:sz w:val="20"/>
                            <w:szCs w:val="20"/>
                          </w:rPr>
                          <w:t>Rules</w:t>
                        </w:r>
                      </w:p>
                    </w:txbxContent>
                  </v:textbox>
                </v:rect>
              </w:pict>
            </w:r>
            <w:r>
              <w:rPr>
                <w:noProof/>
              </w:rPr>
              <w:pict>
                <v:shape id="Straight Arrow Connector 16" o:spid="_x0000_s1365" type="#_x0000_t32" style="position:absolute;margin-left:292.7pt;margin-top:190.8pt;width:0;height:27pt;z-index:251806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" strokecolor="#4a7ebb">
                  <v:stroke endarrow="open"/>
                  <o:lock v:ext="edit" shapetype="f"/>
                </v:shape>
              </w:pict>
            </w:r>
            <w:r>
              <w:rPr>
                <w:noProof/>
              </w:rPr>
              <w:pict>
                <v:rect id="Rectangle 14" o:spid="_x0000_s1364" style="position:absolute;margin-left:240.5pt;margin-top:160.2pt;width:103.5pt;height:30.6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" fillcolor="#f2f2f2" strokecolor="#385d8a" strokeweight="1pt">
                  <v:path arrowok="t"/>
                  <v:textbox>
                    <w:txbxContent>
                      <w:p w:rsidR="005612B5" w:rsidRPr="00020745" w:rsidRDefault="005612B5" w:rsidP="009E0F12">
                        <w:pPr>
                          <w:spacing w:before="0" w:after="0"/>
                          <w:jc w:val="center"/>
                          <w:rPr>
                            <w:b/>
                            <w:color w:val="000000"/>
                            <w:sz w:val="20"/>
                            <w:szCs w:val="20"/>
                          </w:rPr>
                        </w:pPr>
                        <w:r w:rsidRPr="00020745">
                          <w:rPr>
                            <w:b/>
                            <w:color w:val="000000"/>
                            <w:sz w:val="20"/>
                            <w:szCs w:val="20"/>
                          </w:rPr>
                          <w:t>Map of Country</w:t>
                        </w:r>
                      </w:p>
                    </w:txbxContent>
                  </v:textbox>
                </v:rect>
              </w:pict>
            </w:r>
            <w:r>
              <w:rPr>
                <w:noProof/>
              </w:rPr>
              <w:pict>
                <v:rect id="_x0000_s1363" style="position:absolute;margin-left:344pt;margin-top:38.7pt;width:63pt;height:40.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" fillcolor="#d9d9d9" strokecolor="#385d8a" strokeweight="1pt">
                  <v:path arrowok="t"/>
                  <v:textbox>
                    <w:txbxContent>
                      <w:p w:rsidR="005612B5" w:rsidRPr="00020745" w:rsidRDefault="005612B5" w:rsidP="009E0F12">
                        <w:pPr>
                          <w:spacing w:before="0" w:after="0"/>
                          <w:jc w:val="center"/>
                          <w:rPr>
                            <w:color w:val="000000"/>
                            <w:sz w:val="20"/>
                            <w:szCs w:val="20"/>
                          </w:rPr>
                        </w:pPr>
                        <w:r w:rsidRPr="00020745">
                          <w:rPr>
                            <w:color w:val="000000"/>
                            <w:sz w:val="20"/>
                            <w:szCs w:val="20"/>
                          </w:rPr>
                          <w:t xml:space="preserve">3 x </w:t>
                        </w:r>
                      </w:p>
                      <w:p w:rsidR="005612B5" w:rsidRPr="00020745" w:rsidRDefault="005612B5" w:rsidP="009E0F12">
                        <w:pPr>
                          <w:spacing w:before="0" w:after="0"/>
                          <w:jc w:val="center"/>
                          <w:rPr>
                            <w:color w:val="000000"/>
                            <w:sz w:val="20"/>
                            <w:szCs w:val="20"/>
                          </w:rPr>
                        </w:pPr>
                        <w:r w:rsidRPr="00020745">
                          <w:rPr>
                            <w:color w:val="000000"/>
                            <w:sz w:val="20"/>
                            <w:szCs w:val="20"/>
                          </w:rPr>
                          <w:t>Group 3</w:t>
                        </w:r>
                      </w:p>
                    </w:txbxContent>
                  </v:textbox>
                </v:rect>
              </w:pict>
            </w:r>
            <w:r>
              <w:rPr>
                <w:noProof/>
              </w:rPr>
              <w:pict>
                <v:rect id="_x0000_s1362" style="position:absolute;margin-left:263pt;margin-top:38.7pt;width:65.7pt;height:40.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" fillcolor="#d9d9d9" strokecolor="#385d8a" strokeweight="1pt">
                  <v:path arrowok="t"/>
                  <v:textbox>
                    <w:txbxContent>
                      <w:p w:rsidR="005612B5" w:rsidRPr="00020745" w:rsidRDefault="005612B5" w:rsidP="009E0F12">
                        <w:pPr>
                          <w:spacing w:before="0" w:after="0"/>
                          <w:jc w:val="center"/>
                          <w:rPr>
                            <w:color w:val="000000"/>
                            <w:sz w:val="20"/>
                            <w:szCs w:val="20"/>
                          </w:rPr>
                        </w:pPr>
                        <w:r w:rsidRPr="00020745">
                          <w:rPr>
                            <w:color w:val="000000"/>
                            <w:sz w:val="20"/>
                            <w:szCs w:val="20"/>
                          </w:rPr>
                          <w:t xml:space="preserve">3 x </w:t>
                        </w:r>
                      </w:p>
                      <w:p w:rsidR="005612B5" w:rsidRPr="00020745" w:rsidRDefault="005612B5" w:rsidP="009E0F12">
                        <w:pPr>
                          <w:spacing w:before="0" w:after="0"/>
                          <w:jc w:val="center"/>
                          <w:rPr>
                            <w:color w:val="000000"/>
                            <w:sz w:val="20"/>
                            <w:szCs w:val="20"/>
                          </w:rPr>
                        </w:pPr>
                        <w:r w:rsidRPr="00020745">
                          <w:rPr>
                            <w:color w:val="000000"/>
                            <w:sz w:val="20"/>
                            <w:szCs w:val="20"/>
                          </w:rPr>
                          <w:t>Group 2</w:t>
                        </w:r>
                      </w:p>
                    </w:txbxContent>
                  </v:textbox>
                </v:rect>
              </w:pict>
            </w:r>
            <w:r>
              <w:rPr>
                <w:noProof/>
              </w:rPr>
              <w:pict>
                <v:rect id="_x0000_s1361" style="position:absolute;margin-left:180.2pt;margin-top:38.7pt;width:63.9pt;height:40.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" fillcolor="#d9d9d9" strokecolor="#385d8a" strokeweight="1pt">
                  <v:path arrowok="t"/>
                  <v:textbox>
                    <w:txbxContent>
                      <w:p w:rsidR="005612B5" w:rsidRPr="00020745" w:rsidRDefault="005612B5" w:rsidP="009E0F12">
                        <w:pPr>
                          <w:spacing w:before="0" w:after="0"/>
                          <w:jc w:val="center"/>
                          <w:rPr>
                            <w:color w:val="000000"/>
                            <w:sz w:val="20"/>
                            <w:szCs w:val="20"/>
                          </w:rPr>
                        </w:pPr>
                        <w:r w:rsidRPr="00020745">
                          <w:rPr>
                            <w:color w:val="000000"/>
                            <w:sz w:val="20"/>
                            <w:szCs w:val="20"/>
                          </w:rPr>
                          <w:t>3 x</w:t>
                        </w:r>
                      </w:p>
                      <w:p w:rsidR="005612B5" w:rsidRPr="00020745" w:rsidRDefault="005612B5" w:rsidP="009E0F12">
                        <w:pPr>
                          <w:spacing w:before="0" w:after="0"/>
                          <w:jc w:val="center"/>
                          <w:rPr>
                            <w:color w:val="000000"/>
                            <w:sz w:val="20"/>
                            <w:szCs w:val="20"/>
                          </w:rPr>
                        </w:pPr>
                        <w:r w:rsidRPr="00020745">
                          <w:rPr>
                            <w:color w:val="000000"/>
                            <w:sz w:val="20"/>
                            <w:szCs w:val="20"/>
                          </w:rPr>
                          <w:t>Group 1</w:t>
                        </w:r>
                      </w:p>
                    </w:txbxContent>
                  </v:textbox>
                </v:rect>
              </w:pict>
            </w:r>
            <w:r>
              <w:rPr>
                <w:noProof/>
              </w:rPr>
              <w:pict>
                <v:rect id="Rectangle 2" o:spid="_x0000_s1360" style="position:absolute;margin-left:169.4pt;margin-top:3.6pt;width:245.7pt;height:127.8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" fillcolor="#f2f2f2" strokecolor="#385d8a" strokeweight="1pt">
                  <v:path arrowok="t"/>
                  <v:textbox>
                    <w:txbxContent>
                      <w:p w:rsidR="005612B5" w:rsidRPr="00020745" w:rsidRDefault="005612B5" w:rsidP="009E0F12">
                        <w:pPr>
                          <w:spacing w:before="0" w:after="0"/>
                          <w:jc w:val="center"/>
                          <w:rPr>
                            <w:b/>
                            <w:color w:val="000000"/>
                            <w:sz w:val="20"/>
                            <w:szCs w:val="20"/>
                          </w:rPr>
                        </w:pPr>
                        <w:r w:rsidRPr="00020745">
                          <w:rPr>
                            <w:b/>
                            <w:color w:val="000000"/>
                            <w:sz w:val="20"/>
                            <w:szCs w:val="20"/>
                          </w:rPr>
                          <w:t>Executive</w:t>
                        </w:r>
                      </w:p>
                      <w:p w:rsidR="005612B5" w:rsidRPr="00020745" w:rsidRDefault="005612B5" w:rsidP="009E0F12">
                        <w:pPr>
                          <w:spacing w:before="0" w:after="0"/>
                          <w:jc w:val="center"/>
                          <w:rPr>
                            <w:b/>
                            <w:color w:val="000000"/>
                            <w:sz w:val="20"/>
                            <w:szCs w:val="20"/>
                          </w:rPr>
                        </w:pPr>
                      </w:p>
                      <w:p w:rsidR="005612B5" w:rsidRPr="00020745" w:rsidRDefault="005612B5" w:rsidP="009E0F12">
                        <w:pPr>
                          <w:spacing w:before="0" w:after="0"/>
                          <w:jc w:val="center"/>
                          <w:rPr>
                            <w:b/>
                            <w:color w:val="000000"/>
                            <w:sz w:val="20"/>
                            <w:szCs w:val="20"/>
                          </w:rPr>
                        </w:pPr>
                      </w:p>
                      <w:p w:rsidR="005612B5" w:rsidRPr="00020745" w:rsidRDefault="005612B5" w:rsidP="009E0F12">
                        <w:pPr>
                          <w:spacing w:before="0" w:after="0"/>
                          <w:jc w:val="center"/>
                          <w:rPr>
                            <w:b/>
                            <w:color w:val="000000"/>
                            <w:sz w:val="20"/>
                            <w:szCs w:val="20"/>
                          </w:rPr>
                        </w:pPr>
                      </w:p>
                      <w:p w:rsidR="005612B5" w:rsidRPr="00020745" w:rsidRDefault="005612B5" w:rsidP="009E0F12">
                        <w:pPr>
                          <w:spacing w:before="0" w:after="0"/>
                          <w:rPr>
                            <w:b/>
                            <w:color w:val="000000"/>
                            <w:sz w:val="20"/>
                            <w:szCs w:val="20"/>
                          </w:rPr>
                        </w:pPr>
                      </w:p>
                      <w:p w:rsidR="005612B5" w:rsidRPr="00020745" w:rsidRDefault="005612B5" w:rsidP="009E0F12">
                        <w:pPr>
                          <w:spacing w:before="0" w:after="0"/>
                          <w:jc w:val="center"/>
                          <w:rPr>
                            <w:b/>
                            <w:color w:val="000000"/>
                            <w:sz w:val="20"/>
                            <w:szCs w:val="20"/>
                          </w:rPr>
                        </w:pPr>
                      </w:p>
                      <w:p w:rsidR="005612B5" w:rsidRPr="00020745" w:rsidRDefault="005612B5" w:rsidP="009E0F12">
                        <w:pPr>
                          <w:spacing w:before="0" w:after="0"/>
                          <w:jc w:val="center"/>
                          <w:rPr>
                            <w:color w:val="000000"/>
                            <w:sz w:val="20"/>
                            <w:szCs w:val="20"/>
                          </w:rPr>
                        </w:pPr>
                      </w:p>
                      <w:p w:rsidR="005612B5" w:rsidRPr="00020745" w:rsidRDefault="005612B5" w:rsidP="00715D6E">
                        <w:pPr>
                          <w:pStyle w:val="ListParagraph"/>
                          <w:numPr>
                            <w:ilvl w:val="0"/>
                            <w:numId w:val="72"/>
                          </w:numPr>
                          <w:spacing w:after="0" w:line="240" w:lineRule="auto"/>
                        </w:pPr>
                        <w:r w:rsidRPr="00020745">
                          <w:t>o</w:t>
                        </w:r>
                        <w:r>
                          <w:t>ne Chairperson is elected from E</w:t>
                        </w:r>
                        <w:r w:rsidRPr="00020745">
                          <w:t>xecutive</w:t>
                        </w:r>
                      </w:p>
                      <w:p w:rsidR="005612B5" w:rsidRPr="00020745" w:rsidRDefault="005612B5" w:rsidP="00715D6E">
                        <w:pPr>
                          <w:pStyle w:val="ListParagraph"/>
                          <w:numPr>
                            <w:ilvl w:val="0"/>
                            <w:numId w:val="72"/>
                          </w:numPr>
                          <w:spacing w:after="0" w:line="240" w:lineRule="auto"/>
                        </w:pPr>
                        <w:r>
                          <w:t>proxies for each member of the E</w:t>
                        </w:r>
                        <w:r w:rsidRPr="00020745">
                          <w:t>xecutive</w:t>
                        </w:r>
                      </w:p>
                      <w:p w:rsidR="005612B5" w:rsidRPr="00020745" w:rsidRDefault="005612B5" w:rsidP="00715D6E">
                        <w:pPr>
                          <w:pStyle w:val="ListParagraph"/>
                          <w:numPr>
                            <w:ilvl w:val="0"/>
                            <w:numId w:val="72"/>
                          </w:numPr>
                          <w:spacing w:after="0" w:line="240" w:lineRule="auto"/>
                        </w:pPr>
                        <w:r>
                          <w:t>project officer to support the Land T</w:t>
                        </w:r>
                        <w:r w:rsidRPr="00020745">
                          <w:t>rust.</w:t>
                        </w:r>
                      </w:p>
                    </w:txbxContent>
                  </v:textbox>
                  <w10:wrap type="topAndBottom"/>
                </v:rect>
              </w:pict>
            </w:r>
          </w:p>
          <w:p w:rsidR="009E0F12" w:rsidRDefault="009E0F12" w:rsidP="009E0F12">
            <w:pPr>
              <w:rPr>
                <w:rFonts w:cs="Arial"/>
                <w:sz w:val="22"/>
                <w:szCs w:val="22"/>
              </w:rPr>
            </w:pPr>
          </w:p>
          <w:p w:rsidR="009E0F12" w:rsidRDefault="009E0F12" w:rsidP="009E0F12">
            <w:pPr>
              <w:rPr>
                <w:rFonts w:cs="Arial"/>
                <w:sz w:val="22"/>
                <w:szCs w:val="22"/>
              </w:rPr>
            </w:pPr>
          </w:p>
          <w:p w:rsidR="009E0F12" w:rsidRDefault="009E0F12" w:rsidP="009E0F12">
            <w:pPr>
              <w:rPr>
                <w:rFonts w:cs="Arial"/>
                <w:sz w:val="22"/>
                <w:szCs w:val="22"/>
              </w:rPr>
            </w:pPr>
          </w:p>
          <w:p w:rsidR="009E0F12" w:rsidRDefault="009E0F12" w:rsidP="009E0F12">
            <w:pPr>
              <w:rPr>
                <w:rFonts w:cs="Arial"/>
                <w:sz w:val="22"/>
                <w:szCs w:val="22"/>
              </w:rPr>
            </w:pPr>
          </w:p>
          <w:p w:rsidR="009E0F12" w:rsidRDefault="009E0F12" w:rsidP="009E0F12">
            <w:pPr>
              <w:rPr>
                <w:rFonts w:cs="Arial"/>
                <w:sz w:val="22"/>
                <w:szCs w:val="22"/>
              </w:rPr>
            </w:pPr>
          </w:p>
          <w:p w:rsidR="009E0F12" w:rsidRDefault="009E0F12" w:rsidP="009E0F12">
            <w:pPr>
              <w:rPr>
                <w:rFonts w:cs="Arial"/>
                <w:sz w:val="22"/>
                <w:szCs w:val="22"/>
              </w:rPr>
            </w:pPr>
          </w:p>
          <w:p w:rsidR="009E0F12" w:rsidRDefault="009E0F12" w:rsidP="009E0F12">
            <w:pPr>
              <w:rPr>
                <w:rFonts w:cs="Arial"/>
                <w:sz w:val="22"/>
                <w:szCs w:val="22"/>
              </w:rPr>
            </w:pPr>
          </w:p>
          <w:p w:rsidR="009E0F12" w:rsidRDefault="009E0F12" w:rsidP="009E0F12">
            <w:pPr>
              <w:rPr>
                <w:rFonts w:cs="Arial"/>
                <w:sz w:val="22"/>
                <w:szCs w:val="22"/>
              </w:rPr>
            </w:pPr>
          </w:p>
          <w:p w:rsidR="009E0F12" w:rsidRPr="00A16812" w:rsidRDefault="009E0F12" w:rsidP="009E0F12">
            <w:pPr>
              <w:rPr>
                <w:rFonts w:cs="Arial"/>
                <w:sz w:val="22"/>
                <w:szCs w:val="22"/>
              </w:rPr>
            </w:pPr>
            <w:r>
              <w:rPr>
                <w:rFonts w:cs="Arial"/>
                <w:sz w:val="22"/>
                <w:szCs w:val="22"/>
              </w:rPr>
              <w:t>In accordance with</w:t>
            </w:r>
            <w:r w:rsidRPr="00A16812">
              <w:rPr>
                <w:rFonts w:cs="Arial"/>
                <w:sz w:val="22"/>
                <w:szCs w:val="22"/>
              </w:rPr>
              <w:t xml:space="preserve"> this model, when </w:t>
            </w:r>
            <w:r>
              <w:rPr>
                <w:rFonts w:cs="Arial"/>
                <w:sz w:val="22"/>
                <w:szCs w:val="22"/>
              </w:rPr>
              <w:t>a development or project</w:t>
            </w:r>
            <w:r w:rsidRPr="00A16812">
              <w:rPr>
                <w:rFonts w:cs="Arial"/>
                <w:sz w:val="22"/>
                <w:szCs w:val="22"/>
              </w:rPr>
              <w:t xml:space="preserve"> is proposed </w:t>
            </w:r>
            <w:r>
              <w:rPr>
                <w:rFonts w:cs="Arial"/>
                <w:sz w:val="22"/>
                <w:szCs w:val="22"/>
              </w:rPr>
              <w:t>in</w:t>
            </w:r>
            <w:r w:rsidRPr="00A16812">
              <w:rPr>
                <w:rFonts w:cs="Arial"/>
                <w:sz w:val="22"/>
                <w:szCs w:val="22"/>
              </w:rPr>
              <w:t xml:space="preserve"> the national park</w:t>
            </w:r>
            <w:r>
              <w:rPr>
                <w:rFonts w:cs="Arial"/>
                <w:sz w:val="22"/>
                <w:szCs w:val="22"/>
              </w:rPr>
              <w:t>,</w:t>
            </w:r>
            <w:r w:rsidRPr="00A16812">
              <w:rPr>
                <w:rFonts w:cs="Arial"/>
                <w:sz w:val="22"/>
                <w:szCs w:val="22"/>
              </w:rPr>
              <w:t xml:space="preserve"> it is communicated to the Executive, who is charged with managing and controlling the affairs of the L</w:t>
            </w:r>
            <w:r>
              <w:rPr>
                <w:rFonts w:cs="Arial"/>
                <w:sz w:val="22"/>
                <w:szCs w:val="22"/>
              </w:rPr>
              <w:t>and Trust in accordance with its</w:t>
            </w:r>
            <w:r w:rsidRPr="00A16812">
              <w:rPr>
                <w:rFonts w:cs="Arial"/>
                <w:sz w:val="22"/>
                <w:szCs w:val="22"/>
              </w:rPr>
              <w:t xml:space="preserve"> Constitution</w:t>
            </w:r>
            <w:r>
              <w:rPr>
                <w:rFonts w:cs="Arial"/>
                <w:sz w:val="22"/>
                <w:szCs w:val="22"/>
              </w:rPr>
              <w:t>, the NCA (including any relevant statutory management plan) and the park’s Indigenous Management Agreement.</w:t>
            </w:r>
            <w:r>
              <w:rPr>
                <w:rStyle w:val="FootnoteReference"/>
                <w:rFonts w:cs="Arial"/>
                <w:szCs w:val="22"/>
              </w:rPr>
              <w:footnoteReference w:id="157"/>
            </w:r>
            <w:r>
              <w:rPr>
                <w:rFonts w:cs="Arial"/>
                <w:sz w:val="22"/>
                <w:szCs w:val="22"/>
              </w:rPr>
              <w:t xml:space="preserve"> This involves the</w:t>
            </w:r>
            <w:r w:rsidRPr="00A16812">
              <w:rPr>
                <w:rFonts w:cs="Arial"/>
                <w:sz w:val="22"/>
                <w:szCs w:val="22"/>
              </w:rPr>
              <w:t xml:space="preserve"> Executive decid</w:t>
            </w:r>
            <w:r>
              <w:rPr>
                <w:rFonts w:cs="Arial"/>
                <w:sz w:val="22"/>
                <w:szCs w:val="22"/>
              </w:rPr>
              <w:t>ing</w:t>
            </w:r>
            <w:r w:rsidRPr="00A16812">
              <w:rPr>
                <w:rFonts w:cs="Arial"/>
                <w:sz w:val="22"/>
                <w:szCs w:val="22"/>
              </w:rPr>
              <w:t xml:space="preserve"> how </w:t>
            </w:r>
            <w:r>
              <w:rPr>
                <w:rFonts w:cs="Arial"/>
                <w:sz w:val="22"/>
                <w:szCs w:val="22"/>
              </w:rPr>
              <w:t>the project needs to be</w:t>
            </w:r>
            <w:r w:rsidRPr="00A16812">
              <w:rPr>
                <w:rFonts w:cs="Arial"/>
                <w:sz w:val="22"/>
                <w:szCs w:val="22"/>
              </w:rPr>
              <w:t xml:space="preserve"> addressed and who needs to be involved in the decision-making. This </w:t>
            </w:r>
            <w:r>
              <w:rPr>
                <w:rFonts w:cs="Arial"/>
                <w:sz w:val="22"/>
                <w:szCs w:val="22"/>
              </w:rPr>
              <w:t xml:space="preserve">then is fed </w:t>
            </w:r>
            <w:r w:rsidRPr="00A16812">
              <w:rPr>
                <w:rFonts w:cs="Arial"/>
                <w:sz w:val="22"/>
                <w:szCs w:val="22"/>
              </w:rPr>
              <w:t xml:space="preserve">down to the appropriate </w:t>
            </w:r>
            <w:r>
              <w:rPr>
                <w:rFonts w:cs="Arial"/>
                <w:sz w:val="22"/>
                <w:szCs w:val="22"/>
              </w:rPr>
              <w:t xml:space="preserve">traditional owner </w:t>
            </w:r>
            <w:r w:rsidRPr="00A16812">
              <w:rPr>
                <w:rFonts w:cs="Arial"/>
                <w:sz w:val="22"/>
                <w:szCs w:val="22"/>
              </w:rPr>
              <w:t>group/s for action through the</w:t>
            </w:r>
            <w:r>
              <w:rPr>
                <w:rFonts w:cs="Arial"/>
                <w:sz w:val="22"/>
                <w:szCs w:val="22"/>
              </w:rPr>
              <w:t xml:space="preserve"> group’s</w:t>
            </w:r>
            <w:r w:rsidRPr="00A16812">
              <w:rPr>
                <w:rFonts w:cs="Arial"/>
                <w:sz w:val="22"/>
                <w:szCs w:val="22"/>
              </w:rPr>
              <w:t xml:space="preserve"> representatives. </w:t>
            </w:r>
          </w:p>
          <w:p w:rsidR="009E0F12" w:rsidRPr="00A16812" w:rsidRDefault="009E0F12" w:rsidP="009E0F12">
            <w:pPr>
              <w:rPr>
                <w:rFonts w:cs="Arial"/>
                <w:sz w:val="22"/>
                <w:szCs w:val="22"/>
              </w:rPr>
            </w:pPr>
            <w:r w:rsidRPr="00A16812">
              <w:rPr>
                <w:rFonts w:cs="Arial"/>
                <w:sz w:val="22"/>
                <w:szCs w:val="22"/>
              </w:rPr>
              <w:t xml:space="preserve">In terms of community governance, the flexibility in this model enables </w:t>
            </w:r>
            <w:r>
              <w:rPr>
                <w:rFonts w:cs="Arial"/>
                <w:sz w:val="22"/>
                <w:szCs w:val="22"/>
              </w:rPr>
              <w:t>t</w:t>
            </w:r>
            <w:r w:rsidRPr="00A16812">
              <w:rPr>
                <w:rFonts w:cs="Arial"/>
                <w:sz w:val="22"/>
                <w:szCs w:val="22"/>
              </w:rPr>
              <w:t xml:space="preserve">raditional </w:t>
            </w:r>
            <w:r>
              <w:rPr>
                <w:rFonts w:cs="Arial"/>
                <w:sz w:val="22"/>
                <w:szCs w:val="22"/>
              </w:rPr>
              <w:t>o</w:t>
            </w:r>
            <w:r w:rsidRPr="00A16812">
              <w:rPr>
                <w:rFonts w:cs="Arial"/>
                <w:sz w:val="22"/>
                <w:szCs w:val="22"/>
              </w:rPr>
              <w:t xml:space="preserve">wner groups to establish rules for internal decision-making </w:t>
            </w:r>
            <w:r>
              <w:rPr>
                <w:rFonts w:cs="Arial"/>
                <w:sz w:val="22"/>
                <w:szCs w:val="22"/>
              </w:rPr>
              <w:t xml:space="preserve">that are </w:t>
            </w:r>
            <w:r w:rsidRPr="00A16812">
              <w:rPr>
                <w:rFonts w:cs="Arial"/>
                <w:sz w:val="22"/>
                <w:szCs w:val="22"/>
              </w:rPr>
              <w:t xml:space="preserve">relevant to </w:t>
            </w:r>
            <w:r>
              <w:rPr>
                <w:rFonts w:cs="Arial"/>
                <w:sz w:val="22"/>
                <w:szCs w:val="22"/>
              </w:rPr>
              <w:t xml:space="preserve">the </w:t>
            </w:r>
            <w:r w:rsidRPr="00A16812">
              <w:rPr>
                <w:rFonts w:cs="Arial"/>
                <w:sz w:val="22"/>
                <w:szCs w:val="22"/>
              </w:rPr>
              <w:t>impact</w:t>
            </w:r>
            <w:r>
              <w:rPr>
                <w:rFonts w:cs="Arial"/>
                <w:sz w:val="22"/>
                <w:szCs w:val="22"/>
              </w:rPr>
              <w:t xml:space="preserve"> of projects and developments on their </w:t>
            </w:r>
            <w:r w:rsidRPr="00A16812">
              <w:rPr>
                <w:rFonts w:cs="Arial"/>
                <w:sz w:val="22"/>
                <w:szCs w:val="22"/>
              </w:rPr>
              <w:t xml:space="preserve">country. For example, if </w:t>
            </w:r>
            <w:r>
              <w:rPr>
                <w:rFonts w:cs="Arial"/>
                <w:sz w:val="22"/>
                <w:szCs w:val="22"/>
              </w:rPr>
              <w:t xml:space="preserve">a </w:t>
            </w:r>
            <w:r w:rsidRPr="00A16812">
              <w:rPr>
                <w:rFonts w:cs="Arial"/>
                <w:sz w:val="22"/>
                <w:szCs w:val="22"/>
              </w:rPr>
              <w:t>project only affect</w:t>
            </w:r>
            <w:r>
              <w:rPr>
                <w:rFonts w:cs="Arial"/>
                <w:sz w:val="22"/>
                <w:szCs w:val="22"/>
              </w:rPr>
              <w:t>s traditional owner g</w:t>
            </w:r>
            <w:r w:rsidRPr="00A16812">
              <w:rPr>
                <w:rFonts w:cs="Arial"/>
                <w:sz w:val="22"/>
                <w:szCs w:val="22"/>
              </w:rPr>
              <w:t xml:space="preserve">roup 1, then groups 2 and 3 do not need to be involved in the decision-making. This </w:t>
            </w:r>
            <w:r w:rsidRPr="00A16812">
              <w:rPr>
                <w:rFonts w:cs="Arial"/>
                <w:sz w:val="22"/>
                <w:szCs w:val="22"/>
              </w:rPr>
              <w:lastRenderedPageBreak/>
              <w:t xml:space="preserve">information is then fed back up to the Executive through the three representatives from group 1, and the </w:t>
            </w:r>
            <w:r>
              <w:rPr>
                <w:rFonts w:cs="Arial"/>
                <w:sz w:val="22"/>
                <w:szCs w:val="22"/>
              </w:rPr>
              <w:t>C</w:t>
            </w:r>
            <w:r w:rsidRPr="00A16812">
              <w:rPr>
                <w:rFonts w:cs="Arial"/>
                <w:sz w:val="22"/>
                <w:szCs w:val="22"/>
              </w:rPr>
              <w:t xml:space="preserve">hairperson on behalf of the </w:t>
            </w:r>
            <w:r>
              <w:rPr>
                <w:rFonts w:cs="Arial"/>
                <w:sz w:val="22"/>
                <w:szCs w:val="22"/>
              </w:rPr>
              <w:t>L</w:t>
            </w:r>
            <w:r w:rsidRPr="00A16812">
              <w:rPr>
                <w:rFonts w:cs="Arial"/>
                <w:sz w:val="22"/>
                <w:szCs w:val="22"/>
              </w:rPr>
              <w:t xml:space="preserve">and </w:t>
            </w:r>
            <w:r>
              <w:rPr>
                <w:rFonts w:cs="Arial"/>
                <w:sz w:val="22"/>
                <w:szCs w:val="22"/>
              </w:rPr>
              <w:t>T</w:t>
            </w:r>
            <w:r w:rsidRPr="00A16812">
              <w:rPr>
                <w:rFonts w:cs="Arial"/>
                <w:sz w:val="22"/>
                <w:szCs w:val="22"/>
              </w:rPr>
              <w:t xml:space="preserve">rust communicates that to the relevant </w:t>
            </w:r>
            <w:r>
              <w:rPr>
                <w:rFonts w:cs="Arial"/>
                <w:sz w:val="22"/>
                <w:szCs w:val="22"/>
              </w:rPr>
              <w:t>project proponent</w:t>
            </w:r>
            <w:r w:rsidRPr="00A16812">
              <w:rPr>
                <w:rFonts w:cs="Arial"/>
                <w:sz w:val="22"/>
                <w:szCs w:val="22"/>
              </w:rPr>
              <w:t xml:space="preserve">. </w:t>
            </w:r>
          </w:p>
          <w:p w:rsidR="009E0F12" w:rsidRDefault="009E0F12" w:rsidP="009E0F12">
            <w:pPr>
              <w:rPr>
                <w:rFonts w:cs="Arial"/>
                <w:sz w:val="22"/>
                <w:szCs w:val="22"/>
              </w:rPr>
            </w:pPr>
            <w:r w:rsidRPr="00A16812">
              <w:rPr>
                <w:rFonts w:cs="Arial"/>
                <w:sz w:val="22"/>
                <w:szCs w:val="22"/>
              </w:rPr>
              <w:t>This model also enables communication and information shar</w:t>
            </w:r>
            <w:r>
              <w:rPr>
                <w:rFonts w:cs="Arial"/>
                <w:sz w:val="22"/>
                <w:szCs w:val="22"/>
              </w:rPr>
              <w:t>ing between groups about the potential impacts of developments and projects</w:t>
            </w:r>
            <w:r w:rsidRPr="00A16812">
              <w:rPr>
                <w:rFonts w:cs="Arial"/>
                <w:sz w:val="22"/>
                <w:szCs w:val="22"/>
              </w:rPr>
              <w:t xml:space="preserve">. For example, if activities on the lands of group 1 affect the lands of group 3, discussions are able to take place at the </w:t>
            </w:r>
            <w:r>
              <w:rPr>
                <w:rFonts w:cs="Arial"/>
                <w:sz w:val="22"/>
                <w:szCs w:val="22"/>
              </w:rPr>
              <w:t xml:space="preserve">traditional owner </w:t>
            </w:r>
            <w:r w:rsidRPr="00A16812">
              <w:rPr>
                <w:rFonts w:cs="Arial"/>
                <w:sz w:val="22"/>
                <w:szCs w:val="22"/>
              </w:rPr>
              <w:t xml:space="preserve">group level to appropriately inform the </w:t>
            </w:r>
            <w:r>
              <w:rPr>
                <w:rFonts w:cs="Arial"/>
                <w:sz w:val="22"/>
                <w:szCs w:val="22"/>
              </w:rPr>
              <w:t>E</w:t>
            </w:r>
            <w:r w:rsidRPr="00A16812">
              <w:rPr>
                <w:rFonts w:cs="Arial"/>
                <w:sz w:val="22"/>
                <w:szCs w:val="22"/>
              </w:rPr>
              <w:t>xecu</w:t>
            </w:r>
            <w:r>
              <w:rPr>
                <w:rFonts w:cs="Arial"/>
                <w:sz w:val="22"/>
                <w:szCs w:val="22"/>
              </w:rPr>
              <w:t>tive about</w:t>
            </w:r>
            <w:r w:rsidRPr="00A16812">
              <w:rPr>
                <w:rFonts w:cs="Arial"/>
                <w:sz w:val="22"/>
                <w:szCs w:val="22"/>
              </w:rPr>
              <w:t xml:space="preserve"> their decision-making. Similarly, rules can be established concerning proposed </w:t>
            </w:r>
            <w:r>
              <w:rPr>
                <w:rFonts w:cs="Arial"/>
                <w:sz w:val="22"/>
                <w:szCs w:val="22"/>
              </w:rPr>
              <w:t>project</w:t>
            </w:r>
            <w:r w:rsidRPr="00A16812">
              <w:rPr>
                <w:rFonts w:cs="Arial"/>
                <w:sz w:val="22"/>
                <w:szCs w:val="22"/>
              </w:rPr>
              <w:t>s on country that has shared responsibility between the groups</w:t>
            </w:r>
            <w:r>
              <w:rPr>
                <w:rFonts w:cs="Arial"/>
                <w:sz w:val="22"/>
                <w:szCs w:val="22"/>
              </w:rPr>
              <w:t xml:space="preserve">, such as </w:t>
            </w:r>
            <w:r w:rsidRPr="00A16812">
              <w:rPr>
                <w:rFonts w:cs="Arial"/>
                <w:sz w:val="22"/>
                <w:szCs w:val="22"/>
              </w:rPr>
              <w:t>water ways.</w:t>
            </w:r>
            <w:r>
              <w:rPr>
                <w:rFonts w:cs="Arial"/>
                <w:sz w:val="22"/>
                <w:szCs w:val="22"/>
              </w:rPr>
              <w:t xml:space="preserve"> </w:t>
            </w:r>
          </w:p>
          <w:p w:rsidR="009E0F12" w:rsidRDefault="009E0F12" w:rsidP="009E0F12">
            <w:pPr>
              <w:rPr>
                <w:rFonts w:cs="Arial"/>
                <w:sz w:val="22"/>
                <w:szCs w:val="22"/>
              </w:rPr>
            </w:pPr>
            <w:r>
              <w:rPr>
                <w:rFonts w:cs="Arial"/>
                <w:sz w:val="22"/>
                <w:szCs w:val="22"/>
              </w:rPr>
              <w:t xml:space="preserve">This process allows </w:t>
            </w:r>
            <w:r w:rsidRPr="00A16812">
              <w:rPr>
                <w:rFonts w:cs="Arial"/>
                <w:sz w:val="22"/>
                <w:szCs w:val="22"/>
              </w:rPr>
              <w:t xml:space="preserve">for </w:t>
            </w:r>
            <w:r>
              <w:rPr>
                <w:rFonts w:cs="Arial"/>
                <w:sz w:val="22"/>
                <w:szCs w:val="22"/>
              </w:rPr>
              <w:t xml:space="preserve">the </w:t>
            </w:r>
            <w:r w:rsidRPr="00A16812">
              <w:rPr>
                <w:rFonts w:cs="Arial"/>
                <w:sz w:val="22"/>
                <w:szCs w:val="22"/>
              </w:rPr>
              <w:t xml:space="preserve">mapping of country to ensure that traditional boundaries </w:t>
            </w:r>
            <w:r>
              <w:rPr>
                <w:rFonts w:cs="Arial"/>
                <w:sz w:val="22"/>
                <w:szCs w:val="22"/>
              </w:rPr>
              <w:t>are agreed and understood between the traditional owner groups. It can also provide for decision-making and consultation rules for land identified as ‘shared country’.</w:t>
            </w:r>
          </w:p>
          <w:p w:rsidR="009E0F12" w:rsidRDefault="009E0F12" w:rsidP="009E0F12">
            <w:pPr>
              <w:pStyle w:val="Heading6"/>
            </w:pPr>
            <w:r>
              <w:t xml:space="preserve">The </w:t>
            </w:r>
            <w:r w:rsidRPr="002536A6">
              <w:t>establishment</w:t>
            </w:r>
            <w:r>
              <w:t xml:space="preserve"> of Indigenous Reference Groups in Cape York</w:t>
            </w:r>
          </w:p>
          <w:p w:rsidR="009E0F12" w:rsidRDefault="009E0F12" w:rsidP="009E0F12">
            <w:pPr>
              <w:rPr>
                <w:sz w:val="22"/>
                <w:szCs w:val="22"/>
              </w:rPr>
            </w:pPr>
            <w:r w:rsidRPr="00B867B5">
              <w:rPr>
                <w:sz w:val="22"/>
                <w:szCs w:val="22"/>
              </w:rPr>
              <w:t xml:space="preserve">The Queensland Government’s Department of Environment and </w:t>
            </w:r>
            <w:r>
              <w:rPr>
                <w:sz w:val="22"/>
                <w:szCs w:val="22"/>
              </w:rPr>
              <w:t>Heritage Protection</w:t>
            </w:r>
            <w:r w:rsidRPr="00B867B5">
              <w:rPr>
                <w:sz w:val="22"/>
                <w:szCs w:val="22"/>
              </w:rPr>
              <w:t xml:space="preserve"> is currently working with Cape York </w:t>
            </w:r>
            <w:r>
              <w:rPr>
                <w:sz w:val="22"/>
                <w:szCs w:val="22"/>
              </w:rPr>
              <w:t>t</w:t>
            </w:r>
            <w:r w:rsidRPr="00B867B5">
              <w:rPr>
                <w:sz w:val="22"/>
                <w:szCs w:val="22"/>
              </w:rPr>
              <w:t xml:space="preserve">raditional </w:t>
            </w:r>
            <w:r>
              <w:rPr>
                <w:sz w:val="22"/>
                <w:szCs w:val="22"/>
              </w:rPr>
              <w:t>o</w:t>
            </w:r>
            <w:r w:rsidRPr="00B867B5">
              <w:rPr>
                <w:sz w:val="22"/>
                <w:szCs w:val="22"/>
              </w:rPr>
              <w:t xml:space="preserve">wner groups ‘to develop a regional governance framework that supports improved engagement between the </w:t>
            </w:r>
            <w:r>
              <w:rPr>
                <w:sz w:val="22"/>
                <w:szCs w:val="22"/>
              </w:rPr>
              <w:t>t</w:t>
            </w:r>
            <w:r w:rsidRPr="00B867B5">
              <w:rPr>
                <w:sz w:val="22"/>
                <w:szCs w:val="22"/>
              </w:rPr>
              <w:t xml:space="preserve">raditional </w:t>
            </w:r>
            <w:r>
              <w:rPr>
                <w:sz w:val="22"/>
                <w:szCs w:val="22"/>
              </w:rPr>
              <w:t>o</w:t>
            </w:r>
            <w:r w:rsidRPr="00B867B5">
              <w:rPr>
                <w:sz w:val="22"/>
                <w:szCs w:val="22"/>
              </w:rPr>
              <w:t>wners of Cape York Peninsula and the Queensland Government around natural resource management matters.’</w:t>
            </w:r>
            <w:r w:rsidRPr="00B867B5">
              <w:rPr>
                <w:rStyle w:val="FootnoteReference"/>
                <w:szCs w:val="20"/>
              </w:rPr>
              <w:footnoteReference w:id="158"/>
            </w:r>
            <w:r w:rsidRPr="00B867B5">
              <w:rPr>
                <w:sz w:val="22"/>
                <w:szCs w:val="22"/>
              </w:rPr>
              <w:t xml:space="preserve"> This framework is supported by the establishment of Indigenous Reference Groups</w:t>
            </w:r>
            <w:r>
              <w:rPr>
                <w:sz w:val="22"/>
                <w:szCs w:val="22"/>
              </w:rPr>
              <w:t xml:space="preserve"> (IRGs)</w:t>
            </w:r>
            <w:r w:rsidRPr="00B867B5">
              <w:rPr>
                <w:sz w:val="22"/>
                <w:szCs w:val="22"/>
              </w:rPr>
              <w:t>.</w:t>
            </w:r>
          </w:p>
          <w:p w:rsidR="009E0F12" w:rsidRDefault="009E0F12" w:rsidP="009E0F12">
            <w:r>
              <w:rPr>
                <w:sz w:val="22"/>
                <w:szCs w:val="22"/>
              </w:rPr>
              <w:t xml:space="preserve">This is a constructive approach given </w:t>
            </w:r>
            <w:r w:rsidRPr="00B867B5">
              <w:rPr>
                <w:sz w:val="22"/>
                <w:szCs w:val="22"/>
              </w:rPr>
              <w:t>land tenure manageme</w:t>
            </w:r>
            <w:r>
              <w:rPr>
                <w:sz w:val="22"/>
                <w:szCs w:val="22"/>
              </w:rPr>
              <w:t>nt across Cape York is</w:t>
            </w:r>
            <w:r w:rsidRPr="00B867B5">
              <w:rPr>
                <w:sz w:val="22"/>
                <w:szCs w:val="22"/>
              </w:rPr>
              <w:t xml:space="preserve"> </w:t>
            </w:r>
            <w:r>
              <w:rPr>
                <w:sz w:val="22"/>
                <w:szCs w:val="22"/>
              </w:rPr>
              <w:t>extremely complex,</w:t>
            </w:r>
            <w:r w:rsidRPr="00B867B5">
              <w:rPr>
                <w:sz w:val="22"/>
                <w:szCs w:val="22"/>
              </w:rPr>
              <w:t xml:space="preserve"> </w:t>
            </w:r>
            <w:r>
              <w:rPr>
                <w:sz w:val="22"/>
                <w:szCs w:val="22"/>
              </w:rPr>
              <w:t>operates within a wide</w:t>
            </w:r>
            <w:r w:rsidRPr="00B867B5">
              <w:rPr>
                <w:sz w:val="22"/>
                <w:szCs w:val="22"/>
              </w:rPr>
              <w:t xml:space="preserve"> range of </w:t>
            </w:r>
            <w:r>
              <w:rPr>
                <w:sz w:val="22"/>
                <w:szCs w:val="22"/>
              </w:rPr>
              <w:t>statutes (outlined above)</w:t>
            </w:r>
            <w:r w:rsidRPr="00B867B5">
              <w:rPr>
                <w:sz w:val="22"/>
                <w:szCs w:val="22"/>
              </w:rPr>
              <w:t xml:space="preserve"> and often </w:t>
            </w:r>
            <w:r>
              <w:rPr>
                <w:sz w:val="22"/>
                <w:szCs w:val="22"/>
              </w:rPr>
              <w:t xml:space="preserve">involves </w:t>
            </w:r>
            <w:r w:rsidRPr="00B867B5">
              <w:rPr>
                <w:sz w:val="22"/>
                <w:szCs w:val="22"/>
              </w:rPr>
              <w:t xml:space="preserve">conflicting or inconsistent governance requirements. There is also a </w:t>
            </w:r>
            <w:r>
              <w:rPr>
                <w:sz w:val="22"/>
                <w:szCs w:val="22"/>
              </w:rPr>
              <w:t xml:space="preserve">large number </w:t>
            </w:r>
            <w:r w:rsidRPr="00B867B5">
              <w:rPr>
                <w:sz w:val="22"/>
                <w:szCs w:val="22"/>
              </w:rPr>
              <w:t xml:space="preserve">of existing local and regional Aboriginal </w:t>
            </w:r>
            <w:r>
              <w:rPr>
                <w:sz w:val="22"/>
                <w:szCs w:val="22"/>
              </w:rPr>
              <w:t>and Torres Strait Islander organisations i</w:t>
            </w:r>
            <w:r w:rsidRPr="00B867B5">
              <w:rPr>
                <w:sz w:val="22"/>
                <w:szCs w:val="22"/>
              </w:rPr>
              <w:t xml:space="preserve">n Cape York that </w:t>
            </w:r>
            <w:r>
              <w:rPr>
                <w:sz w:val="22"/>
                <w:szCs w:val="22"/>
              </w:rPr>
              <w:t>manage the rights and</w:t>
            </w:r>
            <w:r w:rsidRPr="00B867B5">
              <w:rPr>
                <w:sz w:val="22"/>
                <w:szCs w:val="22"/>
              </w:rPr>
              <w:t xml:space="preserve"> interests of land rights holders. The complexity of effectively navigating this landscape</w:t>
            </w:r>
            <w:r>
              <w:rPr>
                <w:sz w:val="22"/>
                <w:szCs w:val="22"/>
              </w:rPr>
              <w:t xml:space="preserve"> has been described as follows</w:t>
            </w:r>
            <w:r w:rsidRPr="00B867B5">
              <w:rPr>
                <w:sz w:val="22"/>
                <w:szCs w:val="22"/>
              </w:rPr>
              <w:t>:</w:t>
            </w:r>
          </w:p>
          <w:p w:rsidR="009E0F12" w:rsidRPr="006E63BB" w:rsidRDefault="009E0F12" w:rsidP="009E0F12">
            <w:pPr>
              <w:ind w:left="720"/>
              <w:rPr>
                <w:sz w:val="20"/>
                <w:szCs w:val="20"/>
              </w:rPr>
            </w:pPr>
            <w:r w:rsidRPr="006E63BB">
              <w:rPr>
                <w:sz w:val="20"/>
                <w:szCs w:val="20"/>
              </w:rPr>
              <w:t>The field of governance…involves three sets of contested relationships that are constitutive of this field and its inherent complexities. Firstly, this field involved the articulation of homelands-based, ‘sub-regional’ and ‘regional’ Aboriginal organisations, in addition to the role played by the State and Federal government agencies. Secondly, the regions field of governance involves both putative and enacted relationships between contemporary forms of traditional Aboriginal law and custom, and ‘intercultural’ and ‘mainstream’ governance processes. Lastly, the regions field of governance is marked by various forms of conjoint Aboriginal identity, articulated at different social scales.</w:t>
            </w:r>
            <w:r w:rsidRPr="006E63BB">
              <w:rPr>
                <w:rStyle w:val="FootnoteReference"/>
                <w:szCs w:val="20"/>
              </w:rPr>
              <w:footnoteReference w:id="159"/>
            </w:r>
            <w:r w:rsidRPr="006E63BB">
              <w:rPr>
                <w:sz w:val="20"/>
                <w:szCs w:val="20"/>
              </w:rPr>
              <w:t xml:space="preserve"> </w:t>
            </w:r>
          </w:p>
          <w:p w:rsidR="009E0F12" w:rsidRPr="006E63BB" w:rsidRDefault="009E0F12" w:rsidP="009E0F12">
            <w:pPr>
              <w:rPr>
                <w:sz w:val="22"/>
                <w:szCs w:val="22"/>
              </w:rPr>
            </w:pPr>
            <w:r w:rsidRPr="006E63BB">
              <w:rPr>
                <w:sz w:val="22"/>
                <w:szCs w:val="22"/>
              </w:rPr>
              <w:t>This regional governance framework reflect</w:t>
            </w:r>
            <w:r>
              <w:rPr>
                <w:sz w:val="22"/>
                <w:szCs w:val="22"/>
              </w:rPr>
              <w:t>s</w:t>
            </w:r>
            <w:r w:rsidRPr="006E63BB">
              <w:rPr>
                <w:sz w:val="22"/>
                <w:szCs w:val="22"/>
              </w:rPr>
              <w:t xml:space="preserve"> </w:t>
            </w:r>
            <w:r>
              <w:rPr>
                <w:sz w:val="22"/>
                <w:szCs w:val="22"/>
              </w:rPr>
              <w:t xml:space="preserve">the way traditional owners </w:t>
            </w:r>
            <w:r w:rsidRPr="006E63BB">
              <w:rPr>
                <w:sz w:val="22"/>
                <w:szCs w:val="22"/>
              </w:rPr>
              <w:t>make decisions and empower</w:t>
            </w:r>
            <w:r>
              <w:rPr>
                <w:sz w:val="22"/>
                <w:szCs w:val="22"/>
              </w:rPr>
              <w:t>s</w:t>
            </w:r>
            <w:r w:rsidRPr="006E63BB">
              <w:rPr>
                <w:sz w:val="22"/>
                <w:szCs w:val="22"/>
              </w:rPr>
              <w:t xml:space="preserve"> them in decisions about </w:t>
            </w:r>
            <w:r>
              <w:rPr>
                <w:sz w:val="22"/>
                <w:szCs w:val="22"/>
              </w:rPr>
              <w:t xml:space="preserve">their </w:t>
            </w:r>
            <w:r w:rsidRPr="006E63BB">
              <w:rPr>
                <w:sz w:val="22"/>
                <w:szCs w:val="22"/>
              </w:rPr>
              <w:t xml:space="preserve">country. For example, the development of this regional framework has to date been based on river basins. </w:t>
            </w:r>
            <w:r>
              <w:rPr>
                <w:sz w:val="22"/>
                <w:szCs w:val="22"/>
              </w:rPr>
              <w:t>The intent is that I</w:t>
            </w:r>
            <w:r w:rsidRPr="006E63BB">
              <w:rPr>
                <w:sz w:val="22"/>
                <w:szCs w:val="22"/>
              </w:rPr>
              <w:t>RGs, while not a decision-making body:</w:t>
            </w:r>
          </w:p>
          <w:p w:rsidR="009E0F12" w:rsidRPr="006E63BB" w:rsidRDefault="009E0F12" w:rsidP="009E0F12">
            <w:pPr>
              <w:ind w:left="720"/>
              <w:rPr>
                <w:sz w:val="20"/>
                <w:szCs w:val="20"/>
              </w:rPr>
            </w:pPr>
            <w:r w:rsidRPr="006E63BB">
              <w:rPr>
                <w:sz w:val="20"/>
                <w:szCs w:val="20"/>
              </w:rPr>
              <w:lastRenderedPageBreak/>
              <w:t xml:space="preserve">…would provide advice to the </w:t>
            </w:r>
            <w:r>
              <w:rPr>
                <w:sz w:val="20"/>
                <w:szCs w:val="20"/>
              </w:rPr>
              <w:t xml:space="preserve">[then] </w:t>
            </w:r>
            <w:r w:rsidRPr="006E63BB">
              <w:rPr>
                <w:sz w:val="20"/>
                <w:szCs w:val="20"/>
              </w:rPr>
              <w:t>Minister for the Department of Environment and Resource Management relating to the wild rivers declaration proposal for their specific river basin, including any aspirations for future economic development opportunities in the basin.</w:t>
            </w:r>
            <w:r w:rsidRPr="006E63BB">
              <w:rPr>
                <w:rStyle w:val="FootnoteReference"/>
                <w:szCs w:val="20"/>
              </w:rPr>
              <w:footnoteReference w:id="160"/>
            </w:r>
          </w:p>
          <w:p w:rsidR="009E0F12" w:rsidRDefault="009E0F12" w:rsidP="009E0F12">
            <w:pPr>
              <w:rPr>
                <w:sz w:val="22"/>
                <w:szCs w:val="22"/>
              </w:rPr>
            </w:pPr>
            <w:r w:rsidRPr="006E63BB">
              <w:rPr>
                <w:sz w:val="22"/>
                <w:szCs w:val="22"/>
              </w:rPr>
              <w:t>It is anticipated that the membership of the IRGs would</w:t>
            </w:r>
            <w:r>
              <w:rPr>
                <w:sz w:val="22"/>
                <w:szCs w:val="22"/>
              </w:rPr>
              <w:t>:</w:t>
            </w:r>
          </w:p>
          <w:p w:rsidR="009E0F12" w:rsidRPr="00C1505A" w:rsidRDefault="009E0F12" w:rsidP="009E0F12">
            <w:pPr>
              <w:ind w:left="720"/>
              <w:rPr>
                <w:sz w:val="20"/>
                <w:szCs w:val="20"/>
              </w:rPr>
            </w:pPr>
            <w:r>
              <w:rPr>
                <w:sz w:val="20"/>
                <w:szCs w:val="20"/>
              </w:rPr>
              <w:t>…</w:t>
            </w:r>
            <w:r w:rsidRPr="00C1505A">
              <w:rPr>
                <w:sz w:val="20"/>
                <w:szCs w:val="20"/>
              </w:rPr>
              <w:t>reflect the relative place based indigenous entities and institutions that service the related rights and interests of the people of the relevant river basin, e.g. Native Title PBC, Land Trusts, cultural heritage bodies, Local Councils, ORIC organisations, Homelands, Land and Sea Centres, Indigenous business, clan families, gender groups etc.</w:t>
            </w:r>
            <w:r>
              <w:rPr>
                <w:rStyle w:val="FootnoteReference"/>
                <w:szCs w:val="20"/>
              </w:rPr>
              <w:footnoteReference w:id="161"/>
            </w:r>
            <w:r w:rsidRPr="00C1505A">
              <w:rPr>
                <w:sz w:val="20"/>
                <w:szCs w:val="20"/>
              </w:rPr>
              <w:t xml:space="preserve"> </w:t>
            </w:r>
          </w:p>
          <w:p w:rsidR="009E0F12" w:rsidRPr="008D1938" w:rsidRDefault="009E0F12" w:rsidP="009E0F12">
            <w:pPr>
              <w:rPr>
                <w:sz w:val="22"/>
                <w:szCs w:val="22"/>
              </w:rPr>
            </w:pPr>
            <w:r w:rsidRPr="006E63BB">
              <w:rPr>
                <w:sz w:val="22"/>
                <w:szCs w:val="22"/>
              </w:rPr>
              <w:t>While these are important con</w:t>
            </w:r>
            <w:r>
              <w:rPr>
                <w:sz w:val="22"/>
                <w:szCs w:val="22"/>
              </w:rPr>
              <w:t>siderations in constituting IRG</w:t>
            </w:r>
            <w:r w:rsidRPr="006E63BB">
              <w:rPr>
                <w:sz w:val="22"/>
                <w:szCs w:val="22"/>
              </w:rPr>
              <w:t xml:space="preserve">s, consultations have </w:t>
            </w:r>
            <w:r>
              <w:rPr>
                <w:sz w:val="22"/>
                <w:szCs w:val="22"/>
              </w:rPr>
              <w:t>revealed a preference for the ‘clan e</w:t>
            </w:r>
            <w:r w:rsidRPr="006E63BB">
              <w:rPr>
                <w:sz w:val="22"/>
                <w:szCs w:val="22"/>
              </w:rPr>
              <w:t>state’ as the primary focus of the engagement strategy</w:t>
            </w:r>
            <w:r w:rsidRPr="006E63BB">
              <w:rPr>
                <w:sz w:val="20"/>
                <w:szCs w:val="20"/>
              </w:rPr>
              <w:t>.</w:t>
            </w:r>
            <w:r w:rsidRPr="006E63BB">
              <w:rPr>
                <w:rStyle w:val="FootnoteReference"/>
                <w:szCs w:val="20"/>
              </w:rPr>
              <w:footnoteReference w:id="162"/>
            </w:r>
            <w:r>
              <w:rPr>
                <w:sz w:val="20"/>
                <w:szCs w:val="20"/>
              </w:rPr>
              <w:t xml:space="preserve"> </w:t>
            </w:r>
            <w:r w:rsidRPr="008D1938">
              <w:rPr>
                <w:sz w:val="22"/>
                <w:szCs w:val="22"/>
              </w:rPr>
              <w:t>This is</w:t>
            </w:r>
            <w:r>
              <w:rPr>
                <w:sz w:val="22"/>
                <w:szCs w:val="22"/>
              </w:rPr>
              <w:t xml:space="preserve"> to improve engagement and decision-making by those who are from that country. The people in an IRG are individuals who have the authority from the Elders (or are Elders themselves) to speak for country and pass on information to their clan estates.</w:t>
            </w:r>
            <w:r w:rsidRPr="008D1938">
              <w:rPr>
                <w:sz w:val="22"/>
                <w:szCs w:val="22"/>
              </w:rPr>
              <w:t xml:space="preserve"> </w:t>
            </w:r>
            <w:r>
              <w:rPr>
                <w:sz w:val="22"/>
                <w:szCs w:val="22"/>
              </w:rPr>
              <w:t>Don De Busch, Indigenous Engagement Co-ordinator with Cape York Natural Resource Management notes that ‘the IRG process is a repatriation of traditional governance arrangements that have always existed in the governance of the landscape through our law.’</w:t>
            </w:r>
            <w:r>
              <w:rPr>
                <w:rStyle w:val="FootnoteReference"/>
                <w:szCs w:val="22"/>
              </w:rPr>
              <w:footnoteReference w:id="163"/>
            </w:r>
          </w:p>
          <w:p w:rsidR="009E0F12" w:rsidRPr="006E63BB" w:rsidRDefault="009E0F12" w:rsidP="009E0F12">
            <w:pPr>
              <w:rPr>
                <w:sz w:val="22"/>
                <w:szCs w:val="22"/>
              </w:rPr>
            </w:pPr>
            <w:r w:rsidRPr="006E63BB">
              <w:rPr>
                <w:sz w:val="22"/>
                <w:szCs w:val="22"/>
              </w:rPr>
              <w:t>Proposed foundational principles for the establishment of the regional governance framework include:</w:t>
            </w:r>
          </w:p>
          <w:p w:rsidR="009E0F12" w:rsidRPr="006E63BB" w:rsidRDefault="009E0F12" w:rsidP="00715D6E">
            <w:pPr>
              <w:numPr>
                <w:ilvl w:val="0"/>
                <w:numId w:val="71"/>
              </w:numPr>
              <w:rPr>
                <w:sz w:val="22"/>
                <w:szCs w:val="22"/>
              </w:rPr>
            </w:pPr>
            <w:r w:rsidRPr="006E63BB">
              <w:rPr>
                <w:sz w:val="22"/>
                <w:szCs w:val="22"/>
              </w:rPr>
              <w:t>connection to country is the essential foundation of legitima</w:t>
            </w:r>
            <w:r>
              <w:rPr>
                <w:sz w:val="22"/>
                <w:szCs w:val="22"/>
              </w:rPr>
              <w:t>cy and authority – acknowledging</w:t>
            </w:r>
            <w:r w:rsidRPr="006E63BB">
              <w:rPr>
                <w:sz w:val="22"/>
                <w:szCs w:val="22"/>
              </w:rPr>
              <w:t xml:space="preserve"> that there may not always be agreement about the nature and extent of the connection of </w:t>
            </w:r>
            <w:r>
              <w:rPr>
                <w:sz w:val="22"/>
                <w:szCs w:val="22"/>
              </w:rPr>
              <w:t xml:space="preserve">particular </w:t>
            </w:r>
            <w:r w:rsidRPr="006E63BB">
              <w:rPr>
                <w:sz w:val="22"/>
                <w:szCs w:val="22"/>
              </w:rPr>
              <w:t>i</w:t>
            </w:r>
            <w:r>
              <w:rPr>
                <w:sz w:val="22"/>
                <w:szCs w:val="22"/>
              </w:rPr>
              <w:t>ndividuals, families and groups</w:t>
            </w:r>
          </w:p>
          <w:p w:rsidR="009E0F12" w:rsidRPr="006E63BB" w:rsidRDefault="009E0F12" w:rsidP="00715D6E">
            <w:pPr>
              <w:numPr>
                <w:ilvl w:val="0"/>
                <w:numId w:val="71"/>
              </w:numPr>
              <w:rPr>
                <w:sz w:val="22"/>
                <w:szCs w:val="22"/>
              </w:rPr>
            </w:pPr>
            <w:r w:rsidRPr="006E63BB">
              <w:rPr>
                <w:sz w:val="22"/>
                <w:szCs w:val="22"/>
              </w:rPr>
              <w:t>autonomy and respect for individuals need</w:t>
            </w:r>
            <w:r>
              <w:rPr>
                <w:sz w:val="22"/>
                <w:szCs w:val="22"/>
              </w:rPr>
              <w:t>s</w:t>
            </w:r>
            <w:r w:rsidRPr="006E63BB">
              <w:rPr>
                <w:sz w:val="22"/>
                <w:szCs w:val="22"/>
              </w:rPr>
              <w:t xml:space="preserve"> to be recognised and balanced with collectivism and kinship</w:t>
            </w:r>
          </w:p>
          <w:p w:rsidR="009E0F12" w:rsidRPr="006E63BB" w:rsidRDefault="009E0F12" w:rsidP="00715D6E">
            <w:pPr>
              <w:numPr>
                <w:ilvl w:val="0"/>
                <w:numId w:val="71"/>
              </w:numPr>
              <w:rPr>
                <w:sz w:val="22"/>
                <w:szCs w:val="22"/>
              </w:rPr>
            </w:pPr>
            <w:r w:rsidRPr="006E63BB">
              <w:rPr>
                <w:sz w:val="22"/>
                <w:szCs w:val="22"/>
              </w:rPr>
              <w:t>so far as organisations represe</w:t>
            </w:r>
            <w:r>
              <w:rPr>
                <w:sz w:val="22"/>
                <w:szCs w:val="22"/>
              </w:rPr>
              <w:t>nting traditional owner</w:t>
            </w:r>
            <w:r w:rsidRPr="006E63BB">
              <w:rPr>
                <w:sz w:val="22"/>
                <w:szCs w:val="22"/>
              </w:rPr>
              <w:t>s are concerned, authority is diverse, plural and flows from the bottom up</w:t>
            </w:r>
          </w:p>
          <w:p w:rsidR="009E0F12" w:rsidRDefault="009E0F12" w:rsidP="00715D6E">
            <w:pPr>
              <w:numPr>
                <w:ilvl w:val="0"/>
                <w:numId w:val="71"/>
              </w:numPr>
              <w:rPr>
                <w:sz w:val="22"/>
                <w:szCs w:val="22"/>
              </w:rPr>
            </w:pPr>
            <w:r w:rsidRPr="006E63BB">
              <w:rPr>
                <w:sz w:val="22"/>
                <w:szCs w:val="22"/>
              </w:rPr>
              <w:t xml:space="preserve">while organisations achieve their authority and mandate by being representative of </w:t>
            </w:r>
            <w:r>
              <w:rPr>
                <w:sz w:val="22"/>
                <w:szCs w:val="22"/>
              </w:rPr>
              <w:t>t</w:t>
            </w:r>
            <w:r w:rsidRPr="006E63BB">
              <w:rPr>
                <w:sz w:val="22"/>
                <w:szCs w:val="22"/>
              </w:rPr>
              <w:t xml:space="preserve">raditional </w:t>
            </w:r>
            <w:r>
              <w:rPr>
                <w:sz w:val="22"/>
                <w:szCs w:val="22"/>
              </w:rPr>
              <w:t>o</w:t>
            </w:r>
            <w:r w:rsidRPr="006E63BB">
              <w:rPr>
                <w:sz w:val="22"/>
                <w:szCs w:val="22"/>
              </w:rPr>
              <w:t>wners, they also need to be equitable in how they deal with people and distribute resources</w:t>
            </w:r>
          </w:p>
          <w:p w:rsidR="009E0F12" w:rsidRPr="002536A6" w:rsidRDefault="009E0F12" w:rsidP="00715D6E">
            <w:pPr>
              <w:numPr>
                <w:ilvl w:val="0"/>
                <w:numId w:val="71"/>
              </w:numPr>
              <w:rPr>
                <w:sz w:val="22"/>
                <w:szCs w:val="22"/>
              </w:rPr>
            </w:pPr>
            <w:r w:rsidRPr="006E63BB">
              <w:rPr>
                <w:sz w:val="22"/>
                <w:szCs w:val="22"/>
              </w:rPr>
              <w:t>Indigenous people should accept responsibility for resolving conflict and/or uncertainty about, among other t</w:t>
            </w:r>
            <w:r>
              <w:rPr>
                <w:sz w:val="22"/>
                <w:szCs w:val="22"/>
              </w:rPr>
              <w:t xml:space="preserve">hings, who speaks for country – </w:t>
            </w:r>
            <w:r w:rsidRPr="006E63BB">
              <w:rPr>
                <w:sz w:val="22"/>
                <w:szCs w:val="22"/>
              </w:rPr>
              <w:t xml:space="preserve">acknowledging that, among Indigenous people, there are often ‘competing norms which would sanction </w:t>
            </w:r>
            <w:r w:rsidRPr="006E63BB">
              <w:rPr>
                <w:sz w:val="22"/>
                <w:szCs w:val="22"/>
              </w:rPr>
              <w:lastRenderedPageBreak/>
              <w:t>significantly different and rival codifications of land tenure’ and that, accordingly, such resolution may be difficult, fragile and will require ongoing focus and commitment.</w:t>
            </w:r>
            <w:r w:rsidRPr="006D501A">
              <w:rPr>
                <w:rStyle w:val="FootnoteReference"/>
                <w:szCs w:val="20"/>
              </w:rPr>
              <w:footnoteReference w:id="164"/>
            </w:r>
          </w:p>
        </w:tc>
      </w:tr>
    </w:tbl>
    <w:p w:rsidR="009E0F12" w:rsidRPr="0087389F" w:rsidRDefault="009E0F12" w:rsidP="003676B1">
      <w:pPr>
        <w:pStyle w:val="Heading2"/>
      </w:pPr>
      <w:bookmarkStart w:id="136" w:name="_Toc338582971"/>
      <w:bookmarkStart w:id="137" w:name="_Toc346604615"/>
      <w:r w:rsidRPr="003676B1">
        <w:lastRenderedPageBreak/>
        <w:t>Conclusion</w:t>
      </w:r>
      <w:bookmarkEnd w:id="136"/>
      <w:bookmarkEnd w:id="137"/>
    </w:p>
    <w:p w:rsidR="009E0F12" w:rsidRDefault="009E0F12" w:rsidP="009E0F12">
      <w:r>
        <w:t>PBCs provide native title holders with an opportunity to achieve the standards of effective, culturally relevant and legitimate Indigenous governance that I outlined in Chapter 2. As the interface between native title holders and a large number of external organisations and stakeholders, PBCs are required to deal with a multitude of issues and competing interests.</w:t>
      </w:r>
    </w:p>
    <w:p w:rsidR="009E0F12" w:rsidRDefault="009E0F12" w:rsidP="009E0F12">
      <w:r>
        <w:t>As can be seen from this Chapter, PBCs face significant challenges in realising their potential. They struggle for necessary resources across a range of areas such as adequate funding, administrative and legal capacity, and business development.</w:t>
      </w:r>
    </w:p>
    <w:p w:rsidR="009E0F12" w:rsidRDefault="009E0F12" w:rsidP="009E0F12">
      <w:r>
        <w:t>PBCs also have to reconcile the rights of Aboriginal and Torres Strait Islander peoples, including native title holders, ‘to maintain and develop their own indigenous decision-making institutions’ as articulated in Article 18 of the Declaration with the governance requirements of the Native Title Act, PBC Regulations and the CATSI Act.</w:t>
      </w:r>
    </w:p>
    <w:p w:rsidR="009E0F12" w:rsidRDefault="009E0F12" w:rsidP="009E0F12">
      <w:r>
        <w:t>However, for PBCs to confront these challenges, the three components of community governance, organisational governance and the governance of government must be grounded in the human rights principles set out in the Declaration.</w:t>
      </w:r>
    </w:p>
    <w:p w:rsidR="009E0F12" w:rsidRDefault="009E0F12" w:rsidP="009E0F12">
      <w:r>
        <w:t>This means that we as Aboriginal and Torres Strait Islander peoples must take control of our governance, with the support of our organisations; and governments must remove unnecessary bureaucratic burden from our communities and build our capacity to realise our economic, social and cultural development aspirations.</w:t>
      </w:r>
    </w:p>
    <w:p w:rsidR="009E0F12" w:rsidRDefault="009E0F12" w:rsidP="009E0F12">
      <w:r>
        <w:t>As this Report illustrates, the Declaration provides a guide – to Aboriginal and Torres Strait Islander peoples and to governments – about what we each need to do to achieve these outcomes.</w:t>
      </w:r>
    </w:p>
    <w:p w:rsidR="009E0F12" w:rsidRPr="00B74068" w:rsidRDefault="009E0F12" w:rsidP="003676B1">
      <w:pPr>
        <w:pStyle w:val="Heading2"/>
      </w:pPr>
      <w:bookmarkStart w:id="138" w:name="_Toc338582972"/>
      <w:bookmarkStart w:id="139" w:name="_Toc346604616"/>
      <w:r w:rsidRPr="003676B1">
        <w:t>Recommendations</w:t>
      </w:r>
      <w:bookmarkEnd w:id="138"/>
      <w:bookmarkEnd w:id="139"/>
    </w:p>
    <w:p w:rsidR="009E0F12" w:rsidRPr="00B74068" w:rsidRDefault="009E0F12" w:rsidP="009E0F12">
      <w:r w:rsidRPr="00B74068">
        <w:t>I recommend that</w:t>
      </w:r>
      <w:r>
        <w:t>:</w:t>
      </w:r>
    </w:p>
    <w:p w:rsidR="009E0F12" w:rsidRPr="001E100E" w:rsidRDefault="009E0F12" w:rsidP="009E0F12">
      <w:pPr>
        <w:ind w:left="720" w:hanging="720"/>
      </w:pPr>
      <w:r w:rsidRPr="001E100E">
        <w:t>3</w:t>
      </w:r>
      <w:r>
        <w:t>.</w:t>
      </w:r>
      <w:r w:rsidRPr="001E100E">
        <w:t xml:space="preserve"> </w:t>
      </w:r>
      <w:r w:rsidRPr="001E100E">
        <w:tab/>
        <w:t xml:space="preserve">The Australian Government reviews the </w:t>
      </w:r>
      <w:r w:rsidRPr="001E100E">
        <w:rPr>
          <w:i/>
        </w:rPr>
        <w:t>Native Title Act 1993</w:t>
      </w:r>
      <w:r w:rsidRPr="001E100E">
        <w:t xml:space="preserve"> (Cth),</w:t>
      </w:r>
      <w:r w:rsidRPr="001E100E">
        <w:rPr>
          <w:i/>
        </w:rPr>
        <w:t xml:space="preserve"> the Native Title (Prescribed Bodies Corporate) Regulations 1999 </w:t>
      </w:r>
      <w:r w:rsidRPr="001E100E">
        <w:t xml:space="preserve">and the </w:t>
      </w:r>
      <w:r w:rsidRPr="001E100E">
        <w:rPr>
          <w:i/>
        </w:rPr>
        <w:t xml:space="preserve">Corporations (Aboriginal and Torres Strait Islander) Act 2006 </w:t>
      </w:r>
      <w:r w:rsidRPr="001E100E">
        <w:t xml:space="preserve">(Cth) to ensure the statutes </w:t>
      </w:r>
      <w:r w:rsidRPr="001E100E">
        <w:lastRenderedPageBreak/>
        <w:t>are consistent with the United Nations Declaration on the Rights of Indigenous Peoples.</w:t>
      </w:r>
    </w:p>
    <w:p w:rsidR="009E0F12" w:rsidRPr="001E100E" w:rsidRDefault="009E0F12" w:rsidP="009E0F12">
      <w:pPr>
        <w:ind w:left="720" w:hanging="720"/>
      </w:pPr>
      <w:r w:rsidRPr="001E100E">
        <w:t>4</w:t>
      </w:r>
      <w:r>
        <w:t>.</w:t>
      </w:r>
      <w:r w:rsidRPr="001E100E">
        <w:tab/>
        <w:t xml:space="preserve">The Australian Government </w:t>
      </w:r>
      <w:r>
        <w:t>a</w:t>
      </w:r>
      <w:r w:rsidRPr="001E100E">
        <w:t xml:space="preserve">mends the </w:t>
      </w:r>
      <w:r w:rsidRPr="001E100E">
        <w:rPr>
          <w:i/>
        </w:rPr>
        <w:t>Acts Interpretation Act 1901</w:t>
      </w:r>
      <w:r w:rsidRPr="001E100E">
        <w:t xml:space="preserve"> (Cth) to ensure all legislation is interpreted in accordance with the United Nations Declaration on the Rights of Indigenous Peoples.</w:t>
      </w:r>
    </w:p>
    <w:p w:rsidR="002F3645" w:rsidRPr="00715D6E" w:rsidRDefault="009E0F12" w:rsidP="00715D6E">
      <w:pPr>
        <w:spacing w:before="0" w:after="200" w:line="276" w:lineRule="auto"/>
        <w:ind w:left="720" w:hanging="720"/>
        <w:rPr>
          <w:rFonts w:cs="Arial"/>
        </w:rPr>
      </w:pPr>
      <w:r w:rsidRPr="001E100E">
        <w:t>5</w:t>
      </w:r>
      <w:r>
        <w:t>.</w:t>
      </w:r>
      <w:r w:rsidRPr="001E100E">
        <w:tab/>
        <w:t xml:space="preserve">The Australian Government </w:t>
      </w:r>
      <w:r>
        <w:t>p</w:t>
      </w:r>
      <w:r w:rsidRPr="001E100E">
        <w:rPr>
          <w:rFonts w:cs="Arial"/>
        </w:rPr>
        <w:t>rovides Prescribed Bodies Corporate with adequate funding levels to meet their administrative, legal and financial functions. The level of funding should reflect the particular circumstances of the Prescribed Body Corporate, such as the location, membership, cultural and language requirements, and the extent to which the Prescribed Body Corporate may be required to deal with alternative legislation in relation to their la</w:t>
      </w:r>
      <w:r w:rsidR="00715D6E">
        <w:rPr>
          <w:rFonts w:cs="Arial"/>
        </w:rPr>
        <w:t>nds, territories and resources.</w:t>
      </w:r>
    </w:p>
    <w:p w:rsidR="002F3645" w:rsidRPr="002F3645" w:rsidRDefault="002F3645" w:rsidP="002F3645"/>
    <w:sectPr w:rsidR="002F3645" w:rsidRPr="002F3645" w:rsidSect="00B63D24">
      <w:headerReference w:type="even" r:id="rId18"/>
      <w:headerReference w:type="default" r:id="rId19"/>
      <w:footerReference w:type="default" r:id="rId20"/>
      <w:headerReference w:type="first" r:id="rId21"/>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2B5" w:rsidRDefault="005612B5" w:rsidP="00F14C6D">
      <w:r>
        <w:separator/>
      </w:r>
    </w:p>
  </w:endnote>
  <w:endnote w:type="continuationSeparator" w:id="0">
    <w:p w:rsidR="005612B5" w:rsidRDefault="005612B5" w:rsidP="00F14C6D">
      <w:r>
        <w:continuationSeparator/>
      </w:r>
    </w:p>
  </w:endnote>
  <w:endnote w:id="1">
    <w:p w:rsidR="005612B5" w:rsidRPr="002A4521" w:rsidRDefault="005612B5" w:rsidP="005478C8">
      <w:pPr>
        <w:pStyle w:val="EndnoteText"/>
        <w:rPr>
          <w:rFonts w:cs="Arial"/>
        </w:rPr>
      </w:pPr>
      <w:r w:rsidRPr="002A4521">
        <w:rPr>
          <w:rStyle w:val="EndnoteReference"/>
          <w:rFonts w:cs="Arial"/>
        </w:rPr>
        <w:endnoteRef/>
      </w:r>
      <w:r w:rsidRPr="002A4521">
        <w:rPr>
          <w:rFonts w:cs="Arial"/>
        </w:rPr>
        <w:t xml:space="preserve"> Hon N Roxon, Attorney-General, </w:t>
      </w:r>
      <w:r w:rsidRPr="00E87E9E">
        <w:rPr>
          <w:rFonts w:cs="Arial"/>
          <w:i/>
        </w:rPr>
        <w:t>Explanatory Memorandum to the Native Title Amendment Bill 2012</w:t>
      </w:r>
      <w:r w:rsidRPr="002A4521">
        <w:rPr>
          <w:rFonts w:cs="Arial"/>
        </w:rPr>
        <w:t>, p 3.</w:t>
      </w:r>
    </w:p>
  </w:endnote>
  <w:endnote w:id="2">
    <w:p w:rsidR="005612B5" w:rsidRDefault="005612B5">
      <w:pPr>
        <w:pStyle w:val="EndnoteText"/>
      </w:pPr>
      <w:r>
        <w:rPr>
          <w:rStyle w:val="EndnoteReference"/>
        </w:rPr>
        <w:endnoteRef/>
      </w:r>
      <w:r>
        <w:t xml:space="preserve"> See section 209 of the </w:t>
      </w:r>
      <w:r w:rsidRPr="002E7293">
        <w:rPr>
          <w:i/>
        </w:rPr>
        <w:t>Native Title Act 1993</w:t>
      </w:r>
      <w:r>
        <w:t xml:space="preserve"> (Cth).</w:t>
      </w:r>
    </w:p>
  </w:endnote>
  <w:endnote w:id="3">
    <w:p w:rsidR="005612B5" w:rsidRDefault="005612B5">
      <w:pPr>
        <w:pStyle w:val="EndnoteText"/>
      </w:pPr>
      <w:r>
        <w:rPr>
          <w:rStyle w:val="EndnoteReference"/>
        </w:rPr>
        <w:endnoteRef/>
      </w:r>
      <w:r>
        <w:t xml:space="preserve"> M Gooda, Aboriginal and Torres Strait Islander Social Justice Commissioner, Australian Human Rights Commission, </w:t>
      </w:r>
      <w:r w:rsidRPr="002F38AA">
        <w:rPr>
          <w:i/>
        </w:rPr>
        <w:t>Native Title Reports</w:t>
      </w:r>
      <w:r>
        <w:t xml:space="preserve"> (2009, 2010, 2011, 2012). At </w:t>
      </w:r>
      <w:hyperlink r:id="rId1" w:history="1">
        <w:r w:rsidRPr="0045308C">
          <w:rPr>
            <w:rStyle w:val="Hyperlink"/>
          </w:rPr>
          <w:t>http://www.humanrights.gov.au/social_justice/nt_report/index.html</w:t>
        </w:r>
      </w:hyperlink>
      <w:r>
        <w:t xml:space="preserve"> (viewed 10 January 2013).</w:t>
      </w:r>
    </w:p>
  </w:endnote>
  <w:endnote w:id="4">
    <w:p w:rsidR="005612B5" w:rsidRPr="000A4772" w:rsidRDefault="005612B5" w:rsidP="00B51379">
      <w:pPr>
        <w:pStyle w:val="EndnoteText"/>
      </w:pPr>
      <w:r>
        <w:rPr>
          <w:rStyle w:val="EndnoteReference"/>
        </w:rPr>
        <w:endnoteRef/>
      </w:r>
      <w:r>
        <w:t xml:space="preserve"> M Gooda, Aboriginal and Torres Strait Islander Social Justice Commissioner, Australian Human Rights Commission, </w:t>
      </w:r>
      <w:r>
        <w:rPr>
          <w:i/>
        </w:rPr>
        <w:t>Native Title Report 2012</w:t>
      </w:r>
      <w:r>
        <w:t xml:space="preserve"> (2012), p 14. At </w:t>
      </w:r>
      <w:hyperlink r:id="rId2" w:history="1">
        <w:r w:rsidRPr="0045308C">
          <w:rPr>
            <w:rStyle w:val="Hyperlink"/>
          </w:rPr>
          <w:t>http://www.humanrights.gov.au/social_justice/nt_report/ntreport12/index.html</w:t>
        </w:r>
      </w:hyperlink>
      <w:r>
        <w:t xml:space="preserve"> (viewed 10 January 2013).</w:t>
      </w:r>
    </w:p>
  </w:endnote>
  <w:endnote w:id="5">
    <w:p w:rsidR="005612B5" w:rsidRDefault="005612B5">
      <w:pPr>
        <w:pStyle w:val="EndnoteText"/>
      </w:pPr>
      <w:r>
        <w:rPr>
          <w:rStyle w:val="EndnoteReference"/>
        </w:rPr>
        <w:endnoteRef/>
      </w:r>
      <w:r>
        <w:t xml:space="preserve"> T Calma, Aboriginal and Torres Strait Islander Social Justice Commissioner, Australian Human Rights Commission, </w:t>
      </w:r>
      <w:r>
        <w:rPr>
          <w:i/>
        </w:rPr>
        <w:t>Native Title Report 2009</w:t>
      </w:r>
      <w:r>
        <w:t xml:space="preserve"> (2009), p xv. At </w:t>
      </w:r>
      <w:hyperlink r:id="rId3" w:history="1">
        <w:r w:rsidRPr="00191050">
          <w:rPr>
            <w:rStyle w:val="Hyperlink"/>
          </w:rPr>
          <w:t>http://www.humanrights.gov.au/social_justice/nt_report/ntreport09/index.html</w:t>
        </w:r>
      </w:hyperlink>
      <w:r>
        <w:t xml:space="preserve"> (viewed 15 January 2013).</w:t>
      </w:r>
    </w:p>
  </w:endnote>
  <w:endnote w:id="6">
    <w:p w:rsidR="005612B5" w:rsidRPr="002A4521" w:rsidRDefault="005612B5" w:rsidP="00441129">
      <w:pPr>
        <w:pStyle w:val="EndnoteText"/>
        <w:rPr>
          <w:rFonts w:cs="Arial"/>
        </w:rPr>
      </w:pPr>
      <w:r w:rsidRPr="002A4521">
        <w:rPr>
          <w:rStyle w:val="EndnoteReference"/>
          <w:rFonts w:cs="Arial"/>
        </w:rPr>
        <w:endnoteRef/>
      </w:r>
      <w:r w:rsidRPr="002A4521">
        <w:rPr>
          <w:rFonts w:cs="Arial"/>
        </w:rPr>
        <w:t xml:space="preserve"> Hon N Roxon, Attorney-General, </w:t>
      </w:r>
      <w:r w:rsidRPr="00E87E9E">
        <w:rPr>
          <w:rFonts w:cs="Arial"/>
          <w:i/>
        </w:rPr>
        <w:t>Explanatory Memorandum to the Native Title Amendment Bill 2012</w:t>
      </w:r>
      <w:r w:rsidRPr="002A4521">
        <w:rPr>
          <w:rFonts w:cs="Arial"/>
        </w:rPr>
        <w:t>, p 16.</w:t>
      </w:r>
    </w:p>
  </w:endnote>
  <w:endnote w:id="7">
    <w:p w:rsidR="005612B5" w:rsidRPr="002A4521" w:rsidRDefault="005612B5" w:rsidP="00441129">
      <w:pPr>
        <w:pStyle w:val="EndnoteText"/>
        <w:rPr>
          <w:rFonts w:cs="Arial"/>
          <w:i/>
        </w:rPr>
      </w:pPr>
      <w:r w:rsidRPr="002A4521">
        <w:rPr>
          <w:rStyle w:val="EndnoteReference"/>
          <w:rFonts w:cs="Arial"/>
        </w:rPr>
        <w:endnoteRef/>
      </w:r>
      <w:r w:rsidRPr="002A4521">
        <w:rPr>
          <w:rFonts w:cs="Arial"/>
        </w:rPr>
        <w:t xml:space="preserve"> </w:t>
      </w:r>
      <w:r w:rsidRPr="002A4521">
        <w:rPr>
          <w:rFonts w:cs="Arial"/>
          <w:i/>
        </w:rPr>
        <w:t>FMG Pilbara Pty Ltd v Cox</w:t>
      </w:r>
      <w:r w:rsidRPr="002A4521">
        <w:rPr>
          <w:rFonts w:cs="Arial"/>
        </w:rPr>
        <w:t xml:space="preserve"> (2009) 175 FCR 141. This decision was profiled in T Calma, Aboriginal and Torres Strait Islander Social Justice Commissioner, Australian Human Rights Commission, </w:t>
      </w:r>
      <w:r w:rsidRPr="002A4521">
        <w:rPr>
          <w:rFonts w:cs="Arial"/>
          <w:i/>
        </w:rPr>
        <w:t>Native Title Report 2009</w:t>
      </w:r>
      <w:r>
        <w:rPr>
          <w:rFonts w:cs="Arial"/>
        </w:rPr>
        <w:t>, (2009</w:t>
      </w:r>
      <w:r w:rsidRPr="002A4521">
        <w:rPr>
          <w:rFonts w:cs="Arial"/>
        </w:rPr>
        <w:t xml:space="preserve">), pp 31–35. At </w:t>
      </w:r>
      <w:hyperlink r:id="rId4" w:history="1">
        <w:r w:rsidRPr="002A4521">
          <w:rPr>
            <w:rStyle w:val="Hyperlink"/>
            <w:rFonts w:cs="Arial"/>
            <w:color w:val="auto"/>
          </w:rPr>
          <w:t>http://www.humanrights.gov.au/social_justice/nt_report/ntreport09/index.html</w:t>
        </w:r>
      </w:hyperlink>
      <w:r w:rsidRPr="002A4521">
        <w:rPr>
          <w:rFonts w:cs="Arial"/>
        </w:rPr>
        <w:t xml:space="preserve"> (viewed 4 January 2013). </w:t>
      </w:r>
    </w:p>
  </w:endnote>
  <w:endnote w:id="8">
    <w:p w:rsidR="005612B5" w:rsidRPr="002A4521" w:rsidRDefault="005612B5" w:rsidP="00797191">
      <w:pPr>
        <w:pStyle w:val="EndnoteText"/>
        <w:rPr>
          <w:rFonts w:cs="Arial"/>
        </w:rPr>
      </w:pPr>
      <w:r w:rsidRPr="002A4521">
        <w:rPr>
          <w:rStyle w:val="EndnoteReference"/>
          <w:rFonts w:cs="Arial"/>
        </w:rPr>
        <w:endnoteRef/>
      </w:r>
      <w:r w:rsidRPr="002A4521">
        <w:rPr>
          <w:rFonts w:cs="Arial"/>
        </w:rPr>
        <w:t xml:space="preserve"> Hon N Roxon, Attorney-General, </w:t>
      </w:r>
      <w:r w:rsidRPr="00E87E9E">
        <w:rPr>
          <w:rFonts w:cs="Arial"/>
          <w:i/>
        </w:rPr>
        <w:t>Explanatory Memorandum to the Native Title Amendment Bill 2012</w:t>
      </w:r>
      <w:r w:rsidRPr="002A4521">
        <w:rPr>
          <w:rFonts w:cs="Arial"/>
        </w:rPr>
        <w:t>, p 20.</w:t>
      </w:r>
    </w:p>
  </w:endnote>
  <w:endnote w:id="9">
    <w:p w:rsidR="005612B5" w:rsidRDefault="005612B5" w:rsidP="00797191">
      <w:pPr>
        <w:pStyle w:val="EndnoteText"/>
      </w:pPr>
      <w:r w:rsidRPr="002A4521">
        <w:rPr>
          <w:rStyle w:val="EndnoteReference"/>
          <w:rFonts w:cs="Arial"/>
        </w:rPr>
        <w:endnoteRef/>
      </w:r>
      <w:r w:rsidRPr="002A4521">
        <w:rPr>
          <w:rFonts w:cs="Arial"/>
        </w:rPr>
        <w:t xml:space="preserve"> Hon N Roxon, Attorney-General, </w:t>
      </w:r>
      <w:r w:rsidRPr="00E87E9E">
        <w:rPr>
          <w:rFonts w:cs="Arial"/>
          <w:i/>
        </w:rPr>
        <w:t>Explanatory Memorandum to the Native Title Amendment Bill 2012</w:t>
      </w:r>
      <w:r w:rsidRPr="002A4521">
        <w:rPr>
          <w:rFonts w:cs="Arial"/>
        </w:rPr>
        <w:t>, p 22</w:t>
      </w:r>
      <w:r>
        <w:rPr>
          <w:rFonts w:cs="Arial"/>
        </w:rPr>
        <w:t xml:space="preserve">, </w:t>
      </w:r>
      <w:r w:rsidRPr="002A4521">
        <w:rPr>
          <w:rFonts w:cs="Arial"/>
        </w:rPr>
        <w:t>para 97.</w:t>
      </w:r>
    </w:p>
  </w:endnote>
  <w:endnote w:id="10">
    <w:p w:rsidR="005612B5" w:rsidRDefault="005612B5">
      <w:pPr>
        <w:pStyle w:val="EndnoteText"/>
      </w:pPr>
      <w:r>
        <w:rPr>
          <w:rStyle w:val="EndnoteReference"/>
        </w:rPr>
        <w:endnoteRef/>
      </w:r>
      <w:r>
        <w:t xml:space="preserve"> Preamble, </w:t>
      </w:r>
      <w:r w:rsidRPr="004A75F3">
        <w:rPr>
          <w:i/>
        </w:rPr>
        <w:t>Native Title Act 1993</w:t>
      </w:r>
      <w:r>
        <w:t xml:space="preserve"> (Cth).</w:t>
      </w:r>
    </w:p>
  </w:endnote>
  <w:endnote w:id="11">
    <w:p w:rsidR="005612B5" w:rsidRDefault="005612B5">
      <w:pPr>
        <w:pStyle w:val="EndnoteText"/>
      </w:pPr>
      <w:r>
        <w:rPr>
          <w:rStyle w:val="EndnoteReference"/>
        </w:rPr>
        <w:endnoteRef/>
      </w:r>
      <w:r>
        <w:t xml:space="preserve"> M Gooda, Aboriginal and Torres Strait Islander Social Justice Commissioner, Australian Human Rights Commission, </w:t>
      </w:r>
      <w:r>
        <w:rPr>
          <w:i/>
        </w:rPr>
        <w:t>Native Title Report 2012</w:t>
      </w:r>
      <w:r>
        <w:t xml:space="preserve"> (2012), pp 58–127. At </w:t>
      </w:r>
      <w:hyperlink r:id="rId5" w:history="1">
        <w:r w:rsidRPr="0045308C">
          <w:rPr>
            <w:rStyle w:val="Hyperlink"/>
          </w:rPr>
          <w:t>http://www.humanrights.gov.au/social_justice/nt_report/ntreport12/index.html</w:t>
        </w:r>
      </w:hyperlink>
      <w:r>
        <w:t xml:space="preserve"> (viewed 10 January 2013).</w:t>
      </w:r>
    </w:p>
  </w:endnote>
  <w:endnote w:id="12">
    <w:p w:rsidR="005612B5" w:rsidRPr="000A4772" w:rsidRDefault="005612B5">
      <w:pPr>
        <w:pStyle w:val="EndnoteText"/>
      </w:pPr>
      <w:r>
        <w:rPr>
          <w:rStyle w:val="EndnoteReference"/>
        </w:rPr>
        <w:endnoteRef/>
      </w:r>
      <w:r>
        <w:t xml:space="preserve"> M Gooda, Aboriginal and Torres Strait Islander Social Justice Commissioner, Australian Human Rights Commission, </w:t>
      </w:r>
      <w:r>
        <w:rPr>
          <w:i/>
        </w:rPr>
        <w:t>Native Title Report 2012</w:t>
      </w:r>
      <w:r>
        <w:t xml:space="preserve"> (2012), p 14. At </w:t>
      </w:r>
      <w:hyperlink r:id="rId6" w:history="1">
        <w:r w:rsidRPr="0045308C">
          <w:rPr>
            <w:rStyle w:val="Hyperlink"/>
          </w:rPr>
          <w:t>http://www.humanrights.gov.au/social_justice/nt_report/ntreport12/index.html</w:t>
        </w:r>
      </w:hyperlink>
      <w:r>
        <w:t xml:space="preserve"> (viewed 10 January 2013).</w:t>
      </w:r>
    </w:p>
  </w:endnote>
  <w:endnote w:id="13">
    <w:p w:rsidR="005612B5" w:rsidRPr="00EF5830" w:rsidRDefault="005612B5" w:rsidP="00912B9C">
      <w:pPr>
        <w:pStyle w:val="EndnoteText"/>
        <w:rPr>
          <w:rFonts w:cs="Arial"/>
        </w:rPr>
      </w:pPr>
      <w:r w:rsidRPr="00EF5830">
        <w:rPr>
          <w:rStyle w:val="EndnoteReference"/>
          <w:rFonts w:cs="Arial"/>
        </w:rPr>
        <w:endnoteRef/>
      </w:r>
      <w:r w:rsidRPr="00EF5830">
        <w:rPr>
          <w:rFonts w:cs="Arial"/>
        </w:rPr>
        <w:t xml:space="preserve"> </w:t>
      </w:r>
      <w:r w:rsidRPr="00EF5830">
        <w:rPr>
          <w:rFonts w:cs="Arial"/>
          <w:lang w:val="en"/>
        </w:rPr>
        <w:t xml:space="preserve">See, for example, Committee on the Elimination of Racial Discrimination, </w:t>
      </w:r>
      <w:r w:rsidRPr="00EF5830">
        <w:rPr>
          <w:rFonts w:cs="Arial"/>
          <w:i/>
          <w:iCs/>
          <w:lang w:val="en"/>
        </w:rPr>
        <w:t>Concluding observations of the Committee on the Elimination of Racial Discrimination: Australia</w:t>
      </w:r>
      <w:r w:rsidRPr="00EF5830">
        <w:rPr>
          <w:rFonts w:cs="Arial"/>
          <w:lang w:val="en"/>
        </w:rPr>
        <w:t>, UN Doc CERD/C/AUS/CO/14 (2005), para</w:t>
      </w:r>
      <w:r>
        <w:rPr>
          <w:rFonts w:cs="Arial"/>
          <w:lang w:val="en"/>
        </w:rPr>
        <w:t>s</w:t>
      </w:r>
      <w:r w:rsidRPr="00EF5830">
        <w:rPr>
          <w:rFonts w:cs="Arial"/>
          <w:lang w:val="en"/>
        </w:rPr>
        <w:t xml:space="preserve"> 16</w:t>
      </w:r>
      <w:r>
        <w:rPr>
          <w:rFonts w:cs="Arial"/>
          <w:lang w:val="en"/>
        </w:rPr>
        <w:t>–17</w:t>
      </w:r>
      <w:r w:rsidRPr="00EF5830">
        <w:rPr>
          <w:rFonts w:cs="Arial"/>
          <w:lang w:val="en"/>
        </w:rPr>
        <w:t xml:space="preserve">. At </w:t>
      </w:r>
      <w:hyperlink r:id="rId7" w:history="1">
        <w:r w:rsidRPr="00EF5830">
          <w:rPr>
            <w:rStyle w:val="Hyperlink"/>
            <w:rFonts w:cs="Arial"/>
            <w:lang w:val="en"/>
          </w:rPr>
          <w:t>http://www2.ohchr.org/english/bodies/cerd/cerds66.htm</w:t>
        </w:r>
      </w:hyperlink>
      <w:r w:rsidRPr="00EF5830">
        <w:rPr>
          <w:rFonts w:cs="Arial"/>
          <w:lang w:val="en"/>
        </w:rPr>
        <w:t xml:space="preserve"> (viewed </w:t>
      </w:r>
      <w:r>
        <w:rPr>
          <w:rFonts w:cs="Arial"/>
          <w:lang w:val="en"/>
        </w:rPr>
        <w:t>15 January 2013</w:t>
      </w:r>
      <w:r w:rsidRPr="00EF5830">
        <w:rPr>
          <w:rFonts w:cs="Arial"/>
          <w:lang w:val="en"/>
        </w:rPr>
        <w:t xml:space="preserve">); </w:t>
      </w:r>
      <w:r w:rsidRPr="006336F4">
        <w:rPr>
          <w:rFonts w:cs="Arial"/>
          <w:lang w:val="en"/>
        </w:rPr>
        <w:t xml:space="preserve">Human Rights Committee, </w:t>
      </w:r>
      <w:r w:rsidRPr="006336F4">
        <w:rPr>
          <w:rFonts w:cs="Arial"/>
          <w:i/>
          <w:iCs/>
          <w:lang w:val="en"/>
        </w:rPr>
        <w:t>Concluding observations of the Human Rights Committee: Australia</w:t>
      </w:r>
      <w:r w:rsidRPr="006336F4">
        <w:rPr>
          <w:rFonts w:cs="Arial"/>
          <w:lang w:val="en"/>
        </w:rPr>
        <w:t xml:space="preserve">, UN Doc CCPR/C/AUS/CO/5 (2009), para 16. At </w:t>
      </w:r>
      <w:hyperlink r:id="rId8" w:history="1">
        <w:r w:rsidRPr="006336F4">
          <w:rPr>
            <w:rStyle w:val="Hyperlink"/>
            <w:rFonts w:cs="Arial"/>
            <w:lang w:val="en"/>
          </w:rPr>
          <w:t>http://www2.ohchr.org/english/bodies/hrc/hrcs95.htm</w:t>
        </w:r>
      </w:hyperlink>
      <w:r w:rsidRPr="006336F4">
        <w:rPr>
          <w:rFonts w:cs="Arial"/>
          <w:lang w:val="en"/>
        </w:rPr>
        <w:t xml:space="preserve"> (viewed 15 January 2013).</w:t>
      </w:r>
    </w:p>
  </w:endnote>
  <w:endnote w:id="14">
    <w:p w:rsidR="005612B5" w:rsidRDefault="005612B5" w:rsidP="00D36915">
      <w:pPr>
        <w:pStyle w:val="EndnoteText"/>
      </w:pPr>
      <w:r>
        <w:rPr>
          <w:rStyle w:val="EndnoteReference"/>
        </w:rPr>
        <w:endnoteRef/>
      </w:r>
      <w:r>
        <w:t xml:space="preserve"> </w:t>
      </w:r>
      <w:r w:rsidRPr="00AA7D3E">
        <w:rPr>
          <w:i/>
        </w:rPr>
        <w:t>Yorta Yorta v Victoria</w:t>
      </w:r>
      <w:r>
        <w:t xml:space="preserve"> (2002) </w:t>
      </w:r>
      <w:r w:rsidRPr="00AA7D3E">
        <w:t>214 CLR 422</w:t>
      </w:r>
      <w:r>
        <w:t>.</w:t>
      </w:r>
    </w:p>
  </w:endnote>
  <w:endnote w:id="15">
    <w:p w:rsidR="005612B5" w:rsidRDefault="005612B5" w:rsidP="00D36915">
      <w:pPr>
        <w:pStyle w:val="EndnoteText"/>
      </w:pPr>
      <w:r>
        <w:rPr>
          <w:rStyle w:val="EndnoteReference"/>
        </w:rPr>
        <w:endnoteRef/>
      </w:r>
      <w:r>
        <w:t xml:space="preserve"> T Calma, Aboriginal and Torres Strait Islander Social Justice Commissioner, Australian Human Rights Commission, </w:t>
      </w:r>
      <w:r>
        <w:rPr>
          <w:i/>
        </w:rPr>
        <w:t>Native Title Report 2009</w:t>
      </w:r>
      <w:r>
        <w:t xml:space="preserve"> (2009), p 84. At </w:t>
      </w:r>
      <w:hyperlink r:id="rId9" w:history="1">
        <w:r w:rsidRPr="00191050">
          <w:rPr>
            <w:rStyle w:val="Hyperlink"/>
          </w:rPr>
          <w:t>http://www.humanrights.gov.au/social_justice/nt_report/ntreport09/index.html</w:t>
        </w:r>
      </w:hyperlink>
      <w:r>
        <w:t xml:space="preserve"> (viewed 15 January 2013).</w:t>
      </w:r>
    </w:p>
  </w:endnote>
  <w:endnote w:id="16">
    <w:p w:rsidR="005612B5" w:rsidRPr="00F00B72" w:rsidRDefault="005612B5" w:rsidP="00D36915">
      <w:pPr>
        <w:pStyle w:val="EndnoteText"/>
        <w:rPr>
          <w:lang w:val="en-US"/>
        </w:rPr>
      </w:pPr>
      <w:r>
        <w:rPr>
          <w:rStyle w:val="EndnoteReference"/>
        </w:rPr>
        <w:endnoteRef/>
      </w:r>
      <w:r>
        <w:rPr>
          <w:i/>
          <w:lang w:val="en-US"/>
        </w:rPr>
        <w:t xml:space="preserve"> Risk v Northern Territory </w:t>
      </w:r>
      <w:r w:rsidRPr="00D27F4F">
        <w:rPr>
          <w:lang w:val="en-US"/>
        </w:rPr>
        <w:t>[2006]</w:t>
      </w:r>
      <w:r>
        <w:rPr>
          <w:lang w:val="en-US"/>
        </w:rPr>
        <w:t xml:space="preserve"> FCA 404, para 839. The decision was upheld on appeal to the Full Federal Court: </w:t>
      </w:r>
      <w:r w:rsidRPr="00894BDE">
        <w:rPr>
          <w:i/>
          <w:lang w:val="en-US"/>
        </w:rPr>
        <w:t xml:space="preserve">Risk v </w:t>
      </w:r>
      <w:smartTag w:uri="urn:schemas-microsoft-com:office:smarttags" w:element="place">
        <w:smartTag w:uri="urn:schemas-microsoft-com:office:smarttags" w:element="State">
          <w:r w:rsidRPr="00894BDE">
            <w:rPr>
              <w:i/>
              <w:lang w:val="en-US"/>
            </w:rPr>
            <w:t>Northern Territory</w:t>
          </w:r>
        </w:smartTag>
      </w:smartTag>
      <w:r>
        <w:rPr>
          <w:lang w:val="en-US"/>
        </w:rPr>
        <w:t xml:space="preserve"> (2007) 240 ALR 75. </w:t>
      </w:r>
    </w:p>
  </w:endnote>
  <w:endnote w:id="17">
    <w:p w:rsidR="005612B5" w:rsidRDefault="005612B5" w:rsidP="00447FAC">
      <w:pPr>
        <w:pStyle w:val="EndnoteText"/>
      </w:pPr>
      <w:r>
        <w:rPr>
          <w:rStyle w:val="EndnoteReference"/>
        </w:rPr>
        <w:endnoteRef/>
      </w:r>
      <w:r>
        <w:t xml:space="preserve"> Justice R French, </w:t>
      </w:r>
      <w:r w:rsidRPr="006C2FC1">
        <w:rPr>
          <w:i/>
        </w:rPr>
        <w:t>Lifting the burden of native title – some modest proposals for improvement</w:t>
      </w:r>
      <w:r>
        <w:t xml:space="preserve"> (Speech delivered to the Federal Court, Native Title User Group, Adelaide, 9 July 2008), [29].</w:t>
      </w:r>
    </w:p>
  </w:endnote>
  <w:endnote w:id="18">
    <w:p w:rsidR="005612B5" w:rsidRDefault="005612B5">
      <w:pPr>
        <w:pStyle w:val="EndnoteText"/>
      </w:pPr>
      <w:r>
        <w:rPr>
          <w:rStyle w:val="EndnoteReference"/>
        </w:rPr>
        <w:endnoteRef/>
      </w:r>
      <w:r>
        <w:t xml:space="preserve"> Section 190A of the </w:t>
      </w:r>
      <w:r w:rsidRPr="00E25A57">
        <w:rPr>
          <w:i/>
        </w:rPr>
        <w:t>Native Title Act 1993</w:t>
      </w:r>
      <w:r>
        <w:t xml:space="preserve"> (Cth). Also see T Calma, Aboriginal and Torres Strait Islander Social Justice Commissioner, Australian Human Rights Commission, </w:t>
      </w:r>
      <w:r>
        <w:rPr>
          <w:i/>
        </w:rPr>
        <w:t>Native Title Report 2009</w:t>
      </w:r>
      <w:r>
        <w:t xml:space="preserve"> (2009), p xv. At </w:t>
      </w:r>
      <w:hyperlink r:id="rId10" w:history="1">
        <w:r w:rsidRPr="00191050">
          <w:rPr>
            <w:rStyle w:val="Hyperlink"/>
          </w:rPr>
          <w:t>http://www.humanrights.gov.au/social_justice/nt_report/ntreport09/index.html</w:t>
        </w:r>
      </w:hyperlink>
      <w:r>
        <w:t xml:space="preserve"> (viewed 15 January 2013).</w:t>
      </w:r>
    </w:p>
  </w:endnote>
  <w:endnote w:id="19">
    <w:p w:rsidR="005612B5" w:rsidRDefault="005612B5" w:rsidP="005E4504">
      <w:pPr>
        <w:pStyle w:val="EndnoteText"/>
      </w:pPr>
      <w:r>
        <w:rPr>
          <w:rStyle w:val="EndnoteReference"/>
        </w:rPr>
        <w:endnoteRef/>
      </w:r>
      <w:r>
        <w:t xml:space="preserve"> T Calma, Aboriginal and Torres Strait Islander Social Justice Commissioner, Australian Human Rights Commission, </w:t>
      </w:r>
      <w:r>
        <w:rPr>
          <w:i/>
        </w:rPr>
        <w:t>Native Title Report 2009</w:t>
      </w:r>
      <w:r>
        <w:t xml:space="preserve"> (2009), p xv. At </w:t>
      </w:r>
      <w:hyperlink r:id="rId11" w:history="1">
        <w:r w:rsidRPr="00191050">
          <w:rPr>
            <w:rStyle w:val="Hyperlink"/>
          </w:rPr>
          <w:t>http://www.humanrights.gov.au/social_justice/nt_report/ntreport09/index.html</w:t>
        </w:r>
      </w:hyperlink>
      <w:r>
        <w:t xml:space="preserve"> (viewed 15 January 2013).</w:t>
      </w:r>
    </w:p>
  </w:endnote>
  <w:endnote w:id="20">
    <w:p w:rsidR="005612B5" w:rsidRDefault="005612B5">
      <w:pPr>
        <w:pStyle w:val="EndnoteText"/>
      </w:pPr>
      <w:r>
        <w:rPr>
          <w:rStyle w:val="EndnoteReference"/>
        </w:rPr>
        <w:endnoteRef/>
      </w:r>
      <w:r>
        <w:t xml:space="preserve"> </w:t>
      </w:r>
      <w:r w:rsidRPr="00477302">
        <w:rPr>
          <w:i/>
        </w:rPr>
        <w:t>Commonwealth v Yarmirr</w:t>
      </w:r>
      <w:r>
        <w:t xml:space="preserve"> [2001] HCA 56.</w:t>
      </w:r>
    </w:p>
  </w:endnote>
  <w:endnote w:id="21">
    <w:p w:rsidR="005612B5" w:rsidRDefault="005612B5">
      <w:pPr>
        <w:pStyle w:val="EndnoteText"/>
      </w:pPr>
      <w:r>
        <w:rPr>
          <w:rStyle w:val="EndnoteReference"/>
        </w:rPr>
        <w:endnoteRef/>
      </w:r>
      <w:r>
        <w:t xml:space="preserve"> See W Jonas, Aboriginal and Torres Strait Islander Social Justice Commissioner, Australian Human Rights Commission, </w:t>
      </w:r>
      <w:r>
        <w:rPr>
          <w:i/>
        </w:rPr>
        <w:t>Native Title Report 2000</w:t>
      </w:r>
      <w:r>
        <w:t xml:space="preserve"> (2001), pp 85–115; T Calma, Aboriginal and Torres Strait Islander Social Justice Commissioner, Australian Human Rights Commission, </w:t>
      </w:r>
      <w:r>
        <w:rPr>
          <w:i/>
        </w:rPr>
        <w:t>Native Title Report 2009</w:t>
      </w:r>
      <w:r>
        <w:t xml:space="preserve"> (2009), p 106. At </w:t>
      </w:r>
      <w:hyperlink r:id="rId12" w:history="1">
        <w:r w:rsidRPr="00FC2633">
          <w:rPr>
            <w:rStyle w:val="Hyperlink"/>
          </w:rPr>
          <w:t>http://www.humanrights.gov.au/social_justice/nt_report/index.html</w:t>
        </w:r>
      </w:hyperlink>
      <w:r>
        <w:t xml:space="preserve"> (viewed 25 January 2012).</w:t>
      </w:r>
    </w:p>
  </w:endnote>
  <w:endnote w:id="22">
    <w:p w:rsidR="005612B5" w:rsidRDefault="005612B5">
      <w:pPr>
        <w:pStyle w:val="EndnoteText"/>
      </w:pPr>
      <w:r>
        <w:rPr>
          <w:rStyle w:val="EndnoteReference"/>
        </w:rPr>
        <w:endnoteRef/>
      </w:r>
      <w:r>
        <w:t xml:space="preserve"> Senate Legal and Constitutional Affairs Legislation Committee, </w:t>
      </w:r>
      <w:r w:rsidRPr="005612B5">
        <w:rPr>
          <w:i/>
        </w:rPr>
        <w:t>Inquiry into the Native Ti</w:t>
      </w:r>
      <w:r>
        <w:rPr>
          <w:i/>
        </w:rPr>
        <w:t>tle Amendment (Reform) Bill 2011</w:t>
      </w:r>
      <w:r w:rsidRPr="005612B5">
        <w:t xml:space="preserve"> </w:t>
      </w:r>
      <w:r>
        <w:t>(Parliament of Australia)</w:t>
      </w:r>
      <w:r w:rsidRPr="005612B5">
        <w:t>.</w:t>
      </w:r>
      <w:r>
        <w:t xml:space="preserve"> At </w:t>
      </w:r>
      <w:hyperlink r:id="rId13" w:history="1">
        <w:r w:rsidRPr="00FC2633">
          <w:rPr>
            <w:rStyle w:val="Hyperlink"/>
          </w:rPr>
          <w:t>http://www.aph.gov.au/Parliamentary_Business/Committees/Senate_Committees?url=legcon_ctte/completed_inquiries/2010-13/native_title_three/index.htm</w:t>
        </w:r>
      </w:hyperlink>
      <w:r>
        <w:t xml:space="preserve"> (viewed 25 January 2012).</w:t>
      </w:r>
    </w:p>
  </w:endnote>
  <w:endnote w:id="23">
    <w:p w:rsidR="005612B5" w:rsidRDefault="005612B5">
      <w:pPr>
        <w:pStyle w:val="EndnoteText"/>
      </w:pPr>
      <w:r>
        <w:rPr>
          <w:rStyle w:val="EndnoteReference"/>
        </w:rPr>
        <w:endnoteRef/>
      </w:r>
      <w:r>
        <w:t xml:space="preserve"> M Gooda, Aboriginal and Torres Strait Islander Social Justice Commissioner, Australian Human Rights Commission, </w:t>
      </w:r>
      <w:r>
        <w:rPr>
          <w:i/>
        </w:rPr>
        <w:t>Native Title Report 2012</w:t>
      </w:r>
      <w:r>
        <w:t xml:space="preserve"> (2012), p 14. At </w:t>
      </w:r>
      <w:hyperlink r:id="rId14" w:history="1">
        <w:r w:rsidRPr="0045308C">
          <w:rPr>
            <w:rStyle w:val="Hyperlink"/>
          </w:rPr>
          <w:t>http://www.humanrights.gov.au/social_justice/nt_report/ntreport12/index.html</w:t>
        </w:r>
      </w:hyperlink>
      <w:r>
        <w:t xml:space="preserve"> (viewed 10 January 2013).</w:t>
      </w:r>
    </w:p>
  </w:endnote>
  <w:endnote w:id="24">
    <w:p w:rsidR="005612B5" w:rsidRDefault="005612B5" w:rsidP="00BD197E">
      <w:pPr>
        <w:pStyle w:val="EndnoteText"/>
      </w:pPr>
      <w:r>
        <w:rPr>
          <w:rStyle w:val="EndnoteReference"/>
        </w:rPr>
        <w:endnoteRef/>
      </w:r>
      <w:r>
        <w:t xml:space="preserve"> Commonwealth of Australia, The Senate Legal and Constitutional Affairs Legislation Committee, </w:t>
      </w:r>
      <w:r w:rsidRPr="00976D71">
        <w:rPr>
          <w:i/>
        </w:rPr>
        <w:t>Native Title Amendment (Reform) Bill 2011 Report</w:t>
      </w:r>
      <w:r>
        <w:t xml:space="preserve">, (2011). At </w:t>
      </w:r>
      <w:hyperlink r:id="rId15" w:history="1">
        <w:r w:rsidRPr="008A0A11">
          <w:rPr>
            <w:rStyle w:val="Hyperlink"/>
          </w:rPr>
          <w:t>http://www.aph.gov.au/Parliamentary_Business/Committees/Senate_Committees?url=legcon_ctte/completed_inquiries/2010-13/native_title_three/report/index.htm</w:t>
        </w:r>
      </w:hyperlink>
      <w:r>
        <w:t xml:space="preserve"> (viewed 14 January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ヒラギノ角ゴ Pro W3">
    <w:altName w:val="MS Mincho"/>
    <w:charset w:val="80"/>
    <w:family w:val="auto"/>
    <w:pitch w:val="variable"/>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GalliardStd-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5" w:rsidRPr="0090165F" w:rsidRDefault="005612B5"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5" w:rsidRPr="004A187B" w:rsidRDefault="00831F67" w:rsidP="008B23BC">
    <w:pPr>
      <w:pStyle w:val="Footer"/>
    </w:pPr>
    <w:r>
      <w:rPr>
        <w:noProof/>
      </w:rPr>
      <w:pict>
        <v:shapetype id="_x0000_t202" coordsize="21600,21600" o:spt="202" path="m,l,21600r21600,l21600,xe">
          <v:stroke joinstyle="miter"/>
          <v:path gradientshapeok="t" o:connecttype="rect"/>
        </v:shapetype>
        <v:shape id="Text Box 9" o:spid="_x0000_s2054" type="#_x0000_t202" style="position:absolute;margin-left:-43.15pt;margin-top:-102.8pt;width:478.05pt;height:67.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5612B5" w:rsidRPr="0003606D" w:rsidRDefault="005612B5" w:rsidP="0003606D">
                <w:pPr>
                  <w:pStyle w:val="coveraddresses"/>
                </w:pPr>
                <w:r w:rsidRPr="0003606D">
                  <w:t>ABN 47 996 232 602</w:t>
                </w:r>
              </w:p>
              <w:p w:rsidR="005612B5" w:rsidRPr="0003606D" w:rsidRDefault="005612B5" w:rsidP="0003606D">
                <w:pPr>
                  <w:pStyle w:val="coveraddresses"/>
                </w:pPr>
                <w:r w:rsidRPr="0003606D">
                  <w:t>Level 3, 175 Pitt Street, Sydney NSW 2000</w:t>
                </w:r>
              </w:p>
              <w:p w:rsidR="005612B5" w:rsidRPr="0003606D" w:rsidRDefault="005612B5" w:rsidP="0003606D">
                <w:pPr>
                  <w:pStyle w:val="coveraddresses"/>
                </w:pPr>
                <w:r w:rsidRPr="0003606D">
                  <w:t>GPO Box 5218, Sydney NSW 2001</w:t>
                </w:r>
              </w:p>
              <w:p w:rsidR="005612B5" w:rsidRPr="0003606D" w:rsidRDefault="005612B5" w:rsidP="0003606D">
                <w:pPr>
                  <w:pStyle w:val="coveraddresses"/>
                </w:pPr>
                <w:r w:rsidRPr="0003606D">
                  <w:t>General enquiries 1300 369 711</w:t>
                </w:r>
              </w:p>
              <w:p w:rsidR="005612B5" w:rsidRPr="0003606D" w:rsidRDefault="005612B5" w:rsidP="0003606D">
                <w:pPr>
                  <w:pStyle w:val="coveraddresses"/>
                </w:pPr>
                <w:r w:rsidRPr="0003606D">
                  <w:t>Complaints info line 1300 656 419</w:t>
                </w:r>
              </w:p>
              <w:p w:rsidR="005612B5" w:rsidRPr="0003606D" w:rsidRDefault="005612B5" w:rsidP="0003606D">
                <w:pPr>
                  <w:pStyle w:val="coveraddresses"/>
                </w:pPr>
                <w:r w:rsidRPr="0003606D">
                  <w:t>TTY 1800 620 241</w:t>
                </w:r>
              </w:p>
              <w:p w:rsidR="005612B5" w:rsidRPr="00B63D24" w:rsidRDefault="005612B5" w:rsidP="00B63D24">
                <w:pPr>
                  <w:pStyle w:val="Footer"/>
                </w:pPr>
                <w:r w:rsidRPr="00B63D24">
                  <w:tab/>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5" w:rsidRPr="0090165F" w:rsidRDefault="005612B5"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831F67">
      <w:rPr>
        <w:rStyle w:val="PageNumber"/>
        <w:noProof/>
      </w:rPr>
      <w:t>91</w:t>
    </w:r>
    <w:r>
      <w:rPr>
        <w:rStyle w:val="PageNumber"/>
      </w:rPr>
      <w:fldChar w:fldCharType="end"/>
    </w:r>
  </w:p>
  <w:p w:rsidR="005612B5" w:rsidRDefault="005612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2B5" w:rsidRDefault="005612B5" w:rsidP="00F14C6D">
      <w:r>
        <w:separator/>
      </w:r>
    </w:p>
  </w:footnote>
  <w:footnote w:type="continuationSeparator" w:id="0">
    <w:p w:rsidR="005612B5" w:rsidRDefault="005612B5" w:rsidP="00F14C6D">
      <w:r>
        <w:continuationSeparator/>
      </w:r>
    </w:p>
  </w:footnote>
  <w:footnote w:id="1">
    <w:p w:rsidR="005612B5" w:rsidRDefault="005612B5" w:rsidP="00E92AC6">
      <w:pPr>
        <w:pStyle w:val="FootnoteText"/>
      </w:pPr>
      <w:r>
        <w:rPr>
          <w:rStyle w:val="FootnoteReference"/>
        </w:rPr>
        <w:footnoteRef/>
      </w:r>
      <w:r>
        <w:t xml:space="preserve"> M Gooda, Aboriginal and Torres Strait Islander Social Justice Commissioner, </w:t>
      </w:r>
      <w:r w:rsidRPr="00D56FDC">
        <w:rPr>
          <w:i/>
        </w:rPr>
        <w:t>Native Title Report 2010</w:t>
      </w:r>
      <w:r>
        <w:t xml:space="preserve">, Australian Human Rights Commission (2011), p 2. At </w:t>
      </w:r>
      <w:hyperlink r:id="rId1" w:history="1">
        <w:r w:rsidRPr="00D046DE">
          <w:rPr>
            <w:rStyle w:val="Hyperlink"/>
          </w:rPr>
          <w:t>http://www.humanrights.gov.au/social_justice/nt_report/ntreport10/index.html</w:t>
        </w:r>
      </w:hyperlink>
      <w:r>
        <w:t xml:space="preserve"> (viewed 6 March 2012).</w:t>
      </w:r>
    </w:p>
  </w:footnote>
  <w:footnote w:id="2">
    <w:p w:rsidR="005612B5" w:rsidRPr="007C52B0" w:rsidRDefault="005612B5" w:rsidP="00E92AC6">
      <w:pPr>
        <w:pStyle w:val="FootnoteText"/>
        <w:rPr>
          <w:i/>
        </w:rPr>
      </w:pPr>
      <w:r>
        <w:rPr>
          <w:rStyle w:val="FootnoteReference"/>
        </w:rPr>
        <w:footnoteRef/>
      </w:r>
      <w:r>
        <w:t xml:space="preserve"> </w:t>
      </w:r>
      <w:r w:rsidRPr="00D56FDC">
        <w:rPr>
          <w:i/>
        </w:rPr>
        <w:t>Native Title Report 2010</w:t>
      </w:r>
      <w:r>
        <w:t>, above, p 3.</w:t>
      </w:r>
    </w:p>
  </w:footnote>
  <w:footnote w:id="3">
    <w:p w:rsidR="005612B5" w:rsidRDefault="005612B5" w:rsidP="00E92AC6">
      <w:pPr>
        <w:pStyle w:val="FootnoteText"/>
      </w:pPr>
      <w:r>
        <w:rPr>
          <w:rStyle w:val="FootnoteReference"/>
        </w:rPr>
        <w:footnoteRef/>
      </w:r>
      <w:r>
        <w:t xml:space="preserve"> ‘Lands, territories and resources’ is the term used in the </w:t>
      </w:r>
      <w:r w:rsidRPr="00426814">
        <w:rPr>
          <w:i/>
        </w:rPr>
        <w:t>United Nations Declaration on the Rights of Indigenous Peoples</w:t>
      </w:r>
      <w:r>
        <w:t>.</w:t>
      </w:r>
    </w:p>
  </w:footnote>
  <w:footnote w:id="4">
    <w:p w:rsidR="005612B5" w:rsidRPr="00E16FD5" w:rsidRDefault="005612B5" w:rsidP="00E92AC6">
      <w:pPr>
        <w:pStyle w:val="FootnoteText"/>
      </w:pPr>
      <w:r>
        <w:rPr>
          <w:rStyle w:val="FootnoteReference"/>
        </w:rPr>
        <w:footnoteRef/>
      </w:r>
      <w:r>
        <w:t xml:space="preserve"> National Centre for First Nations Governance, </w:t>
      </w:r>
      <w:r w:rsidRPr="00E16FD5">
        <w:rPr>
          <w:i/>
        </w:rPr>
        <w:t>Governance Best Practices Report</w:t>
      </w:r>
      <w:r>
        <w:t xml:space="preserve"> (2009), p vii. At </w:t>
      </w:r>
      <w:hyperlink r:id="rId2" w:history="1">
        <w:r w:rsidRPr="00016489">
          <w:rPr>
            <w:rStyle w:val="Hyperlink"/>
          </w:rPr>
          <w:t>http://www.newrelationshiptrust.ca/downloads/governance-report.pdf</w:t>
        </w:r>
      </w:hyperlink>
      <w:r>
        <w:t xml:space="preserve"> (viewed 16 March 2012).</w:t>
      </w:r>
    </w:p>
  </w:footnote>
  <w:footnote w:id="5">
    <w:p w:rsidR="005612B5" w:rsidRDefault="005612B5" w:rsidP="00E92AC6">
      <w:pPr>
        <w:pStyle w:val="FootnoteText"/>
      </w:pPr>
      <w:r>
        <w:rPr>
          <w:rStyle w:val="FootnoteReference"/>
        </w:rPr>
        <w:footnoteRef/>
      </w:r>
      <w:r>
        <w:t xml:space="preserve"> J Oscar, ‘Recognising and encouraging honour and determination’ (keynote address presented at pre-workshop, AIATSIS Native Title Conference, Townsville, 4 June 2012). At </w:t>
      </w:r>
      <w:hyperlink r:id="rId3" w:history="1">
        <w:r w:rsidRPr="004E25C1">
          <w:rPr>
            <w:rStyle w:val="Hyperlink"/>
          </w:rPr>
          <w:t>http://www.aiatsis.gov.au/ntru/documents/JuneOscarSpeech_000.pdf</w:t>
        </w:r>
      </w:hyperlink>
      <w:r>
        <w:t xml:space="preserve"> (viewed 24 July 2012).</w:t>
      </w:r>
    </w:p>
  </w:footnote>
  <w:footnote w:id="6">
    <w:p w:rsidR="005612B5" w:rsidRPr="006A4D59" w:rsidRDefault="005612B5" w:rsidP="00E92AC6">
      <w:pPr>
        <w:pStyle w:val="FootnoteText"/>
        <w:rPr>
          <w:lang w:val="en-US"/>
        </w:rPr>
      </w:pPr>
      <w:r>
        <w:rPr>
          <w:rStyle w:val="FootnoteReference"/>
        </w:rPr>
        <w:footnoteRef/>
      </w:r>
      <w:r>
        <w:t xml:space="preserve"> </w:t>
      </w:r>
      <w:r>
        <w:rPr>
          <w:lang w:val="en-US"/>
        </w:rPr>
        <w:t xml:space="preserve">D Smith and J Hunt, ‘Understanding Indigenous Australian governance – research, theory and representations’ in </w:t>
      </w:r>
      <w:r w:rsidRPr="00FE266D">
        <w:rPr>
          <w:i/>
          <w:lang w:val="en-US"/>
        </w:rPr>
        <w:t>Contested Governance: culture, power and institutions in Indigenous Australia</w:t>
      </w:r>
      <w:r>
        <w:rPr>
          <w:lang w:val="en-US"/>
        </w:rPr>
        <w:t xml:space="preserve">, p 4. At </w:t>
      </w:r>
      <w:hyperlink r:id="rId4" w:history="1">
        <w:r w:rsidRPr="00840CF4">
          <w:rPr>
            <w:rStyle w:val="Hyperlink"/>
            <w:lang w:val="en-US"/>
          </w:rPr>
          <w:t>http://epress.anu.edu.au/titles/centre-for-aboriginal-economic-policy-research-caepr/c29_citation/pdf-download</w:t>
        </w:r>
      </w:hyperlink>
      <w:r>
        <w:rPr>
          <w:lang w:val="en-US"/>
        </w:rPr>
        <w:t xml:space="preserve"> (viewed 25 May 2012).</w:t>
      </w:r>
    </w:p>
  </w:footnote>
  <w:footnote w:id="7">
    <w:p w:rsidR="005612B5" w:rsidRDefault="005612B5" w:rsidP="00E92AC6">
      <w:pPr>
        <w:pStyle w:val="FootnoteText"/>
      </w:pPr>
      <w:r>
        <w:rPr>
          <w:rStyle w:val="FootnoteReference"/>
        </w:rPr>
        <w:footnoteRef/>
      </w:r>
      <w:r>
        <w:t xml:space="preserve"> Council of Australian Governments, </w:t>
      </w:r>
      <w:r w:rsidRPr="00EA6CC5">
        <w:rPr>
          <w:i/>
        </w:rPr>
        <w:t>National Indigenous Reform Agreement (Closing the Gap),</w:t>
      </w:r>
      <w:r>
        <w:t xml:space="preserve"> (2007), pp 5 and 8. At </w:t>
      </w:r>
      <w:hyperlink r:id="rId5" w:history="1">
        <w:r w:rsidRPr="00347972">
          <w:rPr>
            <w:rStyle w:val="Hyperlink"/>
          </w:rPr>
          <w:t>http://www.coag.gov.au/coag_meeting_outcomes/2009-07-02/docs/NIRA_closing_the_gap.pdf</w:t>
        </w:r>
      </w:hyperlink>
      <w:r>
        <w:t xml:space="preserve"> (viewed 31 May 2012).</w:t>
      </w:r>
    </w:p>
  </w:footnote>
  <w:footnote w:id="8">
    <w:p w:rsidR="005612B5" w:rsidRPr="00E21A14" w:rsidRDefault="005612B5" w:rsidP="00E92AC6">
      <w:pPr>
        <w:pStyle w:val="FootnoteText"/>
        <w:rPr>
          <w:lang w:val="en-US"/>
        </w:rPr>
      </w:pPr>
      <w:r>
        <w:rPr>
          <w:rStyle w:val="FootnoteReference"/>
        </w:rPr>
        <w:footnoteRef/>
      </w:r>
      <w:r>
        <w:t xml:space="preserve"> K </w:t>
      </w:r>
      <w:r>
        <w:rPr>
          <w:lang w:val="en-US"/>
        </w:rPr>
        <w:t xml:space="preserve">Tsey, J McCalman, R Bainbridge and C Brown, </w:t>
      </w:r>
      <w:r w:rsidRPr="00E21A14">
        <w:rPr>
          <w:i/>
          <w:lang w:val="en-US"/>
        </w:rPr>
        <w:t>Improving Indigenous community governance through strengthening Indigenous and government organizational capacity</w:t>
      </w:r>
      <w:r>
        <w:rPr>
          <w:lang w:val="en-US"/>
        </w:rPr>
        <w:t xml:space="preserve">. Resource Sheet No. 10. Produced for the Closing the Gap Clearinghouse. Canberra: Australian Institute of Health and Welfare and Melbourne: Australian Institute of Family Studies. At </w:t>
      </w:r>
      <w:hyperlink r:id="rId6" w:history="1">
        <w:r w:rsidRPr="00502868">
          <w:rPr>
            <w:rStyle w:val="Hyperlink"/>
            <w:lang w:val="en-US"/>
          </w:rPr>
          <w:t>http://www.aihw.gov.au/closingthegap/documents/resource_sheets/ctgc-rs10.pdf</w:t>
        </w:r>
      </w:hyperlink>
      <w:r>
        <w:rPr>
          <w:lang w:val="en-US"/>
        </w:rPr>
        <w:t xml:space="preserve"> (viewed 23 March 2012).</w:t>
      </w:r>
    </w:p>
  </w:footnote>
  <w:footnote w:id="9">
    <w:p w:rsidR="005612B5" w:rsidRPr="00A163FC" w:rsidRDefault="005612B5" w:rsidP="00E92AC6">
      <w:pPr>
        <w:pStyle w:val="FootnoteText"/>
        <w:rPr>
          <w:lang w:val="en-US"/>
        </w:rPr>
      </w:pPr>
      <w:r>
        <w:rPr>
          <w:rStyle w:val="FootnoteReference"/>
        </w:rPr>
        <w:footnoteRef/>
      </w:r>
      <w:r>
        <w:t xml:space="preserve"> </w:t>
      </w:r>
      <w:r>
        <w:rPr>
          <w:lang w:val="en-US"/>
        </w:rPr>
        <w:t xml:space="preserve">M Dodson and DE Smith, </w:t>
      </w:r>
      <w:r w:rsidRPr="00EF7702">
        <w:rPr>
          <w:i/>
          <w:lang w:val="en-US"/>
        </w:rPr>
        <w:t>Governance for Sustainable Development: strategic issues and principles for Indigenous Australian communities</w:t>
      </w:r>
      <w:r>
        <w:rPr>
          <w:lang w:val="en-US"/>
        </w:rPr>
        <w:t xml:space="preserve">, Centre for Aboriginal Economic Policy Research Discussion Paper 250/2003, p 2. At </w:t>
      </w:r>
      <w:hyperlink r:id="rId7" w:history="1">
        <w:r w:rsidRPr="00502868">
          <w:rPr>
            <w:rStyle w:val="Hyperlink"/>
            <w:lang w:val="en-US"/>
          </w:rPr>
          <w:t>http://caepr.anu.edu.au/sites/default/files/Publications/DP/2003_DP250.pdf</w:t>
        </w:r>
      </w:hyperlink>
      <w:r>
        <w:rPr>
          <w:lang w:val="en-US"/>
        </w:rPr>
        <w:t xml:space="preserve"> (viewed 23 March 2012).</w:t>
      </w:r>
    </w:p>
  </w:footnote>
  <w:footnote w:id="10">
    <w:p w:rsidR="005612B5" w:rsidRPr="009C25FC" w:rsidRDefault="005612B5" w:rsidP="00E92AC6">
      <w:pPr>
        <w:pStyle w:val="FootnoteText"/>
        <w:rPr>
          <w:lang w:val="en-US"/>
        </w:rPr>
      </w:pPr>
      <w:r>
        <w:rPr>
          <w:rStyle w:val="FootnoteReference"/>
        </w:rPr>
        <w:footnoteRef/>
      </w:r>
      <w:r>
        <w:t xml:space="preserve"> </w:t>
      </w:r>
      <w:r>
        <w:rPr>
          <w:lang w:val="en-US"/>
        </w:rPr>
        <w:t>Dodson and Smith, above</w:t>
      </w:r>
      <w:r w:rsidRPr="006D1477">
        <w:rPr>
          <w:lang w:val="en-US"/>
        </w:rPr>
        <w:t>,</w:t>
      </w:r>
      <w:r>
        <w:rPr>
          <w:lang w:val="en-US"/>
        </w:rPr>
        <w:t xml:space="preserve"> pp 2–3.</w:t>
      </w:r>
    </w:p>
  </w:footnote>
  <w:footnote w:id="11">
    <w:p w:rsidR="005612B5" w:rsidRDefault="005612B5" w:rsidP="00E92AC6">
      <w:pPr>
        <w:pStyle w:val="FootnoteText"/>
      </w:pPr>
      <w:r>
        <w:rPr>
          <w:rStyle w:val="FootnoteReference"/>
        </w:rPr>
        <w:footnoteRef/>
      </w:r>
      <w:r>
        <w:t xml:space="preserve"> See M Gooda, Aboriginal and Torres Strait Islander Social Justice Commissioner, </w:t>
      </w:r>
      <w:r w:rsidRPr="00396DB1">
        <w:rPr>
          <w:i/>
        </w:rPr>
        <w:t>Social Justice Report 2011</w:t>
      </w:r>
      <w:r>
        <w:t xml:space="preserve">, Australian Human Rights Commission (2011). At </w:t>
      </w:r>
      <w:hyperlink r:id="rId8" w:history="1">
        <w:r w:rsidRPr="00326327">
          <w:rPr>
            <w:rStyle w:val="Hyperlink"/>
          </w:rPr>
          <w:t>http://www.humanrights.gov.au/social_justice/sj_report/sjreport11/index.html</w:t>
        </w:r>
      </w:hyperlink>
      <w:r>
        <w:t xml:space="preserve"> (viewed 10 July 2012) and M Gooda, Aboriginal and Torres Strait Islander Social Justice Commissioner, </w:t>
      </w:r>
      <w:r w:rsidRPr="00D20F44">
        <w:rPr>
          <w:i/>
        </w:rPr>
        <w:t>Native Title</w:t>
      </w:r>
      <w:r w:rsidRPr="00396DB1">
        <w:rPr>
          <w:i/>
        </w:rPr>
        <w:t xml:space="preserve"> Report 2011</w:t>
      </w:r>
      <w:r>
        <w:t xml:space="preserve">, Australian Human Rights Commission (2011). At </w:t>
      </w:r>
      <w:hyperlink r:id="rId9" w:history="1">
        <w:r w:rsidRPr="00326327">
          <w:rPr>
            <w:rStyle w:val="Hyperlink"/>
          </w:rPr>
          <w:t>http://www.humanrights.gov.au/social_justice/nt_report/ntreport11/index.html</w:t>
        </w:r>
      </w:hyperlink>
      <w:r>
        <w:t xml:space="preserve"> (viewed 10 July 2012).</w:t>
      </w:r>
    </w:p>
  </w:footnote>
  <w:footnote w:id="12">
    <w:p w:rsidR="005612B5" w:rsidRPr="00BA40FA" w:rsidRDefault="005612B5" w:rsidP="00E92AC6">
      <w:pPr>
        <w:pStyle w:val="FootnoteText"/>
        <w:rPr>
          <w:i/>
        </w:rPr>
      </w:pPr>
      <w:r>
        <w:rPr>
          <w:rStyle w:val="FootnoteReference"/>
        </w:rPr>
        <w:footnoteRef/>
      </w:r>
      <w:r>
        <w:t xml:space="preserve"> </w:t>
      </w:r>
      <w:r w:rsidRPr="002C4251">
        <w:rPr>
          <w:i/>
        </w:rPr>
        <w:t>United Nations Declaration on the Rights of Indigenous Peoples</w:t>
      </w:r>
      <w:r w:rsidRPr="002C4251">
        <w:t>, GA Re</w:t>
      </w:r>
      <w:r>
        <w:t xml:space="preserve">solution 61/295 (Annex), UN Doc </w:t>
      </w:r>
      <w:r w:rsidRPr="002C4251">
        <w:t>A/RES/61/295</w:t>
      </w:r>
      <w:r>
        <w:t xml:space="preserve"> (2007), preambular paragraph 18.</w:t>
      </w:r>
    </w:p>
  </w:footnote>
  <w:footnote w:id="13">
    <w:p w:rsidR="005612B5" w:rsidRPr="00157110" w:rsidRDefault="005612B5" w:rsidP="00E92AC6">
      <w:pPr>
        <w:pStyle w:val="FootnoteText"/>
        <w:rPr>
          <w:lang w:val="en-US"/>
        </w:rPr>
      </w:pPr>
      <w:r>
        <w:rPr>
          <w:rStyle w:val="FootnoteReference"/>
        </w:rPr>
        <w:footnoteRef/>
      </w:r>
      <w:r>
        <w:t xml:space="preserve"> </w:t>
      </w:r>
      <w:r>
        <w:rPr>
          <w:lang w:val="en-US"/>
        </w:rPr>
        <w:t xml:space="preserve">Australian Institute of Aboriginal and Torres Strait Islander Studies and the Australian Collaboration, </w:t>
      </w:r>
      <w:r w:rsidRPr="0037558C">
        <w:rPr>
          <w:i/>
        </w:rPr>
        <w:t>Organising</w:t>
      </w:r>
      <w:r w:rsidRPr="00157110">
        <w:rPr>
          <w:i/>
          <w:lang w:val="en-US"/>
        </w:rPr>
        <w:t xml:space="preserve"> for Success</w:t>
      </w:r>
      <w:r>
        <w:rPr>
          <w:i/>
          <w:lang w:val="en-US"/>
        </w:rPr>
        <w:t>: policy report,</w:t>
      </w:r>
      <w:r w:rsidRPr="00157110">
        <w:rPr>
          <w:i/>
          <w:lang w:val="en-US"/>
        </w:rPr>
        <w:t xml:space="preserve"> successful strategies in Indigenous </w:t>
      </w:r>
      <w:r w:rsidRPr="00CF6653">
        <w:rPr>
          <w:i/>
        </w:rPr>
        <w:t>organisations</w:t>
      </w:r>
      <w:r>
        <w:rPr>
          <w:lang w:val="en-US"/>
        </w:rPr>
        <w:t xml:space="preserve"> (2007), p 2. At </w:t>
      </w:r>
      <w:hyperlink r:id="rId10" w:history="1">
        <w:r w:rsidRPr="00ED6E50">
          <w:rPr>
            <w:rStyle w:val="Hyperlink"/>
            <w:lang w:val="en-US"/>
          </w:rPr>
          <w:t>http://www.aiatsis.gov.au/research/success.html</w:t>
        </w:r>
      </w:hyperlink>
      <w:r>
        <w:rPr>
          <w:lang w:val="en-US"/>
        </w:rPr>
        <w:t xml:space="preserve"> (viewed 11 May 2012).</w:t>
      </w:r>
    </w:p>
  </w:footnote>
  <w:footnote w:id="14">
    <w:p w:rsidR="005612B5" w:rsidRDefault="005612B5" w:rsidP="00E92AC6">
      <w:pPr>
        <w:pStyle w:val="FootnoteText"/>
      </w:pPr>
      <w:r>
        <w:rPr>
          <w:rStyle w:val="FootnoteReference"/>
        </w:rPr>
        <w:footnoteRef/>
      </w:r>
      <w:r>
        <w:t xml:space="preserve"> S Cornell and JP Kalt, ‘</w:t>
      </w:r>
      <w:r w:rsidRPr="00A84A25">
        <w:t>Sovereignty and Nation-Building: the development challenge in Indian country today</w:t>
      </w:r>
      <w:r>
        <w:t xml:space="preserve">’ in </w:t>
      </w:r>
      <w:r w:rsidRPr="00E30248">
        <w:rPr>
          <w:i/>
        </w:rPr>
        <w:t>American Indian Culture and Research Journal</w:t>
      </w:r>
      <w:r w:rsidRPr="00EE16D1">
        <w:rPr>
          <w:i/>
        </w:rPr>
        <w:t xml:space="preserve"> </w:t>
      </w:r>
      <w:r>
        <w:t xml:space="preserve">(2003), pp 187–214. At  </w:t>
      </w:r>
      <w:hyperlink r:id="rId11" w:history="1">
        <w:r w:rsidRPr="00326327">
          <w:rPr>
            <w:rStyle w:val="Hyperlink"/>
          </w:rPr>
          <w:t>http://nni.arizona.edu/resources/inpp/2003_CORNELL.kalt_JOPNA_sovereignty.nation-building.pdf</w:t>
        </w:r>
      </w:hyperlink>
      <w:r>
        <w:t xml:space="preserve"> (viewed 10 July 2012).</w:t>
      </w:r>
    </w:p>
  </w:footnote>
  <w:footnote w:id="15">
    <w:p w:rsidR="005612B5" w:rsidRDefault="005612B5" w:rsidP="00E92AC6">
      <w:pPr>
        <w:pStyle w:val="FootnoteText"/>
      </w:pPr>
      <w:r>
        <w:rPr>
          <w:rStyle w:val="FootnoteReference"/>
        </w:rPr>
        <w:footnoteRef/>
      </w:r>
      <w:r>
        <w:t xml:space="preserve"> The Harvard Project on American Indian Economic Development, </w:t>
      </w:r>
      <w:r w:rsidRPr="00110D31">
        <w:rPr>
          <w:i/>
        </w:rPr>
        <w:t>Overview</w:t>
      </w:r>
      <w:r>
        <w:t xml:space="preserve">. At </w:t>
      </w:r>
      <w:hyperlink r:id="rId12" w:history="1">
        <w:r w:rsidRPr="00C73929">
          <w:rPr>
            <w:rStyle w:val="Hyperlink"/>
          </w:rPr>
          <w:t>http://hpaied.org/about-hpaied/overview</w:t>
        </w:r>
      </w:hyperlink>
      <w:r>
        <w:t xml:space="preserve"> (viewed 22 May 2012).</w:t>
      </w:r>
    </w:p>
  </w:footnote>
  <w:footnote w:id="16">
    <w:p w:rsidR="005612B5" w:rsidRDefault="005612B5" w:rsidP="00E92AC6">
      <w:pPr>
        <w:pStyle w:val="FootnoteText"/>
      </w:pPr>
      <w:r>
        <w:rPr>
          <w:rStyle w:val="FootnoteReference"/>
        </w:rPr>
        <w:footnoteRef/>
      </w:r>
      <w:r>
        <w:t xml:space="preserve"> National Centre for First Nations Governance, note 4, pp vii-viii.</w:t>
      </w:r>
    </w:p>
  </w:footnote>
  <w:footnote w:id="17">
    <w:p w:rsidR="005612B5" w:rsidRPr="006D1477" w:rsidRDefault="005612B5" w:rsidP="00E92AC6">
      <w:pPr>
        <w:pStyle w:val="FootnoteText"/>
        <w:rPr>
          <w:lang w:val="en-US"/>
        </w:rPr>
      </w:pPr>
      <w:r>
        <w:rPr>
          <w:rStyle w:val="FootnoteReference"/>
        </w:rPr>
        <w:footnoteRef/>
      </w:r>
      <w:r>
        <w:t xml:space="preserve"> National Centre for First Nations Governance, above.</w:t>
      </w:r>
    </w:p>
  </w:footnote>
  <w:footnote w:id="18">
    <w:p w:rsidR="005612B5" w:rsidRPr="00EC0CD1" w:rsidRDefault="005612B5" w:rsidP="00E92AC6">
      <w:pPr>
        <w:pStyle w:val="FootnoteText"/>
        <w:rPr>
          <w:lang w:val="en-US"/>
        </w:rPr>
      </w:pPr>
      <w:r>
        <w:rPr>
          <w:rStyle w:val="FootnoteReference"/>
        </w:rPr>
        <w:footnoteRef/>
      </w:r>
      <w:r>
        <w:t xml:space="preserve"> </w:t>
      </w:r>
      <w:r>
        <w:rPr>
          <w:lang w:val="en-US"/>
        </w:rPr>
        <w:t xml:space="preserve">Dodson and Smith, </w:t>
      </w:r>
      <w:r w:rsidRPr="006D1477">
        <w:rPr>
          <w:lang w:val="en-US"/>
        </w:rPr>
        <w:t>note 9, pp</w:t>
      </w:r>
      <w:r>
        <w:rPr>
          <w:lang w:val="en-US"/>
        </w:rPr>
        <w:t xml:space="preserve"> 13–19.</w:t>
      </w:r>
    </w:p>
  </w:footnote>
  <w:footnote w:id="19">
    <w:p w:rsidR="005612B5" w:rsidRDefault="005612B5" w:rsidP="00E92AC6">
      <w:pPr>
        <w:pStyle w:val="FootnoteText"/>
      </w:pPr>
      <w:r>
        <w:rPr>
          <w:rStyle w:val="FootnoteReference"/>
        </w:rPr>
        <w:footnoteRef/>
      </w:r>
      <w:r>
        <w:t xml:space="preserve"> J Hunt and DE Smith, </w:t>
      </w:r>
      <w:r w:rsidRPr="00181C5D">
        <w:rPr>
          <w:i/>
        </w:rPr>
        <w:t>Ten key messages from the preliminary findings of the Indigenous Community Governance Project</w:t>
      </w:r>
      <w:r>
        <w:t xml:space="preserve"> (2005). At </w:t>
      </w:r>
      <w:hyperlink r:id="rId13" w:history="1">
        <w:r w:rsidRPr="00C73929">
          <w:rPr>
            <w:rStyle w:val="Hyperlink"/>
          </w:rPr>
          <w:t>http://caepr.anu.edu.au/sites/default/files/Publications/WP/10key.pdf</w:t>
        </w:r>
      </w:hyperlink>
      <w:r>
        <w:t xml:space="preserve"> (viewed 22 May 2012).</w:t>
      </w:r>
    </w:p>
  </w:footnote>
  <w:footnote w:id="20">
    <w:p w:rsidR="005612B5" w:rsidRDefault="005612B5" w:rsidP="00E92AC6">
      <w:pPr>
        <w:pStyle w:val="FootnoteText"/>
      </w:pPr>
      <w:r>
        <w:rPr>
          <w:rStyle w:val="FootnoteReference"/>
        </w:rPr>
        <w:footnoteRef/>
      </w:r>
      <w:r>
        <w:t xml:space="preserve"> Australian Government, Attorney-General’s Department, </w:t>
      </w:r>
      <w:r w:rsidRPr="004B49C0">
        <w:rPr>
          <w:i/>
        </w:rPr>
        <w:t>Australian Human Rights Framework</w:t>
      </w:r>
      <w:r>
        <w:t xml:space="preserve"> (2010). At </w:t>
      </w:r>
      <w:hyperlink r:id="rId14" w:history="1">
        <w:r w:rsidRPr="00326327">
          <w:rPr>
            <w:rStyle w:val="Hyperlink"/>
          </w:rPr>
          <w:t>http://www.ag.gov.au/Humanrightsandantidiscrimination/Australiashumanrightsframework/Pages/default.aspx</w:t>
        </w:r>
      </w:hyperlink>
      <w:r>
        <w:t xml:space="preserve"> (viewed 10 July 2012).</w:t>
      </w:r>
    </w:p>
  </w:footnote>
  <w:footnote w:id="21">
    <w:p w:rsidR="005612B5" w:rsidRDefault="005612B5" w:rsidP="00E92AC6">
      <w:pPr>
        <w:pStyle w:val="FootnoteText"/>
      </w:pPr>
      <w:r>
        <w:rPr>
          <w:rStyle w:val="FootnoteReference"/>
        </w:rPr>
        <w:footnoteRef/>
      </w:r>
      <w:r>
        <w:t xml:space="preserve"> Australian Government, </w:t>
      </w:r>
      <w:r w:rsidRPr="00B20AD9">
        <w:rPr>
          <w:i/>
        </w:rPr>
        <w:t>Australian Government and Non-Government Organisations Forum on Human Rights: background paper</w:t>
      </w:r>
      <w:r>
        <w:t>, Canberra (14 and 15 August 2012), p 8.</w:t>
      </w:r>
    </w:p>
  </w:footnote>
  <w:footnote w:id="22">
    <w:p w:rsidR="005612B5" w:rsidRPr="006937B1" w:rsidRDefault="005612B5" w:rsidP="00E92AC6">
      <w:pPr>
        <w:pStyle w:val="FootnoteText"/>
        <w:rPr>
          <w:rFonts w:cs="Arial"/>
        </w:rPr>
      </w:pPr>
      <w:r w:rsidRPr="006F6B5C">
        <w:rPr>
          <w:rStyle w:val="FootnoteReference"/>
        </w:rPr>
        <w:footnoteRef/>
      </w:r>
      <w:r w:rsidRPr="006F6B5C">
        <w:rPr>
          <w:rFonts w:cs="Arial"/>
        </w:rPr>
        <w:t xml:space="preserve"> J Macklin, Minister for Families, Community Services and Indigenous Affairs, </w:t>
      </w:r>
      <w:r w:rsidRPr="006F6B5C">
        <w:rPr>
          <w:rFonts w:cs="Arial"/>
          <w:i/>
        </w:rPr>
        <w:t xml:space="preserve">Statement on the United Nations Declaration on the Rights of Indigenous Peoples </w:t>
      </w:r>
      <w:r w:rsidRPr="006F6B5C">
        <w:rPr>
          <w:rFonts w:cs="Arial"/>
        </w:rPr>
        <w:t xml:space="preserve">(Speech delivered at Parliament House, Canberra, 3 April 2009). At </w:t>
      </w:r>
      <w:hyperlink r:id="rId15" w:history="1">
        <w:r w:rsidRPr="009D1647">
          <w:rPr>
            <w:rStyle w:val="Hyperlink"/>
            <w:rFonts w:cs="Arial"/>
          </w:rPr>
          <w:t>http://www.jennymacklin.fahcsia.gov.au/node/1711</w:t>
        </w:r>
      </w:hyperlink>
      <w:r>
        <w:rPr>
          <w:rFonts w:cs="Arial"/>
        </w:rPr>
        <w:t xml:space="preserve"> </w:t>
      </w:r>
      <w:r w:rsidRPr="006F6B5C">
        <w:rPr>
          <w:rFonts w:cs="Arial"/>
        </w:rPr>
        <w:t xml:space="preserve"> (viewed 13 August 2012).</w:t>
      </w:r>
    </w:p>
  </w:footnote>
  <w:footnote w:id="23">
    <w:p w:rsidR="005612B5" w:rsidRDefault="005612B5" w:rsidP="00E92AC6">
      <w:pPr>
        <w:pStyle w:val="FootnoteText"/>
      </w:pPr>
      <w:r>
        <w:rPr>
          <w:rStyle w:val="FootnoteReference"/>
        </w:rPr>
        <w:footnoteRef/>
      </w:r>
      <w:r>
        <w:t xml:space="preserve"> United Nations General Assembly, </w:t>
      </w:r>
      <w:r w:rsidRPr="00063CB4">
        <w:rPr>
          <w:i/>
        </w:rPr>
        <w:t>Rights of indigenous peoples</w:t>
      </w:r>
      <w:r>
        <w:t xml:space="preserve">, UN Doc A/66/288 (2011), para 70. At </w:t>
      </w:r>
      <w:hyperlink r:id="rId16" w:history="1">
        <w:r w:rsidRPr="00250810">
          <w:rPr>
            <w:rStyle w:val="Hyperlink"/>
          </w:rPr>
          <w:t>http://daccess-dds-ny.un.org/doc/UNDOC/GEN/N11/449/42/PDF/N1144942.pdf?OpenElement</w:t>
        </w:r>
      </w:hyperlink>
      <w:r>
        <w:t xml:space="preserve"> (viewed 1 June 2012).</w:t>
      </w:r>
    </w:p>
  </w:footnote>
  <w:footnote w:id="24">
    <w:p w:rsidR="005612B5" w:rsidRDefault="005612B5" w:rsidP="00E92AC6">
      <w:pPr>
        <w:pStyle w:val="FootnoteText"/>
      </w:pPr>
      <w:r>
        <w:rPr>
          <w:rStyle w:val="FootnoteReference"/>
        </w:rPr>
        <w:footnoteRef/>
      </w:r>
      <w:r>
        <w:t xml:space="preserve"> United Nations General Assembly, </w:t>
      </w:r>
      <w:r w:rsidRPr="006D1477">
        <w:t>above,</w:t>
      </w:r>
      <w:r>
        <w:rPr>
          <w:i/>
        </w:rPr>
        <w:t xml:space="preserve"> </w:t>
      </w:r>
      <w:r>
        <w:t>para 68.</w:t>
      </w:r>
    </w:p>
  </w:footnote>
  <w:footnote w:id="25">
    <w:p w:rsidR="005612B5" w:rsidRPr="00BC0805" w:rsidRDefault="005612B5" w:rsidP="00E92AC6">
      <w:pPr>
        <w:pStyle w:val="FootnoteText"/>
        <w:rPr>
          <w:lang w:val="en-US"/>
        </w:rPr>
      </w:pPr>
      <w:r>
        <w:rPr>
          <w:rStyle w:val="FootnoteReference"/>
        </w:rPr>
        <w:footnoteRef/>
      </w:r>
      <w:r>
        <w:t xml:space="preserve"> </w:t>
      </w:r>
      <w:r>
        <w:rPr>
          <w:lang w:val="en-US"/>
        </w:rPr>
        <w:t xml:space="preserve">C Fletcher (ed), </w:t>
      </w:r>
      <w:r w:rsidRPr="00BC0805">
        <w:rPr>
          <w:i/>
          <w:lang w:val="en-US"/>
        </w:rPr>
        <w:t>Aboriginal Self-Determination in Australia</w:t>
      </w:r>
      <w:r>
        <w:rPr>
          <w:lang w:val="en-US"/>
        </w:rPr>
        <w:t xml:space="preserve">, Aboriginal Studies Press, Canberra (1994), p xi. </w:t>
      </w:r>
    </w:p>
  </w:footnote>
  <w:footnote w:id="26">
    <w:p w:rsidR="005612B5" w:rsidRDefault="005612B5" w:rsidP="00E92AC6">
      <w:pPr>
        <w:pStyle w:val="FootnoteText"/>
      </w:pPr>
      <w:r>
        <w:rPr>
          <w:rStyle w:val="FootnoteReference"/>
        </w:rPr>
        <w:footnoteRef/>
      </w:r>
      <w:r>
        <w:t xml:space="preserve"> United Nations General Assembly, </w:t>
      </w:r>
      <w:r w:rsidRPr="006D1477">
        <w:t>note 23,</w:t>
      </w:r>
      <w:r>
        <w:t xml:space="preserve"> para 65.</w:t>
      </w:r>
    </w:p>
  </w:footnote>
  <w:footnote w:id="27">
    <w:p w:rsidR="005612B5" w:rsidRDefault="005612B5" w:rsidP="00E92AC6">
      <w:pPr>
        <w:pStyle w:val="FootnoteText"/>
      </w:pPr>
      <w:r>
        <w:rPr>
          <w:rStyle w:val="FootnoteReference"/>
        </w:rPr>
        <w:footnoteRef/>
      </w:r>
      <w:r>
        <w:t xml:space="preserve"> </w:t>
      </w:r>
      <w:r>
        <w:rPr>
          <w:rFonts w:cs="Arial"/>
        </w:rPr>
        <w:t xml:space="preserve">J Anaya ‘The Right of Indigenous Peoples to Self-Determination in the Post-Declaration Era’ in C Charters and R Stavenhagen (eds), </w:t>
      </w:r>
      <w:r w:rsidRPr="00E3616C">
        <w:rPr>
          <w:rFonts w:cs="Arial"/>
          <w:i/>
        </w:rPr>
        <w:t>Making the Declaration Work</w:t>
      </w:r>
      <w:r>
        <w:rPr>
          <w:rFonts w:cs="Arial"/>
          <w:i/>
        </w:rPr>
        <w:t>: the United Nations Declaration on the Rights of Indigenous Peoples</w:t>
      </w:r>
      <w:r>
        <w:rPr>
          <w:rFonts w:cs="Arial"/>
        </w:rPr>
        <w:t xml:space="preserve"> (2009), p 187.</w:t>
      </w:r>
    </w:p>
  </w:footnote>
  <w:footnote w:id="28">
    <w:p w:rsidR="005612B5" w:rsidRDefault="005612B5" w:rsidP="00E92AC6">
      <w:pPr>
        <w:pStyle w:val="FootnoteText"/>
        <w:rPr>
          <w:rFonts w:cs="Arial"/>
          <w:lang w:val="en-US"/>
        </w:rPr>
      </w:pPr>
      <w:r>
        <w:rPr>
          <w:rStyle w:val="FootnoteReference"/>
          <w:rFonts w:cs="Arial"/>
        </w:rPr>
        <w:footnoteRef/>
      </w:r>
      <w:r>
        <w:rPr>
          <w:rFonts w:cs="Arial"/>
        </w:rPr>
        <w:t xml:space="preserve"> Office of the High Commissioner for Human Rights, </w:t>
      </w:r>
      <w:r>
        <w:rPr>
          <w:rFonts w:cs="Arial"/>
          <w:i/>
          <w:iCs/>
        </w:rPr>
        <w:t xml:space="preserve">Expert Mechanism Advice No. 2 (2011): Indigenous peoples and the right to participate in decision-making </w:t>
      </w:r>
      <w:r>
        <w:rPr>
          <w:rFonts w:cs="Arial"/>
        </w:rPr>
        <w:t xml:space="preserve">(2011), para 13. At </w:t>
      </w:r>
      <w:hyperlink r:id="rId17" w:history="1">
        <w:r>
          <w:rPr>
            <w:rStyle w:val="Hyperlink"/>
            <w:rFonts w:cs="Arial"/>
          </w:rPr>
          <w:t>http://www.ohchr.org/Documents/Issues/IPeoples/EMRIP/Advice2_Oct2011.pdf</w:t>
        </w:r>
      </w:hyperlink>
      <w:r>
        <w:rPr>
          <w:rFonts w:cs="Arial"/>
        </w:rPr>
        <w:t xml:space="preserve"> (viewed 28 November 2011).</w:t>
      </w:r>
    </w:p>
  </w:footnote>
  <w:footnote w:id="29">
    <w:p w:rsidR="005612B5" w:rsidRPr="00B44B23" w:rsidRDefault="005612B5" w:rsidP="00E92AC6">
      <w:pPr>
        <w:autoSpaceDE w:val="0"/>
        <w:autoSpaceDN w:val="0"/>
        <w:adjustRightInd w:val="0"/>
        <w:spacing w:before="0" w:after="0"/>
        <w:rPr>
          <w:rFonts w:cs="Arial"/>
          <w:bCs/>
          <w:i/>
          <w:sz w:val="20"/>
          <w:szCs w:val="20"/>
        </w:rPr>
      </w:pPr>
      <w:r>
        <w:rPr>
          <w:rStyle w:val="FootnoteReference"/>
        </w:rPr>
        <w:footnoteRef/>
      </w:r>
      <w:r>
        <w:t xml:space="preserve"> </w:t>
      </w:r>
      <w:r w:rsidRPr="00B44B23">
        <w:rPr>
          <w:sz w:val="20"/>
          <w:szCs w:val="20"/>
          <w:lang w:val="en-US"/>
        </w:rPr>
        <w:t xml:space="preserve">Human Rights Council, </w:t>
      </w:r>
      <w:r w:rsidRPr="00B44B23">
        <w:rPr>
          <w:rFonts w:cs="Arial"/>
          <w:bCs/>
          <w:i/>
          <w:sz w:val="20"/>
          <w:szCs w:val="20"/>
        </w:rPr>
        <w:t>Final study on indigenous peoples and the right to participate</w:t>
      </w:r>
    </w:p>
    <w:p w:rsidR="005612B5" w:rsidRPr="00B44B23" w:rsidRDefault="005612B5" w:rsidP="00E92AC6">
      <w:pPr>
        <w:autoSpaceDE w:val="0"/>
        <w:autoSpaceDN w:val="0"/>
        <w:adjustRightInd w:val="0"/>
        <w:spacing w:before="0" w:after="0"/>
        <w:rPr>
          <w:rFonts w:cs="Arial"/>
          <w:bCs/>
          <w:sz w:val="20"/>
          <w:szCs w:val="20"/>
        </w:rPr>
      </w:pPr>
      <w:r w:rsidRPr="00B44B23">
        <w:rPr>
          <w:rFonts w:cs="Arial"/>
          <w:bCs/>
          <w:i/>
          <w:sz w:val="20"/>
          <w:szCs w:val="20"/>
        </w:rPr>
        <w:t>in decision-making:</w:t>
      </w:r>
      <w:r>
        <w:rPr>
          <w:rFonts w:cs="Arial"/>
          <w:bCs/>
          <w:i/>
          <w:sz w:val="20"/>
          <w:szCs w:val="20"/>
        </w:rPr>
        <w:t xml:space="preserve"> </w:t>
      </w:r>
      <w:r w:rsidRPr="00B44B23">
        <w:rPr>
          <w:rFonts w:cs="Arial"/>
          <w:bCs/>
          <w:i/>
          <w:sz w:val="20"/>
          <w:szCs w:val="20"/>
        </w:rPr>
        <w:t>Report of the Expert Mechanism on the Rights of Indigenous Peoples</w:t>
      </w:r>
      <w:r>
        <w:rPr>
          <w:rFonts w:cs="Arial"/>
          <w:bCs/>
          <w:sz w:val="20"/>
          <w:szCs w:val="20"/>
        </w:rPr>
        <w:t xml:space="preserve">, UN Doc A/HRC/18/42, paras 42–66. At </w:t>
      </w:r>
      <w:hyperlink r:id="rId18" w:history="1">
        <w:r w:rsidRPr="00F57AD0">
          <w:rPr>
            <w:rStyle w:val="Hyperlink"/>
            <w:rFonts w:cs="Arial"/>
            <w:bCs/>
            <w:sz w:val="20"/>
            <w:szCs w:val="20"/>
          </w:rPr>
          <w:t>http://www.un.org/Docs/journal/asp/ws.asp?m=A/HRC/18/42</w:t>
        </w:r>
      </w:hyperlink>
      <w:r>
        <w:rPr>
          <w:rFonts w:cs="Arial"/>
          <w:bCs/>
          <w:sz w:val="20"/>
          <w:szCs w:val="20"/>
        </w:rPr>
        <w:t xml:space="preserve"> (viewed 10 August 2012).</w:t>
      </w:r>
    </w:p>
  </w:footnote>
  <w:footnote w:id="30">
    <w:p w:rsidR="005612B5" w:rsidRPr="00B44B23" w:rsidRDefault="005612B5" w:rsidP="00E92AC6">
      <w:pPr>
        <w:autoSpaceDE w:val="0"/>
        <w:autoSpaceDN w:val="0"/>
        <w:adjustRightInd w:val="0"/>
        <w:spacing w:before="0" w:after="0"/>
        <w:rPr>
          <w:rFonts w:cs="Arial"/>
          <w:bCs/>
          <w:i/>
          <w:sz w:val="20"/>
          <w:szCs w:val="20"/>
        </w:rPr>
      </w:pPr>
      <w:r>
        <w:rPr>
          <w:rStyle w:val="FootnoteReference"/>
        </w:rPr>
        <w:footnoteRef/>
      </w:r>
      <w:r>
        <w:t xml:space="preserve"> </w:t>
      </w:r>
      <w:r w:rsidRPr="00B44B23">
        <w:rPr>
          <w:sz w:val="20"/>
          <w:szCs w:val="20"/>
          <w:lang w:val="en-US"/>
        </w:rPr>
        <w:t xml:space="preserve">Human Rights Council, </w:t>
      </w:r>
      <w:r w:rsidRPr="003E35D6">
        <w:rPr>
          <w:i/>
          <w:sz w:val="20"/>
          <w:szCs w:val="20"/>
          <w:lang w:val="en-US"/>
        </w:rPr>
        <w:t>Progress report</w:t>
      </w:r>
      <w:r>
        <w:rPr>
          <w:sz w:val="20"/>
          <w:szCs w:val="20"/>
          <w:lang w:val="en-US"/>
        </w:rPr>
        <w:t xml:space="preserve"> </w:t>
      </w:r>
      <w:r w:rsidRPr="00B44B23">
        <w:rPr>
          <w:rFonts w:cs="Arial"/>
          <w:bCs/>
          <w:i/>
          <w:sz w:val="20"/>
          <w:szCs w:val="20"/>
        </w:rPr>
        <w:t>on indigenous peoples and the right to participate</w:t>
      </w:r>
    </w:p>
    <w:p w:rsidR="005612B5" w:rsidRPr="00334773" w:rsidRDefault="005612B5" w:rsidP="00E92AC6">
      <w:pPr>
        <w:pStyle w:val="FootnoteText"/>
        <w:rPr>
          <w:rFonts w:cs="Arial"/>
          <w:bCs/>
        </w:rPr>
      </w:pPr>
      <w:r w:rsidRPr="00B44B23">
        <w:rPr>
          <w:rFonts w:cs="Arial"/>
          <w:bCs/>
          <w:i/>
        </w:rPr>
        <w:t>in decision-making:</w:t>
      </w:r>
      <w:r>
        <w:rPr>
          <w:rFonts w:cs="Arial"/>
          <w:bCs/>
          <w:i/>
        </w:rPr>
        <w:t xml:space="preserve"> </w:t>
      </w:r>
      <w:r w:rsidRPr="00B44B23">
        <w:rPr>
          <w:rFonts w:cs="Arial"/>
          <w:bCs/>
          <w:i/>
        </w:rPr>
        <w:t>Report of the Expert Mechanism on the Rights of Indigenous Peoples</w:t>
      </w:r>
      <w:r>
        <w:rPr>
          <w:rFonts w:cs="Arial"/>
          <w:bCs/>
          <w:i/>
        </w:rPr>
        <w:t xml:space="preserve">, </w:t>
      </w:r>
      <w:r>
        <w:rPr>
          <w:rFonts w:cs="Arial"/>
          <w:bCs/>
        </w:rPr>
        <w:t xml:space="preserve">UN Doc </w:t>
      </w:r>
      <w:r w:rsidRPr="000537E3">
        <w:rPr>
          <w:rFonts w:cs="Arial"/>
          <w:bCs/>
        </w:rPr>
        <w:t>A</w:t>
      </w:r>
      <w:r w:rsidRPr="003E35D6">
        <w:rPr>
          <w:rFonts w:cs="Arial"/>
          <w:bCs/>
        </w:rPr>
        <w:t>/HR</w:t>
      </w:r>
      <w:r>
        <w:rPr>
          <w:rFonts w:cs="Arial"/>
          <w:bCs/>
        </w:rPr>
        <w:t>C/EMRIP/2010/2, paras 67–101</w:t>
      </w:r>
      <w:r w:rsidRPr="003E35D6">
        <w:rPr>
          <w:rFonts w:cs="Arial"/>
          <w:bCs/>
        </w:rPr>
        <w:t>. At</w:t>
      </w:r>
      <w:r>
        <w:rPr>
          <w:rFonts w:cs="Arial"/>
          <w:bCs/>
        </w:rPr>
        <w:t xml:space="preserve"> </w:t>
      </w:r>
      <w:hyperlink r:id="rId19" w:history="1">
        <w:r w:rsidRPr="00F57AD0">
          <w:rPr>
            <w:rStyle w:val="Hyperlink"/>
            <w:rFonts w:cs="Arial"/>
            <w:bCs/>
          </w:rPr>
          <w:t>http://daccess-dds-ny.un.org/doc/UNDOC/GEN/G10/134/39/PDF/G1013439.pdf?OpenElement</w:t>
        </w:r>
      </w:hyperlink>
      <w:r>
        <w:rPr>
          <w:rFonts w:cs="Arial"/>
          <w:bCs/>
        </w:rPr>
        <w:t xml:space="preserve"> (viewed 10 August 2012).</w:t>
      </w:r>
    </w:p>
  </w:footnote>
  <w:footnote w:id="31">
    <w:p w:rsidR="005612B5" w:rsidRDefault="005612B5" w:rsidP="00E92AC6">
      <w:pPr>
        <w:pStyle w:val="FootnoteText"/>
      </w:pPr>
      <w:r>
        <w:rPr>
          <w:rStyle w:val="FootnoteReference"/>
        </w:rPr>
        <w:footnoteRef/>
      </w:r>
      <w:r>
        <w:t xml:space="preserve"> J Anaya, Report of the Special Rapporteur on the situation of human rights and fundamental freedoms of indigenous people, </w:t>
      </w:r>
      <w:r w:rsidRPr="00073EBA">
        <w:rPr>
          <w:i/>
        </w:rPr>
        <w:t>Report to the Human Rights Council</w:t>
      </w:r>
      <w:r>
        <w:t>, 12</w:t>
      </w:r>
      <w:r w:rsidRPr="00073EBA">
        <w:rPr>
          <w:vertAlign w:val="superscript"/>
        </w:rPr>
        <w:t>th</w:t>
      </w:r>
      <w:r>
        <w:t xml:space="preserve"> session, UN Doc A/HRC/12/34 (2009), paras 43–44. At </w:t>
      </w:r>
      <w:hyperlink r:id="rId20" w:history="1">
        <w:r w:rsidRPr="00887E28">
          <w:rPr>
            <w:rStyle w:val="Hyperlink"/>
          </w:rPr>
          <w:t>http://daccess-dds-ny.un.org/doc/UNDOC/GEN/G09/145/82/PDF/G0914582.pdf?OpenElement</w:t>
        </w:r>
      </w:hyperlink>
      <w:r>
        <w:t xml:space="preserve"> (viewed 16 August 2012).</w:t>
      </w:r>
    </w:p>
  </w:footnote>
  <w:footnote w:id="32">
    <w:p w:rsidR="005612B5" w:rsidRDefault="005612B5" w:rsidP="00E92AC6">
      <w:pPr>
        <w:pStyle w:val="FootnoteText"/>
      </w:pPr>
      <w:r>
        <w:rPr>
          <w:rStyle w:val="FootnoteReference"/>
        </w:rPr>
        <w:footnoteRef/>
      </w:r>
      <w:r>
        <w:t xml:space="preserve"> Anaya, above, para 65. </w:t>
      </w:r>
    </w:p>
  </w:footnote>
  <w:footnote w:id="33">
    <w:p w:rsidR="005612B5" w:rsidRDefault="005612B5" w:rsidP="00E92AC6">
      <w:pPr>
        <w:pStyle w:val="FootnoteText"/>
      </w:pPr>
      <w:r>
        <w:rPr>
          <w:rStyle w:val="FootnoteReference"/>
        </w:rPr>
        <w:footnoteRef/>
      </w:r>
      <w:r>
        <w:t xml:space="preserve"> Anaya, above, para 48.</w:t>
      </w:r>
    </w:p>
  </w:footnote>
  <w:footnote w:id="34">
    <w:p w:rsidR="005612B5" w:rsidRPr="00CA45DB" w:rsidRDefault="005612B5" w:rsidP="00E92AC6">
      <w:pPr>
        <w:autoSpaceDE w:val="0"/>
        <w:autoSpaceDN w:val="0"/>
        <w:adjustRightInd w:val="0"/>
        <w:spacing w:before="0" w:after="0"/>
        <w:rPr>
          <w:rFonts w:cs="Arial"/>
          <w:bCs/>
          <w:sz w:val="20"/>
          <w:szCs w:val="20"/>
        </w:rPr>
      </w:pPr>
      <w:r>
        <w:rPr>
          <w:rStyle w:val="FootnoteReference"/>
        </w:rPr>
        <w:footnoteRef/>
      </w:r>
      <w:r>
        <w:t xml:space="preserve"> </w:t>
      </w:r>
      <w:r w:rsidRPr="00B44B23">
        <w:rPr>
          <w:sz w:val="20"/>
          <w:szCs w:val="20"/>
          <w:lang w:val="en-US"/>
        </w:rPr>
        <w:t xml:space="preserve">Human Rights Council, </w:t>
      </w:r>
      <w:r>
        <w:rPr>
          <w:rFonts w:cs="Arial"/>
          <w:bCs/>
          <w:sz w:val="20"/>
          <w:szCs w:val="20"/>
        </w:rPr>
        <w:t>note 29, annex paras 29–30.</w:t>
      </w:r>
    </w:p>
  </w:footnote>
  <w:footnote w:id="35">
    <w:p w:rsidR="005612B5" w:rsidRDefault="005612B5" w:rsidP="00E92AC6">
      <w:pPr>
        <w:pStyle w:val="FootnoteText"/>
        <w:rPr>
          <w:i/>
        </w:rPr>
      </w:pPr>
      <w:r>
        <w:rPr>
          <w:rStyle w:val="FootnoteReference"/>
        </w:rPr>
        <w:footnoteRef/>
      </w:r>
      <w:r>
        <w:t xml:space="preserve"> J Paterson, A Robertson, and P Heffey (eds), </w:t>
      </w:r>
      <w:r>
        <w:rPr>
          <w:i/>
        </w:rPr>
        <w:t xml:space="preserve">Principles of Contract Law </w:t>
      </w:r>
      <w:r>
        <w:t>(2</w:t>
      </w:r>
      <w:r>
        <w:rPr>
          <w:vertAlign w:val="superscript"/>
        </w:rPr>
        <w:t>nd</w:t>
      </w:r>
      <w:r>
        <w:t xml:space="preserve"> edition), p 305.</w:t>
      </w:r>
    </w:p>
  </w:footnote>
  <w:footnote w:id="36">
    <w:p w:rsidR="005612B5" w:rsidRPr="008F6F61" w:rsidRDefault="005612B5" w:rsidP="00E92AC6">
      <w:pPr>
        <w:autoSpaceDE w:val="0"/>
        <w:autoSpaceDN w:val="0"/>
        <w:adjustRightInd w:val="0"/>
        <w:spacing w:before="0" w:after="0"/>
        <w:rPr>
          <w:rFonts w:cs="Arial"/>
          <w:bCs/>
          <w:sz w:val="20"/>
          <w:szCs w:val="20"/>
        </w:rPr>
      </w:pPr>
      <w:r>
        <w:rPr>
          <w:rStyle w:val="FootnoteReference"/>
        </w:rPr>
        <w:footnoteRef/>
      </w:r>
      <w:r>
        <w:t xml:space="preserve"> </w:t>
      </w:r>
      <w:r w:rsidRPr="00B44B23">
        <w:rPr>
          <w:sz w:val="20"/>
          <w:szCs w:val="20"/>
          <w:lang w:val="en-US"/>
        </w:rPr>
        <w:t xml:space="preserve">Human Rights Council, </w:t>
      </w:r>
      <w:r>
        <w:rPr>
          <w:rFonts w:cs="Arial"/>
          <w:bCs/>
          <w:sz w:val="20"/>
          <w:szCs w:val="20"/>
        </w:rPr>
        <w:t>note 29, annex para 9.</w:t>
      </w:r>
    </w:p>
  </w:footnote>
  <w:footnote w:id="37">
    <w:p w:rsidR="005612B5" w:rsidRPr="00FC56EA" w:rsidRDefault="005612B5" w:rsidP="00E92AC6">
      <w:pPr>
        <w:pStyle w:val="FootnoteText"/>
        <w:rPr>
          <w:lang w:val="en-US"/>
        </w:rPr>
      </w:pPr>
      <w:r>
        <w:rPr>
          <w:rStyle w:val="FootnoteReference"/>
        </w:rPr>
        <w:footnoteRef/>
      </w:r>
      <w:r>
        <w:t xml:space="preserve"> </w:t>
      </w:r>
      <w:r>
        <w:rPr>
          <w:lang w:val="en-US"/>
        </w:rPr>
        <w:t xml:space="preserve">Adapted from C Hill, S Lillywhite and M Simon, </w:t>
      </w:r>
      <w:r w:rsidRPr="00FC56EA">
        <w:rPr>
          <w:i/>
          <w:lang w:val="en-US"/>
        </w:rPr>
        <w:t>Guide to Free, Prior and Informed Consent</w:t>
      </w:r>
      <w:r>
        <w:rPr>
          <w:lang w:val="en-US"/>
        </w:rPr>
        <w:t xml:space="preserve">, Oxfam Australia (2010), p 9. At </w:t>
      </w:r>
      <w:hyperlink r:id="rId21" w:history="1">
        <w:r w:rsidRPr="004E5642">
          <w:rPr>
            <w:rStyle w:val="Hyperlink"/>
            <w:lang w:val="en-US"/>
          </w:rPr>
          <w:t>http://www.culturalsurvival.org/files/guidetofreepriorinformedconsent_0.pdf</w:t>
        </w:r>
      </w:hyperlink>
      <w:r>
        <w:rPr>
          <w:lang w:val="en-US"/>
        </w:rPr>
        <w:t xml:space="preserve"> (viewed 10 August 2012).</w:t>
      </w:r>
    </w:p>
  </w:footnote>
  <w:footnote w:id="38">
    <w:p w:rsidR="005612B5" w:rsidRDefault="005612B5" w:rsidP="00E92AC6">
      <w:pPr>
        <w:pStyle w:val="FootnoteText"/>
      </w:pPr>
      <w:r>
        <w:rPr>
          <w:rStyle w:val="FootnoteReference"/>
        </w:rPr>
        <w:footnoteRef/>
      </w:r>
      <w:r>
        <w:t xml:space="preserve"> See Article 46 of the </w:t>
      </w:r>
      <w:r w:rsidRPr="001C125F">
        <w:rPr>
          <w:i/>
        </w:rPr>
        <w:t xml:space="preserve">United Nations Declaration on the Rights of Indigenous Peoples </w:t>
      </w:r>
      <w:r>
        <w:t>and the Australian Government, note 21, p 8.</w:t>
      </w:r>
    </w:p>
  </w:footnote>
  <w:footnote w:id="39">
    <w:p w:rsidR="005612B5" w:rsidRDefault="005612B5" w:rsidP="00E92AC6">
      <w:pPr>
        <w:pStyle w:val="FootnoteText"/>
      </w:pPr>
      <w:r>
        <w:rPr>
          <w:rStyle w:val="FootnoteReference"/>
        </w:rPr>
        <w:footnoteRef/>
      </w:r>
      <w:r>
        <w:t xml:space="preserve"> K Deer, ‘Reflections on the Development, Adoption, and Implementation of the UN Declaration on the Rights of Indigenous Peoples’ in J Hartley, P Joffe and J Preston (eds) </w:t>
      </w:r>
      <w:r w:rsidRPr="005E6A39">
        <w:rPr>
          <w:i/>
        </w:rPr>
        <w:t>Realising the UN Declaration on the Rights of Indigenous Peoples: triumph, hope and action</w:t>
      </w:r>
      <w:r>
        <w:rPr>
          <w:i/>
        </w:rPr>
        <w:t>,</w:t>
      </w:r>
      <w:r w:rsidRPr="005E6A39">
        <w:rPr>
          <w:i/>
        </w:rPr>
        <w:t xml:space="preserve"> </w:t>
      </w:r>
      <w:r>
        <w:t>Purich Publishing Canada, (2010), p 27.</w:t>
      </w:r>
    </w:p>
  </w:footnote>
  <w:footnote w:id="40">
    <w:p w:rsidR="005612B5" w:rsidRDefault="005612B5" w:rsidP="00E92AC6">
      <w:pPr>
        <w:pStyle w:val="FootnoteText"/>
      </w:pPr>
      <w:r>
        <w:rPr>
          <w:rStyle w:val="FootnoteReference"/>
        </w:rPr>
        <w:footnoteRef/>
      </w:r>
      <w:r>
        <w:t xml:space="preserve"> Anaya, note 31, para 47.</w:t>
      </w:r>
    </w:p>
  </w:footnote>
  <w:footnote w:id="41">
    <w:p w:rsidR="005612B5" w:rsidRDefault="005612B5" w:rsidP="00E92AC6">
      <w:pPr>
        <w:pStyle w:val="FootnoteText"/>
      </w:pPr>
      <w:r>
        <w:rPr>
          <w:rStyle w:val="FootnoteReference"/>
        </w:rPr>
        <w:footnoteRef/>
      </w:r>
      <w:r>
        <w:t xml:space="preserve"> International Law Association, </w:t>
      </w:r>
      <w:r w:rsidRPr="001B61B1">
        <w:rPr>
          <w:i/>
        </w:rPr>
        <w:t>Sofia Conference: Rights of Indigenous Peoples Final Report</w:t>
      </w:r>
      <w:r>
        <w:t xml:space="preserve"> (2012), p 7. At </w:t>
      </w:r>
      <w:hyperlink r:id="rId22" w:history="1">
        <w:r w:rsidRPr="00887E28">
          <w:rPr>
            <w:rStyle w:val="Hyperlink"/>
          </w:rPr>
          <w:t>http://www.ila-hq.org/en/committees/index.cfm/cid/1024</w:t>
        </w:r>
      </w:hyperlink>
      <w:r>
        <w:t xml:space="preserve"> (viewed 16 August 2012).</w:t>
      </w:r>
    </w:p>
  </w:footnote>
  <w:footnote w:id="42">
    <w:p w:rsidR="005612B5" w:rsidRDefault="005612B5" w:rsidP="00E92AC6">
      <w:pPr>
        <w:pStyle w:val="FootnoteText"/>
      </w:pPr>
      <w:r>
        <w:rPr>
          <w:rStyle w:val="FootnoteReference"/>
        </w:rPr>
        <w:footnoteRef/>
      </w:r>
      <w:r>
        <w:t xml:space="preserve"> M J Hallaran, </w:t>
      </w:r>
      <w:r w:rsidRPr="00334773">
        <w:t>‘Cultural maintenance and trauma in Indigenous Australia’</w:t>
      </w:r>
      <w:r>
        <w:t xml:space="preserve"> (paper presented at the 23</w:t>
      </w:r>
      <w:r w:rsidRPr="004D4480">
        <w:rPr>
          <w:vertAlign w:val="superscript"/>
        </w:rPr>
        <w:t>rd</w:t>
      </w:r>
      <w:r>
        <w:t xml:space="preserve"> Annual Australia and New Zealand Law and History Society Conference, Perth, Western Australia 2-4 July 2004), p 2. At </w:t>
      </w:r>
      <w:hyperlink r:id="rId23" w:history="1">
        <w:r w:rsidRPr="00FC7421">
          <w:rPr>
            <w:rStyle w:val="Hyperlink"/>
          </w:rPr>
          <w:t>http://www.murdoch.edu.au/elaw/issues/v11n4/halloran114.html</w:t>
        </w:r>
      </w:hyperlink>
      <w:r>
        <w:t xml:space="preserve"> (viewed 8 August 2012).</w:t>
      </w:r>
    </w:p>
  </w:footnote>
  <w:footnote w:id="43">
    <w:p w:rsidR="005612B5" w:rsidRDefault="005612B5" w:rsidP="00E92AC6">
      <w:pPr>
        <w:pStyle w:val="FootnoteText"/>
      </w:pPr>
      <w:r>
        <w:rPr>
          <w:rStyle w:val="FootnoteReference"/>
        </w:rPr>
        <w:footnoteRef/>
      </w:r>
      <w:r>
        <w:t xml:space="preserve"> M Dodson, </w:t>
      </w:r>
      <w:r w:rsidRPr="00483D7B">
        <w:rPr>
          <w:i/>
        </w:rPr>
        <w:t>Cultural Rights and Educational Responsibilities</w:t>
      </w:r>
      <w:r>
        <w:t xml:space="preserve"> (The Frank Archibald Memorial Lecture, 5 September 1994). At </w:t>
      </w:r>
      <w:hyperlink r:id="rId24" w:history="1">
        <w:r w:rsidRPr="001C1EB1">
          <w:rPr>
            <w:rStyle w:val="Hyperlink"/>
          </w:rPr>
          <w:t>http://www.humanrights.gov.au/about/media/speeches/social_justice/educational_responsibilities.html</w:t>
        </w:r>
      </w:hyperlink>
      <w:r>
        <w:t xml:space="preserve"> (viewed 9 August 2012).</w:t>
      </w:r>
    </w:p>
  </w:footnote>
  <w:footnote w:id="44">
    <w:p w:rsidR="005612B5" w:rsidRPr="002C3D19" w:rsidRDefault="005612B5" w:rsidP="00E92AC6">
      <w:pPr>
        <w:pStyle w:val="FootnoteText"/>
        <w:rPr>
          <w:lang w:val="en-US"/>
        </w:rPr>
      </w:pPr>
      <w:r>
        <w:rPr>
          <w:rStyle w:val="FootnoteReference"/>
        </w:rPr>
        <w:footnoteRef/>
      </w:r>
      <w:r>
        <w:t xml:space="preserve"> </w:t>
      </w:r>
      <w:r>
        <w:rPr>
          <w:lang w:val="en-US"/>
        </w:rPr>
        <w:t xml:space="preserve">D Cooper, </w:t>
      </w:r>
      <w:r w:rsidRPr="002C3D19">
        <w:rPr>
          <w:i/>
          <w:lang w:val="en-US"/>
        </w:rPr>
        <w:t>Closing the Gap in Cultural Understanding: social determinants of health in Indigenous policy in Australia</w:t>
      </w:r>
      <w:r>
        <w:rPr>
          <w:lang w:val="en-US"/>
        </w:rPr>
        <w:t xml:space="preserve">, Aboriginal Medical Services Alliance, Darwin (2011), p 13. At </w:t>
      </w:r>
      <w:hyperlink r:id="rId25" w:history="1">
        <w:r w:rsidRPr="00DC788E">
          <w:rPr>
            <w:rStyle w:val="Hyperlink"/>
            <w:lang w:val="en-US"/>
          </w:rPr>
          <w:t>http://www.amsant.org.au/documents/article/61/2011-Closing%20the%20Gap%20and%20Indigenous%20social%20determinants-Final.pdf</w:t>
        </w:r>
      </w:hyperlink>
      <w:r>
        <w:rPr>
          <w:lang w:val="en-US"/>
        </w:rPr>
        <w:t xml:space="preserve"> (viewed 11 July 2012).</w:t>
      </w:r>
    </w:p>
  </w:footnote>
  <w:footnote w:id="45">
    <w:p w:rsidR="005612B5" w:rsidRDefault="005612B5" w:rsidP="00E92AC6">
      <w:pPr>
        <w:pStyle w:val="FootnoteText"/>
      </w:pPr>
      <w:r>
        <w:rPr>
          <w:rStyle w:val="FootnoteReference"/>
        </w:rPr>
        <w:footnoteRef/>
      </w:r>
      <w:r>
        <w:t xml:space="preserve"> Human Rights Committee, </w:t>
      </w:r>
      <w:r w:rsidRPr="00DE6223">
        <w:rPr>
          <w:i/>
        </w:rPr>
        <w:t>General Comment XVIII, Non-discrimination</w:t>
      </w:r>
      <w:r>
        <w:t xml:space="preserve"> (1989), paras 8, 9 in </w:t>
      </w:r>
      <w:r w:rsidRPr="00DE6223">
        <w:rPr>
          <w:i/>
        </w:rPr>
        <w:t>Compilation of General Comments and General Recommendations Adopted by Human Rights Treaty Bodies</w:t>
      </w:r>
      <w:r>
        <w:t>, UN Doc HRI/GEN/1/ Rev. 1, p 26.</w:t>
      </w:r>
    </w:p>
  </w:footnote>
  <w:footnote w:id="46">
    <w:p w:rsidR="005612B5" w:rsidRPr="000B73E2" w:rsidRDefault="005612B5" w:rsidP="00E92AC6">
      <w:pPr>
        <w:pStyle w:val="FootnoteText"/>
        <w:rPr>
          <w:lang w:val="en-US"/>
        </w:rPr>
      </w:pPr>
      <w:r>
        <w:rPr>
          <w:rStyle w:val="FootnoteReference"/>
        </w:rPr>
        <w:footnoteRef/>
      </w:r>
      <w:r>
        <w:t xml:space="preserve"> </w:t>
      </w:r>
      <w:r>
        <w:rPr>
          <w:lang w:val="en-US"/>
        </w:rPr>
        <w:t xml:space="preserve">See Reconciliation Australia, </w:t>
      </w:r>
      <w:r w:rsidRPr="000B73E2">
        <w:rPr>
          <w:i/>
          <w:lang w:val="en-US"/>
        </w:rPr>
        <w:t>Indigenous Governance Toolkit</w:t>
      </w:r>
      <w:r>
        <w:rPr>
          <w:lang w:val="en-US"/>
        </w:rPr>
        <w:t xml:space="preserve">. At </w:t>
      </w:r>
      <w:hyperlink r:id="rId26" w:history="1">
        <w:r w:rsidRPr="004E5642">
          <w:rPr>
            <w:rStyle w:val="Hyperlink"/>
            <w:lang w:val="en-US"/>
          </w:rPr>
          <w:t>http://www.reconciliation.org.au/governance/home</w:t>
        </w:r>
      </w:hyperlink>
      <w:r>
        <w:rPr>
          <w:lang w:val="en-US"/>
        </w:rPr>
        <w:t xml:space="preserve"> (viewed 10 August 2012).</w:t>
      </w:r>
    </w:p>
  </w:footnote>
  <w:footnote w:id="47">
    <w:p w:rsidR="005612B5" w:rsidRPr="00E21A14" w:rsidRDefault="005612B5" w:rsidP="00E92AC6">
      <w:pPr>
        <w:pStyle w:val="FootnoteText"/>
        <w:rPr>
          <w:lang w:val="en-US"/>
        </w:rPr>
      </w:pPr>
      <w:r>
        <w:rPr>
          <w:rStyle w:val="FootnoteReference"/>
        </w:rPr>
        <w:footnoteRef/>
      </w:r>
      <w:r>
        <w:t xml:space="preserve"> </w:t>
      </w:r>
      <w:r>
        <w:rPr>
          <w:lang w:val="en-US"/>
        </w:rPr>
        <w:t>Tsey et al, note 8.</w:t>
      </w:r>
    </w:p>
  </w:footnote>
  <w:footnote w:id="48">
    <w:p w:rsidR="005612B5" w:rsidRDefault="005612B5" w:rsidP="00E92AC6">
      <w:pPr>
        <w:pStyle w:val="FootnoteText"/>
      </w:pPr>
      <w:r>
        <w:rPr>
          <w:rStyle w:val="FootnoteReference"/>
        </w:rPr>
        <w:footnoteRef/>
      </w:r>
      <w:r>
        <w:t xml:space="preserve"> S Cornell, Co-Director of the Harvard Project on American Economic Development, Email to L Gunn, Senior Policy Officer in the Aboriginal and Torres Strait Islander Social Justice Team, Australian Human Rights Commission, 23 July 2012.</w:t>
      </w:r>
    </w:p>
  </w:footnote>
  <w:footnote w:id="49">
    <w:p w:rsidR="005612B5" w:rsidRDefault="005612B5" w:rsidP="00E92AC6">
      <w:pPr>
        <w:pStyle w:val="FootnoteText"/>
      </w:pPr>
      <w:r>
        <w:rPr>
          <w:rStyle w:val="FootnoteReference"/>
        </w:rPr>
        <w:footnoteRef/>
      </w:r>
      <w:r>
        <w:t xml:space="preserve"> See </w:t>
      </w:r>
      <w:r w:rsidRPr="00396DB1">
        <w:rPr>
          <w:i/>
        </w:rPr>
        <w:t>Social Justice Report 2011</w:t>
      </w:r>
      <w:r>
        <w:t>, note 11, p 167.</w:t>
      </w:r>
    </w:p>
  </w:footnote>
  <w:footnote w:id="50">
    <w:p w:rsidR="005612B5" w:rsidRDefault="005612B5" w:rsidP="00E92AC6">
      <w:pPr>
        <w:pStyle w:val="FootnoteText"/>
      </w:pPr>
      <w:r>
        <w:rPr>
          <w:rStyle w:val="FootnoteReference"/>
        </w:rPr>
        <w:footnoteRef/>
      </w:r>
      <w:r>
        <w:t xml:space="preserve"> I acknowledge that diagrams in the ‘Different Models of Indigenous Governance’ in the </w:t>
      </w:r>
      <w:r w:rsidRPr="00A06B13">
        <w:rPr>
          <w:i/>
        </w:rPr>
        <w:t>Indigenous Governance Toolkit</w:t>
      </w:r>
      <w:r>
        <w:t xml:space="preserve"> at </w:t>
      </w:r>
      <w:hyperlink r:id="rId27" w:history="1">
        <w:r w:rsidRPr="005136B4">
          <w:rPr>
            <w:rStyle w:val="Hyperlink"/>
          </w:rPr>
          <w:t>http://www.reconciliation.org.au/getfile?id=996&amp;file=Resource+1.4+Different+models+of+Indigenous+governance.pdf</w:t>
        </w:r>
      </w:hyperlink>
      <w:r>
        <w:t xml:space="preserve"> (viewed 6 September 2012) and models in the </w:t>
      </w:r>
      <w:r w:rsidRPr="00626A02">
        <w:rPr>
          <w:i/>
        </w:rPr>
        <w:t xml:space="preserve">National Indigenous Governance and Leadership Framework / Discussion Paper </w:t>
      </w:r>
      <w:r w:rsidRPr="00626A02">
        <w:t xml:space="preserve">(21 October 2011) </w:t>
      </w:r>
      <w:r>
        <w:t xml:space="preserve">that was </w:t>
      </w:r>
      <w:r w:rsidRPr="00626A02">
        <w:t>provided to</w:t>
      </w:r>
      <w:r>
        <w:rPr>
          <w:i/>
        </w:rPr>
        <w:t xml:space="preserve"> </w:t>
      </w:r>
      <w:r>
        <w:t xml:space="preserve">me on a draft and without prejudice basis contributed to this diagrammatic view of Indigenous governance. </w:t>
      </w:r>
    </w:p>
  </w:footnote>
  <w:footnote w:id="51">
    <w:p w:rsidR="005612B5" w:rsidRDefault="005612B5" w:rsidP="00E92AC6">
      <w:pPr>
        <w:pStyle w:val="FootnoteText"/>
      </w:pPr>
      <w:r>
        <w:rPr>
          <w:rStyle w:val="FootnoteReference"/>
        </w:rPr>
        <w:footnoteRef/>
      </w:r>
      <w:r>
        <w:t xml:space="preserve"> This diagram illustrates how the human rights principles in the Declaration underpin our Indigenous governance. The dots represent the storylines and interconnected relationships between these principles and between the three components of community governance, organisational governance and the governance of governments.</w:t>
      </w:r>
    </w:p>
  </w:footnote>
  <w:footnote w:id="52">
    <w:p w:rsidR="005612B5" w:rsidRPr="00006EBF" w:rsidRDefault="005612B5" w:rsidP="00E92AC6">
      <w:pPr>
        <w:pStyle w:val="FootnoteText"/>
        <w:rPr>
          <w:lang w:val="en-US"/>
        </w:rPr>
      </w:pPr>
      <w:r>
        <w:rPr>
          <w:rStyle w:val="FootnoteReference"/>
        </w:rPr>
        <w:footnoteRef/>
      </w:r>
      <w:r>
        <w:t xml:space="preserve"> S Cornell, C Curtis and M Jorgensen, </w:t>
      </w:r>
      <w:r w:rsidRPr="00087FF4">
        <w:rPr>
          <w:i/>
        </w:rPr>
        <w:t>The Concept of Governance and its Implications for First Nations</w:t>
      </w:r>
      <w:r>
        <w:t>, Joint Occasional Papers on Native Affairs No 2004-02 (2004), pp 23– 28.</w:t>
      </w:r>
    </w:p>
  </w:footnote>
  <w:footnote w:id="53">
    <w:p w:rsidR="005612B5" w:rsidRPr="00E15A15" w:rsidRDefault="005612B5" w:rsidP="00E92AC6">
      <w:pPr>
        <w:pStyle w:val="FootnoteText"/>
        <w:rPr>
          <w:lang w:val="en-US"/>
        </w:rPr>
      </w:pPr>
      <w:r>
        <w:rPr>
          <w:rStyle w:val="FootnoteReference"/>
        </w:rPr>
        <w:footnoteRef/>
      </w:r>
      <w:r>
        <w:t xml:space="preserve"> </w:t>
      </w:r>
      <w:r>
        <w:rPr>
          <w:lang w:val="en-US"/>
        </w:rPr>
        <w:t xml:space="preserve">CK Roy, ‘Indigenous Peoples in Asia: rights and development challenges’ in C Charters and R Stavenhagen (eds), </w:t>
      </w:r>
      <w:r w:rsidRPr="00FD18EA">
        <w:rPr>
          <w:i/>
          <w:lang w:val="en-US"/>
        </w:rPr>
        <w:t>Making the Declaration Work: the United Nations Declaration on the Rights of Indigenous People</w:t>
      </w:r>
      <w:r>
        <w:rPr>
          <w:i/>
          <w:lang w:val="en-US"/>
        </w:rPr>
        <w:t>,</w:t>
      </w:r>
      <w:r>
        <w:rPr>
          <w:lang w:val="en-US"/>
        </w:rPr>
        <w:t xml:space="preserve"> (2009), p 226.</w:t>
      </w:r>
    </w:p>
  </w:footnote>
  <w:footnote w:id="54">
    <w:p w:rsidR="005612B5" w:rsidRPr="00FD18EA" w:rsidRDefault="005612B5" w:rsidP="00E92AC6">
      <w:pPr>
        <w:pStyle w:val="FootnoteText"/>
        <w:rPr>
          <w:lang w:val="en-US"/>
        </w:rPr>
      </w:pPr>
      <w:r>
        <w:rPr>
          <w:rStyle w:val="FootnoteReference"/>
        </w:rPr>
        <w:footnoteRef/>
      </w:r>
      <w:r>
        <w:t xml:space="preserve"> </w:t>
      </w:r>
      <w:r>
        <w:rPr>
          <w:lang w:val="en-US"/>
        </w:rPr>
        <w:t xml:space="preserve">A Montes and G Cisneros, ‘The United Nations Declaration on the Rights of Indigenous People: the foundation of a new relationship between indigenous peoples, states and societies’ in C Charters and R Stavenhagen (eds), </w:t>
      </w:r>
      <w:r w:rsidRPr="00FD18EA">
        <w:rPr>
          <w:i/>
          <w:lang w:val="en-US"/>
        </w:rPr>
        <w:t>Making the Declaration Work: the United Nations Declaration on the Rights of Indigenous People</w:t>
      </w:r>
      <w:r>
        <w:rPr>
          <w:i/>
          <w:lang w:val="en-US"/>
        </w:rPr>
        <w:t>,</w:t>
      </w:r>
      <w:r>
        <w:rPr>
          <w:lang w:val="en-US"/>
        </w:rPr>
        <w:t xml:space="preserve"> (2009), p 152.</w:t>
      </w:r>
    </w:p>
  </w:footnote>
  <w:footnote w:id="55">
    <w:p w:rsidR="005612B5" w:rsidRPr="00830AAC" w:rsidRDefault="005612B5" w:rsidP="00E92AC6">
      <w:pPr>
        <w:pStyle w:val="FootnoteText"/>
        <w:rPr>
          <w:lang w:val="en-US"/>
        </w:rPr>
      </w:pPr>
      <w:r>
        <w:rPr>
          <w:rStyle w:val="FootnoteReference"/>
        </w:rPr>
        <w:footnoteRef/>
      </w:r>
      <w:r>
        <w:t xml:space="preserve"> J Anaya, Report of the Special Rapporteur on the rights of indigenous people, </w:t>
      </w:r>
      <w:r w:rsidRPr="00073EBA">
        <w:rPr>
          <w:i/>
        </w:rPr>
        <w:t>Report to the Human Rights Council</w:t>
      </w:r>
      <w:r>
        <w:t>, 21</w:t>
      </w:r>
      <w:r w:rsidRPr="00C45E1F">
        <w:rPr>
          <w:vertAlign w:val="superscript"/>
        </w:rPr>
        <w:t>st</w:t>
      </w:r>
      <w:r>
        <w:t xml:space="preserve"> session, UN Doc A/HRC/21/47 (2012), para 50. At </w:t>
      </w:r>
      <w:hyperlink r:id="rId28" w:history="1">
        <w:r w:rsidRPr="00B551B5">
          <w:rPr>
            <w:rStyle w:val="Hyperlink"/>
          </w:rPr>
          <w:t>http://www.ohchr.org/Documents/HRBodies/HRCouncil/RegularSession/Session21/A-HRC-21-47-Add2_en.pdf</w:t>
        </w:r>
      </w:hyperlink>
      <w:r>
        <w:t xml:space="preserve"> (viewed 31 August 2012).</w:t>
      </w:r>
    </w:p>
  </w:footnote>
  <w:footnote w:id="56">
    <w:p w:rsidR="005612B5" w:rsidRDefault="005612B5" w:rsidP="00E92AC6">
      <w:pPr>
        <w:pStyle w:val="FootnoteText"/>
      </w:pPr>
      <w:r>
        <w:rPr>
          <w:rStyle w:val="FootnoteReference"/>
        </w:rPr>
        <w:footnoteRef/>
      </w:r>
      <w:r>
        <w:t xml:space="preserve"> Human Rights Council, </w:t>
      </w:r>
      <w:r w:rsidRPr="00C7451F">
        <w:rPr>
          <w:i/>
        </w:rPr>
        <w:t>Follow-up report on indigenous peoples and the right to participate in decision-making, with a focus on extractive industries</w:t>
      </w:r>
      <w:r>
        <w:t xml:space="preserve">, UN Doc A/HRC/21/55 (2012), para 36. At </w:t>
      </w:r>
      <w:hyperlink r:id="rId29" w:history="1">
        <w:r w:rsidRPr="008E7BE8">
          <w:rPr>
            <w:rStyle w:val="Hyperlink"/>
          </w:rPr>
          <w:t>http://www.ohchr.org/Documents/HRBodies/HRCouncil/RegularSession/Session21/A-HRC-21-55_en.pdf</w:t>
        </w:r>
      </w:hyperlink>
      <w:r>
        <w:t xml:space="preserve"> (viewed 3 September 2012).</w:t>
      </w:r>
    </w:p>
  </w:footnote>
  <w:footnote w:id="57">
    <w:p w:rsidR="005612B5" w:rsidRDefault="005612B5" w:rsidP="00E92AC6">
      <w:pPr>
        <w:pStyle w:val="FootnoteText"/>
      </w:pPr>
      <w:r>
        <w:rPr>
          <w:rStyle w:val="FootnoteReference"/>
        </w:rPr>
        <w:footnoteRef/>
      </w:r>
      <w:r>
        <w:t xml:space="preserve"> Human Rights Council, above.</w:t>
      </w:r>
    </w:p>
  </w:footnote>
  <w:footnote w:id="58">
    <w:p w:rsidR="005612B5" w:rsidRDefault="005612B5" w:rsidP="00E92AC6">
      <w:pPr>
        <w:pStyle w:val="FootnoteText"/>
      </w:pPr>
      <w:r>
        <w:rPr>
          <w:rStyle w:val="FootnoteReference"/>
        </w:rPr>
        <w:footnoteRef/>
      </w:r>
      <w:r>
        <w:t xml:space="preserve"> </w:t>
      </w:r>
      <w:r>
        <w:rPr>
          <w:i/>
        </w:rPr>
        <w:t>Native Title Report 2011</w:t>
      </w:r>
      <w:r>
        <w:t>, note 11, pp 103–104.</w:t>
      </w:r>
    </w:p>
  </w:footnote>
  <w:footnote w:id="59">
    <w:p w:rsidR="005612B5" w:rsidRPr="00830AAC" w:rsidRDefault="005612B5" w:rsidP="00E92AC6">
      <w:pPr>
        <w:pStyle w:val="FootnoteText"/>
        <w:rPr>
          <w:lang w:val="en-US"/>
        </w:rPr>
      </w:pPr>
      <w:r>
        <w:rPr>
          <w:rStyle w:val="FootnoteReference"/>
        </w:rPr>
        <w:footnoteRef/>
      </w:r>
      <w:r>
        <w:t xml:space="preserve"> Arguably, sections of the Native Title Act and associated case law acknowledges – and requires us to prove – our continuing traditional connection to our lands, territories and resources.</w:t>
      </w:r>
    </w:p>
  </w:footnote>
  <w:footnote w:id="60">
    <w:p w:rsidR="005612B5" w:rsidRDefault="005612B5" w:rsidP="00E92AC6">
      <w:pPr>
        <w:pStyle w:val="FootnoteText"/>
      </w:pPr>
      <w:r>
        <w:rPr>
          <w:rStyle w:val="FootnoteReference"/>
        </w:rPr>
        <w:footnoteRef/>
      </w:r>
      <w:r>
        <w:t xml:space="preserve"> </w:t>
      </w:r>
      <w:r>
        <w:rPr>
          <w:lang w:val="en-US"/>
        </w:rPr>
        <w:t>Dodson and Smith, note 9, p 6.</w:t>
      </w:r>
    </w:p>
  </w:footnote>
  <w:footnote w:id="61">
    <w:p w:rsidR="005612B5" w:rsidRPr="00FD18EA" w:rsidRDefault="005612B5" w:rsidP="00E92AC6">
      <w:pPr>
        <w:pStyle w:val="FootnoteText"/>
        <w:rPr>
          <w:lang w:val="en-US"/>
        </w:rPr>
      </w:pPr>
      <w:r>
        <w:rPr>
          <w:rStyle w:val="FootnoteReference"/>
        </w:rPr>
        <w:footnoteRef/>
      </w:r>
      <w:r>
        <w:t xml:space="preserve"> </w:t>
      </w:r>
      <w:r>
        <w:rPr>
          <w:lang w:val="en-US"/>
        </w:rPr>
        <w:t xml:space="preserve">A Montes and G Cisneros, ‘The United Nations Declaration on the Rights of Indigenous People: the foundation of a new relationship between indigenous peoples, states and societies’ in C Charters and R Stavenhagen (eds), </w:t>
      </w:r>
      <w:r w:rsidRPr="00FD18EA">
        <w:rPr>
          <w:i/>
          <w:lang w:val="en-US"/>
        </w:rPr>
        <w:t>Making the Declaration Work: the United Nations Declaration on the Rights of Indigenous People</w:t>
      </w:r>
      <w:r>
        <w:rPr>
          <w:i/>
          <w:lang w:val="en-US"/>
        </w:rPr>
        <w:t>,</w:t>
      </w:r>
      <w:r>
        <w:rPr>
          <w:lang w:val="en-US"/>
        </w:rPr>
        <w:t xml:space="preserve"> (2009), p 152.</w:t>
      </w:r>
    </w:p>
  </w:footnote>
  <w:footnote w:id="62">
    <w:p w:rsidR="005612B5" w:rsidRDefault="005612B5" w:rsidP="00E92AC6">
      <w:pPr>
        <w:pStyle w:val="FootnoteText"/>
      </w:pPr>
      <w:r>
        <w:rPr>
          <w:rStyle w:val="FootnoteReference"/>
        </w:rPr>
        <w:footnoteRef/>
      </w:r>
      <w:r>
        <w:t xml:space="preserve"> International Law Association, note 41.</w:t>
      </w:r>
    </w:p>
  </w:footnote>
  <w:footnote w:id="63">
    <w:p w:rsidR="005612B5" w:rsidRDefault="005612B5" w:rsidP="00E92AC6">
      <w:pPr>
        <w:pStyle w:val="FootnoteText"/>
      </w:pPr>
      <w:r>
        <w:rPr>
          <w:rStyle w:val="FootnoteReference"/>
        </w:rPr>
        <w:footnoteRef/>
      </w:r>
      <w:r>
        <w:t xml:space="preserve"> International Law Association, </w:t>
      </w:r>
      <w:r w:rsidRPr="001F710D">
        <w:t>above.</w:t>
      </w:r>
    </w:p>
  </w:footnote>
  <w:footnote w:id="64">
    <w:p w:rsidR="005612B5" w:rsidRPr="00735905" w:rsidRDefault="005612B5" w:rsidP="00E92AC6">
      <w:pPr>
        <w:pStyle w:val="FootnoteText"/>
        <w:rPr>
          <w:lang w:val="en-US"/>
        </w:rPr>
      </w:pPr>
      <w:r>
        <w:rPr>
          <w:rStyle w:val="FootnoteReference"/>
        </w:rPr>
        <w:footnoteRef/>
      </w:r>
      <w:r>
        <w:t xml:space="preserve"> </w:t>
      </w:r>
      <w:r>
        <w:rPr>
          <w:lang w:val="en-US"/>
        </w:rPr>
        <w:t>National Centre for First Nations Governance, note 4, p 11.</w:t>
      </w:r>
    </w:p>
  </w:footnote>
  <w:footnote w:id="65">
    <w:p w:rsidR="005612B5" w:rsidRDefault="005612B5" w:rsidP="00E92AC6">
      <w:pPr>
        <w:pStyle w:val="FootnoteText"/>
      </w:pPr>
      <w:r>
        <w:rPr>
          <w:rStyle w:val="FootnoteReference"/>
        </w:rPr>
        <w:footnoteRef/>
      </w:r>
      <w:r>
        <w:t xml:space="preserve"> Human Rights Council, </w:t>
      </w:r>
      <w:r w:rsidRPr="001F710D">
        <w:t>note 56,</w:t>
      </w:r>
      <w:r>
        <w:t xml:space="preserve"> para 40. </w:t>
      </w:r>
    </w:p>
  </w:footnote>
  <w:footnote w:id="66">
    <w:p w:rsidR="005612B5" w:rsidRDefault="005612B5" w:rsidP="00E92AC6">
      <w:pPr>
        <w:pStyle w:val="FootnoteText"/>
      </w:pPr>
      <w:r>
        <w:rPr>
          <w:rStyle w:val="FootnoteReference"/>
        </w:rPr>
        <w:footnoteRef/>
      </w:r>
      <w:r>
        <w:t xml:space="preserve"> Human Rights Council, </w:t>
      </w:r>
      <w:r w:rsidRPr="001F710D">
        <w:t>note 56,</w:t>
      </w:r>
      <w:r>
        <w:rPr>
          <w:i/>
        </w:rPr>
        <w:t xml:space="preserve"> </w:t>
      </w:r>
      <w:r>
        <w:t xml:space="preserve">para 29. </w:t>
      </w:r>
    </w:p>
  </w:footnote>
  <w:footnote w:id="67">
    <w:p w:rsidR="005612B5" w:rsidRDefault="005612B5" w:rsidP="00E92AC6">
      <w:pPr>
        <w:pStyle w:val="FootnoteText"/>
      </w:pPr>
      <w:r>
        <w:rPr>
          <w:rStyle w:val="FootnoteReference"/>
        </w:rPr>
        <w:footnoteRef/>
      </w:r>
      <w:r>
        <w:t xml:space="preserve"> NTRBs are funded by the Department of Families, Housing, Community Services and Indigenous Affairs (FaHCSIA) to undertake particular functions and powers that are set out in Division 3, section 203B of the Native Title Act. Where there is no NTRB for a region, NTSPs may be funded by FaHCSIA to perform these functions.</w:t>
      </w:r>
    </w:p>
  </w:footnote>
  <w:footnote w:id="68">
    <w:p w:rsidR="005612B5" w:rsidRDefault="005612B5" w:rsidP="00E92AC6">
      <w:pPr>
        <w:pStyle w:val="FootnoteText"/>
      </w:pPr>
      <w:r>
        <w:rPr>
          <w:rStyle w:val="FootnoteReference"/>
        </w:rPr>
        <w:footnoteRef/>
      </w:r>
      <w:r>
        <w:t xml:space="preserve"> </w:t>
      </w:r>
      <w:r w:rsidRPr="00E421D7">
        <w:rPr>
          <w:rFonts w:cs="Arial"/>
        </w:rPr>
        <w:t xml:space="preserve">J Ruggie, </w:t>
      </w:r>
      <w:r w:rsidRPr="00E421D7">
        <w:rPr>
          <w:rFonts w:cs="Arial"/>
          <w:bCs/>
        </w:rPr>
        <w:t>Special Representative of the Secretary-General on the issue of human rights and transnational</w:t>
      </w:r>
      <w:r>
        <w:rPr>
          <w:rFonts w:cs="Arial"/>
          <w:bCs/>
        </w:rPr>
        <w:t xml:space="preserve"> </w:t>
      </w:r>
      <w:r w:rsidRPr="00E421D7">
        <w:rPr>
          <w:rFonts w:cs="Arial"/>
          <w:bCs/>
        </w:rPr>
        <w:t xml:space="preserve">corporations and other business enterprises, </w:t>
      </w:r>
      <w:r w:rsidRPr="006066F0">
        <w:rPr>
          <w:rFonts w:cs="Arial"/>
          <w:bCs/>
          <w:i/>
        </w:rPr>
        <w:t>Guiding Principles on Business and Human Rights: Implementing the United Nations “Protect, Respect and Remedy” Framework</w:t>
      </w:r>
      <w:r w:rsidRPr="00E421D7">
        <w:rPr>
          <w:rFonts w:cs="Arial"/>
          <w:bCs/>
        </w:rPr>
        <w:t xml:space="preserve">, </w:t>
      </w:r>
      <w:r>
        <w:rPr>
          <w:rFonts w:cs="Arial"/>
          <w:bCs/>
        </w:rPr>
        <w:t xml:space="preserve">UN Doc </w:t>
      </w:r>
      <w:r w:rsidRPr="00E421D7">
        <w:rPr>
          <w:rFonts w:cs="Arial"/>
        </w:rPr>
        <w:t>A/HRC/17/31</w:t>
      </w:r>
      <w:r>
        <w:rPr>
          <w:rFonts w:cs="Arial"/>
        </w:rPr>
        <w:t>,</w:t>
      </w:r>
      <w:r w:rsidRPr="00E421D7">
        <w:rPr>
          <w:rFonts w:cs="Arial"/>
        </w:rPr>
        <w:t xml:space="preserve"> (2011). At </w:t>
      </w:r>
      <w:hyperlink r:id="rId30" w:history="1">
        <w:r w:rsidRPr="00E421D7">
          <w:rPr>
            <w:rStyle w:val="Hyperlink"/>
            <w:rFonts w:cs="Arial"/>
          </w:rPr>
          <w:t>http://www.ohchr.org/documents/issues/business/A.HRC.17.31.pdf</w:t>
        </w:r>
      </w:hyperlink>
      <w:r w:rsidRPr="00E421D7">
        <w:rPr>
          <w:rFonts w:cs="Arial"/>
        </w:rPr>
        <w:t xml:space="preserve"> (viewed 31 August 2012).</w:t>
      </w:r>
    </w:p>
  </w:footnote>
  <w:footnote w:id="69">
    <w:p w:rsidR="005612B5" w:rsidRDefault="005612B5" w:rsidP="00E92AC6">
      <w:pPr>
        <w:pStyle w:val="FootnoteText"/>
      </w:pPr>
      <w:r>
        <w:rPr>
          <w:rStyle w:val="FootnoteReference"/>
        </w:rPr>
        <w:footnoteRef/>
      </w:r>
      <w:r>
        <w:t xml:space="preserve"> S Cornell, M Jorgensen, J Kalt and K Spilde, </w:t>
      </w:r>
      <w:r w:rsidRPr="00AB4060">
        <w:rPr>
          <w:i/>
        </w:rPr>
        <w:t>Seizing the Future: why some Native nations do and others don’t</w:t>
      </w:r>
      <w:r>
        <w:t>, Joint Occasional Papers on Native Affairs, No 2005-01 (2005), pp 4–5.</w:t>
      </w:r>
    </w:p>
  </w:footnote>
  <w:footnote w:id="70">
    <w:p w:rsidR="005612B5" w:rsidRDefault="005612B5" w:rsidP="00E92AC6">
      <w:pPr>
        <w:pStyle w:val="FootnoteText"/>
      </w:pPr>
      <w:r>
        <w:rPr>
          <w:rStyle w:val="FootnoteReference"/>
        </w:rPr>
        <w:footnoteRef/>
      </w:r>
      <w:r>
        <w:t xml:space="preserve"> M Langton, ‘The end of “big men” politics’ (2008) 22 Griffith Review 11, p 1. At </w:t>
      </w:r>
      <w:hyperlink r:id="rId31" w:history="1">
        <w:r w:rsidRPr="008716B5">
          <w:rPr>
            <w:rStyle w:val="Hyperlink"/>
          </w:rPr>
          <w:t>https://griffithreview.com/images/stories/edition_articles/ed22_pdfs/langton_ed22.pdf</w:t>
        </w:r>
      </w:hyperlink>
      <w:r>
        <w:t xml:space="preserve"> (viewed 2 October 2012).</w:t>
      </w:r>
    </w:p>
  </w:footnote>
  <w:footnote w:id="71">
    <w:p w:rsidR="005612B5" w:rsidRDefault="005612B5" w:rsidP="009E0F12">
      <w:pPr>
        <w:pStyle w:val="FootnoteText"/>
      </w:pPr>
      <w:r>
        <w:rPr>
          <w:rStyle w:val="FootnoteReference"/>
        </w:rPr>
        <w:footnoteRef/>
      </w:r>
      <w:r>
        <w:t xml:space="preserve"> A native title determination in accordance with the </w:t>
      </w:r>
      <w:r w:rsidRPr="00AA6FF8">
        <w:rPr>
          <w:i/>
        </w:rPr>
        <w:t>Native Title Act 1993</w:t>
      </w:r>
      <w:r>
        <w:t xml:space="preserve"> (Cth) specifies particular rights and interests in lands and waters that are held by native title holders in accordance with their traditional laws and customs. In contrast to some state/territory land rights legislation, a native title determination does not provide tenure-based rights to lands, territories and resources.</w:t>
      </w:r>
    </w:p>
  </w:footnote>
  <w:footnote w:id="72">
    <w:p w:rsidR="005612B5" w:rsidRDefault="005612B5" w:rsidP="009E0F12">
      <w:pPr>
        <w:pStyle w:val="FootnoteText"/>
      </w:pPr>
      <w:r>
        <w:rPr>
          <w:rStyle w:val="FootnoteReference"/>
        </w:rPr>
        <w:footnoteRef/>
      </w:r>
      <w:r>
        <w:t xml:space="preserve"> A Prescribed Body Corporate may also be referred to as a Registered Native Title Body Corporate (RNTBC), which is described in s 253 of the </w:t>
      </w:r>
      <w:r w:rsidRPr="002532B1">
        <w:rPr>
          <w:i/>
        </w:rPr>
        <w:t>Native Title Act 1993</w:t>
      </w:r>
      <w:r>
        <w:t xml:space="preserve"> (Cth).</w:t>
      </w:r>
    </w:p>
  </w:footnote>
  <w:footnote w:id="73">
    <w:p w:rsidR="005612B5" w:rsidRDefault="005612B5" w:rsidP="009E0F12">
      <w:pPr>
        <w:pStyle w:val="FootnoteText"/>
      </w:pPr>
      <w:r>
        <w:rPr>
          <w:rStyle w:val="FootnoteReference"/>
        </w:rPr>
        <w:footnoteRef/>
      </w:r>
      <w:r>
        <w:t xml:space="preserve"> ‘Lands, territories and resources’ is the term used in the </w:t>
      </w:r>
      <w:r w:rsidRPr="00426814">
        <w:rPr>
          <w:i/>
        </w:rPr>
        <w:t>United Nations Declaration on the Rights of Indigenous Peoples</w:t>
      </w:r>
      <w:r>
        <w:t>.</w:t>
      </w:r>
    </w:p>
  </w:footnote>
  <w:footnote w:id="74">
    <w:p w:rsidR="005612B5" w:rsidRDefault="005612B5" w:rsidP="009E0F12">
      <w:pPr>
        <w:pStyle w:val="FootnoteText"/>
      </w:pPr>
      <w:r>
        <w:rPr>
          <w:rStyle w:val="FootnoteReference"/>
        </w:rPr>
        <w:footnoteRef/>
      </w:r>
      <w:r>
        <w:t xml:space="preserve"> See Part 2, Division 6 of the </w:t>
      </w:r>
      <w:r w:rsidRPr="00966042">
        <w:rPr>
          <w:i/>
        </w:rPr>
        <w:t>Native Title Act 1993</w:t>
      </w:r>
      <w:r>
        <w:t xml:space="preserve"> (Cth).</w:t>
      </w:r>
    </w:p>
  </w:footnote>
  <w:footnote w:id="75">
    <w:p w:rsidR="005612B5" w:rsidRDefault="005612B5" w:rsidP="009E0F12">
      <w:pPr>
        <w:pStyle w:val="FootnoteText"/>
      </w:pPr>
      <w:r>
        <w:rPr>
          <w:rStyle w:val="FootnoteReference"/>
        </w:rPr>
        <w:footnoteRef/>
      </w:r>
      <w:r>
        <w:t xml:space="preserve"> Australian Institute of Aboriginal and Torres Strait Islander Affairs (Native Title Research Unit), </w:t>
      </w:r>
      <w:r>
        <w:rPr>
          <w:i/>
        </w:rPr>
        <w:t>Native Title Bodies Corporate</w:t>
      </w:r>
      <w:r>
        <w:t xml:space="preserve">. At </w:t>
      </w:r>
      <w:hyperlink r:id="rId32" w:history="1">
        <w:r w:rsidRPr="008C5571">
          <w:rPr>
            <w:rStyle w:val="Hyperlink"/>
          </w:rPr>
          <w:t>http://nativetitle.org.au/what_do_we_do.html</w:t>
        </w:r>
      </w:hyperlink>
      <w:r>
        <w:t xml:space="preserve"> (viewed 18 September 2012).</w:t>
      </w:r>
    </w:p>
  </w:footnote>
  <w:footnote w:id="76">
    <w:p w:rsidR="005612B5" w:rsidRDefault="005612B5" w:rsidP="009E0F12">
      <w:pPr>
        <w:pStyle w:val="FootnoteText"/>
      </w:pPr>
      <w:r>
        <w:rPr>
          <w:rStyle w:val="FootnoteReference"/>
        </w:rPr>
        <w:footnoteRef/>
      </w:r>
      <w:r>
        <w:t xml:space="preserve"> See Part 2 of the </w:t>
      </w:r>
      <w:r w:rsidRPr="00034D9B">
        <w:rPr>
          <w:i/>
        </w:rPr>
        <w:t>Native Title (Prescribed Bodies Corporate) Regulations 1999</w:t>
      </w:r>
      <w:r>
        <w:rPr>
          <w:i/>
        </w:rPr>
        <w:t>.</w:t>
      </w:r>
    </w:p>
  </w:footnote>
  <w:footnote w:id="77">
    <w:p w:rsidR="005612B5" w:rsidRDefault="005612B5" w:rsidP="009E0F12">
      <w:pPr>
        <w:pStyle w:val="FootnoteText"/>
      </w:pPr>
      <w:r>
        <w:rPr>
          <w:rStyle w:val="FootnoteReference"/>
        </w:rPr>
        <w:footnoteRef/>
      </w:r>
      <w:r>
        <w:t xml:space="preserve"> Regulation 8 of the </w:t>
      </w:r>
      <w:r w:rsidRPr="00034D9B">
        <w:rPr>
          <w:i/>
        </w:rPr>
        <w:t>Native Title (Prescribed Bodies Corporate) Regulations 1999</w:t>
      </w:r>
      <w:r>
        <w:t xml:space="preserve"> requires the PBC to consult with and seek the consent of native title holders in relation to decisions about native title, entering into an Indigenous Land Use Agreement, allowing a person who is not a native title holder to become a member of the PBC, and consenting to consultation processes in the PBC constitution.</w:t>
      </w:r>
    </w:p>
  </w:footnote>
  <w:footnote w:id="78">
    <w:p w:rsidR="005612B5" w:rsidRPr="00472020" w:rsidRDefault="005612B5" w:rsidP="009E0F12">
      <w:pPr>
        <w:pStyle w:val="FootnoteText"/>
        <w:rPr>
          <w:lang w:val="en-US"/>
        </w:rPr>
      </w:pPr>
      <w:r>
        <w:rPr>
          <w:rStyle w:val="FootnoteReference"/>
        </w:rPr>
        <w:footnoteRef/>
      </w:r>
      <w:r>
        <w:t xml:space="preserve"> Office of the Registrar of Indigenous Corporations, </w:t>
      </w:r>
      <w:r w:rsidRPr="002047CF">
        <w:rPr>
          <w:i/>
        </w:rPr>
        <w:t>Comparative table of Commonwealth, state and territory incorporation legislation</w:t>
      </w:r>
      <w:r>
        <w:t xml:space="preserve"> (2008), p 3. At </w:t>
      </w:r>
      <w:hyperlink r:id="rId33" w:history="1">
        <w:r w:rsidRPr="00C607FF">
          <w:rPr>
            <w:rStyle w:val="Hyperlink"/>
          </w:rPr>
          <w:t>http://www.oric.gov.au/Content.aspx?content=CATSI-Act/default.htm</w:t>
        </w:r>
      </w:hyperlink>
      <w:r>
        <w:t xml:space="preserve"> (viewed 8 October 2012).</w:t>
      </w:r>
    </w:p>
  </w:footnote>
  <w:footnote w:id="79">
    <w:p w:rsidR="005612B5" w:rsidRPr="00DC428F" w:rsidRDefault="005612B5" w:rsidP="009E0F12">
      <w:pPr>
        <w:pStyle w:val="FootnoteText"/>
        <w:rPr>
          <w:lang w:val="en-US"/>
        </w:rPr>
      </w:pPr>
      <w:r>
        <w:rPr>
          <w:rStyle w:val="FootnoteReference"/>
        </w:rPr>
        <w:footnoteRef/>
      </w:r>
      <w:r>
        <w:t xml:space="preserve"> </w:t>
      </w:r>
      <w:r w:rsidRPr="0087619C">
        <w:t xml:space="preserve">Office of the Registrar of Indigenous Corporations, </w:t>
      </w:r>
      <w:r w:rsidRPr="00DC428F">
        <w:t>above.</w:t>
      </w:r>
    </w:p>
  </w:footnote>
  <w:footnote w:id="80">
    <w:p w:rsidR="005612B5" w:rsidRPr="0087619C" w:rsidRDefault="005612B5" w:rsidP="009E0F12">
      <w:pPr>
        <w:pStyle w:val="FootnoteText"/>
        <w:rPr>
          <w:lang w:val="en-US"/>
        </w:rPr>
      </w:pPr>
      <w:r w:rsidRPr="00DC428F">
        <w:rPr>
          <w:rStyle w:val="FootnoteReference"/>
        </w:rPr>
        <w:footnoteRef/>
      </w:r>
      <w:r w:rsidRPr="00DC428F">
        <w:t xml:space="preserve"> Office of the Registrar of Indigenous Corporations, above, p 4.</w:t>
      </w:r>
    </w:p>
  </w:footnote>
  <w:footnote w:id="81">
    <w:p w:rsidR="005612B5" w:rsidRDefault="005612B5" w:rsidP="009E0F12">
      <w:pPr>
        <w:pStyle w:val="FootnoteText"/>
      </w:pPr>
      <w:r w:rsidRPr="0087619C">
        <w:rPr>
          <w:rStyle w:val="FootnoteReference"/>
        </w:rPr>
        <w:footnoteRef/>
      </w:r>
      <w:r w:rsidRPr="0087619C">
        <w:t xml:space="preserve"> Australian Institute of Aboriginal and Torres Strait Islander Affairs (Native Title Research Unit), </w:t>
      </w:r>
      <w:r w:rsidRPr="00DC428F">
        <w:t>note 5.</w:t>
      </w:r>
    </w:p>
  </w:footnote>
  <w:footnote w:id="82">
    <w:p w:rsidR="005612B5" w:rsidRDefault="005612B5" w:rsidP="009E0F12">
      <w:pPr>
        <w:pStyle w:val="FootnoteText"/>
      </w:pPr>
      <w:r>
        <w:rPr>
          <w:rStyle w:val="FootnoteReference"/>
        </w:rPr>
        <w:footnoteRef/>
      </w:r>
      <w:r>
        <w:t xml:space="preserve"> See Part 11, Division 3 of the </w:t>
      </w:r>
      <w:r w:rsidRPr="004A26FB">
        <w:rPr>
          <w:i/>
        </w:rPr>
        <w:t>Native Title Act 1993</w:t>
      </w:r>
      <w:r>
        <w:t xml:space="preserve"> (Cth).  I note that NTRBs are funded by FaHCSIA to undertake particular functions and powers that are set out in s 203B of the </w:t>
      </w:r>
      <w:r w:rsidRPr="00266FD9">
        <w:rPr>
          <w:i/>
        </w:rPr>
        <w:t>Native Title Act 1993</w:t>
      </w:r>
      <w:r>
        <w:t>. Where there is no NTRB for a region, NTSPs may be funded by FaHCSIA to perform these functions.</w:t>
      </w:r>
    </w:p>
  </w:footnote>
  <w:footnote w:id="83">
    <w:p w:rsidR="005612B5" w:rsidRDefault="005612B5" w:rsidP="009E0F12">
      <w:pPr>
        <w:pStyle w:val="FootnoteText"/>
      </w:pPr>
      <w:r>
        <w:rPr>
          <w:rStyle w:val="FootnoteReference"/>
        </w:rPr>
        <w:footnoteRef/>
      </w:r>
      <w:r>
        <w:t xml:space="preserve"> For example, see Parts 4 and 6 of the </w:t>
      </w:r>
      <w:r w:rsidRPr="004A26FB">
        <w:rPr>
          <w:i/>
        </w:rPr>
        <w:t>Native Title Act 1993</w:t>
      </w:r>
      <w:r>
        <w:t xml:space="preserve"> (Cth).</w:t>
      </w:r>
    </w:p>
  </w:footnote>
  <w:footnote w:id="84">
    <w:p w:rsidR="005612B5" w:rsidRDefault="005612B5" w:rsidP="009E0F12">
      <w:pPr>
        <w:pStyle w:val="FootnoteText"/>
      </w:pPr>
      <w:r>
        <w:rPr>
          <w:rStyle w:val="FootnoteReference"/>
        </w:rPr>
        <w:footnoteRef/>
      </w:r>
      <w:r>
        <w:t xml:space="preserve"> Department of Families, Housing, Community Services and Indigenous Affairs, </w:t>
      </w:r>
      <w:r w:rsidRPr="004015CC">
        <w:rPr>
          <w:i/>
        </w:rPr>
        <w:t>Native Title Organisations Review</w:t>
      </w:r>
      <w:r>
        <w:t xml:space="preserve">. At </w:t>
      </w:r>
      <w:hyperlink r:id="rId34" w:history="1">
        <w:r w:rsidRPr="00D50415">
          <w:rPr>
            <w:rStyle w:val="Hyperlink"/>
          </w:rPr>
          <w:t>http://www.fahcsia.gov.au/our-responsibilities/indigenous-australians/programs-services/native-title-organisations-review</w:t>
        </w:r>
      </w:hyperlink>
      <w:r>
        <w:t xml:space="preserve"> (viewed 19 September 2012).</w:t>
      </w:r>
    </w:p>
  </w:footnote>
  <w:footnote w:id="85">
    <w:p w:rsidR="005612B5" w:rsidRDefault="005612B5" w:rsidP="009E0F12">
      <w:pPr>
        <w:pStyle w:val="FootnoteText"/>
      </w:pPr>
      <w:r>
        <w:rPr>
          <w:rStyle w:val="FootnoteReference"/>
        </w:rPr>
        <w:footnoteRef/>
      </w:r>
      <w:r>
        <w:t xml:space="preserve"> </w:t>
      </w:r>
      <w:r w:rsidRPr="002C4251">
        <w:rPr>
          <w:i/>
        </w:rPr>
        <w:t>United Nations Declaration on the Rights of Indigenous Peoples</w:t>
      </w:r>
      <w:r w:rsidRPr="002C4251">
        <w:t>, GA Re</w:t>
      </w:r>
      <w:r>
        <w:t xml:space="preserve">solution 61/295 (Annex), UN Doc </w:t>
      </w:r>
      <w:r w:rsidRPr="002C4251">
        <w:t>A/RES/61/295</w:t>
      </w:r>
      <w:r>
        <w:t xml:space="preserve"> (2007), preambular paragraph 18.</w:t>
      </w:r>
    </w:p>
  </w:footnote>
  <w:footnote w:id="86">
    <w:p w:rsidR="005612B5" w:rsidRDefault="005612B5" w:rsidP="009E0F12">
      <w:pPr>
        <w:pStyle w:val="FootnoteText"/>
      </w:pPr>
      <w:r>
        <w:rPr>
          <w:rStyle w:val="FootnoteReference"/>
        </w:rPr>
        <w:footnoteRef/>
      </w:r>
      <w:r>
        <w:t xml:space="preserve"> M Gooda, Statement by the Aboriginal and Torres Strait Islander Social Justice Commissioner (Delivered at the fifth session of the Expert Mechanism on the Rights of Indigenous Peoples, Geneva, 9–13 July 2012).</w:t>
      </w:r>
    </w:p>
  </w:footnote>
  <w:footnote w:id="87">
    <w:p w:rsidR="005612B5" w:rsidRPr="00B734A4" w:rsidRDefault="005612B5" w:rsidP="009E0F12">
      <w:pPr>
        <w:pStyle w:val="FootnoteText"/>
        <w:rPr>
          <w:lang w:val="en-US"/>
        </w:rPr>
      </w:pPr>
      <w:r w:rsidRPr="00904EB8">
        <w:rPr>
          <w:rStyle w:val="FootnoteReference"/>
        </w:rPr>
        <w:footnoteRef/>
      </w:r>
      <w:r w:rsidRPr="00904EB8">
        <w:t xml:space="preserve"> </w:t>
      </w:r>
      <w:r w:rsidRPr="00904EB8">
        <w:rPr>
          <w:lang w:val="en-US"/>
        </w:rPr>
        <w:t xml:space="preserve">K Smith, ‘Indigenous peoples’ access to remedies’, (Speech delivered at First Peoples and Extractive Industries: </w:t>
      </w:r>
      <w:r>
        <w:rPr>
          <w:lang w:val="en-US"/>
        </w:rPr>
        <w:t>Good P</w:t>
      </w:r>
      <w:r w:rsidRPr="00904EB8">
        <w:rPr>
          <w:lang w:val="en-US"/>
        </w:rPr>
        <w:t>ractices Roundtable, Melbourne, 21 August 2012).</w:t>
      </w:r>
    </w:p>
  </w:footnote>
  <w:footnote w:id="88">
    <w:p w:rsidR="005612B5" w:rsidRDefault="005612B5" w:rsidP="009E0F12">
      <w:pPr>
        <w:pStyle w:val="FootnoteText"/>
      </w:pPr>
      <w:r>
        <w:rPr>
          <w:rStyle w:val="FootnoteReference"/>
        </w:rPr>
        <w:footnoteRef/>
      </w:r>
      <w:r>
        <w:t xml:space="preserve"> H Bokelund, Chief Executive Officer, Goldfields Land and Sea Council, Correspondence to M Gooda, Aboriginal and Torres Strait Islander Social Justice Commissioner, Australian Human Rights Commission, 20 July 2012.</w:t>
      </w:r>
    </w:p>
  </w:footnote>
  <w:footnote w:id="89">
    <w:p w:rsidR="005612B5" w:rsidRDefault="005612B5" w:rsidP="009E0F12">
      <w:pPr>
        <w:pStyle w:val="FootnoteText"/>
      </w:pPr>
      <w:r>
        <w:rPr>
          <w:rStyle w:val="FootnoteReference"/>
        </w:rPr>
        <w:footnoteRef/>
      </w:r>
      <w:r>
        <w:t xml:space="preserve"> K Thomas, Chief Executive Officer, South Australian Native Title Services, Correspondence to M Gooda, Aboriginal and Torres Strait Islander Social Justice Commissioner, Australian Human Rights Commission, 10 August 2012.</w:t>
      </w:r>
    </w:p>
  </w:footnote>
  <w:footnote w:id="90">
    <w:p w:rsidR="005612B5" w:rsidRDefault="005612B5" w:rsidP="009E0F12">
      <w:pPr>
        <w:pStyle w:val="FootnoteText"/>
      </w:pPr>
      <w:r>
        <w:rPr>
          <w:rStyle w:val="FootnoteReference"/>
        </w:rPr>
        <w:footnoteRef/>
      </w:r>
      <w:r>
        <w:t xml:space="preserve"> Bokelund, note 18</w:t>
      </w:r>
      <w:r w:rsidRPr="008F436F">
        <w:t>.</w:t>
      </w:r>
    </w:p>
  </w:footnote>
  <w:footnote w:id="91">
    <w:p w:rsidR="005612B5" w:rsidRDefault="005612B5" w:rsidP="009E0F12">
      <w:pPr>
        <w:pStyle w:val="FootnoteText"/>
      </w:pPr>
      <w:r>
        <w:rPr>
          <w:rStyle w:val="FootnoteReference"/>
        </w:rPr>
        <w:footnoteRef/>
      </w:r>
      <w:r>
        <w:t xml:space="preserve"> Registrar of Indigenous Corporations, Correspondence to M Gooda, Aboriginal and Torres Strait Islander Social Justice Commissioner, Australian Human Rights Commission, 6 September 2012.</w:t>
      </w:r>
    </w:p>
  </w:footnote>
  <w:footnote w:id="92">
    <w:p w:rsidR="005612B5" w:rsidRDefault="005612B5" w:rsidP="009E0F12">
      <w:pPr>
        <w:pStyle w:val="FootnoteText"/>
      </w:pPr>
      <w:r>
        <w:rPr>
          <w:rStyle w:val="FootnoteReference"/>
        </w:rPr>
        <w:footnoteRef/>
      </w:r>
      <w:r>
        <w:t xml:space="preserve"> M Firth, Corporate Services Manager, South West Aboriginal Land and Sea Council, Correspondence to M Gooda, Aboriginal and Torres Strait Islander Social Justice Commissioner, Australian Human Rights Commission, 16 July 2012.</w:t>
      </w:r>
    </w:p>
  </w:footnote>
  <w:footnote w:id="93">
    <w:p w:rsidR="005612B5" w:rsidRDefault="005612B5" w:rsidP="009E0F12">
      <w:pPr>
        <w:pStyle w:val="FootnoteText"/>
      </w:pPr>
      <w:r>
        <w:rPr>
          <w:rStyle w:val="FootnoteReference"/>
        </w:rPr>
        <w:footnoteRef/>
      </w:r>
      <w:r>
        <w:t xml:space="preserve"> I Rawlings, Chief Executive Officer, Central Desert Native Title Services, Correspondence to M Gooda, Aboriginal and Torres Strait Islander Social Justice Commissioner, Australian Human Rights Commission, 30 July 2012.</w:t>
      </w:r>
    </w:p>
  </w:footnote>
  <w:footnote w:id="94">
    <w:p w:rsidR="005612B5" w:rsidRDefault="005612B5" w:rsidP="009E0F12">
      <w:pPr>
        <w:pStyle w:val="FootnoteText"/>
      </w:pPr>
      <w:r>
        <w:rPr>
          <w:rStyle w:val="FootnoteReference"/>
        </w:rPr>
        <w:footnoteRef/>
      </w:r>
      <w:r>
        <w:t xml:space="preserve"> Rawlings, </w:t>
      </w:r>
      <w:r w:rsidRPr="00811F4F">
        <w:t>above</w:t>
      </w:r>
      <w:r>
        <w:t>.</w:t>
      </w:r>
    </w:p>
  </w:footnote>
  <w:footnote w:id="95">
    <w:p w:rsidR="005612B5" w:rsidRPr="00CF5E0B" w:rsidRDefault="005612B5" w:rsidP="009E0F12">
      <w:pPr>
        <w:pStyle w:val="FootnoteText"/>
      </w:pPr>
      <w:r>
        <w:rPr>
          <w:rStyle w:val="FootnoteReference"/>
        </w:rPr>
        <w:footnoteRef/>
      </w:r>
      <w:r>
        <w:t xml:space="preserve"> Thomas, note 19</w:t>
      </w:r>
      <w:r w:rsidRPr="00CF5E0B">
        <w:t>.</w:t>
      </w:r>
    </w:p>
  </w:footnote>
  <w:footnote w:id="96">
    <w:p w:rsidR="005612B5" w:rsidRPr="00CF5E0B" w:rsidRDefault="005612B5" w:rsidP="009E0F12">
      <w:pPr>
        <w:pStyle w:val="FootnoteText"/>
      </w:pPr>
      <w:r w:rsidRPr="00CF5E0B">
        <w:rPr>
          <w:rStyle w:val="FootnoteReference"/>
        </w:rPr>
        <w:footnoteRef/>
      </w:r>
      <w:r w:rsidRPr="00CF5E0B">
        <w:t xml:space="preserve"> S Hawkins, Chief Executive Officer, Yamatji Marlpa Aboriginal Corporation, Correspondence to M Gooda, Aboriginal and Torres Strait Islander Social Justice Commissioner, Australian Human Rights Commission, 13 August 2012.</w:t>
      </w:r>
    </w:p>
  </w:footnote>
  <w:footnote w:id="97">
    <w:p w:rsidR="005612B5" w:rsidRPr="00CF5E0B" w:rsidRDefault="005612B5" w:rsidP="009E0F12">
      <w:pPr>
        <w:pStyle w:val="FootnoteText"/>
      </w:pPr>
      <w:r w:rsidRPr="00CF5E0B">
        <w:rPr>
          <w:rStyle w:val="FootnoteReference"/>
        </w:rPr>
        <w:footnoteRef/>
      </w:r>
      <w:r w:rsidRPr="00CF5E0B">
        <w:t xml:space="preserve"> Hawkins, above.</w:t>
      </w:r>
    </w:p>
  </w:footnote>
  <w:footnote w:id="98">
    <w:p w:rsidR="005612B5" w:rsidRPr="00CF5E0B" w:rsidRDefault="005612B5" w:rsidP="009E0F12">
      <w:pPr>
        <w:pStyle w:val="FootnoteText"/>
      </w:pPr>
      <w:r w:rsidRPr="00CF5E0B">
        <w:rPr>
          <w:rStyle w:val="FootnoteReference"/>
        </w:rPr>
        <w:footnoteRef/>
      </w:r>
      <w:r>
        <w:t xml:space="preserve"> Thomas, note 19</w:t>
      </w:r>
      <w:r w:rsidRPr="00CF5E0B">
        <w:t>.</w:t>
      </w:r>
    </w:p>
  </w:footnote>
  <w:footnote w:id="99">
    <w:p w:rsidR="005612B5" w:rsidRDefault="005612B5" w:rsidP="009E0F12">
      <w:pPr>
        <w:pStyle w:val="FootnoteText"/>
      </w:pPr>
      <w:r w:rsidRPr="00CF5E0B">
        <w:rPr>
          <w:rStyle w:val="FootnoteReference"/>
        </w:rPr>
        <w:footnoteRef/>
      </w:r>
      <w:r w:rsidRPr="00CF5E0B">
        <w:t xml:space="preserve"> Fi</w:t>
      </w:r>
      <w:r>
        <w:t>rth, note 22 and Thomas, note 19</w:t>
      </w:r>
      <w:r w:rsidRPr="00CF5E0B">
        <w:t>.</w:t>
      </w:r>
    </w:p>
  </w:footnote>
  <w:footnote w:id="100">
    <w:p w:rsidR="005612B5" w:rsidRPr="00CF5E0B" w:rsidRDefault="005612B5" w:rsidP="009E0F12">
      <w:pPr>
        <w:pStyle w:val="FootnoteText"/>
      </w:pPr>
      <w:r>
        <w:rPr>
          <w:rStyle w:val="FootnoteReference"/>
        </w:rPr>
        <w:footnoteRef/>
      </w:r>
      <w:r>
        <w:t xml:space="preserve"> Rawlings, note 23</w:t>
      </w:r>
      <w:r w:rsidRPr="00CF5E0B">
        <w:t>.</w:t>
      </w:r>
    </w:p>
  </w:footnote>
  <w:footnote w:id="101">
    <w:p w:rsidR="005612B5" w:rsidRPr="001B073A" w:rsidRDefault="005612B5" w:rsidP="009E0F12">
      <w:pPr>
        <w:pStyle w:val="FootnoteText"/>
        <w:rPr>
          <w:lang w:val="en-US"/>
        </w:rPr>
      </w:pPr>
      <w:r w:rsidRPr="00CF5E0B">
        <w:rPr>
          <w:rStyle w:val="FootnoteReference"/>
        </w:rPr>
        <w:footnoteRef/>
      </w:r>
      <w:r w:rsidRPr="00CF5E0B">
        <w:t xml:space="preserve"> Registrar of </w:t>
      </w:r>
      <w:r>
        <w:t>Indigenous Corporations, note 21</w:t>
      </w:r>
      <w:r w:rsidRPr="00CF5E0B">
        <w:t>.</w:t>
      </w:r>
    </w:p>
  </w:footnote>
  <w:footnote w:id="102">
    <w:p w:rsidR="005612B5" w:rsidRDefault="005612B5" w:rsidP="009E0F12">
      <w:pPr>
        <w:pStyle w:val="FootnoteText"/>
      </w:pPr>
      <w:r>
        <w:rPr>
          <w:rStyle w:val="FootnoteReference"/>
        </w:rPr>
        <w:footnoteRef/>
      </w:r>
      <w:r>
        <w:t xml:space="preserve"> National Native Title Tribunal, ‘Native Title recognition for the Kalkadoon People’, (Media Release, 12 December 2012). At </w:t>
      </w:r>
      <w:hyperlink r:id="rId35" w:history="1">
        <w:r w:rsidRPr="00361781">
          <w:rPr>
            <w:rStyle w:val="Hyperlink"/>
          </w:rPr>
          <w:t>http://www.nntt.gov.au/News-and-Communications/Media-Releases/Pages/NativeTitlerecognitionfortheKalkadoonPeople.aspx</w:t>
        </w:r>
      </w:hyperlink>
      <w:r>
        <w:t xml:space="preserve">. </w:t>
      </w:r>
    </w:p>
  </w:footnote>
  <w:footnote w:id="103">
    <w:p w:rsidR="005612B5" w:rsidRDefault="005612B5" w:rsidP="009E0F12">
      <w:pPr>
        <w:pStyle w:val="FootnoteText"/>
      </w:pPr>
      <w:r>
        <w:rPr>
          <w:rStyle w:val="FootnoteReference"/>
        </w:rPr>
        <w:footnoteRef/>
      </w:r>
      <w:r>
        <w:rPr>
          <w:i/>
        </w:rPr>
        <w:t xml:space="preserve"> </w:t>
      </w:r>
      <w:r>
        <w:t xml:space="preserve">The Kalkadoon People, </w:t>
      </w:r>
      <w:r>
        <w:rPr>
          <w:i/>
        </w:rPr>
        <w:t>Kalkadoon Constitution Indigenous Land Use Agreement</w:t>
      </w:r>
      <w:r>
        <w:t xml:space="preserve">, Chalk and Fitzgerald (2011), Agreed Terms, Clause 3.1. </w:t>
      </w:r>
    </w:p>
  </w:footnote>
  <w:footnote w:id="104">
    <w:p w:rsidR="005612B5" w:rsidRDefault="005612B5" w:rsidP="009E0F12">
      <w:pPr>
        <w:pStyle w:val="FootnoteText"/>
      </w:pPr>
      <w:r>
        <w:rPr>
          <w:rStyle w:val="FootnoteReference"/>
        </w:rPr>
        <w:footnoteRef/>
      </w:r>
      <w:r>
        <w:t xml:space="preserve"> </w:t>
      </w:r>
      <w:r w:rsidRPr="00713F1C">
        <w:t>The Kalkadoon People, above, Background paragraph C.</w:t>
      </w:r>
    </w:p>
  </w:footnote>
  <w:footnote w:id="105">
    <w:p w:rsidR="005612B5" w:rsidRDefault="005612B5" w:rsidP="009E0F12">
      <w:pPr>
        <w:pStyle w:val="FootnoteText"/>
      </w:pPr>
      <w:r>
        <w:rPr>
          <w:rStyle w:val="FootnoteReference"/>
        </w:rPr>
        <w:footnoteRef/>
      </w:r>
      <w:r>
        <w:t xml:space="preserve"> The Kalkadoon People, </w:t>
      </w:r>
      <w:r w:rsidRPr="00087C3C">
        <w:t>above,</w:t>
      </w:r>
      <w:r>
        <w:t xml:space="preserve"> Clause 2(a)–(j). </w:t>
      </w:r>
    </w:p>
  </w:footnote>
  <w:footnote w:id="106">
    <w:p w:rsidR="005612B5" w:rsidRDefault="005612B5" w:rsidP="009E0F12">
      <w:pPr>
        <w:pStyle w:val="FootnoteText"/>
      </w:pPr>
      <w:r>
        <w:rPr>
          <w:rStyle w:val="FootnoteReference"/>
        </w:rPr>
        <w:footnoteRef/>
      </w:r>
      <w:r>
        <w:t xml:space="preserve"> The Kalkadoon People, </w:t>
      </w:r>
      <w:r w:rsidRPr="00087C3C">
        <w:t>above,</w:t>
      </w:r>
      <w:r>
        <w:t xml:space="preserve"> Schedule 2, Clause 3.</w:t>
      </w:r>
    </w:p>
  </w:footnote>
  <w:footnote w:id="107">
    <w:p w:rsidR="005612B5" w:rsidRDefault="005612B5" w:rsidP="009E0F12">
      <w:pPr>
        <w:pStyle w:val="FootnoteText"/>
      </w:pPr>
      <w:r>
        <w:rPr>
          <w:rStyle w:val="FootnoteReference"/>
        </w:rPr>
        <w:footnoteRef/>
      </w:r>
      <w:r>
        <w:t xml:space="preserve"> The Kalkadoon People,</w:t>
      </w:r>
      <w:r w:rsidRPr="00087C3C">
        <w:t xml:space="preserve"> above,</w:t>
      </w:r>
      <w:r>
        <w:t xml:space="preserve"> Schedule 2, Clause 4.2. </w:t>
      </w:r>
    </w:p>
  </w:footnote>
  <w:footnote w:id="108">
    <w:p w:rsidR="005612B5" w:rsidRDefault="005612B5" w:rsidP="009E0F12">
      <w:pPr>
        <w:pStyle w:val="FootnoteText"/>
      </w:pPr>
      <w:r>
        <w:rPr>
          <w:rStyle w:val="FootnoteReference"/>
        </w:rPr>
        <w:footnoteRef/>
      </w:r>
      <w:r>
        <w:t xml:space="preserve"> The Kalkadoon People,</w:t>
      </w:r>
      <w:r w:rsidRPr="00087C3C">
        <w:t xml:space="preserve"> above,</w:t>
      </w:r>
      <w:r>
        <w:t xml:space="preserve"> Schedule 3, Clause 1. </w:t>
      </w:r>
    </w:p>
  </w:footnote>
  <w:footnote w:id="109">
    <w:p w:rsidR="005612B5" w:rsidRDefault="005612B5" w:rsidP="009E0F12">
      <w:pPr>
        <w:pStyle w:val="FootnoteText"/>
      </w:pPr>
      <w:r>
        <w:rPr>
          <w:rStyle w:val="FootnoteReference"/>
        </w:rPr>
        <w:footnoteRef/>
      </w:r>
      <w:r>
        <w:t xml:space="preserve"> The Kalkadoon People,</w:t>
      </w:r>
      <w:r w:rsidRPr="00087C3C">
        <w:t xml:space="preserve"> above,</w:t>
      </w:r>
      <w:r>
        <w:t xml:space="preserve"> Schedule 3, Clause 5.1.</w:t>
      </w:r>
    </w:p>
  </w:footnote>
  <w:footnote w:id="110">
    <w:p w:rsidR="005612B5" w:rsidRDefault="005612B5" w:rsidP="009E0F12">
      <w:pPr>
        <w:pStyle w:val="FootnoteText"/>
      </w:pPr>
      <w:r>
        <w:rPr>
          <w:rStyle w:val="FootnoteReference"/>
        </w:rPr>
        <w:footnoteRef/>
      </w:r>
      <w:r>
        <w:t xml:space="preserve"> The Kalkadoon People, </w:t>
      </w:r>
      <w:r w:rsidRPr="00087C3C">
        <w:t>above,</w:t>
      </w:r>
      <w:r>
        <w:t xml:space="preserve"> Schedule 3, Clause 5.10.</w:t>
      </w:r>
    </w:p>
  </w:footnote>
  <w:footnote w:id="111">
    <w:p w:rsidR="005612B5" w:rsidRDefault="005612B5" w:rsidP="009E0F12">
      <w:pPr>
        <w:pStyle w:val="FootnoteText"/>
      </w:pPr>
      <w:r>
        <w:rPr>
          <w:rStyle w:val="FootnoteReference"/>
        </w:rPr>
        <w:footnoteRef/>
      </w:r>
      <w:r>
        <w:t xml:space="preserve"> The Kalkadoon People, </w:t>
      </w:r>
      <w:r w:rsidRPr="00087C3C">
        <w:t>above,</w:t>
      </w:r>
      <w:r>
        <w:t xml:space="preserve"> Schedule 3, Clause 5.1. </w:t>
      </w:r>
    </w:p>
  </w:footnote>
  <w:footnote w:id="112">
    <w:p w:rsidR="005612B5" w:rsidRDefault="005612B5" w:rsidP="009E0F12">
      <w:pPr>
        <w:pStyle w:val="FootnoteText"/>
      </w:pPr>
      <w:r>
        <w:rPr>
          <w:rStyle w:val="FootnoteReference"/>
        </w:rPr>
        <w:footnoteRef/>
      </w:r>
      <w:r>
        <w:t xml:space="preserve"> The Kalkadoon People, </w:t>
      </w:r>
      <w:r w:rsidRPr="00087C3C">
        <w:t>above,</w:t>
      </w:r>
      <w:r>
        <w:t xml:space="preserve"> Schedule 3, Clause 2. </w:t>
      </w:r>
    </w:p>
  </w:footnote>
  <w:footnote w:id="113">
    <w:p w:rsidR="005612B5" w:rsidRDefault="005612B5" w:rsidP="009E0F12">
      <w:pPr>
        <w:pStyle w:val="FootnoteText"/>
      </w:pPr>
      <w:r>
        <w:rPr>
          <w:rStyle w:val="FootnoteReference"/>
        </w:rPr>
        <w:footnoteRef/>
      </w:r>
      <w:r>
        <w:t xml:space="preserve"> The Kalkadoon People,</w:t>
      </w:r>
      <w:r w:rsidRPr="00087C3C">
        <w:t xml:space="preserve"> above,</w:t>
      </w:r>
      <w:r>
        <w:t xml:space="preserve"> Schedule 9, Clause 1.</w:t>
      </w:r>
    </w:p>
  </w:footnote>
  <w:footnote w:id="114">
    <w:p w:rsidR="005612B5" w:rsidRDefault="005612B5" w:rsidP="009E0F12">
      <w:pPr>
        <w:pStyle w:val="FootnoteText"/>
      </w:pPr>
      <w:r>
        <w:rPr>
          <w:rStyle w:val="FootnoteReference"/>
        </w:rPr>
        <w:footnoteRef/>
      </w:r>
      <w:r>
        <w:t xml:space="preserve"> The Kalkadoon People, </w:t>
      </w:r>
      <w:r w:rsidRPr="00087C3C">
        <w:t>above,</w:t>
      </w:r>
      <w:r>
        <w:t xml:space="preserve"> Schedule 9, Clause 3.</w:t>
      </w:r>
    </w:p>
  </w:footnote>
  <w:footnote w:id="115">
    <w:p w:rsidR="005612B5" w:rsidRDefault="005612B5" w:rsidP="009E0F12">
      <w:pPr>
        <w:pStyle w:val="FootnoteText"/>
      </w:pPr>
      <w:r>
        <w:rPr>
          <w:rStyle w:val="FootnoteReference"/>
        </w:rPr>
        <w:footnoteRef/>
      </w:r>
      <w:r>
        <w:t xml:space="preserve"> Thomas, note 19</w:t>
      </w:r>
      <w:r w:rsidRPr="00CF5E0B">
        <w:t>.</w:t>
      </w:r>
    </w:p>
  </w:footnote>
  <w:footnote w:id="116">
    <w:p w:rsidR="005612B5" w:rsidRPr="00676324" w:rsidRDefault="005612B5" w:rsidP="009E0F12">
      <w:pPr>
        <w:pStyle w:val="FootnoteText"/>
        <w:rPr>
          <w:lang w:val="en-US"/>
        </w:rPr>
      </w:pPr>
      <w:r>
        <w:rPr>
          <w:rStyle w:val="FootnoteReference"/>
        </w:rPr>
        <w:footnoteRef/>
      </w:r>
      <w:r>
        <w:t xml:space="preserve"> </w:t>
      </w:r>
      <w:r>
        <w:rPr>
          <w:lang w:val="en-US"/>
        </w:rPr>
        <w:t xml:space="preserve">The native title determination of the Yawuru Peoples was reported in T Calma, Aboriginal and Torres Strait Islander Social Justice Commissioner, Australian Human Rights Commission, </w:t>
      </w:r>
      <w:r w:rsidRPr="00512A46">
        <w:rPr>
          <w:i/>
          <w:lang w:val="en-US"/>
        </w:rPr>
        <w:t xml:space="preserve">Native Title Report </w:t>
      </w:r>
      <w:r>
        <w:rPr>
          <w:lang w:val="en-US"/>
        </w:rPr>
        <w:t xml:space="preserve">2008 (2009), pp 58–63. At </w:t>
      </w:r>
      <w:hyperlink r:id="rId36" w:anchor="3" w:history="1">
        <w:r w:rsidRPr="008C5571">
          <w:rPr>
            <w:rStyle w:val="Hyperlink"/>
            <w:lang w:val="en-US"/>
          </w:rPr>
          <w:t>http://www.humanrights.gov.au/social_justice/nt_report/ntreport08/chapter3.html#3</w:t>
        </w:r>
      </w:hyperlink>
      <w:r>
        <w:rPr>
          <w:lang w:val="en-US"/>
        </w:rPr>
        <w:t xml:space="preserve"> (viewed 17 September 2012). The Yawuru Peoples Global Agreement was reported in M Gooda, Aboriginal and Torres Strait Islander Social Justice Commissioner, Australian Human Rights Commission, </w:t>
      </w:r>
      <w:r w:rsidRPr="00512A46">
        <w:rPr>
          <w:i/>
          <w:lang w:val="en-US"/>
        </w:rPr>
        <w:t xml:space="preserve">Native Title Report 2010 </w:t>
      </w:r>
      <w:r>
        <w:rPr>
          <w:lang w:val="en-US"/>
        </w:rPr>
        <w:t xml:space="preserve">(2011), pp 25–27. At </w:t>
      </w:r>
      <w:hyperlink r:id="rId37" w:history="1">
        <w:r w:rsidRPr="008C5571">
          <w:rPr>
            <w:rStyle w:val="Hyperlink"/>
            <w:lang w:val="en-US"/>
          </w:rPr>
          <w:t>http://www.humanrights.gov.au/social_justice/nt_report/ntreport10/chapter2.html</w:t>
        </w:r>
      </w:hyperlink>
      <w:r>
        <w:rPr>
          <w:lang w:val="en-US"/>
        </w:rPr>
        <w:t xml:space="preserve"> (viewed 17 September 2012).</w:t>
      </w:r>
    </w:p>
  </w:footnote>
  <w:footnote w:id="117">
    <w:p w:rsidR="005612B5" w:rsidRPr="002D5393" w:rsidRDefault="005612B5" w:rsidP="009E0F12">
      <w:pPr>
        <w:pStyle w:val="FootnoteText"/>
        <w:rPr>
          <w:lang w:val="en-US"/>
        </w:rPr>
      </w:pPr>
      <w:r>
        <w:rPr>
          <w:rStyle w:val="FootnoteReference"/>
        </w:rPr>
        <w:footnoteRef/>
      </w:r>
      <w:r>
        <w:t xml:space="preserve"> </w:t>
      </w:r>
      <w:r>
        <w:rPr>
          <w:lang w:val="en-US"/>
        </w:rPr>
        <w:t xml:space="preserve">J Taylor, B Doran, M Parriman and E Yu, </w:t>
      </w:r>
      <w:r w:rsidRPr="00D856FD">
        <w:rPr>
          <w:i/>
          <w:lang w:val="en-US"/>
        </w:rPr>
        <w:t>Statistics for Community Governance: the Yawuru indigenous population survey of Broome</w:t>
      </w:r>
      <w:r>
        <w:rPr>
          <w:lang w:val="en-US"/>
        </w:rPr>
        <w:t xml:space="preserve">, CAEPR Working Paper No. 82/2012 Australian National University (2012), p 7. At </w:t>
      </w:r>
      <w:hyperlink r:id="rId38" w:history="1">
        <w:r w:rsidRPr="002A1731">
          <w:rPr>
            <w:rStyle w:val="Hyperlink"/>
            <w:lang w:val="en-US"/>
          </w:rPr>
          <w:t>http://caepr.anu.edu.au/Publications/WP/2012WP82.php</w:t>
        </w:r>
      </w:hyperlink>
      <w:r>
        <w:rPr>
          <w:lang w:val="en-US"/>
        </w:rPr>
        <w:t xml:space="preserve"> (viewed 24 August 2012).</w:t>
      </w:r>
    </w:p>
  </w:footnote>
  <w:footnote w:id="118">
    <w:p w:rsidR="005612B5" w:rsidRPr="00934EEA" w:rsidRDefault="005612B5" w:rsidP="009E0F12">
      <w:pPr>
        <w:pStyle w:val="FootnoteText"/>
      </w:pPr>
      <w:r>
        <w:rPr>
          <w:rStyle w:val="FootnoteReference"/>
        </w:rPr>
        <w:footnoteRef/>
      </w:r>
      <w:r>
        <w:t xml:space="preserve"> </w:t>
      </w:r>
      <w:r>
        <w:rPr>
          <w:lang w:val="en-US"/>
        </w:rPr>
        <w:t xml:space="preserve">Taylor et al, </w:t>
      </w:r>
      <w:r w:rsidRPr="00934EEA">
        <w:rPr>
          <w:lang w:val="en-US"/>
        </w:rPr>
        <w:t>above, p 3.</w:t>
      </w:r>
    </w:p>
  </w:footnote>
  <w:footnote w:id="119">
    <w:p w:rsidR="005612B5" w:rsidRDefault="005612B5" w:rsidP="009E0F12">
      <w:pPr>
        <w:pStyle w:val="FootnoteText"/>
      </w:pPr>
      <w:r w:rsidRPr="00934EEA">
        <w:rPr>
          <w:rStyle w:val="FootnoteReference"/>
        </w:rPr>
        <w:footnoteRef/>
      </w:r>
      <w:r w:rsidRPr="00934EEA">
        <w:t xml:space="preserve"> </w:t>
      </w:r>
      <w:r w:rsidRPr="00934EEA">
        <w:rPr>
          <w:lang w:val="en-US"/>
        </w:rPr>
        <w:t>Taylor et al, above.</w:t>
      </w:r>
    </w:p>
  </w:footnote>
  <w:footnote w:id="120">
    <w:p w:rsidR="005612B5" w:rsidRPr="002D3830" w:rsidRDefault="005612B5" w:rsidP="009E0F12">
      <w:pPr>
        <w:pStyle w:val="FootnoteText"/>
      </w:pPr>
      <w:r>
        <w:rPr>
          <w:rStyle w:val="FootnoteReference"/>
        </w:rPr>
        <w:footnoteRef/>
      </w:r>
      <w:r>
        <w:t xml:space="preserve"> P Yu, </w:t>
      </w:r>
      <w:r w:rsidRPr="00D856FD">
        <w:rPr>
          <w:i/>
        </w:rPr>
        <w:t>The Power of Data in Aboriginal Hands</w:t>
      </w:r>
      <w:r>
        <w:t xml:space="preserve"> (</w:t>
      </w:r>
      <w:r w:rsidRPr="00D856FD">
        <w:t>Paper presented at Social Science Perspectives on the 2008 National Aboriginal and Torres Strait Islander Social Survey Conference</w:t>
      </w:r>
      <w:r>
        <w:t xml:space="preserve">, 11-12 April 2011), The Australian National University, Canberra, p 7. At </w:t>
      </w:r>
      <w:hyperlink r:id="rId39" w:history="1">
        <w:r w:rsidRPr="007B4DA0">
          <w:rPr>
            <w:rStyle w:val="Hyperlink"/>
          </w:rPr>
          <w:t>http://caepr.anu.edu.au/sites/default/files/Seminars/presentations/Peter%20Yu%20-%20The%20Power%20of%20Data%20in%20Aboriginal%20Hands2.pdf</w:t>
        </w:r>
      </w:hyperlink>
      <w:r>
        <w:t xml:space="preserve"> (viewed 5 September 2012).</w:t>
      </w:r>
    </w:p>
  </w:footnote>
  <w:footnote w:id="121">
    <w:p w:rsidR="005612B5" w:rsidRPr="00FB3667" w:rsidRDefault="005612B5" w:rsidP="009E0F12">
      <w:pPr>
        <w:pStyle w:val="FootnoteText"/>
      </w:pPr>
      <w:r w:rsidRPr="00FB3667">
        <w:rPr>
          <w:rStyle w:val="FootnoteReference"/>
        </w:rPr>
        <w:footnoteRef/>
      </w:r>
      <w:r w:rsidRPr="00FB3667">
        <w:t xml:space="preserve"> Thomas</w:t>
      </w:r>
      <w:r>
        <w:t>, note 19</w:t>
      </w:r>
      <w:r w:rsidRPr="00FB3667">
        <w:t>.</w:t>
      </w:r>
    </w:p>
  </w:footnote>
  <w:footnote w:id="122">
    <w:p w:rsidR="005612B5" w:rsidRDefault="005612B5" w:rsidP="009E0F12">
      <w:pPr>
        <w:pStyle w:val="FootnoteText"/>
      </w:pPr>
      <w:r>
        <w:rPr>
          <w:rStyle w:val="FootnoteReference"/>
        </w:rPr>
        <w:footnoteRef/>
      </w:r>
      <w:r>
        <w:t xml:space="preserve"> J T Kris, Chairperson, Torres Strait Regional Authority, Correspondence to M Gooda, Aboriginal and Torres Strait Islander Social Justice Commissioner, Australian Human Rights Commission, 18 July 2012.</w:t>
      </w:r>
    </w:p>
  </w:footnote>
  <w:footnote w:id="123">
    <w:p w:rsidR="005612B5" w:rsidRDefault="005612B5" w:rsidP="009E0F12">
      <w:pPr>
        <w:pStyle w:val="FootnoteText"/>
      </w:pPr>
      <w:r>
        <w:rPr>
          <w:rStyle w:val="FootnoteReference"/>
        </w:rPr>
        <w:footnoteRef/>
      </w:r>
      <w:r>
        <w:t xml:space="preserve"> F Pratt, Secretary, Department of Families, Housing, Community Services and Indigenous Affairs, Correspondence to M Gooda, Aboriginal and Torres Strait Islander Social Justice Commissioner, Australian Human Rights Commissioner, 16 October 2012.</w:t>
      </w:r>
    </w:p>
  </w:footnote>
  <w:footnote w:id="124">
    <w:p w:rsidR="005612B5" w:rsidRDefault="005612B5" w:rsidP="009E0F12">
      <w:pPr>
        <w:pStyle w:val="FootnoteText"/>
      </w:pPr>
      <w:r>
        <w:rPr>
          <w:rStyle w:val="FootnoteReference"/>
        </w:rPr>
        <w:footnoteRef/>
      </w:r>
      <w:r>
        <w:t xml:space="preserve"> Pratt, above.</w:t>
      </w:r>
    </w:p>
  </w:footnote>
  <w:footnote w:id="125">
    <w:p w:rsidR="005612B5" w:rsidRPr="00D43D9E" w:rsidRDefault="005612B5" w:rsidP="009E0F12">
      <w:pPr>
        <w:pStyle w:val="FootnoteText"/>
      </w:pPr>
      <w:r w:rsidRPr="00D43D9E">
        <w:rPr>
          <w:rStyle w:val="FootnoteReference"/>
        </w:rPr>
        <w:footnoteRef/>
      </w:r>
      <w:r>
        <w:t xml:space="preserve"> Kris, note 52</w:t>
      </w:r>
      <w:r w:rsidRPr="00D43D9E">
        <w:t xml:space="preserve">. </w:t>
      </w:r>
    </w:p>
  </w:footnote>
  <w:footnote w:id="126">
    <w:p w:rsidR="005612B5" w:rsidRPr="00D43D9E" w:rsidRDefault="005612B5" w:rsidP="009E0F12">
      <w:pPr>
        <w:pStyle w:val="FootnoteText"/>
      </w:pPr>
      <w:r w:rsidRPr="00D43D9E">
        <w:rPr>
          <w:rStyle w:val="FootnoteReference"/>
        </w:rPr>
        <w:footnoteRef/>
      </w:r>
      <w:r>
        <w:t xml:space="preserve"> Thomas, note 19</w:t>
      </w:r>
      <w:r w:rsidRPr="00D43D9E">
        <w:t>.</w:t>
      </w:r>
    </w:p>
  </w:footnote>
  <w:footnote w:id="127">
    <w:p w:rsidR="005612B5" w:rsidRDefault="005612B5" w:rsidP="009E0F12">
      <w:pPr>
        <w:pStyle w:val="FootnoteText"/>
      </w:pPr>
      <w:r w:rsidRPr="00D43D9E">
        <w:rPr>
          <w:rStyle w:val="FootnoteReference"/>
        </w:rPr>
        <w:footnoteRef/>
      </w:r>
      <w:r>
        <w:t xml:space="preserve"> Bokelund, note 18</w:t>
      </w:r>
      <w:r w:rsidRPr="00D43D9E">
        <w:t>.</w:t>
      </w:r>
    </w:p>
  </w:footnote>
  <w:footnote w:id="128">
    <w:p w:rsidR="005612B5" w:rsidRPr="00FB3667" w:rsidRDefault="005612B5" w:rsidP="009E0F12">
      <w:pPr>
        <w:pStyle w:val="FootnoteText"/>
      </w:pPr>
      <w:r w:rsidRPr="00FB3667">
        <w:rPr>
          <w:rStyle w:val="FootnoteReference"/>
        </w:rPr>
        <w:footnoteRef/>
      </w:r>
      <w:r>
        <w:t xml:space="preserve"> Kris, note 52</w:t>
      </w:r>
      <w:r w:rsidRPr="00FB3667">
        <w:t>.</w:t>
      </w:r>
    </w:p>
  </w:footnote>
  <w:footnote w:id="129">
    <w:p w:rsidR="005612B5" w:rsidRPr="00FB3667" w:rsidRDefault="005612B5" w:rsidP="009E0F12">
      <w:pPr>
        <w:pStyle w:val="FootnoteText"/>
      </w:pPr>
      <w:r w:rsidRPr="00FB3667">
        <w:rPr>
          <w:rStyle w:val="FootnoteReference"/>
        </w:rPr>
        <w:footnoteRef/>
      </w:r>
      <w:r>
        <w:t xml:space="preserve"> Thomas, note 19</w:t>
      </w:r>
      <w:r w:rsidRPr="00FB3667">
        <w:t>.</w:t>
      </w:r>
    </w:p>
  </w:footnote>
  <w:footnote w:id="130">
    <w:p w:rsidR="005612B5" w:rsidRPr="00FB3667" w:rsidRDefault="005612B5" w:rsidP="009E0F12">
      <w:pPr>
        <w:pStyle w:val="FootnoteText"/>
      </w:pPr>
      <w:r w:rsidRPr="00FB3667">
        <w:rPr>
          <w:rStyle w:val="FootnoteReference"/>
        </w:rPr>
        <w:footnoteRef/>
      </w:r>
      <w:r>
        <w:t xml:space="preserve"> Firth, note 22</w:t>
      </w:r>
      <w:r w:rsidRPr="00FB3667">
        <w:t>.</w:t>
      </w:r>
    </w:p>
  </w:footnote>
  <w:footnote w:id="131">
    <w:p w:rsidR="005612B5" w:rsidRDefault="005612B5" w:rsidP="009E0F12">
      <w:pPr>
        <w:pStyle w:val="FootnoteText"/>
      </w:pPr>
      <w:r w:rsidRPr="00FB3667">
        <w:rPr>
          <w:rStyle w:val="FootnoteReference"/>
        </w:rPr>
        <w:footnoteRef/>
      </w:r>
      <w:r>
        <w:t xml:space="preserve"> Thomas, note 19</w:t>
      </w:r>
      <w:r w:rsidRPr="00FB3667">
        <w:t>.</w:t>
      </w:r>
    </w:p>
  </w:footnote>
  <w:footnote w:id="132">
    <w:p w:rsidR="005612B5" w:rsidRPr="00FB3667" w:rsidRDefault="005612B5" w:rsidP="009E0F12">
      <w:pPr>
        <w:pStyle w:val="FootnoteText"/>
      </w:pPr>
      <w:r>
        <w:rPr>
          <w:rStyle w:val="FootnoteReference"/>
        </w:rPr>
        <w:footnoteRef/>
      </w:r>
      <w:r>
        <w:t xml:space="preserve"> </w:t>
      </w:r>
      <w:r w:rsidRPr="00FB3667">
        <w:t>Thomas, above.</w:t>
      </w:r>
    </w:p>
  </w:footnote>
  <w:footnote w:id="133">
    <w:p w:rsidR="005612B5" w:rsidRDefault="005612B5" w:rsidP="009E0F12">
      <w:pPr>
        <w:pStyle w:val="FootnoteText"/>
      </w:pPr>
      <w:r w:rsidRPr="00FB3667">
        <w:rPr>
          <w:rStyle w:val="FootnoteReference"/>
        </w:rPr>
        <w:footnoteRef/>
      </w:r>
      <w:r>
        <w:t xml:space="preserve"> Hawkins, note 26</w:t>
      </w:r>
      <w:r w:rsidRPr="00FB3667">
        <w:t>.</w:t>
      </w:r>
    </w:p>
  </w:footnote>
  <w:footnote w:id="134">
    <w:p w:rsidR="005612B5" w:rsidRDefault="005612B5" w:rsidP="009E0F12">
      <w:pPr>
        <w:pStyle w:val="FootnoteText"/>
      </w:pPr>
      <w:r>
        <w:rPr>
          <w:rStyle w:val="FootnoteReference"/>
        </w:rPr>
        <w:footnoteRef/>
      </w:r>
      <w:r>
        <w:t xml:space="preserve"> Thomas, note 19</w:t>
      </w:r>
      <w:r w:rsidRPr="00EF3494">
        <w:t>.</w:t>
      </w:r>
    </w:p>
  </w:footnote>
  <w:footnote w:id="135">
    <w:p w:rsidR="005612B5" w:rsidRDefault="005612B5" w:rsidP="009E0F12">
      <w:pPr>
        <w:pStyle w:val="FootnoteText"/>
      </w:pPr>
      <w:r>
        <w:rPr>
          <w:rStyle w:val="FootnoteReference"/>
        </w:rPr>
        <w:footnoteRef/>
      </w:r>
      <w:r>
        <w:t xml:space="preserve"> M Hooke, CEO, Minerals Council of Australia, Correspondence to M Gooda, Aboriginal and Torres Strait Islander Social Justice Commissioner, Australian Human Rights Commission, 24 July 2012.</w:t>
      </w:r>
    </w:p>
  </w:footnote>
  <w:footnote w:id="136">
    <w:p w:rsidR="005612B5" w:rsidRDefault="005612B5" w:rsidP="009E0F12">
      <w:pPr>
        <w:pStyle w:val="FootnoteText"/>
      </w:pPr>
      <w:r>
        <w:rPr>
          <w:rStyle w:val="FootnoteReference"/>
        </w:rPr>
        <w:footnoteRef/>
      </w:r>
      <w:r>
        <w:t xml:space="preserve"> Australian Government, </w:t>
      </w:r>
      <w:r w:rsidRPr="00D756F1">
        <w:rPr>
          <w:i/>
        </w:rPr>
        <w:t xml:space="preserve">Indigenous Economic Development Strategy 2011–2018 </w:t>
      </w:r>
      <w:r>
        <w:t xml:space="preserve">(2011), p 52. At </w:t>
      </w:r>
      <w:hyperlink r:id="rId40" w:history="1">
        <w:r w:rsidRPr="00695BD9">
          <w:rPr>
            <w:rStyle w:val="Hyperlink"/>
          </w:rPr>
          <w:t>http://www.fahcsia.gov.au/sites/default/files/documents/09_2012/ieds_2011_2018.pdf</w:t>
        </w:r>
      </w:hyperlink>
      <w:r>
        <w:t xml:space="preserve"> (viewed 8 October 2012).</w:t>
      </w:r>
    </w:p>
  </w:footnote>
  <w:footnote w:id="137">
    <w:p w:rsidR="005612B5" w:rsidRPr="00EF3494" w:rsidRDefault="005612B5" w:rsidP="009E0F12">
      <w:pPr>
        <w:pStyle w:val="FootnoteText"/>
      </w:pPr>
      <w:r w:rsidRPr="00EF3494">
        <w:rPr>
          <w:rStyle w:val="FootnoteReference"/>
        </w:rPr>
        <w:footnoteRef/>
      </w:r>
      <w:r>
        <w:t xml:space="preserve"> Hooke, note 65</w:t>
      </w:r>
      <w:r w:rsidRPr="00EF3494">
        <w:t>.</w:t>
      </w:r>
    </w:p>
  </w:footnote>
  <w:footnote w:id="138">
    <w:p w:rsidR="005612B5" w:rsidRPr="00EF3494" w:rsidRDefault="005612B5" w:rsidP="009E0F12">
      <w:pPr>
        <w:pStyle w:val="FootnoteText"/>
      </w:pPr>
      <w:r w:rsidRPr="00EF3494">
        <w:rPr>
          <w:rStyle w:val="FootnoteReference"/>
        </w:rPr>
        <w:footnoteRef/>
      </w:r>
      <w:r w:rsidRPr="00EF3494">
        <w:t xml:space="preserve"> Minerals Council of Australia and National Native Title Council, </w:t>
      </w:r>
      <w:r w:rsidRPr="00EF3494">
        <w:rPr>
          <w:i/>
        </w:rPr>
        <w:t xml:space="preserve">Indigenous Community Development Corporation Communiqué </w:t>
      </w:r>
      <w:r w:rsidRPr="00EF3494">
        <w:t>(April 2012).</w:t>
      </w:r>
    </w:p>
  </w:footnote>
  <w:footnote w:id="139">
    <w:p w:rsidR="005612B5" w:rsidRPr="00EF3494" w:rsidRDefault="005612B5" w:rsidP="009E0F12">
      <w:pPr>
        <w:pStyle w:val="FootnoteText"/>
        <w:rPr>
          <w:lang w:val="en-US"/>
        </w:rPr>
      </w:pPr>
      <w:r w:rsidRPr="00EF3494">
        <w:rPr>
          <w:rStyle w:val="FootnoteReference"/>
        </w:rPr>
        <w:footnoteRef/>
      </w:r>
      <w:r w:rsidRPr="00EF3494">
        <w:t xml:space="preserve"> </w:t>
      </w:r>
      <w:r w:rsidRPr="00EF3494">
        <w:rPr>
          <w:lang w:val="en-US"/>
        </w:rPr>
        <w:t>T Postma, Assistant Director – Social Policy, Minerals Council of Australia, Email to Louise Bygrave, Senior Policy Office</w:t>
      </w:r>
      <w:r>
        <w:rPr>
          <w:lang w:val="en-US"/>
        </w:rPr>
        <w:t>r</w:t>
      </w:r>
      <w:r w:rsidRPr="00EF3494">
        <w:rPr>
          <w:lang w:val="en-US"/>
        </w:rPr>
        <w:t xml:space="preserve"> Aboriginal and Torres Strait Islander Social Justice Team, </w:t>
      </w:r>
      <w:r>
        <w:rPr>
          <w:lang w:val="en-US"/>
        </w:rPr>
        <w:t xml:space="preserve">Australian Human Rights Commission, </w:t>
      </w:r>
      <w:r w:rsidRPr="00EF3494">
        <w:rPr>
          <w:lang w:val="en-US"/>
        </w:rPr>
        <w:t>11 October 2012.</w:t>
      </w:r>
    </w:p>
  </w:footnote>
  <w:footnote w:id="140">
    <w:p w:rsidR="005612B5" w:rsidRPr="00EF3494" w:rsidRDefault="005612B5" w:rsidP="009E0F12">
      <w:pPr>
        <w:pStyle w:val="FootnoteText"/>
      </w:pPr>
      <w:r w:rsidRPr="00EF3494">
        <w:rPr>
          <w:rStyle w:val="FootnoteReference"/>
        </w:rPr>
        <w:footnoteRef/>
      </w:r>
      <w:r>
        <w:t xml:space="preserve"> Hooke, note 65</w:t>
      </w:r>
      <w:r w:rsidRPr="00EF3494">
        <w:t>.</w:t>
      </w:r>
    </w:p>
  </w:footnote>
  <w:footnote w:id="141">
    <w:p w:rsidR="005612B5" w:rsidRDefault="005612B5" w:rsidP="009E0F12">
      <w:pPr>
        <w:pStyle w:val="FootnoteText"/>
      </w:pPr>
      <w:r w:rsidRPr="00EF3494">
        <w:rPr>
          <w:rStyle w:val="FootnoteReference"/>
        </w:rPr>
        <w:footnoteRef/>
      </w:r>
      <w:r w:rsidRPr="00EF3494">
        <w:t xml:space="preserve"> Minerals Council of Australia and Nation</w:t>
      </w:r>
      <w:r>
        <w:t>al Native Title Council, note 68</w:t>
      </w:r>
      <w:r w:rsidRPr="00EF3494">
        <w:t>.</w:t>
      </w:r>
    </w:p>
  </w:footnote>
  <w:footnote w:id="142">
    <w:p w:rsidR="005612B5" w:rsidRDefault="005612B5" w:rsidP="009E0F12">
      <w:pPr>
        <w:pStyle w:val="FootnoteText"/>
      </w:pPr>
      <w:r>
        <w:rPr>
          <w:rStyle w:val="FootnoteReference"/>
        </w:rPr>
        <w:footnoteRef/>
      </w:r>
      <w:r>
        <w:t xml:space="preserve"> M Storey, Chief Executive Officer, Native Title Services Victoria, Correspondence to M Gooda, Aboriginal and Torres Strait Islander Social Justice Commissioner, Australian Human Rights Commission, 26 July 2012.</w:t>
      </w:r>
    </w:p>
  </w:footnote>
  <w:footnote w:id="143">
    <w:p w:rsidR="005612B5" w:rsidRPr="008E5CD2" w:rsidRDefault="005612B5" w:rsidP="009E0F12">
      <w:pPr>
        <w:pStyle w:val="FootnoteText"/>
      </w:pPr>
      <w:r>
        <w:rPr>
          <w:rStyle w:val="FootnoteReference"/>
        </w:rPr>
        <w:footnoteRef/>
      </w:r>
      <w:r>
        <w:t xml:space="preserve"> Thomas, note 19</w:t>
      </w:r>
      <w:r w:rsidRPr="008E5CD2">
        <w:t>.</w:t>
      </w:r>
    </w:p>
  </w:footnote>
  <w:footnote w:id="144">
    <w:p w:rsidR="005612B5" w:rsidRDefault="005612B5" w:rsidP="009E0F12">
      <w:pPr>
        <w:pStyle w:val="FootnoteText"/>
      </w:pPr>
      <w:r w:rsidRPr="008E5CD2">
        <w:rPr>
          <w:rStyle w:val="FootnoteReference"/>
        </w:rPr>
        <w:footnoteRef/>
      </w:r>
      <w:r w:rsidRPr="008E5CD2">
        <w:t xml:space="preserve"> Thomas, above.</w:t>
      </w:r>
    </w:p>
  </w:footnote>
  <w:footnote w:id="145">
    <w:p w:rsidR="005612B5" w:rsidRPr="008E5CD2" w:rsidRDefault="005612B5" w:rsidP="009E0F12">
      <w:pPr>
        <w:pStyle w:val="FootnoteText"/>
      </w:pPr>
      <w:r>
        <w:rPr>
          <w:rStyle w:val="FootnoteReference"/>
        </w:rPr>
        <w:footnoteRef/>
      </w:r>
      <w:r>
        <w:t xml:space="preserve"> Bokelund, note 18 and Storey note 72</w:t>
      </w:r>
      <w:r w:rsidRPr="008E5CD2">
        <w:t>.</w:t>
      </w:r>
    </w:p>
  </w:footnote>
  <w:footnote w:id="146">
    <w:p w:rsidR="005612B5" w:rsidRDefault="005612B5" w:rsidP="009E0F12">
      <w:pPr>
        <w:pStyle w:val="FootnoteText"/>
      </w:pPr>
      <w:r w:rsidRPr="008E5CD2">
        <w:rPr>
          <w:rStyle w:val="FootnoteReference"/>
        </w:rPr>
        <w:footnoteRef/>
      </w:r>
      <w:r>
        <w:t xml:space="preserve"> Thomas, note 19</w:t>
      </w:r>
      <w:r w:rsidRPr="008E5CD2">
        <w:t>.</w:t>
      </w:r>
    </w:p>
  </w:footnote>
  <w:footnote w:id="147">
    <w:p w:rsidR="005612B5" w:rsidRDefault="005612B5" w:rsidP="009E0F12">
      <w:pPr>
        <w:pStyle w:val="FootnoteText"/>
      </w:pPr>
      <w:r>
        <w:rPr>
          <w:rStyle w:val="FootnoteReference"/>
        </w:rPr>
        <w:footnoteRef/>
      </w:r>
      <w:r>
        <w:t xml:space="preserve"> M Gooda, Aboriginal and Torres Strait Islander Social Justice Commissioner, Australian Human Rights Commission, </w:t>
      </w:r>
      <w:r w:rsidRPr="00341A54">
        <w:rPr>
          <w:i/>
        </w:rPr>
        <w:t>Native Title Report 2011</w:t>
      </w:r>
      <w:r>
        <w:t xml:space="preserve"> (2011), pp 111–114. At </w:t>
      </w:r>
      <w:hyperlink r:id="rId41" w:history="1">
        <w:r w:rsidRPr="00AC73B4">
          <w:rPr>
            <w:rStyle w:val="Hyperlink"/>
          </w:rPr>
          <w:t>http://www.humanrights.gov.au/social_justice/nt_report/ntreport11/chapter2.html</w:t>
        </w:r>
      </w:hyperlink>
      <w:r>
        <w:t xml:space="preserve"> (viewed 24 September 2012).</w:t>
      </w:r>
    </w:p>
  </w:footnote>
  <w:footnote w:id="148">
    <w:p w:rsidR="005612B5" w:rsidRPr="007522AD" w:rsidRDefault="005612B5" w:rsidP="009E0F12">
      <w:pPr>
        <w:pStyle w:val="FootnoteText"/>
      </w:pPr>
      <w:r w:rsidRPr="00243881">
        <w:rPr>
          <w:rStyle w:val="FootnoteReference"/>
        </w:rPr>
        <w:footnoteRef/>
      </w:r>
      <w:r w:rsidRPr="00243881">
        <w:t xml:space="preserve"> </w:t>
      </w:r>
      <w:r>
        <w:t xml:space="preserve">The </w:t>
      </w:r>
      <w:r w:rsidRPr="007522AD">
        <w:rPr>
          <w:i/>
        </w:rPr>
        <w:t>Aboriginal Land Act 1991</w:t>
      </w:r>
      <w:r>
        <w:rPr>
          <w:i/>
        </w:rPr>
        <w:t xml:space="preserve"> </w:t>
      </w:r>
      <w:r w:rsidRPr="0075776F">
        <w:t>(Qld)</w:t>
      </w:r>
      <w:r w:rsidRPr="007522AD">
        <w:rPr>
          <w:i/>
        </w:rPr>
        <w:t xml:space="preserve"> </w:t>
      </w:r>
      <w:r w:rsidRPr="007522AD">
        <w:t>provid</w:t>
      </w:r>
      <w:r>
        <w:t>es</w:t>
      </w:r>
      <w:r w:rsidRPr="007522AD">
        <w:t xml:space="preserve"> for the grant, and the claim and grant, of land as Aboriginal land, and for other purposes.</w:t>
      </w:r>
    </w:p>
  </w:footnote>
  <w:footnote w:id="149">
    <w:p w:rsidR="005612B5" w:rsidRPr="007522AD" w:rsidRDefault="005612B5" w:rsidP="009E0F12">
      <w:pPr>
        <w:pStyle w:val="FootnoteText"/>
      </w:pPr>
      <w:r w:rsidRPr="007522AD">
        <w:rPr>
          <w:rStyle w:val="FootnoteReference"/>
        </w:rPr>
        <w:footnoteRef/>
      </w:r>
      <w:r w:rsidRPr="007522AD">
        <w:t xml:space="preserve"> The Cape York Heads of Agreement was signed in 1996 by the Cape York Land Council, the Peninsula Regional Council of the Aboriginal and Torres Strait Islander Commission, the Cattlemen’s Union of Australia, the Australian Conservation Foundation and the Wilderness Society, and </w:t>
      </w:r>
      <w:r>
        <w:t xml:space="preserve">in </w:t>
      </w:r>
      <w:r w:rsidRPr="007522AD">
        <w:t xml:space="preserve">2001 by the Queensland Government.  It addressed issues of economic development, native title, Indigenous advancement and conservation in the </w:t>
      </w:r>
      <w:r>
        <w:t xml:space="preserve">Cape York </w:t>
      </w:r>
      <w:r w:rsidRPr="007522AD">
        <w:t>region.</w:t>
      </w:r>
    </w:p>
  </w:footnote>
  <w:footnote w:id="150">
    <w:p w:rsidR="005612B5" w:rsidRPr="005D59FF" w:rsidRDefault="005612B5" w:rsidP="009E0F12">
      <w:pPr>
        <w:pStyle w:val="FootnoteText"/>
      </w:pPr>
      <w:r w:rsidRPr="005D59FF">
        <w:rPr>
          <w:rStyle w:val="FootnoteReference"/>
        </w:rPr>
        <w:footnoteRef/>
      </w:r>
      <w:r w:rsidRPr="005D59FF">
        <w:t xml:space="preserve"> </w:t>
      </w:r>
      <w:r>
        <w:t>The Cape York Peninsula Land Use Strategy involves</w:t>
      </w:r>
      <w:r w:rsidRPr="005D59FF">
        <w:t xml:space="preserve"> the Queensland </w:t>
      </w:r>
      <w:r>
        <w:t>and Federal Governments</w:t>
      </w:r>
      <w:r w:rsidRPr="005D59FF">
        <w:t xml:space="preserve"> and the local community</w:t>
      </w:r>
      <w:r>
        <w:t>, and gives</w:t>
      </w:r>
      <w:r w:rsidRPr="005D59FF">
        <w:t xml:space="preserve"> consideration to land tenure reform and discussions regarding World Heritage cultural and environmental value in Cape York</w:t>
      </w:r>
      <w:r>
        <w:t>.</w:t>
      </w:r>
    </w:p>
  </w:footnote>
  <w:footnote w:id="151">
    <w:p w:rsidR="005612B5" w:rsidRPr="005D59FF" w:rsidRDefault="005612B5" w:rsidP="009E0F12">
      <w:pPr>
        <w:pStyle w:val="FootnoteText"/>
      </w:pPr>
      <w:r>
        <w:rPr>
          <w:rStyle w:val="FootnoteReference"/>
        </w:rPr>
        <w:footnoteRef/>
      </w:r>
      <w:r>
        <w:t xml:space="preserve"> </w:t>
      </w:r>
      <w:r w:rsidRPr="005D59FF">
        <w:t xml:space="preserve">The </w:t>
      </w:r>
      <w:r w:rsidRPr="00616842">
        <w:rPr>
          <w:i/>
        </w:rPr>
        <w:t>Cape York Peninsula Heritage Act 2007</w:t>
      </w:r>
      <w:r w:rsidRPr="005D59FF">
        <w:t xml:space="preserve"> facilitates the region’s World Heritage values, </w:t>
      </w:r>
      <w:r>
        <w:t xml:space="preserve">outlines </w:t>
      </w:r>
      <w:r w:rsidRPr="005D59FF">
        <w:t xml:space="preserve">the capacity to undertake sustainable economic activities in support of Indigenous development including identifying Indigenous Community Use Areas, confirms the protection of native title rights in Wild River declaration areas, and facilitates special Indigenous water reserves. A breakthrough reform enabled by the Heritage Act </w:t>
      </w:r>
      <w:r>
        <w:t xml:space="preserve">(through amendments to the NCA and the ALA) </w:t>
      </w:r>
      <w:r w:rsidRPr="005D59FF">
        <w:t xml:space="preserve">is the negotiation and creation of a new form of National Park </w:t>
      </w:r>
      <w:r>
        <w:t>–</w:t>
      </w:r>
      <w:r w:rsidRPr="005D59FF">
        <w:t xml:space="preserve"> one with underlying Aboriginal land tenure and a guarantee of joint management arr</w:t>
      </w:r>
      <w:r>
        <w:t>angements between the relevant traditional o</w:t>
      </w:r>
      <w:r w:rsidRPr="005D59FF">
        <w:t>wners and the Queensland Government.</w:t>
      </w:r>
    </w:p>
  </w:footnote>
  <w:footnote w:id="152">
    <w:p w:rsidR="005612B5" w:rsidRPr="00451D00" w:rsidRDefault="005612B5" w:rsidP="009E0F12">
      <w:pPr>
        <w:pStyle w:val="FootnoteText"/>
      </w:pPr>
      <w:r>
        <w:rPr>
          <w:rStyle w:val="FootnoteReference"/>
        </w:rPr>
        <w:footnoteRef/>
      </w:r>
      <w:r>
        <w:t xml:space="preserve"> Chuulangun Aboriginal Corporation, </w:t>
      </w:r>
      <w:r>
        <w:rPr>
          <w:i/>
        </w:rPr>
        <w:t xml:space="preserve">Submission to Inquiry into the Future and Continued Relevance of Government Land Tenures across Queensland, </w:t>
      </w:r>
      <w:r>
        <w:t>2 August 2012, p 3.</w:t>
      </w:r>
    </w:p>
  </w:footnote>
  <w:footnote w:id="153">
    <w:p w:rsidR="005612B5" w:rsidRDefault="005612B5" w:rsidP="009E0F12">
      <w:pPr>
        <w:pStyle w:val="FootnoteText"/>
      </w:pPr>
      <w:r>
        <w:rPr>
          <w:rStyle w:val="FootnoteReference"/>
        </w:rPr>
        <w:footnoteRef/>
      </w:r>
      <w:r>
        <w:t xml:space="preserve"> </w:t>
      </w:r>
      <w:r w:rsidRPr="00730BB3">
        <w:t xml:space="preserve">Chuulangun Aboriginal Corporation, </w:t>
      </w:r>
      <w:r>
        <w:t>above</w:t>
      </w:r>
      <w:r w:rsidRPr="00730BB3">
        <w:t>, p 5.</w:t>
      </w:r>
    </w:p>
  </w:footnote>
  <w:footnote w:id="154">
    <w:p w:rsidR="005612B5" w:rsidRDefault="005612B5" w:rsidP="009E0F12">
      <w:pPr>
        <w:pStyle w:val="FootnoteText"/>
      </w:pPr>
      <w:r>
        <w:rPr>
          <w:rStyle w:val="FootnoteReference"/>
        </w:rPr>
        <w:footnoteRef/>
      </w:r>
      <w:r>
        <w:t xml:space="preserve"> R Burke, Chairperson, Oyala Thumotang Land Trust, Telephone interview with K Kiss, Principal Advisor Aboriginal and Torres Strait Islander Social Justice Team, Australian Human Rights Commission, 5 October 2012.</w:t>
      </w:r>
    </w:p>
  </w:footnote>
  <w:footnote w:id="155">
    <w:p w:rsidR="005612B5" w:rsidRDefault="005612B5" w:rsidP="009E0F12">
      <w:pPr>
        <w:pStyle w:val="FootnoteText"/>
      </w:pPr>
      <w:r>
        <w:rPr>
          <w:rStyle w:val="FootnoteReference"/>
        </w:rPr>
        <w:footnoteRef/>
      </w:r>
      <w:r>
        <w:t xml:space="preserve"> </w:t>
      </w:r>
      <w:r w:rsidRPr="002A0182">
        <w:t>Chuulangun Aboriginal Corporation</w:t>
      </w:r>
      <w:r>
        <w:t>, note 82</w:t>
      </w:r>
      <w:r w:rsidRPr="00EB7B03">
        <w:t>.</w:t>
      </w:r>
    </w:p>
  </w:footnote>
  <w:footnote w:id="156">
    <w:p w:rsidR="005612B5" w:rsidRDefault="005612B5" w:rsidP="009E0F12">
      <w:pPr>
        <w:pStyle w:val="FootnoteText"/>
      </w:pPr>
      <w:r>
        <w:rPr>
          <w:rStyle w:val="FootnoteReference"/>
        </w:rPr>
        <w:footnoteRef/>
      </w:r>
      <w:r>
        <w:t xml:space="preserve"> Department of National Parks, Recreation, Sport and Racing, Queensland Government, </w:t>
      </w:r>
      <w:r>
        <w:rPr>
          <w:i/>
        </w:rPr>
        <w:t>Joint M</w:t>
      </w:r>
      <w:r w:rsidRPr="0071004B">
        <w:rPr>
          <w:i/>
        </w:rPr>
        <w:t>an</w:t>
      </w:r>
      <w:r>
        <w:rPr>
          <w:i/>
        </w:rPr>
        <w:t>agement of Cape York Peninsula N</w:t>
      </w:r>
      <w:r w:rsidRPr="0071004B">
        <w:rPr>
          <w:i/>
        </w:rPr>
        <w:t xml:space="preserve">ational </w:t>
      </w:r>
      <w:r>
        <w:rPr>
          <w:i/>
        </w:rPr>
        <w:t>P</w:t>
      </w:r>
      <w:r w:rsidRPr="0071004B">
        <w:rPr>
          <w:i/>
        </w:rPr>
        <w:t>arks</w:t>
      </w:r>
      <w:r>
        <w:rPr>
          <w:i/>
        </w:rPr>
        <w:t xml:space="preserve">. </w:t>
      </w:r>
      <w:r w:rsidRPr="00951D72">
        <w:t>At:</w:t>
      </w:r>
      <w:r>
        <w:t xml:space="preserve"> </w:t>
      </w:r>
      <w:r w:rsidRPr="0071004B">
        <w:t xml:space="preserve"> </w:t>
      </w:r>
      <w:hyperlink r:id="rId42" w:anchor="a_new_move_joint_management" w:history="1">
        <w:r w:rsidRPr="008130CD">
          <w:rPr>
            <w:rStyle w:val="Hyperlink"/>
          </w:rPr>
          <w:t>http://www.nprsr.qld.gov.au/managing/joint_management_of_cape_york_peninsula_national_parks.html#a_new_move_joint_management</w:t>
        </w:r>
      </w:hyperlink>
      <w:r>
        <w:t xml:space="preserve">  (viewed 5 October 2012).</w:t>
      </w:r>
    </w:p>
  </w:footnote>
  <w:footnote w:id="157">
    <w:p w:rsidR="005612B5" w:rsidRPr="00A83E0D" w:rsidRDefault="005612B5" w:rsidP="009E0F12">
      <w:pPr>
        <w:pStyle w:val="FootnoteText"/>
        <w:rPr>
          <w:lang w:val="en-US"/>
        </w:rPr>
      </w:pPr>
      <w:r>
        <w:rPr>
          <w:rStyle w:val="FootnoteReference"/>
        </w:rPr>
        <w:footnoteRef/>
      </w:r>
      <w:r>
        <w:t xml:space="preserve"> An Indigenous Management Agreement is required to be developed between the Queensland Government and the Land Trust prior to the grant of Aboriginal freehold and the dedication of the joint management national park. It is a legally binding agreement that underpins the new joint management partnership.</w:t>
      </w:r>
    </w:p>
  </w:footnote>
  <w:footnote w:id="158">
    <w:p w:rsidR="005612B5" w:rsidRPr="00C3296E" w:rsidRDefault="005612B5" w:rsidP="009E0F12">
      <w:pPr>
        <w:pStyle w:val="FootnoteText"/>
      </w:pPr>
      <w:r>
        <w:rPr>
          <w:rStyle w:val="FootnoteReference"/>
        </w:rPr>
        <w:footnoteRef/>
      </w:r>
      <w:r>
        <w:t xml:space="preserve"> Department of Environment and Resource Management, </w:t>
      </w:r>
      <w:r>
        <w:rPr>
          <w:i/>
        </w:rPr>
        <w:t xml:space="preserve">Terms of Reference for Developing Long-Term Sustainable Governance on the Cape (Draft), </w:t>
      </w:r>
      <w:r>
        <w:t>April 2010.</w:t>
      </w:r>
    </w:p>
  </w:footnote>
  <w:footnote w:id="159">
    <w:p w:rsidR="005612B5" w:rsidRPr="007C268D" w:rsidRDefault="005612B5" w:rsidP="009E0F12">
      <w:pPr>
        <w:pStyle w:val="FootnoteText"/>
      </w:pPr>
      <w:r>
        <w:rPr>
          <w:rStyle w:val="FootnoteReference"/>
        </w:rPr>
        <w:footnoteRef/>
      </w:r>
      <w:r>
        <w:t xml:space="preserve"> B R Smith, ‘</w:t>
      </w:r>
      <w:r w:rsidRPr="0059457E">
        <w:t xml:space="preserve">Regenerating </w:t>
      </w:r>
      <w:r>
        <w:t xml:space="preserve">governance on Kaanju homelands’ (2008) as cited in Wik Projects Ltd, </w:t>
      </w:r>
      <w:r>
        <w:rPr>
          <w:i/>
        </w:rPr>
        <w:t xml:space="preserve">Developing Long-Term Sustainable Indigenous Governance on the Cape Report, </w:t>
      </w:r>
      <w:r>
        <w:t>Prepared for the Department of Environment and Resource Management (October 2010), p 10.</w:t>
      </w:r>
    </w:p>
  </w:footnote>
  <w:footnote w:id="160">
    <w:p w:rsidR="005612B5" w:rsidRPr="00986C19" w:rsidRDefault="005612B5" w:rsidP="009E0F12">
      <w:pPr>
        <w:pStyle w:val="FootnoteText"/>
      </w:pPr>
      <w:r>
        <w:rPr>
          <w:rStyle w:val="FootnoteReference"/>
        </w:rPr>
        <w:footnoteRef/>
      </w:r>
      <w:r>
        <w:t xml:space="preserve"> Cape York Natural Resource Management Ltd, </w:t>
      </w:r>
      <w:r>
        <w:rPr>
          <w:i/>
        </w:rPr>
        <w:t xml:space="preserve">Establishing Wild Rivers Indigenous Reference Groups, Interim Report on the Grant Agreement Between the State of Queensland as represented by the Department of Environment and Resource Management and Cape York National Resource Management Ltd, </w:t>
      </w:r>
      <w:r>
        <w:t>(undated), p 3.</w:t>
      </w:r>
    </w:p>
  </w:footnote>
  <w:footnote w:id="161">
    <w:p w:rsidR="005612B5" w:rsidRDefault="005612B5" w:rsidP="009E0F12">
      <w:pPr>
        <w:pStyle w:val="FootnoteText"/>
      </w:pPr>
      <w:r>
        <w:rPr>
          <w:rStyle w:val="FootnoteReference"/>
        </w:rPr>
        <w:footnoteRef/>
      </w:r>
      <w:r>
        <w:t xml:space="preserve"> Cape York Natural Resource Management Ltd, above, p 4.</w:t>
      </w:r>
    </w:p>
  </w:footnote>
  <w:footnote w:id="162">
    <w:p w:rsidR="005612B5" w:rsidRDefault="005612B5" w:rsidP="009E0F12">
      <w:pPr>
        <w:pStyle w:val="FootnoteText"/>
      </w:pPr>
      <w:r>
        <w:rPr>
          <w:rStyle w:val="FootnoteReference"/>
        </w:rPr>
        <w:footnoteRef/>
      </w:r>
      <w:r>
        <w:t xml:space="preserve"> Cape York Natural Resource Management Ltd, above.</w:t>
      </w:r>
    </w:p>
  </w:footnote>
  <w:footnote w:id="163">
    <w:p w:rsidR="005612B5" w:rsidRPr="00E37D6A" w:rsidRDefault="005612B5" w:rsidP="009E0F12">
      <w:pPr>
        <w:pStyle w:val="FootnoteText"/>
        <w:rPr>
          <w:lang w:val="en-US"/>
        </w:rPr>
      </w:pPr>
      <w:r>
        <w:rPr>
          <w:rStyle w:val="FootnoteReference"/>
        </w:rPr>
        <w:footnoteRef/>
      </w:r>
      <w:r>
        <w:t xml:space="preserve"> </w:t>
      </w:r>
      <w:r>
        <w:rPr>
          <w:lang w:val="en-US"/>
        </w:rPr>
        <w:t>D De Busch, Indigenous Engagement Co-ordinator, Cape York Natural Resource Management, Personal Communication to L Bygrave, Senior Policy Officer, Aboriginal and Torres Strait Islander Social Justice Team, Australian Human Rights Commission, 12 October 2012.</w:t>
      </w:r>
    </w:p>
  </w:footnote>
  <w:footnote w:id="164">
    <w:p w:rsidR="005612B5" w:rsidRPr="007C268D" w:rsidRDefault="005612B5" w:rsidP="009E0F12">
      <w:pPr>
        <w:pStyle w:val="FootnoteText"/>
      </w:pPr>
      <w:r>
        <w:rPr>
          <w:rStyle w:val="FootnoteReference"/>
        </w:rPr>
        <w:footnoteRef/>
      </w:r>
      <w:r>
        <w:t xml:space="preserve"> Wik Projects Ltd, </w:t>
      </w:r>
      <w:r>
        <w:rPr>
          <w:i/>
        </w:rPr>
        <w:t xml:space="preserve">Developing Long-Term Sustainable Indigenous Governance on the Cape Report, </w:t>
      </w:r>
      <w:r>
        <w:t>Prepared for the Department of Environment and Resource Management (October 2010) pp 14–15.</w:t>
      </w:r>
    </w:p>
    <w:p w:rsidR="005612B5" w:rsidRDefault="005612B5" w:rsidP="009E0F1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5" w:rsidRDefault="00831F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5" w:rsidRPr="00D27262" w:rsidRDefault="00831F67"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5612B5" w:rsidRPr="00D27262">
      <w:rPr>
        <w:sz w:val="22"/>
        <w:szCs w:val="22"/>
      </w:rPr>
      <w:t>Au</w:t>
    </w:r>
    <w:r w:rsidR="005612B5">
      <w:rPr>
        <w:sz w:val="22"/>
        <w:szCs w:val="22"/>
      </w:rPr>
      <w:t>stralian Human Rights Commission</w:t>
    </w:r>
  </w:p>
  <w:p w:rsidR="005612B5" w:rsidRDefault="005612B5"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5612B5" w:rsidRPr="00B85DD4" w:rsidTr="00165E3C">
      <w:trPr>
        <w:trHeight w:val="1276"/>
      </w:trPr>
      <w:tc>
        <w:tcPr>
          <w:tcW w:w="1508" w:type="dxa"/>
        </w:tcPr>
        <w:p w:rsidR="005612B5" w:rsidRPr="00B85DD4" w:rsidRDefault="00831F67"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5612B5" w:rsidRPr="00B85DD4" w:rsidRDefault="005612B5" w:rsidP="002B1B65">
          <w:pPr>
            <w:spacing w:before="0" w:after="0"/>
            <w:rPr>
              <w:rFonts w:cs="ArialMT"/>
              <w:i/>
              <w:color w:val="808080"/>
              <w:sz w:val="17"/>
            </w:rPr>
          </w:pPr>
        </w:p>
      </w:tc>
      <w:tc>
        <w:tcPr>
          <w:tcW w:w="2302" w:type="dxa"/>
        </w:tcPr>
        <w:p w:rsidR="005612B5" w:rsidRPr="00B85DD4" w:rsidRDefault="005612B5" w:rsidP="00B520BC">
          <w:pPr>
            <w:pStyle w:val="HeaderFooter"/>
            <w:rPr>
              <w:b/>
              <w:spacing w:val="-20"/>
              <w:sz w:val="40"/>
            </w:rPr>
          </w:pPr>
        </w:p>
      </w:tc>
      <w:tc>
        <w:tcPr>
          <w:tcW w:w="2130" w:type="dxa"/>
        </w:tcPr>
        <w:p w:rsidR="005612B5" w:rsidRPr="00B85DD4" w:rsidRDefault="005612B5" w:rsidP="00B520BC">
          <w:pPr>
            <w:pStyle w:val="HeaderFooter"/>
            <w:rPr>
              <w:b/>
              <w:spacing w:val="-20"/>
              <w:sz w:val="40"/>
            </w:rPr>
          </w:pPr>
        </w:p>
      </w:tc>
      <w:tc>
        <w:tcPr>
          <w:tcW w:w="1721" w:type="dxa"/>
        </w:tcPr>
        <w:p w:rsidR="005612B5" w:rsidRPr="00B85DD4" w:rsidRDefault="005612B5" w:rsidP="00B520BC">
          <w:pPr>
            <w:pStyle w:val="HeaderFooter"/>
            <w:spacing w:before="227" w:after="340"/>
            <w:rPr>
              <w:b/>
              <w:spacing w:val="-20"/>
              <w:sz w:val="40"/>
            </w:rPr>
          </w:pPr>
        </w:p>
      </w:tc>
    </w:tr>
  </w:tbl>
  <w:p w:rsidR="005612B5" w:rsidRDefault="005612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5" w:rsidRDefault="00831F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p w:rsidR="005612B5" w:rsidRDefault="005612B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5" w:rsidRPr="00D27262" w:rsidRDefault="005612B5" w:rsidP="00B34946">
    <w:pPr>
      <w:spacing w:before="0" w:after="60"/>
      <w:jc w:val="right"/>
      <w:rPr>
        <w:sz w:val="22"/>
        <w:szCs w:val="22"/>
      </w:rPr>
    </w:pPr>
    <w:r w:rsidRPr="00D27262">
      <w:rPr>
        <w:sz w:val="22"/>
        <w:szCs w:val="22"/>
      </w:rPr>
      <w:t>Au</w:t>
    </w:r>
    <w:r>
      <w:rPr>
        <w:sz w:val="22"/>
        <w:szCs w:val="22"/>
      </w:rPr>
      <w:t>stralian Human Rights Commission</w:t>
    </w:r>
  </w:p>
  <w:p w:rsidR="005612B5" w:rsidRPr="00D729AD" w:rsidRDefault="005612B5" w:rsidP="002F4CE1">
    <w:pPr>
      <w:pStyle w:val="Footer"/>
      <w:spacing w:after="240"/>
      <w:jc w:val="right"/>
      <w:rPr>
        <w:i/>
        <w:szCs w:val="18"/>
      </w:rPr>
    </w:pPr>
    <w:r>
      <w:rPr>
        <w:b/>
        <w:i/>
        <w:szCs w:val="18"/>
      </w:rPr>
      <w:t>Native Title Amendment Bill and future reform of native title</w:t>
    </w:r>
    <w:r w:rsidRPr="00D729AD">
      <w:rPr>
        <w:i/>
        <w:szCs w:val="18"/>
      </w:rPr>
      <w:t xml:space="preserve"> – </w:t>
    </w:r>
    <w:r>
      <w:rPr>
        <w:i/>
        <w:szCs w:val="18"/>
      </w:rPr>
      <w:t>25 January 2013</w:t>
    </w:r>
  </w:p>
  <w:p w:rsidR="005612B5" w:rsidRDefault="005612B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5612B5" w:rsidRPr="00B85DD4" w:rsidTr="002B1B65">
      <w:trPr>
        <w:trHeight w:val="1603"/>
      </w:trPr>
      <w:tc>
        <w:tcPr>
          <w:tcW w:w="1508" w:type="dxa"/>
        </w:tcPr>
        <w:p w:rsidR="005612B5" w:rsidRPr="00B85DD4" w:rsidRDefault="00831F67"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Pr>
              <w:rFonts w:cs="ArialMT"/>
              <w:b/>
              <w:noProof/>
              <w:spacing w:val="-20"/>
              <w:lang w:eastAsia="zh-CN"/>
            </w:rPr>
            <w:pict>
              <v:shape id="_x0000_i1028" type="#_x0000_t75" alt="Description: Description: HREOC-Globe_PMS_POS" style="width:64.5pt;height:64.5pt;visibility:visible">
                <v:imagedata r:id="rId2" o:title=" HREOC-Globe_PMS_POS"/>
              </v:shape>
            </w:pict>
          </w:r>
        </w:p>
      </w:tc>
      <w:tc>
        <w:tcPr>
          <w:tcW w:w="2688" w:type="dxa"/>
          <w:vAlign w:val="center"/>
        </w:tcPr>
        <w:p w:rsidR="005612B5" w:rsidRPr="00D36BB2" w:rsidRDefault="005612B5" w:rsidP="002B1B65">
          <w:pPr>
            <w:pStyle w:val="LogoType"/>
            <w:pBdr>
              <w:bottom w:val="single" w:sz="4" w:space="1" w:color="808080"/>
            </w:pBdr>
            <w:spacing w:line="240" w:lineRule="auto"/>
          </w:pPr>
          <w:r w:rsidRPr="00D36BB2">
            <w:t>Australian</w:t>
          </w:r>
        </w:p>
        <w:p w:rsidR="005612B5" w:rsidRPr="00D36BB2" w:rsidRDefault="005612B5" w:rsidP="002B1B65">
          <w:pPr>
            <w:pStyle w:val="LogoType"/>
            <w:pBdr>
              <w:bottom w:val="single" w:sz="4" w:space="1" w:color="808080"/>
            </w:pBdr>
            <w:spacing w:line="240" w:lineRule="auto"/>
          </w:pPr>
          <w:r w:rsidRPr="00D36BB2">
            <w:t>Human Rights</w:t>
          </w:r>
        </w:p>
        <w:p w:rsidR="005612B5" w:rsidRPr="00D36BB2" w:rsidRDefault="005612B5" w:rsidP="002B1B65">
          <w:pPr>
            <w:pStyle w:val="LogoType"/>
            <w:pBdr>
              <w:bottom w:val="single" w:sz="4" w:space="1" w:color="808080"/>
            </w:pBdr>
            <w:spacing w:line="240" w:lineRule="auto"/>
          </w:pPr>
          <w:r w:rsidRPr="00D36BB2">
            <w:t>Commission</w:t>
          </w:r>
        </w:p>
        <w:p w:rsidR="005612B5" w:rsidRPr="00B85DD4" w:rsidRDefault="005612B5"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5612B5" w:rsidRPr="00B85DD4" w:rsidRDefault="005612B5" w:rsidP="00B520BC">
          <w:pPr>
            <w:pStyle w:val="HeaderFooter"/>
            <w:rPr>
              <w:b/>
              <w:spacing w:val="-20"/>
              <w:sz w:val="40"/>
            </w:rPr>
          </w:pPr>
        </w:p>
      </w:tc>
      <w:tc>
        <w:tcPr>
          <w:tcW w:w="2130" w:type="dxa"/>
        </w:tcPr>
        <w:p w:rsidR="005612B5" w:rsidRPr="00B85DD4" w:rsidRDefault="005612B5" w:rsidP="00B520BC">
          <w:pPr>
            <w:pStyle w:val="HeaderFooter"/>
            <w:rPr>
              <w:b/>
              <w:spacing w:val="-20"/>
              <w:sz w:val="40"/>
            </w:rPr>
          </w:pPr>
        </w:p>
      </w:tc>
      <w:tc>
        <w:tcPr>
          <w:tcW w:w="1721" w:type="dxa"/>
        </w:tcPr>
        <w:p w:rsidR="005612B5" w:rsidRPr="00B85DD4" w:rsidRDefault="005612B5" w:rsidP="00B520BC">
          <w:pPr>
            <w:pStyle w:val="HeaderFooter"/>
            <w:spacing w:before="227" w:after="340"/>
            <w:rPr>
              <w:b/>
              <w:spacing w:val="-20"/>
              <w:sz w:val="40"/>
            </w:rPr>
          </w:pPr>
        </w:p>
      </w:tc>
    </w:tr>
  </w:tbl>
  <w:p w:rsidR="005612B5" w:rsidRDefault="005612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AE21EC"/>
    <w:multiLevelType w:val="hybridMultilevel"/>
    <w:tmpl w:val="40EC2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nsid w:val="04BD7DE3"/>
    <w:multiLevelType w:val="hybridMultilevel"/>
    <w:tmpl w:val="89DAE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67602B7"/>
    <w:multiLevelType w:val="hybridMultilevel"/>
    <w:tmpl w:val="A1A6D8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A35464E"/>
    <w:multiLevelType w:val="hybridMultilevel"/>
    <w:tmpl w:val="B874B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D2D30DB"/>
    <w:multiLevelType w:val="hybridMultilevel"/>
    <w:tmpl w:val="1696C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F793CBC"/>
    <w:multiLevelType w:val="hybridMultilevel"/>
    <w:tmpl w:val="04DA7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11D54747"/>
    <w:multiLevelType w:val="hybridMultilevel"/>
    <w:tmpl w:val="65804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13421162"/>
    <w:multiLevelType w:val="hybridMultilevel"/>
    <w:tmpl w:val="24068652"/>
    <w:lvl w:ilvl="0" w:tplc="0C09001B">
      <w:start w:val="1"/>
      <w:numFmt w:val="lowerRoman"/>
      <w:lvlText w:val="%1."/>
      <w:lvlJc w:val="right"/>
      <w:pPr>
        <w:tabs>
          <w:tab w:val="num" w:pos="2160"/>
        </w:tabs>
        <w:ind w:left="2160" w:hanging="18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1">
      <w:start w:val="1"/>
      <w:numFmt w:val="bullet"/>
      <w:lvlText w:val=""/>
      <w:lvlJc w:val="left"/>
      <w:pPr>
        <w:ind w:left="2880" w:hanging="360"/>
      </w:pPr>
      <w:rPr>
        <w:rFonts w:ascii="Symbol" w:hAnsi="Symbol"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73464AD"/>
    <w:multiLevelType w:val="hybridMultilevel"/>
    <w:tmpl w:val="F4D29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8E120AC"/>
    <w:multiLevelType w:val="hybridMultilevel"/>
    <w:tmpl w:val="60F2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91329D3"/>
    <w:multiLevelType w:val="hybridMultilevel"/>
    <w:tmpl w:val="40347B5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1CA40989"/>
    <w:multiLevelType w:val="hybridMultilevel"/>
    <w:tmpl w:val="F7C04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20E07422"/>
    <w:multiLevelType w:val="hybridMultilevel"/>
    <w:tmpl w:val="1562D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23896BCC"/>
    <w:multiLevelType w:val="hybridMultilevel"/>
    <w:tmpl w:val="723AA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4964857"/>
    <w:multiLevelType w:val="hybridMultilevel"/>
    <w:tmpl w:val="F746D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6F00CB0"/>
    <w:multiLevelType w:val="hybridMultilevel"/>
    <w:tmpl w:val="31DE80FA"/>
    <w:lvl w:ilvl="0" w:tplc="EAAEA0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29EA418F"/>
    <w:multiLevelType w:val="hybridMultilevel"/>
    <w:tmpl w:val="EC6A51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29FB31EB"/>
    <w:multiLevelType w:val="hybridMultilevel"/>
    <w:tmpl w:val="9094E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E801724"/>
    <w:multiLevelType w:val="hybridMultilevel"/>
    <w:tmpl w:val="BA329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ED306CC"/>
    <w:multiLevelType w:val="hybridMultilevel"/>
    <w:tmpl w:val="BBC27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1AD67F8"/>
    <w:multiLevelType w:val="hybridMultilevel"/>
    <w:tmpl w:val="B0E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2006DF1"/>
    <w:multiLevelType w:val="hybridMultilevel"/>
    <w:tmpl w:val="2E20E5FC"/>
    <w:lvl w:ilvl="0" w:tplc="8D6276C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5C32F67"/>
    <w:multiLevelType w:val="hybridMultilevel"/>
    <w:tmpl w:val="7FDA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9604C6F"/>
    <w:multiLevelType w:val="hybridMultilevel"/>
    <w:tmpl w:val="F7C27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D1047E4"/>
    <w:multiLevelType w:val="hybridMultilevel"/>
    <w:tmpl w:val="34620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FBD6CF8"/>
    <w:multiLevelType w:val="hybridMultilevel"/>
    <w:tmpl w:val="6C463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0984845"/>
    <w:multiLevelType w:val="hybridMultilevel"/>
    <w:tmpl w:val="90048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1133D3D"/>
    <w:multiLevelType w:val="hybridMultilevel"/>
    <w:tmpl w:val="1C044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1691211"/>
    <w:multiLevelType w:val="hybridMultilevel"/>
    <w:tmpl w:val="A8F43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5353FB5"/>
    <w:multiLevelType w:val="hybridMultilevel"/>
    <w:tmpl w:val="6DEA2E02"/>
    <w:lvl w:ilvl="0" w:tplc="A32EC982">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465F7642"/>
    <w:multiLevelType w:val="hybridMultilevel"/>
    <w:tmpl w:val="D014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6E45586"/>
    <w:multiLevelType w:val="hybridMultilevel"/>
    <w:tmpl w:val="8762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46F319B1"/>
    <w:multiLevelType w:val="hybridMultilevel"/>
    <w:tmpl w:val="ABBA6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7BC2DC8"/>
    <w:multiLevelType w:val="hybridMultilevel"/>
    <w:tmpl w:val="40347B5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nsid w:val="47E3150B"/>
    <w:multiLevelType w:val="hybridMultilevel"/>
    <w:tmpl w:val="D0D4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4B82110C"/>
    <w:multiLevelType w:val="hybridMultilevel"/>
    <w:tmpl w:val="47701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4E3C2B64"/>
    <w:multiLevelType w:val="hybridMultilevel"/>
    <w:tmpl w:val="61E4B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3">
    <w:nsid w:val="4E6D60B4"/>
    <w:multiLevelType w:val="hybridMultilevel"/>
    <w:tmpl w:val="5734D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4F5233BB"/>
    <w:multiLevelType w:val="hybridMultilevel"/>
    <w:tmpl w:val="764CE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F5534C7"/>
    <w:multiLevelType w:val="hybridMultilevel"/>
    <w:tmpl w:val="F654BB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4F6E7DAA"/>
    <w:multiLevelType w:val="hybridMultilevel"/>
    <w:tmpl w:val="3D72C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4FE847DD"/>
    <w:multiLevelType w:val="hybridMultilevel"/>
    <w:tmpl w:val="5894A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50C90313"/>
    <w:multiLevelType w:val="hybridMultilevel"/>
    <w:tmpl w:val="530C5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33B3D80"/>
    <w:multiLevelType w:val="hybridMultilevel"/>
    <w:tmpl w:val="47446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576C23B7"/>
    <w:multiLevelType w:val="hybridMultilevel"/>
    <w:tmpl w:val="CC64B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22750BD"/>
    <w:multiLevelType w:val="hybridMultilevel"/>
    <w:tmpl w:val="60669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63A74234"/>
    <w:multiLevelType w:val="hybridMultilevel"/>
    <w:tmpl w:val="0186AC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3">
    <w:nsid w:val="643C2F10"/>
    <w:multiLevelType w:val="hybridMultilevel"/>
    <w:tmpl w:val="653065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nsid w:val="67FA3A29"/>
    <w:multiLevelType w:val="hybridMultilevel"/>
    <w:tmpl w:val="BADABCDE"/>
    <w:lvl w:ilvl="0" w:tplc="A32EC982">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nsid w:val="6D5E7C54"/>
    <w:multiLevelType w:val="hybridMultilevel"/>
    <w:tmpl w:val="DEB45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00C5AB9"/>
    <w:multiLevelType w:val="hybridMultilevel"/>
    <w:tmpl w:val="24068652"/>
    <w:lvl w:ilvl="0" w:tplc="0C09001B">
      <w:start w:val="1"/>
      <w:numFmt w:val="lowerRoman"/>
      <w:lvlText w:val="%1."/>
      <w:lvlJc w:val="right"/>
      <w:pPr>
        <w:tabs>
          <w:tab w:val="num" w:pos="2160"/>
        </w:tabs>
        <w:ind w:left="2160" w:hanging="18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1">
      <w:start w:val="1"/>
      <w:numFmt w:val="bullet"/>
      <w:lvlText w:val=""/>
      <w:lvlJc w:val="left"/>
      <w:pPr>
        <w:ind w:left="2880" w:hanging="360"/>
      </w:pPr>
      <w:rPr>
        <w:rFonts w:ascii="Symbol" w:hAnsi="Symbol"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70DC6A00"/>
    <w:multiLevelType w:val="hybridMultilevel"/>
    <w:tmpl w:val="7EB0C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2DF1588"/>
    <w:multiLevelType w:val="hybridMultilevel"/>
    <w:tmpl w:val="7FFC8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4176F28"/>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70">
    <w:nsid w:val="7AE86D80"/>
    <w:multiLevelType w:val="hybridMultilevel"/>
    <w:tmpl w:val="48985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7C2D266B"/>
    <w:multiLevelType w:val="hybridMultilevel"/>
    <w:tmpl w:val="2774F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52"/>
  </w:num>
  <w:num w:numId="12">
    <w:abstractNumId w:val="38"/>
  </w:num>
  <w:num w:numId="13">
    <w:abstractNumId w:val="25"/>
  </w:num>
  <w:num w:numId="14">
    <w:abstractNumId w:val="23"/>
  </w:num>
  <w:num w:numId="15">
    <w:abstractNumId w:val="11"/>
  </w:num>
  <w:num w:numId="16">
    <w:abstractNumId w:val="43"/>
  </w:num>
  <w:num w:numId="17">
    <w:abstractNumId w:val="64"/>
  </w:num>
  <w:num w:numId="18">
    <w:abstractNumId w:val="69"/>
  </w:num>
  <w:num w:numId="19">
    <w:abstractNumId w:val="66"/>
  </w:num>
  <w:num w:numId="20">
    <w:abstractNumId w:val="18"/>
  </w:num>
  <w:num w:numId="21">
    <w:abstractNumId w:val="49"/>
  </w:num>
  <w:num w:numId="22">
    <w:abstractNumId w:val="16"/>
  </w:num>
  <w:num w:numId="23">
    <w:abstractNumId w:val="34"/>
  </w:num>
  <w:num w:numId="24">
    <w:abstractNumId w:val="36"/>
  </w:num>
  <w:num w:numId="25">
    <w:abstractNumId w:val="28"/>
  </w:num>
  <w:num w:numId="26">
    <w:abstractNumId w:val="42"/>
  </w:num>
  <w:num w:numId="27">
    <w:abstractNumId w:val="13"/>
  </w:num>
  <w:num w:numId="28">
    <w:abstractNumId w:val="39"/>
  </w:num>
  <w:num w:numId="29">
    <w:abstractNumId w:val="40"/>
  </w:num>
  <w:num w:numId="30">
    <w:abstractNumId w:val="45"/>
  </w:num>
  <w:num w:numId="31">
    <w:abstractNumId w:val="37"/>
  </w:num>
  <w:num w:numId="32">
    <w:abstractNumId w:val="67"/>
  </w:num>
  <w:num w:numId="33">
    <w:abstractNumId w:val="53"/>
  </w:num>
  <w:num w:numId="34">
    <w:abstractNumId w:val="31"/>
  </w:num>
  <w:num w:numId="35">
    <w:abstractNumId w:val="20"/>
  </w:num>
  <w:num w:numId="36">
    <w:abstractNumId w:val="41"/>
  </w:num>
  <w:num w:numId="37">
    <w:abstractNumId w:val="10"/>
  </w:num>
  <w:num w:numId="38">
    <w:abstractNumId w:val="26"/>
  </w:num>
  <w:num w:numId="39">
    <w:abstractNumId w:val="70"/>
  </w:num>
  <w:num w:numId="40">
    <w:abstractNumId w:val="48"/>
  </w:num>
  <w:num w:numId="41">
    <w:abstractNumId w:val="30"/>
  </w:num>
  <w:num w:numId="42">
    <w:abstractNumId w:val="51"/>
  </w:num>
  <w:num w:numId="43">
    <w:abstractNumId w:val="71"/>
  </w:num>
  <w:num w:numId="44">
    <w:abstractNumId w:val="27"/>
  </w:num>
  <w:num w:numId="45">
    <w:abstractNumId w:val="32"/>
  </w:num>
  <w:num w:numId="46">
    <w:abstractNumId w:val="50"/>
  </w:num>
  <w:num w:numId="47">
    <w:abstractNumId w:val="14"/>
  </w:num>
  <w:num w:numId="48">
    <w:abstractNumId w:val="60"/>
  </w:num>
  <w:num w:numId="49">
    <w:abstractNumId w:val="57"/>
  </w:num>
  <w:num w:numId="50">
    <w:abstractNumId w:val="46"/>
  </w:num>
  <w:num w:numId="51">
    <w:abstractNumId w:val="56"/>
  </w:num>
  <w:num w:numId="52">
    <w:abstractNumId w:val="54"/>
  </w:num>
  <w:num w:numId="53">
    <w:abstractNumId w:val="47"/>
  </w:num>
  <w:num w:numId="54">
    <w:abstractNumId w:val="58"/>
  </w:num>
  <w:num w:numId="55">
    <w:abstractNumId w:val="21"/>
  </w:num>
  <w:num w:numId="56">
    <w:abstractNumId w:val="15"/>
  </w:num>
  <w:num w:numId="57">
    <w:abstractNumId w:val="29"/>
  </w:num>
  <w:num w:numId="58">
    <w:abstractNumId w:val="17"/>
  </w:num>
  <w:num w:numId="59">
    <w:abstractNumId w:val="63"/>
  </w:num>
  <w:num w:numId="60">
    <w:abstractNumId w:val="22"/>
  </w:num>
  <w:num w:numId="61">
    <w:abstractNumId w:val="19"/>
  </w:num>
  <w:num w:numId="62">
    <w:abstractNumId w:val="24"/>
  </w:num>
  <w:num w:numId="63">
    <w:abstractNumId w:val="12"/>
  </w:num>
  <w:num w:numId="64">
    <w:abstractNumId w:val="35"/>
  </w:num>
  <w:num w:numId="65">
    <w:abstractNumId w:val="44"/>
  </w:num>
  <w:num w:numId="66">
    <w:abstractNumId w:val="33"/>
  </w:num>
  <w:num w:numId="67">
    <w:abstractNumId w:val="55"/>
  </w:num>
  <w:num w:numId="68">
    <w:abstractNumId w:val="59"/>
  </w:num>
  <w:num w:numId="69">
    <w:abstractNumId w:val="61"/>
  </w:num>
  <w:num w:numId="70">
    <w:abstractNumId w:val="62"/>
  </w:num>
  <w:num w:numId="71">
    <w:abstractNumId w:val="65"/>
  </w:num>
  <w:num w:numId="72">
    <w:abstractNumId w:val="68"/>
  </w:num>
  <w:num w:numId="73">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250"/>
    <w:rsid w:val="00002DFD"/>
    <w:rsid w:val="0001158E"/>
    <w:rsid w:val="000127F7"/>
    <w:rsid w:val="000175CD"/>
    <w:rsid w:val="00017B07"/>
    <w:rsid w:val="00024688"/>
    <w:rsid w:val="0003606D"/>
    <w:rsid w:val="00050B29"/>
    <w:rsid w:val="000579B1"/>
    <w:rsid w:val="000605CC"/>
    <w:rsid w:val="0006670C"/>
    <w:rsid w:val="00072D2F"/>
    <w:rsid w:val="00074319"/>
    <w:rsid w:val="00077849"/>
    <w:rsid w:val="00077F40"/>
    <w:rsid w:val="00095511"/>
    <w:rsid w:val="000A1B5E"/>
    <w:rsid w:val="000A1DB8"/>
    <w:rsid w:val="000A4772"/>
    <w:rsid w:val="000A48AC"/>
    <w:rsid w:val="000B0A5D"/>
    <w:rsid w:val="000D284C"/>
    <w:rsid w:val="000D2D9C"/>
    <w:rsid w:val="000E130A"/>
    <w:rsid w:val="000E2FB5"/>
    <w:rsid w:val="000F77CE"/>
    <w:rsid w:val="001015EE"/>
    <w:rsid w:val="00103F5E"/>
    <w:rsid w:val="00132D4E"/>
    <w:rsid w:val="00134774"/>
    <w:rsid w:val="001348B7"/>
    <w:rsid w:val="00137D05"/>
    <w:rsid w:val="00140274"/>
    <w:rsid w:val="00151263"/>
    <w:rsid w:val="00162A8D"/>
    <w:rsid w:val="00165E3C"/>
    <w:rsid w:val="00173FB5"/>
    <w:rsid w:val="001A51B6"/>
    <w:rsid w:val="001B0353"/>
    <w:rsid w:val="001C1F8B"/>
    <w:rsid w:val="001C48FA"/>
    <w:rsid w:val="001D5C5E"/>
    <w:rsid w:val="001E1A96"/>
    <w:rsid w:val="001F2BBB"/>
    <w:rsid w:val="001F6736"/>
    <w:rsid w:val="00200677"/>
    <w:rsid w:val="002049BB"/>
    <w:rsid w:val="00217799"/>
    <w:rsid w:val="00224AA3"/>
    <w:rsid w:val="00231E40"/>
    <w:rsid w:val="00231ED1"/>
    <w:rsid w:val="00237339"/>
    <w:rsid w:val="00242624"/>
    <w:rsid w:val="0024557E"/>
    <w:rsid w:val="00250A59"/>
    <w:rsid w:val="00255AED"/>
    <w:rsid w:val="00255E84"/>
    <w:rsid w:val="00261354"/>
    <w:rsid w:val="0026680A"/>
    <w:rsid w:val="00273BC7"/>
    <w:rsid w:val="00283232"/>
    <w:rsid w:val="002863D7"/>
    <w:rsid w:val="002B1B65"/>
    <w:rsid w:val="002B25EA"/>
    <w:rsid w:val="002B541F"/>
    <w:rsid w:val="002C1866"/>
    <w:rsid w:val="002C1F09"/>
    <w:rsid w:val="002E098C"/>
    <w:rsid w:val="002E249C"/>
    <w:rsid w:val="002E7293"/>
    <w:rsid w:val="002F3645"/>
    <w:rsid w:val="002F38AA"/>
    <w:rsid w:val="002F4CE1"/>
    <w:rsid w:val="00300F22"/>
    <w:rsid w:val="003033B3"/>
    <w:rsid w:val="00304A37"/>
    <w:rsid w:val="00310ED4"/>
    <w:rsid w:val="00312301"/>
    <w:rsid w:val="0031492A"/>
    <w:rsid w:val="00316C1A"/>
    <w:rsid w:val="00323C73"/>
    <w:rsid w:val="00331141"/>
    <w:rsid w:val="0033120F"/>
    <w:rsid w:val="00335236"/>
    <w:rsid w:val="00336708"/>
    <w:rsid w:val="00344758"/>
    <w:rsid w:val="00347142"/>
    <w:rsid w:val="003565A8"/>
    <w:rsid w:val="003566B9"/>
    <w:rsid w:val="003566EA"/>
    <w:rsid w:val="00362B5A"/>
    <w:rsid w:val="0036459B"/>
    <w:rsid w:val="003676B1"/>
    <w:rsid w:val="00372C79"/>
    <w:rsid w:val="003A7AFA"/>
    <w:rsid w:val="003B4745"/>
    <w:rsid w:val="003C199D"/>
    <w:rsid w:val="003C2F82"/>
    <w:rsid w:val="003D54A2"/>
    <w:rsid w:val="003F0017"/>
    <w:rsid w:val="004028C4"/>
    <w:rsid w:val="00406C76"/>
    <w:rsid w:val="00422417"/>
    <w:rsid w:val="00424233"/>
    <w:rsid w:val="0043042B"/>
    <w:rsid w:val="00441129"/>
    <w:rsid w:val="00441F11"/>
    <w:rsid w:val="00447FAC"/>
    <w:rsid w:val="004632B2"/>
    <w:rsid w:val="004708C8"/>
    <w:rsid w:val="00472EFF"/>
    <w:rsid w:val="00474063"/>
    <w:rsid w:val="004745C9"/>
    <w:rsid w:val="00476793"/>
    <w:rsid w:val="00477302"/>
    <w:rsid w:val="00487310"/>
    <w:rsid w:val="004A187B"/>
    <w:rsid w:val="004A2D3C"/>
    <w:rsid w:val="004A305C"/>
    <w:rsid w:val="004A75F3"/>
    <w:rsid w:val="004C2903"/>
    <w:rsid w:val="004C30A2"/>
    <w:rsid w:val="004C38B4"/>
    <w:rsid w:val="004C7412"/>
    <w:rsid w:val="004D04BF"/>
    <w:rsid w:val="004D6E55"/>
    <w:rsid w:val="004E0DFF"/>
    <w:rsid w:val="004F1C7C"/>
    <w:rsid w:val="004F46E0"/>
    <w:rsid w:val="005002A9"/>
    <w:rsid w:val="00501F03"/>
    <w:rsid w:val="00511C55"/>
    <w:rsid w:val="005123F0"/>
    <w:rsid w:val="00513540"/>
    <w:rsid w:val="00513941"/>
    <w:rsid w:val="00526B76"/>
    <w:rsid w:val="0053051D"/>
    <w:rsid w:val="00530D31"/>
    <w:rsid w:val="005379A7"/>
    <w:rsid w:val="00543A8B"/>
    <w:rsid w:val="00545F98"/>
    <w:rsid w:val="00546F81"/>
    <w:rsid w:val="0054752D"/>
    <w:rsid w:val="005478C8"/>
    <w:rsid w:val="005612B5"/>
    <w:rsid w:val="00564208"/>
    <w:rsid w:val="00565179"/>
    <w:rsid w:val="00565B96"/>
    <w:rsid w:val="00571CEB"/>
    <w:rsid w:val="00591951"/>
    <w:rsid w:val="005951F6"/>
    <w:rsid w:val="005A78B1"/>
    <w:rsid w:val="005C17A0"/>
    <w:rsid w:val="005C5D32"/>
    <w:rsid w:val="005C5D41"/>
    <w:rsid w:val="005D1F34"/>
    <w:rsid w:val="005D383D"/>
    <w:rsid w:val="005E4504"/>
    <w:rsid w:val="005F50A8"/>
    <w:rsid w:val="00623876"/>
    <w:rsid w:val="006336F4"/>
    <w:rsid w:val="006342E9"/>
    <w:rsid w:val="00637250"/>
    <w:rsid w:val="00640CD6"/>
    <w:rsid w:val="006432F1"/>
    <w:rsid w:val="006448B9"/>
    <w:rsid w:val="006448F8"/>
    <w:rsid w:val="006449CD"/>
    <w:rsid w:val="00654793"/>
    <w:rsid w:val="006648E5"/>
    <w:rsid w:val="00681EFF"/>
    <w:rsid w:val="006900E6"/>
    <w:rsid w:val="00693132"/>
    <w:rsid w:val="00693B5E"/>
    <w:rsid w:val="006A4236"/>
    <w:rsid w:val="006A521A"/>
    <w:rsid w:val="006A6BB3"/>
    <w:rsid w:val="006C63D1"/>
    <w:rsid w:val="006D5E93"/>
    <w:rsid w:val="006D5EE5"/>
    <w:rsid w:val="006E5DE5"/>
    <w:rsid w:val="006F7594"/>
    <w:rsid w:val="00715D6E"/>
    <w:rsid w:val="00717511"/>
    <w:rsid w:val="00722678"/>
    <w:rsid w:val="00723018"/>
    <w:rsid w:val="007335E4"/>
    <w:rsid w:val="00743727"/>
    <w:rsid w:val="007540BF"/>
    <w:rsid w:val="007579E2"/>
    <w:rsid w:val="00770DCB"/>
    <w:rsid w:val="00775485"/>
    <w:rsid w:val="0077795A"/>
    <w:rsid w:val="00781952"/>
    <w:rsid w:val="00787139"/>
    <w:rsid w:val="00790A68"/>
    <w:rsid w:val="00795DCA"/>
    <w:rsid w:val="00797191"/>
    <w:rsid w:val="007A538D"/>
    <w:rsid w:val="007A53D9"/>
    <w:rsid w:val="007C0498"/>
    <w:rsid w:val="007C3321"/>
    <w:rsid w:val="007D38BC"/>
    <w:rsid w:val="007E5007"/>
    <w:rsid w:val="007E5B88"/>
    <w:rsid w:val="007F0D0B"/>
    <w:rsid w:val="008007A8"/>
    <w:rsid w:val="008042D9"/>
    <w:rsid w:val="00804619"/>
    <w:rsid w:val="008108C0"/>
    <w:rsid w:val="008127C1"/>
    <w:rsid w:val="00814FC0"/>
    <w:rsid w:val="0082368B"/>
    <w:rsid w:val="00831F67"/>
    <w:rsid w:val="00834304"/>
    <w:rsid w:val="008724DE"/>
    <w:rsid w:val="00885F7B"/>
    <w:rsid w:val="008A031D"/>
    <w:rsid w:val="008A1DC6"/>
    <w:rsid w:val="008A3D57"/>
    <w:rsid w:val="008B23BC"/>
    <w:rsid w:val="008C6440"/>
    <w:rsid w:val="008C7CF3"/>
    <w:rsid w:val="008D3E89"/>
    <w:rsid w:val="008E3D60"/>
    <w:rsid w:val="008E3F4C"/>
    <w:rsid w:val="008F6B7B"/>
    <w:rsid w:val="009002AF"/>
    <w:rsid w:val="0090165F"/>
    <w:rsid w:val="00901B82"/>
    <w:rsid w:val="00912B09"/>
    <w:rsid w:val="00912B9C"/>
    <w:rsid w:val="00914AFF"/>
    <w:rsid w:val="009177D5"/>
    <w:rsid w:val="009210EC"/>
    <w:rsid w:val="00926BF1"/>
    <w:rsid w:val="00932276"/>
    <w:rsid w:val="00966C2F"/>
    <w:rsid w:val="00974990"/>
    <w:rsid w:val="0097512B"/>
    <w:rsid w:val="00976D71"/>
    <w:rsid w:val="009774B2"/>
    <w:rsid w:val="0099438A"/>
    <w:rsid w:val="009D17EF"/>
    <w:rsid w:val="009D3AA9"/>
    <w:rsid w:val="009D5C9D"/>
    <w:rsid w:val="009D67F6"/>
    <w:rsid w:val="009E0F12"/>
    <w:rsid w:val="009E0FE1"/>
    <w:rsid w:val="009F233E"/>
    <w:rsid w:val="009F2CB8"/>
    <w:rsid w:val="00A0406E"/>
    <w:rsid w:val="00A11307"/>
    <w:rsid w:val="00A128F9"/>
    <w:rsid w:val="00A12DB3"/>
    <w:rsid w:val="00A13AF3"/>
    <w:rsid w:val="00A1609E"/>
    <w:rsid w:val="00A17635"/>
    <w:rsid w:val="00A21388"/>
    <w:rsid w:val="00A21F62"/>
    <w:rsid w:val="00A27791"/>
    <w:rsid w:val="00A41355"/>
    <w:rsid w:val="00A43657"/>
    <w:rsid w:val="00A43B92"/>
    <w:rsid w:val="00A45D8C"/>
    <w:rsid w:val="00A54251"/>
    <w:rsid w:val="00A6179E"/>
    <w:rsid w:val="00A62E0D"/>
    <w:rsid w:val="00A630FF"/>
    <w:rsid w:val="00A64316"/>
    <w:rsid w:val="00A804D9"/>
    <w:rsid w:val="00A85E4C"/>
    <w:rsid w:val="00A92F92"/>
    <w:rsid w:val="00A96892"/>
    <w:rsid w:val="00AA2051"/>
    <w:rsid w:val="00AE15CE"/>
    <w:rsid w:val="00AF44D5"/>
    <w:rsid w:val="00B2319D"/>
    <w:rsid w:val="00B249CA"/>
    <w:rsid w:val="00B24B1D"/>
    <w:rsid w:val="00B277E0"/>
    <w:rsid w:val="00B34946"/>
    <w:rsid w:val="00B51379"/>
    <w:rsid w:val="00B519FD"/>
    <w:rsid w:val="00B520BC"/>
    <w:rsid w:val="00B550BF"/>
    <w:rsid w:val="00B57E52"/>
    <w:rsid w:val="00B63D24"/>
    <w:rsid w:val="00B74A69"/>
    <w:rsid w:val="00B82EDF"/>
    <w:rsid w:val="00B90500"/>
    <w:rsid w:val="00B906C9"/>
    <w:rsid w:val="00B924E6"/>
    <w:rsid w:val="00B93C2F"/>
    <w:rsid w:val="00B97833"/>
    <w:rsid w:val="00B97FCC"/>
    <w:rsid w:val="00BA262D"/>
    <w:rsid w:val="00BA5698"/>
    <w:rsid w:val="00BB4388"/>
    <w:rsid w:val="00BC79EB"/>
    <w:rsid w:val="00BD0141"/>
    <w:rsid w:val="00BD197E"/>
    <w:rsid w:val="00BD531F"/>
    <w:rsid w:val="00BD7FCF"/>
    <w:rsid w:val="00BE4DBC"/>
    <w:rsid w:val="00BE701E"/>
    <w:rsid w:val="00BF5BB7"/>
    <w:rsid w:val="00BF7A02"/>
    <w:rsid w:val="00C029AD"/>
    <w:rsid w:val="00C10E84"/>
    <w:rsid w:val="00C12CC9"/>
    <w:rsid w:val="00C23407"/>
    <w:rsid w:val="00C25BDA"/>
    <w:rsid w:val="00C33104"/>
    <w:rsid w:val="00C65A12"/>
    <w:rsid w:val="00C854D4"/>
    <w:rsid w:val="00C87472"/>
    <w:rsid w:val="00C90556"/>
    <w:rsid w:val="00CA0D78"/>
    <w:rsid w:val="00CA3665"/>
    <w:rsid w:val="00CA4855"/>
    <w:rsid w:val="00CB24FE"/>
    <w:rsid w:val="00CD2371"/>
    <w:rsid w:val="00CD54CC"/>
    <w:rsid w:val="00CD58FD"/>
    <w:rsid w:val="00CE438F"/>
    <w:rsid w:val="00D00471"/>
    <w:rsid w:val="00D01A9D"/>
    <w:rsid w:val="00D10AB8"/>
    <w:rsid w:val="00D156DD"/>
    <w:rsid w:val="00D30A61"/>
    <w:rsid w:val="00D343FA"/>
    <w:rsid w:val="00D34ED5"/>
    <w:rsid w:val="00D3518C"/>
    <w:rsid w:val="00D36915"/>
    <w:rsid w:val="00D378E5"/>
    <w:rsid w:val="00D418FF"/>
    <w:rsid w:val="00D47043"/>
    <w:rsid w:val="00D56565"/>
    <w:rsid w:val="00D576AF"/>
    <w:rsid w:val="00D65C76"/>
    <w:rsid w:val="00D729AD"/>
    <w:rsid w:val="00D734C7"/>
    <w:rsid w:val="00D76E03"/>
    <w:rsid w:val="00DA2F73"/>
    <w:rsid w:val="00DB79E0"/>
    <w:rsid w:val="00DC462F"/>
    <w:rsid w:val="00DC6339"/>
    <w:rsid w:val="00DD155C"/>
    <w:rsid w:val="00DD6A21"/>
    <w:rsid w:val="00DE4D42"/>
    <w:rsid w:val="00DE60CA"/>
    <w:rsid w:val="00DF286D"/>
    <w:rsid w:val="00E0670D"/>
    <w:rsid w:val="00E20F05"/>
    <w:rsid w:val="00E23103"/>
    <w:rsid w:val="00E24FA3"/>
    <w:rsid w:val="00E25A57"/>
    <w:rsid w:val="00E26B28"/>
    <w:rsid w:val="00E31465"/>
    <w:rsid w:val="00E328CD"/>
    <w:rsid w:val="00E36B95"/>
    <w:rsid w:val="00E36C13"/>
    <w:rsid w:val="00E4003F"/>
    <w:rsid w:val="00E45105"/>
    <w:rsid w:val="00E458F6"/>
    <w:rsid w:val="00E45954"/>
    <w:rsid w:val="00E47966"/>
    <w:rsid w:val="00E7672A"/>
    <w:rsid w:val="00E92AC6"/>
    <w:rsid w:val="00EA1274"/>
    <w:rsid w:val="00EA3830"/>
    <w:rsid w:val="00EA44D9"/>
    <w:rsid w:val="00EB4C9F"/>
    <w:rsid w:val="00EB6A76"/>
    <w:rsid w:val="00EC4738"/>
    <w:rsid w:val="00EC6F2C"/>
    <w:rsid w:val="00EE07EC"/>
    <w:rsid w:val="00EE4515"/>
    <w:rsid w:val="00EF6630"/>
    <w:rsid w:val="00F00559"/>
    <w:rsid w:val="00F016BC"/>
    <w:rsid w:val="00F14C6D"/>
    <w:rsid w:val="00F17651"/>
    <w:rsid w:val="00F40C73"/>
    <w:rsid w:val="00F93FA9"/>
    <w:rsid w:val="00FA4916"/>
    <w:rsid w:val="00FA575D"/>
    <w:rsid w:val="00FC0989"/>
    <w:rsid w:val="00FC0BCE"/>
    <w:rsid w:val="00FD01B5"/>
    <w:rsid w:val="00FD0959"/>
    <w:rsid w:val="00FD3EBA"/>
    <w:rsid w:val="00FE413C"/>
    <w:rsid w:val="00FF0297"/>
    <w:rsid w:val="00FF0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7"/>
    <o:shapelayout v:ext="edit">
      <o:idmap v:ext="edit" data="1"/>
      <o:rules v:ext="edit">
        <o:r id="V:Rule23" type="connector" idref="#Straight Arrow Connector 36"/>
        <o:r id="V:Rule24" type="connector" idref="#Straight Arrow Connector 20"/>
        <o:r id="V:Rule25" type="connector" idref="#Straight Arrow Connector 26"/>
        <o:r id="V:Rule26" type="connector" idref="#Straight Arrow Connector 44"/>
        <o:r id="V:Rule27" type="connector" idref="#Straight Arrow Connector 42"/>
        <o:r id="V:Rule28" type="connector" idref="#Straight Arrow Connector 19"/>
        <o:r id="V:Rule29" type="connector" idref="#Straight Arrow Connector 33"/>
        <o:r id="V:Rule30" type="connector" idref="#Straight Arrow Connector 45"/>
        <o:r id="V:Rule31" type="connector" idref="#Straight Arrow Connector 15"/>
        <o:r id="V:Rule32" type="connector" idref="#Straight Arrow Connector 13"/>
        <o:r id="V:Rule33" type="connector" idref="#Straight Arrow Connector 21"/>
        <o:r id="V:Rule34" type="connector" idref="#Straight Arrow Connector 43"/>
        <o:r id="V:Rule35" type="connector" idref="#Straight Arrow Connector 30"/>
        <o:r id="V:Rule36" type="connector" idref="#Straight Arrow Connector 46"/>
        <o:r id="V:Rule37" type="connector" idref="#Straight Arrow Connector 32"/>
        <o:r id="V:Rule38" type="connector" idref="#Straight Arrow Connector 22"/>
        <o:r id="V:Rule39" type="connector" idref="#Straight Arrow Connector 27"/>
        <o:r id="V:Rule40" type="connector" idref="#Straight Arrow Connector 48"/>
        <o:r id="V:Rule41" type="connector" idref="#Straight Arrow Connector 16"/>
        <o:r id="V:Rule42" type="connector" idref="#Straight Arrow Connector 25"/>
        <o:r id="V:Rule43" type="connector" idref="#Straight Arrow Connector 41"/>
        <o:r id="V:Rule44" type="connector" idref="#Straight Arrow Connector 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spacing w:before="360"/>
      <w:outlineLvl w:val="0"/>
    </w:pPr>
    <w:rPr>
      <w:b/>
      <w:bCs/>
      <w:sz w:val="28"/>
      <w:szCs w:val="28"/>
    </w:rPr>
  </w:style>
  <w:style w:type="paragraph" w:styleId="Heading2">
    <w:name w:val="heading 2"/>
    <w:basedOn w:val="Heading1"/>
    <w:next w:val="Normal"/>
    <w:link w:val="Heading2Char"/>
    <w:qFormat/>
    <w:rsid w:val="008007A8"/>
    <w:p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03606D"/>
    <w:pPr>
      <w:tabs>
        <w:tab w:val="right" w:pos="2835"/>
        <w:tab w:val="right" w:pos="5670"/>
      </w:tabs>
      <w:spacing w:before="0" w:after="60"/>
    </w:pPr>
    <w:rPr>
      <w:color w:val="404040"/>
      <w:sz w:val="18"/>
    </w:rPr>
  </w:style>
  <w:style w:type="character" w:customStyle="1" w:styleId="FooterChar">
    <w:name w:val="Footer Char"/>
    <w:link w:val="Footer"/>
    <w:uiPriority w:val="99"/>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ink w:val="BodyTextChar"/>
    <w:semiHidden/>
    <w:locked/>
    <w:rsid w:val="00E45954"/>
    <w:pPr>
      <w:spacing w:after="120"/>
    </w:pPr>
  </w:style>
  <w:style w:type="paragraph" w:styleId="BodyText2">
    <w:name w:val="Body Text 2"/>
    <w:basedOn w:val="Normal"/>
    <w:link w:val="BodyText2Char"/>
    <w:semiHidden/>
    <w:locked/>
    <w:rsid w:val="00E45954"/>
    <w:pPr>
      <w:spacing w:after="120" w:line="480" w:lineRule="auto"/>
    </w:pPr>
  </w:style>
  <w:style w:type="paragraph" w:styleId="BodyText3">
    <w:name w:val="Body Text 3"/>
    <w:basedOn w:val="Normal"/>
    <w:link w:val="BodyText3Char"/>
    <w:semiHidden/>
    <w:locked/>
    <w:rsid w:val="00E45954"/>
    <w:pPr>
      <w:spacing w:after="120"/>
    </w:pPr>
    <w:rPr>
      <w:sz w:val="16"/>
      <w:szCs w:val="16"/>
    </w:rPr>
  </w:style>
  <w:style w:type="paragraph" w:styleId="BodyTextFirstIndent">
    <w:name w:val="Body Text First Indent"/>
    <w:basedOn w:val="BodyText"/>
    <w:link w:val="BodyTextFirstIndentChar"/>
    <w:semiHidden/>
    <w:locked/>
    <w:rsid w:val="00E45954"/>
    <w:pPr>
      <w:ind w:firstLine="210"/>
    </w:pPr>
  </w:style>
  <w:style w:type="paragraph" w:styleId="BodyTextIndent">
    <w:name w:val="Body Text Indent"/>
    <w:basedOn w:val="Normal"/>
    <w:link w:val="BodyTextIndentChar"/>
    <w:semiHidden/>
    <w:locked/>
    <w:rsid w:val="00E45954"/>
    <w:pPr>
      <w:spacing w:after="120"/>
      <w:ind w:left="283"/>
    </w:pPr>
  </w:style>
  <w:style w:type="paragraph" w:styleId="BodyTextFirstIndent2">
    <w:name w:val="Body Text First Indent 2"/>
    <w:basedOn w:val="BodyTextIndent"/>
    <w:link w:val="BodyTextFirstIndent2Char"/>
    <w:semiHidden/>
    <w:locked/>
    <w:rsid w:val="00E45954"/>
    <w:pPr>
      <w:ind w:firstLine="210"/>
    </w:pPr>
  </w:style>
  <w:style w:type="paragraph" w:styleId="BodyTextIndent2">
    <w:name w:val="Body Text Indent 2"/>
    <w:basedOn w:val="Normal"/>
    <w:link w:val="BodyTextIndent2Char"/>
    <w:semiHidden/>
    <w:locked/>
    <w:rsid w:val="00E45954"/>
    <w:pPr>
      <w:spacing w:after="120" w:line="480" w:lineRule="auto"/>
      <w:ind w:left="283"/>
    </w:pPr>
  </w:style>
  <w:style w:type="paragraph" w:styleId="BodyTextIndent3">
    <w:name w:val="Body Text Indent 3"/>
    <w:basedOn w:val="Normal"/>
    <w:link w:val="BodyTextIndent3Char"/>
    <w:semiHidden/>
    <w:locked/>
    <w:rsid w:val="00E45954"/>
    <w:pPr>
      <w:spacing w:after="120"/>
      <w:ind w:left="283"/>
    </w:pPr>
    <w:rPr>
      <w:sz w:val="16"/>
      <w:szCs w:val="16"/>
    </w:rPr>
  </w:style>
  <w:style w:type="paragraph" w:styleId="Closing">
    <w:name w:val="Closing"/>
    <w:basedOn w:val="Normal"/>
    <w:link w:val="ClosingChar"/>
    <w:semiHidden/>
    <w:locked/>
    <w:rsid w:val="00E45954"/>
    <w:pPr>
      <w:ind w:left="4252"/>
    </w:pPr>
  </w:style>
  <w:style w:type="paragraph" w:styleId="Date">
    <w:name w:val="Date"/>
    <w:basedOn w:val="Normal"/>
    <w:next w:val="Normal"/>
    <w:link w:val="DateChar"/>
    <w:semiHidden/>
    <w:locked/>
    <w:rsid w:val="00C33104"/>
    <w:pPr>
      <w:spacing w:before="120" w:after="120"/>
      <w:jc w:val="right"/>
    </w:pPr>
    <w:rPr>
      <w:color w:val="595959"/>
      <w:sz w:val="26"/>
    </w:rPr>
  </w:style>
  <w:style w:type="paragraph" w:styleId="E-mailSignature">
    <w:name w:val="E-mail Signature"/>
    <w:basedOn w:val="Normal"/>
    <w:link w:val="E-mailSignatureChar"/>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
    <w:uiPriority w:val="99"/>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Char"/>
    <w:basedOn w:val="Normal"/>
    <w:link w:val="FootnoteTextChar"/>
    <w:uiPriority w:val="99"/>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link w:val="HTMLAddressChar"/>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link w:val="HTMLPreformattedChar"/>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1"/>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link w:val="MessageHeaderChar"/>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link w:val="NoteHeadingChar"/>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link w:val="SalutationChar"/>
    <w:semiHidden/>
    <w:locked/>
    <w:rsid w:val="00E45954"/>
  </w:style>
  <w:style w:type="paragraph" w:styleId="Signature">
    <w:name w:val="Signature"/>
    <w:basedOn w:val="Normal"/>
    <w:link w:val="SignatureChar"/>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4"/>
      </w:numPr>
    </w:pPr>
    <w:rPr>
      <w:rFonts w:eastAsia="Times New Roman"/>
    </w:rPr>
  </w:style>
  <w:style w:type="character" w:customStyle="1" w:styleId="SubmissionNormalChar">
    <w:name w:val="Submission Normal Char"/>
    <w:aliases w:val="No Spacing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styleId="CommentReference">
    <w:name w:val="annotation reference"/>
    <w:basedOn w:val="DefaultParagraphFont"/>
    <w:locked/>
    <w:rsid w:val="00B2319D"/>
    <w:rPr>
      <w:sz w:val="16"/>
      <w:szCs w:val="16"/>
    </w:rPr>
  </w:style>
  <w:style w:type="paragraph" w:styleId="CommentText">
    <w:name w:val="annotation text"/>
    <w:basedOn w:val="Normal"/>
    <w:link w:val="CommentTextChar"/>
    <w:locked/>
    <w:rsid w:val="00B2319D"/>
    <w:rPr>
      <w:sz w:val="20"/>
      <w:szCs w:val="20"/>
    </w:rPr>
  </w:style>
  <w:style w:type="character" w:customStyle="1" w:styleId="CommentTextChar">
    <w:name w:val="Comment Text Char"/>
    <w:basedOn w:val="DefaultParagraphFont"/>
    <w:link w:val="CommentText"/>
    <w:rsid w:val="00B2319D"/>
    <w:rPr>
      <w:rFonts w:ascii="Arial" w:eastAsia="MS Mincho" w:hAnsi="Arial"/>
    </w:rPr>
  </w:style>
  <w:style w:type="paragraph" w:styleId="CommentSubject">
    <w:name w:val="annotation subject"/>
    <w:basedOn w:val="CommentText"/>
    <w:next w:val="CommentText"/>
    <w:link w:val="CommentSubjectChar"/>
    <w:locked/>
    <w:rsid w:val="00B2319D"/>
    <w:rPr>
      <w:b/>
      <w:bCs/>
    </w:rPr>
  </w:style>
  <w:style w:type="character" w:customStyle="1" w:styleId="CommentSubjectChar">
    <w:name w:val="Comment Subject Char"/>
    <w:basedOn w:val="CommentTextChar"/>
    <w:link w:val="CommentSubject"/>
    <w:rsid w:val="00B2319D"/>
    <w:rPr>
      <w:rFonts w:ascii="Arial" w:eastAsia="MS Mincho" w:hAnsi="Arial"/>
      <w:b/>
      <w:bCs/>
    </w:rPr>
  </w:style>
  <w:style w:type="numbering" w:customStyle="1" w:styleId="StyleNumbered">
    <w:name w:val="Style Numbered"/>
    <w:basedOn w:val="NoList"/>
    <w:semiHidden/>
    <w:rsid w:val="00261354"/>
    <w:pPr>
      <w:numPr>
        <w:numId w:val="21"/>
      </w:numPr>
    </w:pPr>
  </w:style>
  <w:style w:type="paragraph" w:customStyle="1" w:styleId="Contactdetails">
    <w:name w:val="Contact details"/>
    <w:basedOn w:val="Normal"/>
    <w:semiHidden/>
    <w:rsid w:val="00261354"/>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SimSun" w:hAnsi="ArialMT" w:cs="ArialMT"/>
      <w:sz w:val="20"/>
      <w:lang w:val="en-US" w:bidi="en-US"/>
    </w:rPr>
  </w:style>
  <w:style w:type="character" w:customStyle="1" w:styleId="CharChar9">
    <w:name w:val="Char Char9"/>
    <w:semiHidden/>
    <w:locked/>
    <w:rsid w:val="00261354"/>
    <w:rPr>
      <w:rFonts w:ascii="Arial" w:hAnsi="Arial"/>
      <w:bCs/>
      <w:i/>
      <w:sz w:val="24"/>
      <w:szCs w:val="26"/>
      <w:lang w:val="en-AU" w:eastAsia="en-AU" w:bidi="ar-SA"/>
    </w:rPr>
  </w:style>
  <w:style w:type="character" w:customStyle="1" w:styleId="CharChar8">
    <w:name w:val="Char Char8"/>
    <w:semiHidden/>
    <w:locked/>
    <w:rsid w:val="00261354"/>
    <w:rPr>
      <w:rFonts w:ascii="Arial" w:hAnsi="Arial"/>
      <w:iCs/>
      <w:sz w:val="24"/>
      <w:szCs w:val="26"/>
      <w:lang w:val="en-AU" w:eastAsia="en-AU" w:bidi="ar-SA"/>
    </w:rPr>
  </w:style>
  <w:style w:type="character" w:customStyle="1" w:styleId="FootnoteTextChar">
    <w:name w:val="Footnote Text Char"/>
    <w:aliases w:val="Footnote Text Char1 Char Char1,Footnote Text Char Char Char Char1,Footnote Text Char Char Char Char Char Char Char Char Char Char Char Char1,Footnote Text Char Char Char Char Char Char Char Char Char1,Footnote Text Char2 Char Char1"/>
    <w:link w:val="FootnoteText"/>
    <w:uiPriority w:val="99"/>
    <w:locked/>
    <w:rsid w:val="00261354"/>
    <w:rPr>
      <w:rFonts w:ascii="Arial" w:eastAsia="MS Mincho" w:hAnsi="Arial"/>
    </w:rPr>
  </w:style>
  <w:style w:type="paragraph" w:styleId="ListParagraph">
    <w:name w:val="List Paragraph"/>
    <w:basedOn w:val="Normal"/>
    <w:link w:val="ListParagraphChar"/>
    <w:uiPriority w:val="99"/>
    <w:qFormat/>
    <w:rsid w:val="00261354"/>
    <w:pPr>
      <w:spacing w:before="0" w:after="200" w:line="276" w:lineRule="auto"/>
      <w:ind w:left="720"/>
      <w:contextualSpacing/>
    </w:pPr>
    <w:rPr>
      <w:rFonts w:ascii="Calibri" w:eastAsia="Calibri" w:hAnsi="Calibri"/>
      <w:sz w:val="22"/>
      <w:szCs w:val="22"/>
      <w:lang w:eastAsia="en-US"/>
    </w:rPr>
  </w:style>
  <w:style w:type="character" w:customStyle="1" w:styleId="FootnoteTextChar1">
    <w:name w:val="Footnote Text Char1"/>
    <w:aliases w:val="Footnote Text Char1 Char Char,Footnote Text Char Char Char Char,Footnote Text Char Char Char Char Char Char Char Char Char Char Char Char,Footnote Text Char Char Char Char Char Char Char Char Char,Footnote Text Char2 Char Char,C Char"/>
    <w:uiPriority w:val="99"/>
    <w:semiHidden/>
    <w:locked/>
    <w:rsid w:val="00261354"/>
    <w:rPr>
      <w:rFonts w:ascii="Arial" w:hAnsi="Arial"/>
      <w:lang w:val="en-AU" w:eastAsia="en-AU" w:bidi="ar-SA"/>
    </w:rPr>
  </w:style>
  <w:style w:type="character" w:customStyle="1" w:styleId="EndnoteReference1">
    <w:name w:val="Endnote Reference1"/>
    <w:rsid w:val="00261354"/>
    <w:rPr>
      <w:rFonts w:ascii="Arial" w:eastAsia="ヒラギノ角ゴ Pro W3" w:hAnsi="Arial"/>
      <w:b w:val="0"/>
      <w:i w:val="0"/>
      <w:color w:val="000000"/>
      <w:sz w:val="20"/>
      <w:vertAlign w:val="superscript"/>
    </w:rPr>
  </w:style>
  <w:style w:type="paragraph" w:customStyle="1" w:styleId="EndnoteText1">
    <w:name w:val="Endnote Text1"/>
    <w:rsid w:val="00261354"/>
    <w:rPr>
      <w:rFonts w:ascii="Arial" w:eastAsia="ヒラギノ角ゴ Pro W3" w:hAnsi="Arial"/>
      <w:color w:val="000000"/>
      <w:lang w:eastAsia="en-US"/>
    </w:rPr>
  </w:style>
  <w:style w:type="character" w:customStyle="1" w:styleId="Hyperlink1">
    <w:name w:val="Hyperlink1"/>
    <w:rsid w:val="00261354"/>
    <w:rPr>
      <w:color w:val="0000FF"/>
      <w:sz w:val="20"/>
      <w:u w:val="single"/>
    </w:rPr>
  </w:style>
  <w:style w:type="paragraph" w:customStyle="1" w:styleId="Default">
    <w:name w:val="Default"/>
    <w:rsid w:val="00261354"/>
    <w:pPr>
      <w:autoSpaceDE w:val="0"/>
      <w:autoSpaceDN w:val="0"/>
      <w:adjustRightInd w:val="0"/>
    </w:pPr>
    <w:rPr>
      <w:rFonts w:eastAsia="SimSun"/>
      <w:color w:val="000000"/>
      <w:sz w:val="24"/>
      <w:szCs w:val="24"/>
    </w:rPr>
  </w:style>
  <w:style w:type="character" w:customStyle="1" w:styleId="BodyTextChar">
    <w:name w:val="Body Text Char"/>
    <w:link w:val="BodyText"/>
    <w:semiHidden/>
    <w:rsid w:val="009E0F12"/>
    <w:rPr>
      <w:rFonts w:ascii="Arial" w:eastAsia="MS Mincho" w:hAnsi="Arial"/>
      <w:sz w:val="24"/>
      <w:szCs w:val="24"/>
    </w:rPr>
  </w:style>
  <w:style w:type="character" w:customStyle="1" w:styleId="BodyText2Char">
    <w:name w:val="Body Text 2 Char"/>
    <w:link w:val="BodyText2"/>
    <w:semiHidden/>
    <w:rsid w:val="009E0F12"/>
    <w:rPr>
      <w:rFonts w:ascii="Arial" w:eastAsia="MS Mincho" w:hAnsi="Arial"/>
      <w:sz w:val="24"/>
      <w:szCs w:val="24"/>
    </w:rPr>
  </w:style>
  <w:style w:type="character" w:customStyle="1" w:styleId="BodyText3Char">
    <w:name w:val="Body Text 3 Char"/>
    <w:link w:val="BodyText3"/>
    <w:semiHidden/>
    <w:rsid w:val="009E0F12"/>
    <w:rPr>
      <w:rFonts w:ascii="Arial" w:eastAsia="MS Mincho" w:hAnsi="Arial"/>
      <w:sz w:val="16"/>
      <w:szCs w:val="16"/>
    </w:rPr>
  </w:style>
  <w:style w:type="character" w:customStyle="1" w:styleId="BodyTextFirstIndentChar">
    <w:name w:val="Body Text First Indent Char"/>
    <w:link w:val="BodyTextFirstIndent"/>
    <w:semiHidden/>
    <w:rsid w:val="009E0F12"/>
    <w:rPr>
      <w:rFonts w:ascii="Arial" w:eastAsia="MS Mincho" w:hAnsi="Arial"/>
      <w:sz w:val="24"/>
      <w:szCs w:val="24"/>
    </w:rPr>
  </w:style>
  <w:style w:type="character" w:customStyle="1" w:styleId="BodyTextIndentChar">
    <w:name w:val="Body Text Indent Char"/>
    <w:link w:val="BodyTextIndent"/>
    <w:semiHidden/>
    <w:rsid w:val="009E0F12"/>
    <w:rPr>
      <w:rFonts w:ascii="Arial" w:eastAsia="MS Mincho" w:hAnsi="Arial"/>
      <w:sz w:val="24"/>
      <w:szCs w:val="24"/>
    </w:rPr>
  </w:style>
  <w:style w:type="character" w:customStyle="1" w:styleId="BodyTextFirstIndent2Char">
    <w:name w:val="Body Text First Indent 2 Char"/>
    <w:link w:val="BodyTextFirstIndent2"/>
    <w:semiHidden/>
    <w:rsid w:val="009E0F12"/>
    <w:rPr>
      <w:rFonts w:ascii="Arial" w:eastAsia="MS Mincho" w:hAnsi="Arial"/>
      <w:sz w:val="24"/>
      <w:szCs w:val="24"/>
    </w:rPr>
  </w:style>
  <w:style w:type="character" w:customStyle="1" w:styleId="BodyTextIndent2Char">
    <w:name w:val="Body Text Indent 2 Char"/>
    <w:link w:val="BodyTextIndent2"/>
    <w:semiHidden/>
    <w:rsid w:val="009E0F12"/>
    <w:rPr>
      <w:rFonts w:ascii="Arial" w:eastAsia="MS Mincho" w:hAnsi="Arial"/>
      <w:sz w:val="24"/>
      <w:szCs w:val="24"/>
    </w:rPr>
  </w:style>
  <w:style w:type="character" w:customStyle="1" w:styleId="BodyTextIndent3Char">
    <w:name w:val="Body Text Indent 3 Char"/>
    <w:link w:val="BodyTextIndent3"/>
    <w:semiHidden/>
    <w:rsid w:val="009E0F12"/>
    <w:rPr>
      <w:rFonts w:ascii="Arial" w:eastAsia="MS Mincho" w:hAnsi="Arial"/>
      <w:sz w:val="16"/>
      <w:szCs w:val="16"/>
    </w:rPr>
  </w:style>
  <w:style w:type="character" w:customStyle="1" w:styleId="ClosingChar">
    <w:name w:val="Closing Char"/>
    <w:link w:val="Closing"/>
    <w:semiHidden/>
    <w:rsid w:val="009E0F12"/>
    <w:rPr>
      <w:rFonts w:ascii="Arial" w:eastAsia="MS Mincho" w:hAnsi="Arial"/>
      <w:sz w:val="24"/>
      <w:szCs w:val="24"/>
    </w:rPr>
  </w:style>
  <w:style w:type="character" w:customStyle="1" w:styleId="DateChar">
    <w:name w:val="Date Char"/>
    <w:link w:val="Date"/>
    <w:semiHidden/>
    <w:rsid w:val="009E0F12"/>
    <w:rPr>
      <w:rFonts w:ascii="Arial" w:eastAsia="MS Mincho" w:hAnsi="Arial"/>
      <w:color w:val="595959"/>
      <w:sz w:val="26"/>
      <w:szCs w:val="24"/>
    </w:rPr>
  </w:style>
  <w:style w:type="character" w:customStyle="1" w:styleId="E-mailSignatureChar">
    <w:name w:val="E-mail Signature Char"/>
    <w:link w:val="E-mailSignature"/>
    <w:semiHidden/>
    <w:rsid w:val="009E0F12"/>
    <w:rPr>
      <w:rFonts w:ascii="Arial" w:eastAsia="MS Mincho" w:hAnsi="Arial"/>
      <w:sz w:val="24"/>
      <w:szCs w:val="24"/>
    </w:rPr>
  </w:style>
  <w:style w:type="character" w:customStyle="1" w:styleId="HTMLAddressChar">
    <w:name w:val="HTML Address Char"/>
    <w:link w:val="HTMLAddress"/>
    <w:semiHidden/>
    <w:rsid w:val="009E0F12"/>
    <w:rPr>
      <w:rFonts w:ascii="Arial" w:eastAsia="MS Mincho" w:hAnsi="Arial"/>
      <w:i/>
      <w:iCs/>
      <w:sz w:val="24"/>
      <w:szCs w:val="24"/>
    </w:rPr>
  </w:style>
  <w:style w:type="character" w:customStyle="1" w:styleId="HTMLPreformattedChar">
    <w:name w:val="HTML Preformatted Char"/>
    <w:link w:val="HTMLPreformatted"/>
    <w:semiHidden/>
    <w:rsid w:val="009E0F12"/>
    <w:rPr>
      <w:rFonts w:ascii="Courier New" w:eastAsia="MS Mincho" w:hAnsi="Courier New" w:cs="Courier New"/>
    </w:rPr>
  </w:style>
  <w:style w:type="character" w:customStyle="1" w:styleId="MessageHeaderChar">
    <w:name w:val="Message Header Char"/>
    <w:link w:val="MessageHeader"/>
    <w:semiHidden/>
    <w:rsid w:val="009E0F12"/>
    <w:rPr>
      <w:rFonts w:ascii="Arial" w:eastAsia="MS Mincho" w:hAnsi="Arial" w:cs="Arial"/>
      <w:sz w:val="24"/>
      <w:szCs w:val="24"/>
      <w:shd w:val="pct20" w:color="auto" w:fill="auto"/>
    </w:rPr>
  </w:style>
  <w:style w:type="character" w:customStyle="1" w:styleId="NoteHeadingChar">
    <w:name w:val="Note Heading Char"/>
    <w:link w:val="NoteHeading"/>
    <w:semiHidden/>
    <w:rsid w:val="009E0F12"/>
    <w:rPr>
      <w:rFonts w:ascii="Arial" w:eastAsia="MS Mincho" w:hAnsi="Arial"/>
      <w:sz w:val="24"/>
      <w:szCs w:val="24"/>
    </w:rPr>
  </w:style>
  <w:style w:type="character" w:customStyle="1" w:styleId="PlainTextChar">
    <w:name w:val="Plain Text Char"/>
    <w:link w:val="PlainText"/>
    <w:semiHidden/>
    <w:rsid w:val="009E0F12"/>
    <w:rPr>
      <w:rFonts w:ascii="Courier New" w:eastAsia="MS Mincho" w:hAnsi="Courier New" w:cs="Courier New"/>
    </w:rPr>
  </w:style>
  <w:style w:type="character" w:customStyle="1" w:styleId="SalutationChar">
    <w:name w:val="Salutation Char"/>
    <w:link w:val="Salutation"/>
    <w:semiHidden/>
    <w:rsid w:val="009E0F12"/>
    <w:rPr>
      <w:rFonts w:ascii="Arial" w:eastAsia="MS Mincho" w:hAnsi="Arial"/>
      <w:sz w:val="24"/>
      <w:szCs w:val="24"/>
    </w:rPr>
  </w:style>
  <w:style w:type="character" w:customStyle="1" w:styleId="SignatureChar">
    <w:name w:val="Signature Char"/>
    <w:link w:val="Signature"/>
    <w:semiHidden/>
    <w:rsid w:val="009E0F12"/>
    <w:rPr>
      <w:rFonts w:ascii="Arial" w:eastAsia="MS Mincho" w:hAnsi="Arial"/>
      <w:sz w:val="24"/>
      <w:szCs w:val="24"/>
    </w:rPr>
  </w:style>
  <w:style w:type="character" w:customStyle="1" w:styleId="TitleChar">
    <w:name w:val="Title Char"/>
    <w:link w:val="Title"/>
    <w:rsid w:val="009E0F12"/>
    <w:rPr>
      <w:rFonts w:ascii="Arial" w:eastAsia="MS Mincho" w:hAnsi="Arial" w:cs="Arial"/>
      <w:b/>
      <w:bCs/>
      <w:kern w:val="28"/>
      <w:sz w:val="32"/>
      <w:szCs w:val="32"/>
    </w:rPr>
  </w:style>
  <w:style w:type="character" w:customStyle="1" w:styleId="ListParagraphChar">
    <w:name w:val="List Paragraph Char"/>
    <w:link w:val="ListParagraph"/>
    <w:uiPriority w:val="99"/>
    <w:locked/>
    <w:rsid w:val="009E0F12"/>
    <w:rPr>
      <w:rFonts w:ascii="Calibri" w:eastAsia="Calibri" w:hAnsi="Calibri"/>
      <w:sz w:val="22"/>
      <w:szCs w:val="22"/>
      <w:lang w:eastAsia="en-US"/>
    </w:rPr>
  </w:style>
  <w:style w:type="character" w:customStyle="1" w:styleId="st1">
    <w:name w:val="st1"/>
    <w:rsid w:val="009E0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rticleSection"/>
    <w:pPr>
      <w:numPr>
        <w:numId w:val="13"/>
      </w:numPr>
    </w:pPr>
  </w:style>
  <w:style w:type="numbering" w:customStyle="1" w:styleId="Heading2Char">
    <w:name w:val="1ai"/>
    <w:pPr>
      <w:numPr>
        <w:numId w:val="12"/>
      </w:numPr>
    </w:pPr>
  </w:style>
  <w:style w:type="numbering" w:customStyle="1" w:styleId="Heading3Char">
    <w:name w:val="111111"/>
    <w:pPr>
      <w:numPr>
        <w:numId w:val="11"/>
      </w:numPr>
    </w:pPr>
  </w:style>
  <w:style w:type="numbering" w:customStyle="1" w:styleId="Heading4Char">
    <w:name w:val="StyleNumbere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57692696">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S:\Final%20products\Submissions\Submissions%202013\Native%20Title%20Amendment%20Bill\Final%20draft%20submissions\21012013%20DRAFT%20submission%20to%20the%20HSCATSIA.docx"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2.ohchr.org/english/bodies/hrc/hrcs95.htm" TargetMode="External"/><Relationship Id="rId13" Type="http://schemas.openxmlformats.org/officeDocument/2006/relationships/hyperlink" Target="http://www.aph.gov.au/Parliamentary_Business/Committees/Senate_Committees?url=legcon_ctte/completed_inquiries/2010-13/native_title_three/index.htm" TargetMode="External"/><Relationship Id="rId3" Type="http://schemas.openxmlformats.org/officeDocument/2006/relationships/hyperlink" Target="http://www.humanrights.gov.au/social_justice/nt_report/ntreport09/index.html" TargetMode="External"/><Relationship Id="rId7" Type="http://schemas.openxmlformats.org/officeDocument/2006/relationships/hyperlink" Target="http://www2.ohchr.org/english/bodies/cerd/cerds66.htm" TargetMode="External"/><Relationship Id="rId12" Type="http://schemas.openxmlformats.org/officeDocument/2006/relationships/hyperlink" Target="http://www.humanrights.gov.au/social_justice/nt_report/index.html" TargetMode="External"/><Relationship Id="rId2" Type="http://schemas.openxmlformats.org/officeDocument/2006/relationships/hyperlink" Target="http://www.humanrights.gov.au/social_justice/nt_report/ntreport12/index.html" TargetMode="External"/><Relationship Id="rId1" Type="http://schemas.openxmlformats.org/officeDocument/2006/relationships/hyperlink" Target="http://www.humanrights.gov.au/social_justice/nt_report/index.html" TargetMode="External"/><Relationship Id="rId6" Type="http://schemas.openxmlformats.org/officeDocument/2006/relationships/hyperlink" Target="http://www.humanrights.gov.au/social_justice/nt_report/ntreport12/index.html" TargetMode="External"/><Relationship Id="rId11" Type="http://schemas.openxmlformats.org/officeDocument/2006/relationships/hyperlink" Target="http://www.humanrights.gov.au/social_justice/nt_report/ntreport09/index.html" TargetMode="External"/><Relationship Id="rId5" Type="http://schemas.openxmlformats.org/officeDocument/2006/relationships/hyperlink" Target="http://www.humanrights.gov.au/social_justice/nt_report/ntreport12/index.html" TargetMode="External"/><Relationship Id="rId15" Type="http://schemas.openxmlformats.org/officeDocument/2006/relationships/hyperlink" Target="http://www.aph.gov.au/Parliamentary_Business/Committees/Senate_Committees?url=legcon_ctte/completed_inquiries/2010-13/native_title_three/report/index.htm" TargetMode="External"/><Relationship Id="rId10" Type="http://schemas.openxmlformats.org/officeDocument/2006/relationships/hyperlink" Target="http://www.humanrights.gov.au/social_justice/nt_report/ntreport09/index.html" TargetMode="External"/><Relationship Id="rId4" Type="http://schemas.openxmlformats.org/officeDocument/2006/relationships/hyperlink" Target="http://www.humanrights.gov.au/social_justice/nt_report/ntreport09/index.html" TargetMode="External"/><Relationship Id="rId9" Type="http://schemas.openxmlformats.org/officeDocument/2006/relationships/hyperlink" Target="http://www.humanrights.gov.au/social_justice/nt_report/ntreport09/index.html" TargetMode="External"/><Relationship Id="rId14" Type="http://schemas.openxmlformats.org/officeDocument/2006/relationships/hyperlink" Target="http://www.humanrights.gov.au/social_justice/nt_report/ntreport12/index.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humanrights.gov.au/social_justice/sj_report/sjreport11/index.html" TargetMode="External"/><Relationship Id="rId13" Type="http://schemas.openxmlformats.org/officeDocument/2006/relationships/hyperlink" Target="http://caepr.anu.edu.au/sites/default/files/Publications/WP/10key.pdf" TargetMode="External"/><Relationship Id="rId18" Type="http://schemas.openxmlformats.org/officeDocument/2006/relationships/hyperlink" Target="http://www.un.org/Docs/journal/asp/ws.asp?m=A/HRC/18/42" TargetMode="External"/><Relationship Id="rId26" Type="http://schemas.openxmlformats.org/officeDocument/2006/relationships/hyperlink" Target="http://www.reconciliation.org.au/governance/home" TargetMode="External"/><Relationship Id="rId39" Type="http://schemas.openxmlformats.org/officeDocument/2006/relationships/hyperlink" Target="http://caepr.anu.edu.au/sites/default/files/Seminars/presentations/Peter%20Yu%20-%20The%20Power%20of%20Data%20in%20Aboriginal%20Hands2.pdf" TargetMode="External"/><Relationship Id="rId3" Type="http://schemas.openxmlformats.org/officeDocument/2006/relationships/hyperlink" Target="http://www.aiatsis.gov.au/ntru/documents/JuneOscarSpeech_000.pdf" TargetMode="External"/><Relationship Id="rId21" Type="http://schemas.openxmlformats.org/officeDocument/2006/relationships/hyperlink" Target="http://www.culturalsurvival.org/files/guidetofreepriorinformedconsent_0.pdf" TargetMode="External"/><Relationship Id="rId34" Type="http://schemas.openxmlformats.org/officeDocument/2006/relationships/hyperlink" Target="http://www.fahcsia.gov.au/our-responsibilities/indigenous-australians/programs-services/native-title-organisations-review" TargetMode="External"/><Relationship Id="rId42" Type="http://schemas.openxmlformats.org/officeDocument/2006/relationships/hyperlink" Target="http://www.nprsr.qld.gov.au/managing/joint_management_of_cape_york_peninsula_national_parks.html" TargetMode="External"/><Relationship Id="rId7" Type="http://schemas.openxmlformats.org/officeDocument/2006/relationships/hyperlink" Target="http://caepr.anu.edu.au/sites/default/files/Publications/DP/2003_DP250.pdf" TargetMode="External"/><Relationship Id="rId12" Type="http://schemas.openxmlformats.org/officeDocument/2006/relationships/hyperlink" Target="http://hpaied.org/about-hpaied/overview" TargetMode="External"/><Relationship Id="rId17" Type="http://schemas.openxmlformats.org/officeDocument/2006/relationships/hyperlink" Target="http://www.ohchr.org/Documents/Issues/IPeoples/EMRIP/Advice2_Oct2011.pdf" TargetMode="External"/><Relationship Id="rId25" Type="http://schemas.openxmlformats.org/officeDocument/2006/relationships/hyperlink" Target="http://www.amsant.org.au/documents/article/61/2011-Closing%20the%20Gap%20and%20Indigenous%20social%20determinants-Final.pdf" TargetMode="External"/><Relationship Id="rId33" Type="http://schemas.openxmlformats.org/officeDocument/2006/relationships/hyperlink" Target="http://www.oric.gov.au/Content.aspx?content=CATSI-Act/default.htm" TargetMode="External"/><Relationship Id="rId38" Type="http://schemas.openxmlformats.org/officeDocument/2006/relationships/hyperlink" Target="http://caepr.anu.edu.au/Publications/WP/2012WP82.php" TargetMode="External"/><Relationship Id="rId2" Type="http://schemas.openxmlformats.org/officeDocument/2006/relationships/hyperlink" Target="http://www.newrelationshiptrust.ca/downloads/governance-report.pdf" TargetMode="External"/><Relationship Id="rId16" Type="http://schemas.openxmlformats.org/officeDocument/2006/relationships/hyperlink" Target="http://daccess-dds-ny.un.org/doc/UNDOC/GEN/N11/449/42/PDF/N1144942.pdf?OpenElement" TargetMode="External"/><Relationship Id="rId20" Type="http://schemas.openxmlformats.org/officeDocument/2006/relationships/hyperlink" Target="http://daccess-dds-ny.un.org/doc/UNDOC/GEN/G09/145/82/PDF/G0914582.pdf?OpenElement" TargetMode="External"/><Relationship Id="rId29" Type="http://schemas.openxmlformats.org/officeDocument/2006/relationships/hyperlink" Target="http://www.ohchr.org/Documents/HRBodies/HRCouncil/RegularSession/Session21/A-HRC-21-55_en.pdf" TargetMode="External"/><Relationship Id="rId41" Type="http://schemas.openxmlformats.org/officeDocument/2006/relationships/hyperlink" Target="http://www.humanrights.gov.au/social_justice/nt_report/ntreport11/chapter2.html" TargetMode="External"/><Relationship Id="rId1" Type="http://schemas.openxmlformats.org/officeDocument/2006/relationships/hyperlink" Target="http://www.humanrights.gov.au/social_justice/nt_report/ntreport10/index.html" TargetMode="External"/><Relationship Id="rId6" Type="http://schemas.openxmlformats.org/officeDocument/2006/relationships/hyperlink" Target="http://www.aihw.gov.au/closingthegap/documents/resource_sheets/ctgc-rs10.pdf" TargetMode="External"/><Relationship Id="rId11" Type="http://schemas.openxmlformats.org/officeDocument/2006/relationships/hyperlink" Target="http://nni.arizona.edu/resources/inpp/2003_CORNELL.kalt_JOPNA_sovereignty.nation-building.pdf" TargetMode="External"/><Relationship Id="rId24" Type="http://schemas.openxmlformats.org/officeDocument/2006/relationships/hyperlink" Target="http://www.humanrights.gov.au/about/media/speeches/social_justice/educational_responsibilities.html" TargetMode="External"/><Relationship Id="rId32" Type="http://schemas.openxmlformats.org/officeDocument/2006/relationships/hyperlink" Target="http://nativetitle.org.au/what_do_we_do.html" TargetMode="External"/><Relationship Id="rId37" Type="http://schemas.openxmlformats.org/officeDocument/2006/relationships/hyperlink" Target="http://www.humanrights.gov.au/social_justice/nt_report/ntreport10/chapter2.html" TargetMode="External"/><Relationship Id="rId40" Type="http://schemas.openxmlformats.org/officeDocument/2006/relationships/hyperlink" Target="http://www.fahcsia.gov.au/sites/default/files/documents/09_2012/ieds_2011_2018.pdf" TargetMode="External"/><Relationship Id="rId5" Type="http://schemas.openxmlformats.org/officeDocument/2006/relationships/hyperlink" Target="http://www.coag.gov.au/coag_meeting_outcomes/2009-07-02/docs/NIRA_closing_the_gap.pdf" TargetMode="External"/><Relationship Id="rId15" Type="http://schemas.openxmlformats.org/officeDocument/2006/relationships/hyperlink" Target="http://www.jennymacklin.fahcsia.gov.au/node/1711" TargetMode="External"/><Relationship Id="rId23" Type="http://schemas.openxmlformats.org/officeDocument/2006/relationships/hyperlink" Target="http://www.murdoch.edu.au/elaw/issues/v11n4/halloran114.html" TargetMode="External"/><Relationship Id="rId28" Type="http://schemas.openxmlformats.org/officeDocument/2006/relationships/hyperlink" Target="http://www.ohchr.org/Documents/HRBodies/HRCouncil/RegularSession/Session21/A-HRC-21-47-Add2_en.pdf" TargetMode="External"/><Relationship Id="rId36" Type="http://schemas.openxmlformats.org/officeDocument/2006/relationships/hyperlink" Target="http://www.humanrights.gov.au/social_justice/nt_report/ntreport08/chapter3.html" TargetMode="External"/><Relationship Id="rId10" Type="http://schemas.openxmlformats.org/officeDocument/2006/relationships/hyperlink" Target="http://www.aiatsis.gov.au/research/success.html" TargetMode="External"/><Relationship Id="rId19" Type="http://schemas.openxmlformats.org/officeDocument/2006/relationships/hyperlink" Target="http://daccess-dds-ny.un.org/doc/UNDOC/GEN/G10/134/39/PDF/G1013439.pdf?OpenElement" TargetMode="External"/><Relationship Id="rId31" Type="http://schemas.openxmlformats.org/officeDocument/2006/relationships/hyperlink" Target="https://griffithreview.com/images/stories/edition_articles/ed22_pdfs/langton_ed22.pdf" TargetMode="External"/><Relationship Id="rId4" Type="http://schemas.openxmlformats.org/officeDocument/2006/relationships/hyperlink" Target="http://epress.anu.edu.au/titles/centre-for-aboriginal-economic-policy-research-caepr/c29_citation/pdf-download" TargetMode="External"/><Relationship Id="rId9" Type="http://schemas.openxmlformats.org/officeDocument/2006/relationships/hyperlink" Target="http://www.humanrights.gov.au/social_justice/nt_report/ntreport11/index.html" TargetMode="External"/><Relationship Id="rId14" Type="http://schemas.openxmlformats.org/officeDocument/2006/relationships/hyperlink" Target="http://www.ag.gov.au/Humanrightsandantidiscrimination/Australiashumanrightsframework/Pages/default.aspx" TargetMode="External"/><Relationship Id="rId22" Type="http://schemas.openxmlformats.org/officeDocument/2006/relationships/hyperlink" Target="http://www.ila-hq.org/en/committees/index.cfm/cid/1024" TargetMode="External"/><Relationship Id="rId27" Type="http://schemas.openxmlformats.org/officeDocument/2006/relationships/hyperlink" Target="http://www.reconciliation.org.au/getfile?id=996&amp;file=Resource+1.4+Different+models+of+Indigenous+governance.pdf" TargetMode="External"/><Relationship Id="rId30" Type="http://schemas.openxmlformats.org/officeDocument/2006/relationships/hyperlink" Target="http://www.ohchr.org/documents/issues/business/A.HRC.17.31.pdf" TargetMode="External"/><Relationship Id="rId35" Type="http://schemas.openxmlformats.org/officeDocument/2006/relationships/hyperlink" Target="http://www.nntt.gov.au/News-and-Communications/Media-Releases/Pages/NativeTitlerecognitionfortheKalkadoonPeopl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F04B7-8D1B-40D8-A41D-CD1A3148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2017</TotalTime>
  <Pages>92</Pages>
  <Words>28695</Words>
  <Characters>163566</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191878</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Louise Bygrave</dc:creator>
  <cp:lastModifiedBy>Louise Bygrave</cp:lastModifiedBy>
  <cp:revision>54</cp:revision>
  <cp:lastPrinted>2013-01-29T22:50:00Z</cp:lastPrinted>
  <dcterms:created xsi:type="dcterms:W3CDTF">2013-01-07T00:27:00Z</dcterms:created>
  <dcterms:modified xsi:type="dcterms:W3CDTF">2013-01-29T22:50:00Z</dcterms:modified>
</cp:coreProperties>
</file>